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2025Z05943</w:t>
        <w:br/>
      </w:r>
      <w:proofErr w:type="spellEnd"/>
    </w:p>
    <w:p>
      <w:pPr>
        <w:pStyle w:val="Normal"/>
        <w:rPr>
          <w:b w:val="1"/>
          <w:bCs w:val="1"/>
        </w:rPr>
      </w:pPr>
      <w:r w:rsidR="250AE766">
        <w:rPr>
          <w:b w:val="0"/>
          <w:bCs w:val="0"/>
        </w:rPr>
        <w:t>(ingezonden 28 maart 2025)</w:t>
        <w:br/>
      </w:r>
    </w:p>
    <w:p>
      <w:r>
        <w:t xml:space="preserve">Vragen van het lid Eerdmans (JA21) aan de minister voor Buitenlandse Handel en Ontwikkelingshulp over het bericht dat de invoering van importheffingen op Amerikaanse producten korte tijd is uitgesteld</w:t>
      </w:r>
      <w:r>
        <w:br/>
      </w:r>
    </w:p>
    <w:p>
      <w:r>
        <w:t xml:space="preserve">
          <w:br/>
          <w:br/>
1. Heeft u kennisgenomen van het bericht dat de invoering van importheffingen op Amerikaanse producten[1] korte tijd is uitgesteld?
        </w:t>
      </w:r>
      <w:r>
        <w:br/>
      </w:r>
    </w:p>
    <w:p>
      <w:r>
        <w:t xml:space="preserve">2. Is het juist dat de Verenigde Staten tot op heden importheffingen hebben ingesteld op staal en afgeleide producten afkomstig uit de Europese Unie?</w:t>
      </w:r>
      <w:r>
        <w:br/>
      </w:r>
    </w:p>
    <w:p>
      <w:r>
        <w:t xml:space="preserve">3. Klopt het dat op de conceptlijst van de Europese Unie met mogelijke tegenmaatregelen richting de Verenigde Staten, welke naar verwachting medio april wordt vastgesteld, ook levensmiddelen zijn opgenomen?</w:t>
      </w:r>
      <w:r>
        <w:br/>
      </w:r>
    </w:p>
    <w:p>
      <w:r>
        <w:t xml:space="preserve">4. Deelt u de opvatting dat de kosten voor boodschappen, mede door stevige inflatie, reeds aanzienlijk zijn gestegen?</w:t>
      </w:r>
      <w:r>
        <w:br/>
      </w:r>
    </w:p>
    <w:p>
      <w:r>
        <w:t xml:space="preserve">5. Deelt u de mening dat producten die behoren tot de eerste levensbehoeften, zoals levensmiddelen, niet zouden moeten worden opgenomen in een lijst met mogelijke tegenmaatregelen?</w:t>
      </w:r>
      <w:r>
        <w:br/>
      </w:r>
    </w:p>
    <w:p>
      <w:r>
        <w:t xml:space="preserve">
          6. Bent u bereid zich in Europees verband in te zetten voor het schrappen van levensmiddelen – als eerste levensbehoefte – van de genoemde conceptlijst met EU-importheffingen?
          <w:br/>
          <w:br/>
7. Heeft u kennisgenomen van het RaboResearch-rapport “Trump’s tariffs: What could be the impact on EU food and agriculture?” (februari 2025), waarin wordt gewaarschuwd dat een oplopend handelsconflict tussen de Verenigde Staten en de Europese Unie kan leiden tot hogere prijzen voor voedselproducten binnen de EU, inclusief Nederland? Hoe reflecteert u hierop?
        </w:t>
      </w:r>
      <w:r>
        <w:br/>
      </w:r>
    </w:p>
    <w:p>
      <w:r>
        <w:t xml:space="preserve"> </w:t>
      </w:r>
      <w:r>
        <w:br/>
      </w:r>
    </w:p>
    <w:p>
      <w:r>
        <w:t xml:space="preserve">[1] NOS.nl, 20 maart 2025, "EU stelt importheffingen op Amerikaanse producten uit tot medio april", nos.nl/artikel/2560446-eu-stelt-importheffingen-op-amerikaanse-producten-uit-tot-medio-april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360">
    <w:abstractNumId w:val="10047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