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215522" w14:textId="77777777">
        <w:tc>
          <w:tcPr>
            <w:tcW w:w="6379" w:type="dxa"/>
            <w:gridSpan w:val="2"/>
            <w:tcBorders>
              <w:top w:val="nil"/>
              <w:left w:val="nil"/>
              <w:bottom w:val="nil"/>
              <w:right w:val="nil"/>
            </w:tcBorders>
            <w:vAlign w:val="center"/>
          </w:tcPr>
          <w:p w:rsidR="004330ED" w:rsidP="00EA1CE4" w:rsidRDefault="004330ED" w14:paraId="1DF1146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A8646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C2CF61" w14:textId="77777777">
        <w:trPr>
          <w:cantSplit/>
        </w:trPr>
        <w:tc>
          <w:tcPr>
            <w:tcW w:w="10348" w:type="dxa"/>
            <w:gridSpan w:val="3"/>
            <w:tcBorders>
              <w:top w:val="single" w:color="auto" w:sz="4" w:space="0"/>
              <w:left w:val="nil"/>
              <w:bottom w:val="nil"/>
              <w:right w:val="nil"/>
            </w:tcBorders>
          </w:tcPr>
          <w:p w:rsidR="004330ED" w:rsidP="004A1E29" w:rsidRDefault="004330ED" w14:paraId="18CBC14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84AC318" w14:textId="77777777">
        <w:trPr>
          <w:cantSplit/>
        </w:trPr>
        <w:tc>
          <w:tcPr>
            <w:tcW w:w="10348" w:type="dxa"/>
            <w:gridSpan w:val="3"/>
            <w:tcBorders>
              <w:top w:val="nil"/>
              <w:left w:val="nil"/>
              <w:bottom w:val="nil"/>
              <w:right w:val="nil"/>
            </w:tcBorders>
          </w:tcPr>
          <w:p w:rsidR="004330ED" w:rsidP="00BF623B" w:rsidRDefault="004330ED" w14:paraId="5B9AAF7A" w14:textId="77777777">
            <w:pPr>
              <w:pStyle w:val="Amendement"/>
              <w:tabs>
                <w:tab w:val="clear" w:pos="3310"/>
                <w:tab w:val="clear" w:pos="3600"/>
              </w:tabs>
              <w:rPr>
                <w:rFonts w:ascii="Times New Roman" w:hAnsi="Times New Roman"/>
                <w:b w:val="0"/>
              </w:rPr>
            </w:pPr>
          </w:p>
        </w:tc>
      </w:tr>
      <w:tr w:rsidR="004330ED" w:rsidTr="00EA1CE4" w14:paraId="65FBFEBA" w14:textId="77777777">
        <w:trPr>
          <w:cantSplit/>
        </w:trPr>
        <w:tc>
          <w:tcPr>
            <w:tcW w:w="10348" w:type="dxa"/>
            <w:gridSpan w:val="3"/>
            <w:tcBorders>
              <w:top w:val="nil"/>
              <w:left w:val="nil"/>
              <w:bottom w:val="single" w:color="auto" w:sz="4" w:space="0"/>
              <w:right w:val="nil"/>
            </w:tcBorders>
          </w:tcPr>
          <w:p w:rsidR="004330ED" w:rsidP="00BF623B" w:rsidRDefault="004330ED" w14:paraId="472B5F83" w14:textId="77777777">
            <w:pPr>
              <w:pStyle w:val="Amendement"/>
              <w:tabs>
                <w:tab w:val="clear" w:pos="3310"/>
                <w:tab w:val="clear" w:pos="3600"/>
              </w:tabs>
              <w:rPr>
                <w:rFonts w:ascii="Times New Roman" w:hAnsi="Times New Roman"/>
              </w:rPr>
            </w:pPr>
          </w:p>
        </w:tc>
      </w:tr>
      <w:tr w:rsidR="004330ED" w:rsidTr="00EA1CE4" w14:paraId="1CBA6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F68131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6B22ECE" w14:textId="77777777">
            <w:pPr>
              <w:suppressAutoHyphens/>
              <w:ind w:left="-70"/>
              <w:rPr>
                <w:b/>
              </w:rPr>
            </w:pPr>
          </w:p>
        </w:tc>
      </w:tr>
      <w:tr w:rsidR="003C21AC" w:rsidTr="00EA1CE4" w14:paraId="23A14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A04CA" w14:paraId="35B0A5FB" w14:textId="572F6961">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CA04CA" w:rsidR="003C21AC" w:rsidP="00CA04CA" w:rsidRDefault="00CA04CA" w14:paraId="54DC5477" w14:textId="3AE51151">
            <w:pPr>
              <w:rPr>
                <w:b/>
                <w:bCs/>
              </w:rPr>
            </w:pPr>
            <w:r w:rsidRPr="00CA04CA">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67E41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5EB21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7E42ECB" w14:textId="77777777">
            <w:pPr>
              <w:pStyle w:val="Amendement"/>
              <w:tabs>
                <w:tab w:val="clear" w:pos="3310"/>
                <w:tab w:val="clear" w:pos="3600"/>
              </w:tabs>
              <w:ind w:left="-70"/>
              <w:rPr>
                <w:rFonts w:ascii="Times New Roman" w:hAnsi="Times New Roman"/>
              </w:rPr>
            </w:pPr>
          </w:p>
        </w:tc>
      </w:tr>
      <w:tr w:rsidR="003C21AC" w:rsidTr="00EA1CE4" w14:paraId="496F9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A153D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1A9269" w14:textId="77777777">
            <w:pPr>
              <w:pStyle w:val="Amendement"/>
              <w:tabs>
                <w:tab w:val="clear" w:pos="3310"/>
                <w:tab w:val="clear" w:pos="3600"/>
              </w:tabs>
              <w:ind w:left="-70"/>
              <w:rPr>
                <w:rFonts w:ascii="Times New Roman" w:hAnsi="Times New Roman"/>
              </w:rPr>
            </w:pPr>
          </w:p>
        </w:tc>
      </w:tr>
      <w:tr w:rsidR="003C21AC" w:rsidTr="00EA1CE4" w14:paraId="7312A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6DCE55" w14:textId="1EF495F7">
            <w:pPr>
              <w:pStyle w:val="Amendement"/>
              <w:tabs>
                <w:tab w:val="clear" w:pos="3310"/>
                <w:tab w:val="clear" w:pos="3600"/>
              </w:tabs>
              <w:rPr>
                <w:rFonts w:ascii="Times New Roman" w:hAnsi="Times New Roman"/>
              </w:rPr>
            </w:pPr>
            <w:r w:rsidRPr="00C035D4">
              <w:rPr>
                <w:rFonts w:ascii="Times New Roman" w:hAnsi="Times New Roman"/>
              </w:rPr>
              <w:t xml:space="preserve">Nr. </w:t>
            </w:r>
            <w:r w:rsidR="00F81E1F">
              <w:rPr>
                <w:rFonts w:ascii="Times New Roman" w:hAnsi="Times New Roman"/>
                <w:caps/>
              </w:rPr>
              <w:t>9</w:t>
            </w:r>
          </w:p>
        </w:tc>
        <w:tc>
          <w:tcPr>
            <w:tcW w:w="7371" w:type="dxa"/>
            <w:gridSpan w:val="2"/>
          </w:tcPr>
          <w:p w:rsidRPr="00C035D4" w:rsidR="003C21AC" w:rsidP="006E0971" w:rsidRDefault="003C21AC" w14:paraId="07917A6F" w14:textId="31707CE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A04CA">
              <w:rPr>
                <w:rFonts w:ascii="Times New Roman" w:hAnsi="Times New Roman"/>
                <w:caps/>
              </w:rPr>
              <w:t>van nispen</w:t>
            </w:r>
          </w:p>
        </w:tc>
      </w:tr>
      <w:tr w:rsidR="003C21AC" w:rsidTr="00EA1CE4" w14:paraId="40C60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DE4735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029704D" w14:textId="3E2AB91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81E1F">
              <w:rPr>
                <w:rFonts w:ascii="Times New Roman" w:hAnsi="Times New Roman"/>
                <w:b w:val="0"/>
              </w:rPr>
              <w:t>28 maart 2025</w:t>
            </w:r>
          </w:p>
        </w:tc>
      </w:tr>
      <w:tr w:rsidR="00B01BA6" w:rsidTr="00EA1CE4" w14:paraId="559F7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FE8F3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C9827B" w14:textId="77777777">
            <w:pPr>
              <w:pStyle w:val="Amendement"/>
              <w:tabs>
                <w:tab w:val="clear" w:pos="3310"/>
                <w:tab w:val="clear" w:pos="3600"/>
              </w:tabs>
              <w:ind w:left="-70"/>
              <w:rPr>
                <w:rFonts w:ascii="Times New Roman" w:hAnsi="Times New Roman"/>
                <w:b w:val="0"/>
              </w:rPr>
            </w:pPr>
          </w:p>
        </w:tc>
      </w:tr>
      <w:tr w:rsidRPr="00EA69AC" w:rsidR="00B01BA6" w:rsidTr="00EA1CE4" w14:paraId="08B4D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9BA925" w14:textId="77777777">
            <w:pPr>
              <w:ind w:firstLine="284"/>
            </w:pPr>
            <w:r w:rsidRPr="00EA69AC">
              <w:t>De ondergetekende stelt het volgende amendement voor:</w:t>
            </w:r>
          </w:p>
        </w:tc>
      </w:tr>
    </w:tbl>
    <w:p w:rsidRPr="00EA69AC" w:rsidR="004330ED" w:rsidP="00D774B3" w:rsidRDefault="004330ED" w14:paraId="1C702A6F" w14:textId="77777777"/>
    <w:p w:rsidRPr="00EA69AC" w:rsidR="005B1DCC" w:rsidP="00CA04CA" w:rsidRDefault="00CA04CA" w14:paraId="088E9CD5" w14:textId="6C4A4014">
      <w:r>
        <w:tab/>
        <w:t>In artikel 4, eerste lid, vervalt “</w:t>
      </w:r>
      <w:r w:rsidRPr="00C933C5">
        <w:t>over de beleidsterreinen waarover de gewezen bewindspersoon voor zijn ontslag intensief en meer dan incidenteel contact had</w:t>
      </w:r>
      <w:r>
        <w:t xml:space="preserve">”. </w:t>
      </w:r>
    </w:p>
    <w:p w:rsidR="00EA1CE4" w:rsidP="00EA1CE4" w:rsidRDefault="00EA1CE4" w14:paraId="62234DA0" w14:textId="77777777"/>
    <w:p w:rsidRPr="00EA69AC" w:rsidR="003C21AC" w:rsidP="00EA1CE4" w:rsidRDefault="003C21AC" w14:paraId="7F65E071" w14:textId="77777777">
      <w:pPr>
        <w:rPr>
          <w:b/>
        </w:rPr>
      </w:pPr>
      <w:r w:rsidRPr="00EA69AC">
        <w:rPr>
          <w:b/>
        </w:rPr>
        <w:t>Toelichting</w:t>
      </w:r>
    </w:p>
    <w:p w:rsidRPr="00EA69AC" w:rsidR="003C21AC" w:rsidP="00BF623B" w:rsidRDefault="003C21AC" w14:paraId="02604FC8" w14:textId="77777777"/>
    <w:p w:rsidRPr="008467D7" w:rsidR="00E6619B" w:rsidP="00EA1CE4" w:rsidRDefault="002400E2" w14:paraId="43E16188" w14:textId="2F2AE6B7">
      <w:r w:rsidRPr="002400E2">
        <w:t xml:space="preserve">De indiener constateert dat de afkoelperiode van twee jaar slechts geldt voor de zakelijke contacten tussen de oud-bewindspersoon en ambtenaren van zijn voormalige ministerie of ambtenaren waarmee intensief contact is geweest. Het lobbyverbod is bedoeld als bescherming van ambtenaren tegen ongewenste beïnvloeding door voormalige bewindspersonen. Het wetsvoorstel biedt deze bescherming nog te weinig. Bovendien kan het voor zowel de oud-bewindspersoon als de ambtenaren onduidelijk zijn wanneer er sprake is van ‘intensief’ contact. De indiener stelt daarom voor het lobbyverbod te verbreden, zodat het geldt voor het contact tussen de oud-bewindspersoon en de ambtenaren van alle ministeries. </w:t>
      </w:r>
    </w:p>
    <w:p w:rsidRPr="00EA69AC" w:rsidR="005B1DCC" w:rsidP="00BF623B" w:rsidRDefault="005B1DCC" w14:paraId="386768E3" w14:textId="77777777"/>
    <w:p w:rsidRPr="00EA69AC" w:rsidR="00B4708A" w:rsidP="00EA1CE4" w:rsidRDefault="00CA04CA" w14:paraId="722FAC12" w14:textId="78D7EE4A">
      <w:r>
        <w:t>Van Nispen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33EA" w14:textId="77777777" w:rsidR="00CA04CA" w:rsidRDefault="00CA04CA">
      <w:pPr>
        <w:spacing w:line="20" w:lineRule="exact"/>
      </w:pPr>
    </w:p>
  </w:endnote>
  <w:endnote w:type="continuationSeparator" w:id="0">
    <w:p w14:paraId="502AB53D" w14:textId="77777777" w:rsidR="00CA04CA" w:rsidRDefault="00CA04CA">
      <w:pPr>
        <w:pStyle w:val="Amendement"/>
      </w:pPr>
      <w:r>
        <w:rPr>
          <w:b w:val="0"/>
        </w:rPr>
        <w:t xml:space="preserve"> </w:t>
      </w:r>
    </w:p>
  </w:endnote>
  <w:endnote w:type="continuationNotice" w:id="1">
    <w:p w14:paraId="3AEFA8C6" w14:textId="77777777" w:rsidR="00CA04CA" w:rsidRDefault="00CA04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8FC5" w14:textId="77777777" w:rsidR="00CA04CA" w:rsidRDefault="00CA04CA">
      <w:pPr>
        <w:pStyle w:val="Amendement"/>
      </w:pPr>
      <w:r>
        <w:rPr>
          <w:b w:val="0"/>
        </w:rPr>
        <w:separator/>
      </w:r>
    </w:p>
  </w:footnote>
  <w:footnote w:type="continuationSeparator" w:id="0">
    <w:p w14:paraId="328BA7D5" w14:textId="77777777" w:rsidR="00CA04CA" w:rsidRDefault="00CA0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CA"/>
    <w:rsid w:val="0007471A"/>
    <w:rsid w:val="000D17BF"/>
    <w:rsid w:val="00157CAF"/>
    <w:rsid w:val="001656EE"/>
    <w:rsid w:val="0016653D"/>
    <w:rsid w:val="001D56AF"/>
    <w:rsid w:val="001E0E21"/>
    <w:rsid w:val="00212E0A"/>
    <w:rsid w:val="002153B0"/>
    <w:rsid w:val="0021777F"/>
    <w:rsid w:val="002400E2"/>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73A8"/>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F7C77"/>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A04CA"/>
    <w:rsid w:val="00CD3132"/>
    <w:rsid w:val="00CE27CD"/>
    <w:rsid w:val="00D134F3"/>
    <w:rsid w:val="00D47D01"/>
    <w:rsid w:val="00D764C0"/>
    <w:rsid w:val="00D774B3"/>
    <w:rsid w:val="00DD35A5"/>
    <w:rsid w:val="00DE2948"/>
    <w:rsid w:val="00DF2D77"/>
    <w:rsid w:val="00DF68BE"/>
    <w:rsid w:val="00DF712A"/>
    <w:rsid w:val="00E25DF4"/>
    <w:rsid w:val="00E3485D"/>
    <w:rsid w:val="00E6619B"/>
    <w:rsid w:val="00E908D7"/>
    <w:rsid w:val="00EA1CE4"/>
    <w:rsid w:val="00EA69AC"/>
    <w:rsid w:val="00EB40A1"/>
    <w:rsid w:val="00EC3112"/>
    <w:rsid w:val="00ED5E57"/>
    <w:rsid w:val="00EE1BD8"/>
    <w:rsid w:val="00F81E1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BD366"/>
  <w15:docId w15:val="{BC84EBFF-BFA1-4902-9250-5EDE9687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0896">
      <w:bodyDiv w:val="1"/>
      <w:marLeft w:val="0"/>
      <w:marRight w:val="0"/>
      <w:marTop w:val="0"/>
      <w:marBottom w:val="0"/>
      <w:divBdr>
        <w:top w:val="none" w:sz="0" w:space="0" w:color="auto"/>
        <w:left w:val="none" w:sz="0" w:space="0" w:color="auto"/>
        <w:bottom w:val="none" w:sz="0" w:space="0" w:color="auto"/>
        <w:right w:val="none" w:sz="0" w:space="0" w:color="auto"/>
      </w:divBdr>
    </w:div>
    <w:div w:id="16143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1138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2025-03-28T14:40:00.0000000Z</dcterms:created>
  <dcterms:modified xsi:type="dcterms:W3CDTF">2025-03-28T14:40:00.0000000Z</dcterms:modified>
  <dc:description>------------------------</dc:description>
  <dc:subject/>
  <keywords/>
  <version/>
  <category/>
</coreProperties>
</file>