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2CF" w:rsidP="001C1948" w:rsidRDefault="001652CF" w14:paraId="1D7DFC59" w14:textId="77777777">
      <w:bookmarkStart w:name="_GoBack" w:id="0"/>
      <w:bookmarkEnd w:id="0"/>
    </w:p>
    <w:p w:rsidRPr="004F1F46" w:rsidR="00E212AE" w:rsidP="001C1948" w:rsidRDefault="00020578" w14:paraId="7360FA29" w14:textId="34719A66">
      <w:r w:rsidRPr="004F1F46">
        <w:t>Op 1 april 2024 is de Wet kwaliteit incassodienstverlening (Wki) tezamen met het Besluit kwaliteit incassodienstverlening (Bki) en de Regeling kwaliteit incassodienstverlening (Rki) in</w:t>
      </w:r>
      <w:r w:rsidRPr="004F1F46" w:rsidR="00A10F33">
        <w:t xml:space="preserve"> </w:t>
      </w:r>
      <w:r w:rsidRPr="004F1F46">
        <w:t xml:space="preserve">werking getreden. </w:t>
      </w:r>
      <w:r w:rsidRPr="004F1F46" w:rsidR="00E212AE">
        <w:t>Het doel</w:t>
      </w:r>
      <w:r w:rsidRPr="004F1F46" w:rsidR="002C4722">
        <w:t xml:space="preserve"> van de </w:t>
      </w:r>
      <w:r w:rsidRPr="004F1F46" w:rsidR="00E212AE">
        <w:t>Wki is om d</w:t>
      </w:r>
      <w:r w:rsidRPr="004F1F46" w:rsidR="00433CA1">
        <w:t>e</w:t>
      </w:r>
      <w:r w:rsidRPr="004F1F46" w:rsidR="00E212AE">
        <w:t xml:space="preserve"> kwaliteit van de incassodienstverlening te verbeteren en </w:t>
      </w:r>
      <w:r w:rsidRPr="004F1F46" w:rsidR="002C4722">
        <w:t xml:space="preserve">mensen met schulden beter </w:t>
      </w:r>
      <w:r w:rsidRPr="004F1F46" w:rsidR="00433CA1">
        <w:t xml:space="preserve">te beschermen. </w:t>
      </w:r>
      <w:r w:rsidRPr="004F1F46" w:rsidR="002C4722">
        <w:t xml:space="preserve">De wet moet leiden tot minder onprofessionele praktijken </w:t>
      </w:r>
      <w:r w:rsidRPr="004F1F46" w:rsidR="007934E1">
        <w:t xml:space="preserve">waarbij </w:t>
      </w:r>
      <w:r w:rsidRPr="004F1F46" w:rsidR="002C4722">
        <w:t>het stapelen van incassokosten bij terugkerende vorderingen</w:t>
      </w:r>
      <w:r w:rsidRPr="004F1F46" w:rsidR="00E212AE">
        <w:t xml:space="preserve"> beperk</w:t>
      </w:r>
      <w:r w:rsidRPr="004F1F46" w:rsidR="00A36F86">
        <w:t xml:space="preserve">t zal worden, maar ook de communicatie met de </w:t>
      </w:r>
      <w:r w:rsidRPr="004F1F46" w:rsidR="0024660E">
        <w:t>debiteur</w:t>
      </w:r>
      <w:r w:rsidRPr="004F1F46" w:rsidR="00A36F86">
        <w:t xml:space="preserve"> verbeter</w:t>
      </w:r>
      <w:r w:rsidRPr="004F1F46" w:rsidR="00EE4442">
        <w:t>d</w:t>
      </w:r>
      <w:r w:rsidRPr="004F1F46" w:rsidR="00A36F86">
        <w:t xml:space="preserve"> dient te worden</w:t>
      </w:r>
      <w:r w:rsidRPr="004F1F46" w:rsidR="002C4722">
        <w:t xml:space="preserve">. </w:t>
      </w:r>
    </w:p>
    <w:p w:rsidRPr="004F1F46" w:rsidR="00433CA1" w:rsidP="001C1948" w:rsidRDefault="00433CA1" w14:paraId="61BCBC8E" w14:textId="77777777"/>
    <w:p w:rsidRPr="004F1F46" w:rsidR="00E212AE" w:rsidP="001C1948" w:rsidRDefault="00433CA1" w14:paraId="6D9E914F" w14:textId="4C9C682D">
      <w:r w:rsidRPr="004F1F46">
        <w:t>Om buitengerechtelijke incassowerkzaamheden te mogen uitvoeren</w:t>
      </w:r>
      <w:r w:rsidRPr="004F1F46" w:rsidR="007711F4">
        <w:t>,</w:t>
      </w:r>
      <w:r w:rsidRPr="004F1F46">
        <w:t xml:space="preserve"> moeten </w:t>
      </w:r>
    </w:p>
    <w:p w:rsidRPr="004F1F46" w:rsidR="001652CF" w:rsidP="001C1948" w:rsidRDefault="00433CA1" w14:paraId="0546B116" w14:textId="1F2A5903">
      <w:r w:rsidRPr="004F1F46">
        <w:t xml:space="preserve">incassodienstverleners </w:t>
      </w:r>
      <w:r w:rsidRPr="004F1F46" w:rsidR="00EE4442">
        <w:t>sinds</w:t>
      </w:r>
      <w:r w:rsidRPr="004F1F46" w:rsidR="00020578">
        <w:t xml:space="preserve"> 1 april 2024 </w:t>
      </w:r>
      <w:r w:rsidRPr="004F1F46" w:rsidR="00F32C80">
        <w:t>voldoen aan diverse kwaliteitseisen</w:t>
      </w:r>
      <w:r w:rsidRPr="004F1F46" w:rsidR="00F32C80">
        <w:rPr>
          <w:rStyle w:val="Voetnootmarkering"/>
        </w:rPr>
        <w:footnoteReference w:id="1"/>
      </w:r>
      <w:r w:rsidRPr="004F1F46">
        <w:t>. Naast deze kwaliteitseisen is er een register incassodienstverlening opengesteld waar incassodienstverleners</w:t>
      </w:r>
      <w:r w:rsidRPr="004F1F46" w:rsidR="007C3F2E">
        <w:t>,</w:t>
      </w:r>
      <w:r w:rsidRPr="004F1F46">
        <w:t xml:space="preserve"> die onder de reikwijdte</w:t>
      </w:r>
      <w:r w:rsidRPr="004F1F46">
        <w:rPr>
          <w:rStyle w:val="Voetnootmarkering"/>
        </w:rPr>
        <w:footnoteReference w:id="2"/>
      </w:r>
      <w:r w:rsidRPr="004F1F46">
        <w:t xml:space="preserve"> van de Wki </w:t>
      </w:r>
      <w:r w:rsidRPr="004F1F46" w:rsidR="007C3F2E">
        <w:t>vallen</w:t>
      </w:r>
      <w:r w:rsidRPr="004F1F46" w:rsidR="007711F4">
        <w:t>,</w:t>
      </w:r>
      <w:r w:rsidRPr="004F1F46" w:rsidR="007C3F2E">
        <w:t xml:space="preserve"> zich moeten inschrijven.</w:t>
      </w:r>
      <w:r w:rsidRPr="004F1F46">
        <w:t xml:space="preserve"> Dienst Justis beheert het register incassodienstverlening en voert de screening uit die vooraf gaat aan de registratie. </w:t>
      </w:r>
      <w:r w:rsidRPr="004F1F46" w:rsidR="00686994">
        <w:t>Voor b</w:t>
      </w:r>
      <w:r w:rsidRPr="004F1F46" w:rsidR="007C3F2E">
        <w:t>estaande incassodienstverleners</w:t>
      </w:r>
      <w:r w:rsidRPr="004F1F46" w:rsidR="00686994">
        <w:t>, v</w:t>
      </w:r>
      <w:r w:rsidRPr="004F1F46" w:rsidR="005C48AF">
        <w:t>óó</w:t>
      </w:r>
      <w:r w:rsidRPr="004F1F46" w:rsidR="00686994">
        <w:t>r 1 april 2024 actief, geldt overgangsrecht</w:t>
      </w:r>
      <w:r w:rsidRPr="004F1F46" w:rsidR="005C48AF">
        <w:t xml:space="preserve">. Zij </w:t>
      </w:r>
      <w:r w:rsidRPr="004F1F46" w:rsidR="007C3F2E">
        <w:t xml:space="preserve">moeten uiterlijk 31 maart 2025 een aanvraag voor inschrijving bij de Dienst Justis hebben gedaan. </w:t>
      </w:r>
      <w:r w:rsidRPr="004F1F46" w:rsidR="005A540B">
        <w:t>Het primaire toezicht op</w:t>
      </w:r>
      <w:r w:rsidRPr="004F1F46">
        <w:t xml:space="preserve"> de incassomarkt</w:t>
      </w:r>
      <w:r w:rsidRPr="004F1F46" w:rsidR="005A540B">
        <w:t xml:space="preserve"> ligt bij de Inspectie Justitie</w:t>
      </w:r>
      <w:r w:rsidRPr="004F1F46">
        <w:t xml:space="preserve"> en Veiligheid (</w:t>
      </w:r>
      <w:r w:rsidRPr="004F1F46" w:rsidR="005C48AF">
        <w:t xml:space="preserve">hierna: </w:t>
      </w:r>
      <w:r w:rsidRPr="004F1F46">
        <w:t xml:space="preserve">de </w:t>
      </w:r>
      <w:r w:rsidRPr="004F1F46" w:rsidR="000168FE">
        <w:t>I</w:t>
      </w:r>
      <w:r w:rsidRPr="004F1F46">
        <w:t>nspectie)</w:t>
      </w:r>
      <w:r w:rsidRPr="004F1F46" w:rsidR="00EE4442">
        <w:rPr>
          <w:rStyle w:val="Voetnootmarkering"/>
        </w:rPr>
        <w:footnoteReference w:id="3"/>
      </w:r>
      <w:r w:rsidRPr="004F1F46">
        <w:t xml:space="preserve">. </w:t>
      </w:r>
    </w:p>
    <w:p w:rsidRPr="004F1F46" w:rsidR="00F32C80" w:rsidP="001C1948" w:rsidRDefault="00F32C80" w14:paraId="103085F0" w14:textId="77777777"/>
    <w:p w:rsidRPr="004F1F46" w:rsidR="00F32C80" w:rsidP="001C1948" w:rsidRDefault="003D2C64" w14:paraId="78763922" w14:textId="7F107ED9">
      <w:r w:rsidRPr="004F1F46">
        <w:t xml:space="preserve">Bij nieuwe wetgeving </w:t>
      </w:r>
      <w:r w:rsidRPr="004F1F46" w:rsidR="00240F16">
        <w:t xml:space="preserve">is het gebruikelijk </w:t>
      </w:r>
      <w:r w:rsidRPr="004F1F46">
        <w:t xml:space="preserve">dat </w:t>
      </w:r>
      <w:r w:rsidRPr="004F1F46" w:rsidR="00240F16">
        <w:t xml:space="preserve">er </w:t>
      </w:r>
      <w:r w:rsidRPr="004F1F46">
        <w:t xml:space="preserve">een jaar </w:t>
      </w:r>
      <w:r w:rsidRPr="004F1F46" w:rsidR="007C3F2E">
        <w:t>na inwerkingtreding</w:t>
      </w:r>
      <w:r w:rsidRPr="004F1F46" w:rsidR="00891B09">
        <w:t xml:space="preserve"> </w:t>
      </w:r>
      <w:r w:rsidRPr="004F1F46">
        <w:t>een invoeringstoets plaatsvindt</w:t>
      </w:r>
      <w:r w:rsidRPr="004F1F46" w:rsidR="00891B09">
        <w:t>. De invoeringstoets i</w:t>
      </w:r>
      <w:r w:rsidRPr="004F1F46">
        <w:t xml:space="preserve">s </w:t>
      </w:r>
      <w:r w:rsidRPr="004F1F46" w:rsidR="00891B09">
        <w:t xml:space="preserve">eerder door </w:t>
      </w:r>
      <w:r w:rsidRPr="004F1F46" w:rsidR="005C48AF">
        <w:t xml:space="preserve">de minister voor Rechtsbescherming </w:t>
      </w:r>
      <w:r w:rsidRPr="004F1F46" w:rsidR="00891B09">
        <w:t xml:space="preserve">aan </w:t>
      </w:r>
      <w:r w:rsidRPr="004F1F46" w:rsidR="007859E8">
        <w:t>u</w:t>
      </w:r>
      <w:r w:rsidRPr="004F1F46">
        <w:t xml:space="preserve">w Kamer toegezegd. In deze brief schets ik u het proces rondom de invoeringstoets. </w:t>
      </w:r>
    </w:p>
    <w:p w:rsidRPr="004F1F46" w:rsidR="00C12C69" w:rsidP="001C1948" w:rsidRDefault="00C12C69" w14:paraId="1860B709" w14:textId="4C797DFD"/>
    <w:p w:rsidRPr="004F1F46" w:rsidR="00C12C69" w:rsidP="001C1948" w:rsidRDefault="00C12C69" w14:paraId="0854CF9A" w14:textId="38AD036A">
      <w:pPr>
        <w:rPr>
          <w:i/>
          <w:iCs/>
        </w:rPr>
      </w:pPr>
      <w:r w:rsidRPr="004F1F46">
        <w:rPr>
          <w:i/>
          <w:iCs/>
        </w:rPr>
        <w:t>Doelen en Kaders van de Invoeringstoets</w:t>
      </w:r>
    </w:p>
    <w:p w:rsidRPr="004F1F46" w:rsidR="00C12C69" w:rsidP="001C1948" w:rsidRDefault="00C12C69" w14:paraId="1B1904E9" w14:textId="5751F8D7">
      <w:r w:rsidRPr="004F1F46">
        <w:t xml:space="preserve">De invoeringstoets is een evaluatie-instrument dat tijdens de uitvoering wordt toegepast. </w:t>
      </w:r>
      <w:r w:rsidRPr="004F1F46" w:rsidR="00887166">
        <w:t>In mijn brief over de invoeringstoets die op 25 oktober 2024</w:t>
      </w:r>
      <w:r w:rsidRPr="004F1F46" w:rsidR="00533DBA">
        <w:rPr>
          <w:rStyle w:val="Voetnootmarkering"/>
        </w:rPr>
        <w:footnoteReference w:id="4"/>
      </w:r>
      <w:r w:rsidRPr="004F1F46" w:rsidR="00887166">
        <w:t xml:space="preserve"> naar de Kamer is gestuurd</w:t>
      </w:r>
      <w:r w:rsidRPr="004F1F46" w:rsidR="005C48AF">
        <w:t>,</w:t>
      </w:r>
      <w:r w:rsidRPr="004F1F46" w:rsidR="00887166">
        <w:t xml:space="preserve"> wordt er in de bijlage ook verwezen naar de invoeringstoets voor de Wki. </w:t>
      </w:r>
      <w:r w:rsidRPr="004F1F46" w:rsidR="00891B09">
        <w:t>D</w:t>
      </w:r>
      <w:r w:rsidRPr="004F1F46">
        <w:t xml:space="preserve">e invoeringstoets </w:t>
      </w:r>
      <w:r w:rsidRPr="004F1F46" w:rsidR="00891B09">
        <w:t>is</w:t>
      </w:r>
      <w:r w:rsidRPr="004F1F46">
        <w:t xml:space="preserve"> een lichte evaluatie van hoe nieuwe wet- en regelgeving in de praktijk uitpakt, met bijzondere aandacht voor de impact op de doelgroep en de uitvoering. Idealiter vindt de toets plaats zo snel mogelijk na de invoering, zodra er nuttige inzichten over de praktische werking beschikbaar zijn. Het heeft immers tijd nodig voordat regelgeving effectief is en merkbare veranderingen teweegbrengt. De Wki is bijna een jaar in werking en </w:t>
      </w:r>
      <w:r w:rsidRPr="004F1F46" w:rsidR="005C48AF">
        <w:t xml:space="preserve">hier </w:t>
      </w:r>
      <w:r w:rsidRPr="004F1F46" w:rsidR="00891B09">
        <w:t xml:space="preserve">zijn </w:t>
      </w:r>
      <w:r w:rsidRPr="004F1F46" w:rsidR="007711F4">
        <w:lastRenderedPageBreak/>
        <w:t xml:space="preserve">inmiddels </w:t>
      </w:r>
      <w:r w:rsidRPr="004F1F46" w:rsidR="005C48AF">
        <w:t xml:space="preserve">de </w:t>
      </w:r>
      <w:r w:rsidRPr="004F1F46">
        <w:t xml:space="preserve">eerste </w:t>
      </w:r>
      <w:r w:rsidRPr="004F1F46" w:rsidR="00891B09">
        <w:t xml:space="preserve">ervaringen mee opgedaan. </w:t>
      </w:r>
      <w:r w:rsidRPr="004F1F46" w:rsidR="007711F4">
        <w:t xml:space="preserve">In dat kader hebben diverse partijen, waaronder </w:t>
      </w:r>
      <w:r w:rsidRPr="004F1F46" w:rsidR="007B15E0">
        <w:t>D</w:t>
      </w:r>
      <w:r w:rsidRPr="004F1F46" w:rsidR="007711F4">
        <w:t xml:space="preserve">ienst Justis en de Inspectie, zich tot mij gewend met signalen. </w:t>
      </w:r>
      <w:r w:rsidRPr="004F1F46" w:rsidR="00891B09">
        <w:t xml:space="preserve">Deze </w:t>
      </w:r>
      <w:r w:rsidRPr="004F1F46" w:rsidR="007711F4">
        <w:t xml:space="preserve">signalen </w:t>
      </w:r>
      <w:r w:rsidRPr="004F1F46" w:rsidR="00891B09">
        <w:t xml:space="preserve">wil ik graag nader evalueren </w:t>
      </w:r>
      <w:r w:rsidRPr="004F1F46" w:rsidR="00240F16">
        <w:t xml:space="preserve">door </w:t>
      </w:r>
      <w:r w:rsidRPr="004F1F46" w:rsidR="00891B09">
        <w:t>middel</w:t>
      </w:r>
      <w:r w:rsidRPr="004F1F46" w:rsidR="00240F16">
        <w:t xml:space="preserve"> van</w:t>
      </w:r>
      <w:r w:rsidRPr="004F1F46" w:rsidR="00891B09">
        <w:t xml:space="preserve"> de invoeringstoets.  </w:t>
      </w:r>
    </w:p>
    <w:p w:rsidRPr="004F1F46" w:rsidR="00C12C69" w:rsidP="001C1948" w:rsidRDefault="00C12C69" w14:paraId="62A708A7" w14:textId="77777777"/>
    <w:p w:rsidRPr="004F1F46" w:rsidR="00C12C69" w:rsidP="001C1948" w:rsidRDefault="00C12C69" w14:paraId="0BBC48F0" w14:textId="4C737531">
      <w:r w:rsidRPr="004F1F46">
        <w:rPr>
          <w:i/>
          <w:iCs/>
        </w:rPr>
        <w:t>Scope invoeringstoets; Wki, Bki en Rki in de praktijk</w:t>
      </w:r>
    </w:p>
    <w:p w:rsidRPr="004F1F46" w:rsidR="002C4722" w:rsidP="001C1948" w:rsidRDefault="002C4722" w14:paraId="36EC0BE9" w14:textId="65FBDFF2">
      <w:r w:rsidRPr="004F1F46">
        <w:t xml:space="preserve">De invoeringstoets beperkt zich tot de signalen die worden opgehaald uit de praktijk en dienen binnen de kaders van de Wki, Bki of Rki te vallen. Het afgelopen jaar </w:t>
      </w:r>
      <w:r w:rsidRPr="004F1F46" w:rsidR="00891B09">
        <w:t>zijn</w:t>
      </w:r>
      <w:r w:rsidRPr="004F1F46">
        <w:t xml:space="preserve"> tijdens </w:t>
      </w:r>
      <w:r w:rsidRPr="004F1F46" w:rsidR="00891B09">
        <w:t xml:space="preserve">verschillende </w:t>
      </w:r>
      <w:r w:rsidRPr="004F1F46">
        <w:t xml:space="preserve">gesprekken met stakeholders, de </w:t>
      </w:r>
      <w:r w:rsidRPr="004F1F46" w:rsidR="007711F4">
        <w:t>I</w:t>
      </w:r>
      <w:r w:rsidRPr="004F1F46">
        <w:t xml:space="preserve">nspectie en </w:t>
      </w:r>
      <w:r w:rsidRPr="004F1F46" w:rsidR="00891B09">
        <w:t xml:space="preserve">de </w:t>
      </w:r>
      <w:r w:rsidRPr="004F1F46">
        <w:t xml:space="preserve">Dienst Justis al diverse onderwerpen </w:t>
      </w:r>
      <w:r w:rsidRPr="004F1F46" w:rsidR="00891B09">
        <w:t xml:space="preserve">naar voren gekomen die meegenomen kunnen worden in </w:t>
      </w:r>
      <w:r w:rsidRPr="004F1F46">
        <w:t>deze invoeringstoets</w:t>
      </w:r>
      <w:r w:rsidRPr="004F1F46" w:rsidR="00891B09">
        <w:t xml:space="preserve">. </w:t>
      </w:r>
      <w:r w:rsidRPr="004F1F46" w:rsidR="007934E1">
        <w:t xml:space="preserve">Een belangrijk onderwerp hierin is de opleidingseis waar ik </w:t>
      </w:r>
      <w:r w:rsidRPr="004F1F46" w:rsidR="00AF2887">
        <w:t>later</w:t>
      </w:r>
      <w:r w:rsidRPr="004F1F46" w:rsidR="007934E1">
        <w:t xml:space="preserve"> op terug kom in deze brief. Daarnaast valt ook te denken aan de </w:t>
      </w:r>
      <w:r w:rsidRPr="004F1F46" w:rsidR="009240E6">
        <w:t>schuldeiser</w:t>
      </w:r>
      <w:r w:rsidRPr="004F1F46" w:rsidR="005C48AF">
        <w:t xml:space="preserve">, </w:t>
      </w:r>
      <w:r w:rsidRPr="004F1F46" w:rsidR="00240F16">
        <w:t>die momenteel geen positie kent</w:t>
      </w:r>
      <w:r w:rsidRPr="004F1F46" w:rsidR="009240E6">
        <w:t xml:space="preserve"> </w:t>
      </w:r>
      <w:r w:rsidRPr="004F1F46" w:rsidR="007934E1">
        <w:t>in de Wki</w:t>
      </w:r>
      <w:r w:rsidRPr="004F1F46" w:rsidR="005C48AF">
        <w:t>,</w:t>
      </w:r>
      <w:r w:rsidRPr="004F1F46" w:rsidR="007934E1">
        <w:t xml:space="preserve"> </w:t>
      </w:r>
      <w:r w:rsidRPr="004F1F46" w:rsidR="00240F16">
        <w:t>of aan de vraag of de reikwijdte</w:t>
      </w:r>
      <w:r w:rsidRPr="004F1F46" w:rsidR="00240F16">
        <w:rPr>
          <w:rStyle w:val="Voetnootmarkering"/>
        </w:rPr>
        <w:footnoteReference w:id="5"/>
      </w:r>
      <w:r w:rsidRPr="004F1F46" w:rsidR="00240F16">
        <w:t xml:space="preserve"> van de Wki niet te breed is geformuleerd. </w:t>
      </w:r>
    </w:p>
    <w:p w:rsidRPr="004F1F46" w:rsidR="002C4722" w:rsidP="001C1948" w:rsidRDefault="002C4722" w14:paraId="2A5BA55A" w14:textId="77777777"/>
    <w:p w:rsidRPr="004F1F46" w:rsidR="00C12C69" w:rsidP="001C1948" w:rsidRDefault="007859E8" w14:paraId="000B2C48" w14:textId="1C5CE7F4">
      <w:r w:rsidRPr="004F1F46">
        <w:t>O</w:t>
      </w:r>
      <w:r w:rsidRPr="004F1F46" w:rsidR="002C4722">
        <w:t xml:space="preserve">p 1 oktober 2024 </w:t>
      </w:r>
      <w:r w:rsidRPr="004F1F46">
        <w:t>is de nieuwe cumulatiebepaling</w:t>
      </w:r>
      <w:r w:rsidRPr="004F1F46" w:rsidR="00D7496E">
        <w:t xml:space="preserve"> (art. 6:96 lid</w:t>
      </w:r>
      <w:r w:rsidRPr="004F1F46" w:rsidR="003B027D">
        <w:t xml:space="preserve"> </w:t>
      </w:r>
      <w:r w:rsidRPr="004F1F46" w:rsidR="00D7496E">
        <w:t>8 BW)</w:t>
      </w:r>
      <w:r w:rsidRPr="004F1F46">
        <w:t xml:space="preserve"> </w:t>
      </w:r>
      <w:r w:rsidRPr="004F1F46" w:rsidR="002C4722">
        <w:t>in</w:t>
      </w:r>
      <w:r w:rsidRPr="004F1F46" w:rsidR="003029A4">
        <w:t xml:space="preserve"> </w:t>
      </w:r>
      <w:r w:rsidRPr="004F1F46" w:rsidR="002C4722">
        <w:t>werking</w:t>
      </w:r>
      <w:r w:rsidRPr="004F1F46" w:rsidR="00434B39">
        <w:t xml:space="preserve"> </w:t>
      </w:r>
      <w:r w:rsidRPr="004F1F46" w:rsidR="002C4722">
        <w:t>getreden</w:t>
      </w:r>
      <w:r w:rsidRPr="004F1F46">
        <w:t>.</w:t>
      </w:r>
      <w:r w:rsidRPr="004F1F46" w:rsidR="00D7496E">
        <w:t xml:space="preserve"> Dit is een onderdeel van de Wki</w:t>
      </w:r>
      <w:r w:rsidRPr="004F1F46" w:rsidR="003B027D">
        <w:rPr>
          <w:rStyle w:val="Voetnootmarkering"/>
        </w:rPr>
        <w:footnoteReference w:id="6"/>
      </w:r>
      <w:r w:rsidRPr="004F1F46" w:rsidR="00D7496E">
        <w:t xml:space="preserve"> d</w:t>
      </w:r>
      <w:r w:rsidRPr="004F1F46" w:rsidR="0027393F">
        <w:t>at</w:t>
      </w:r>
      <w:r w:rsidRPr="004F1F46" w:rsidR="00D7496E">
        <w:t xml:space="preserve"> later in werking is getreden en </w:t>
      </w:r>
      <w:r w:rsidRPr="004F1F46" w:rsidR="0027393F">
        <w:t xml:space="preserve">ervoor </w:t>
      </w:r>
      <w:r w:rsidRPr="004F1F46" w:rsidR="00D7496E">
        <w:t xml:space="preserve">zorgt dat de stapeling van incassokosten bij termijnfacturen onder de €266,67 wordt beperkt. </w:t>
      </w:r>
      <w:r w:rsidRPr="004F1F46" w:rsidR="00A90464">
        <w:t>Door deze latere inwerkingtreding is het nog te vroeg om de eerste effecten van de nieuwe cumulatiebepaling mee te nemen in deze invoeringstoets</w:t>
      </w:r>
      <w:r w:rsidRPr="004F1F46" w:rsidR="005C48AF">
        <w:t xml:space="preserve">. De cumulatiebepaling </w:t>
      </w:r>
      <w:r w:rsidRPr="004F1F46" w:rsidR="00A90464">
        <w:t xml:space="preserve">zal dan ook op een later moment worden geëvalueerd. </w:t>
      </w:r>
      <w:r w:rsidRPr="004F1F46" w:rsidR="006D3AFE">
        <w:t xml:space="preserve"> </w:t>
      </w:r>
      <w:r w:rsidRPr="004F1F46" w:rsidR="00434B39">
        <w:t xml:space="preserve"> </w:t>
      </w:r>
    </w:p>
    <w:p w:rsidRPr="004F1F46" w:rsidR="00C12C69" w:rsidP="001C1948" w:rsidRDefault="00C12C69" w14:paraId="14020B2D" w14:textId="77777777">
      <w:pPr>
        <w:rPr>
          <w:i/>
          <w:iCs/>
        </w:rPr>
      </w:pPr>
    </w:p>
    <w:p w:rsidRPr="004F1F46" w:rsidR="003D2C64" w:rsidP="001C1948" w:rsidRDefault="00C12C69" w14:paraId="4AEF0BA8" w14:textId="49AF18D7">
      <w:pPr>
        <w:rPr>
          <w:i/>
          <w:iCs/>
        </w:rPr>
      </w:pPr>
      <w:r w:rsidRPr="004F1F46">
        <w:rPr>
          <w:i/>
          <w:iCs/>
        </w:rPr>
        <w:t xml:space="preserve">Aanpak invoeringstoets </w:t>
      </w:r>
    </w:p>
    <w:p w:rsidRPr="004F1F46" w:rsidR="002C4722" w:rsidP="006D3AFE" w:rsidRDefault="00434B39" w14:paraId="0B6C12A6" w14:textId="32BC137B">
      <w:r w:rsidRPr="004F1F46">
        <w:t xml:space="preserve">De invoeringstoets zal bestaan uit het analyseren van relevante documentatie zoals de uitvoeringstoets, de wettekst en de memorie van toelichting. </w:t>
      </w:r>
      <w:r w:rsidRPr="004F1F46" w:rsidR="002C4722">
        <w:t xml:space="preserve">Op basis daarvan worden de oorspronkelijke doelen van de maatregel </w:t>
      </w:r>
      <w:r w:rsidRPr="004F1F46" w:rsidR="00436DBA">
        <w:t>uitgelicht</w:t>
      </w:r>
      <w:r w:rsidRPr="004F1F46" w:rsidR="002C4722">
        <w:t>.</w:t>
      </w:r>
      <w:r w:rsidRPr="004F1F46" w:rsidR="00842B2A">
        <w:t xml:space="preserve"> </w:t>
      </w:r>
      <w:r w:rsidRPr="004F1F46" w:rsidR="00842B2A">
        <w:br/>
        <w:t>Gedurende het eerste jaar hebben de stakeholders, maar ook ikzelf, onderwerpen verzameld die ingebracht kunnen worden bij de invoeringstoets.</w:t>
      </w:r>
      <w:r w:rsidRPr="004F1F46" w:rsidR="002C4722">
        <w:t xml:space="preserve"> </w:t>
      </w:r>
      <w:r w:rsidRPr="004F1F46" w:rsidR="005C48AF">
        <w:t xml:space="preserve">Door middel </w:t>
      </w:r>
      <w:r w:rsidRPr="004F1F46" w:rsidR="008B205D">
        <w:t>van interviews zullen de</w:t>
      </w:r>
      <w:r w:rsidRPr="004F1F46" w:rsidR="00842B2A">
        <w:t>ze</w:t>
      </w:r>
      <w:r w:rsidRPr="004F1F46" w:rsidR="008B205D">
        <w:t xml:space="preserve"> </w:t>
      </w:r>
      <w:r w:rsidRPr="004F1F46">
        <w:t>onderwerpen besproken worden met de stakeholders</w:t>
      </w:r>
      <w:r w:rsidRPr="004F1F46" w:rsidR="0027393F">
        <w:t>,</w:t>
      </w:r>
      <w:r w:rsidRPr="004F1F46">
        <w:t xml:space="preserve"> die het afgelopen jaar betrokken zijn geweest of geraakt bij de Wki en aanverwante regelgeving. </w:t>
      </w:r>
      <w:r w:rsidRPr="004F1F46" w:rsidR="00AA073E">
        <w:t>Deze onderwerpen zijn uiteenlopend</w:t>
      </w:r>
      <w:r w:rsidRPr="004F1F46" w:rsidR="00842B2A">
        <w:t xml:space="preserve">; van </w:t>
      </w:r>
      <w:r w:rsidRPr="004F1F46" w:rsidR="00AA073E">
        <w:t>de opleidingseis</w:t>
      </w:r>
      <w:r w:rsidRPr="004F1F46" w:rsidR="00842B2A">
        <w:t xml:space="preserve">, </w:t>
      </w:r>
      <w:r w:rsidRPr="004F1F46" w:rsidR="00AA073E">
        <w:t>die nader wordt toegelicht in de volgende alinea</w:t>
      </w:r>
      <w:r w:rsidRPr="004F1F46" w:rsidR="00842B2A">
        <w:t xml:space="preserve">, tot </w:t>
      </w:r>
      <w:r w:rsidRPr="004F1F46" w:rsidR="00AA073E">
        <w:t xml:space="preserve">de eerder </w:t>
      </w:r>
      <w:r w:rsidRPr="004F1F46" w:rsidR="00842B2A">
        <w:t>g</w:t>
      </w:r>
      <w:r w:rsidRPr="004F1F46" w:rsidR="00AA073E">
        <w:t>enoemde positie van de schuldeiser.</w:t>
      </w:r>
      <w:r w:rsidRPr="004F1F46" w:rsidR="00842B2A">
        <w:t xml:space="preserve"> </w:t>
      </w:r>
      <w:r w:rsidRPr="004F1F46" w:rsidR="0024660E">
        <w:t xml:space="preserve">Tijdens deze gesprekken wordt tegelijkertijd getoetst of de </w:t>
      </w:r>
      <w:r w:rsidRPr="004F1F46" w:rsidR="004F2451">
        <w:t xml:space="preserve">in de inleiding genoemde </w:t>
      </w:r>
      <w:r w:rsidRPr="004F1F46" w:rsidR="0024660E">
        <w:t>doelstellingen</w:t>
      </w:r>
      <w:r w:rsidRPr="004F1F46" w:rsidR="004F2451">
        <w:t xml:space="preserve"> van de Wki</w:t>
      </w:r>
      <w:r w:rsidRPr="004F1F46" w:rsidR="0024660E">
        <w:t xml:space="preserve"> in de praktijk zijn uitgekomen. </w:t>
      </w:r>
    </w:p>
    <w:p w:rsidRPr="004F1F46" w:rsidR="00B210C1" w:rsidP="001C1948" w:rsidRDefault="00B210C1" w14:paraId="4DDA0CE0" w14:textId="77777777"/>
    <w:p w:rsidRPr="004F1F46" w:rsidR="007934E1" w:rsidP="001C1948" w:rsidRDefault="007934E1" w14:paraId="4574A9C6" w14:textId="77777777">
      <w:pPr>
        <w:pStyle w:val="WitregelW1bodytekst"/>
        <w:rPr>
          <w:b/>
          <w:bCs/>
        </w:rPr>
      </w:pPr>
      <w:r w:rsidRPr="004F1F46">
        <w:rPr>
          <w:b/>
          <w:bCs/>
        </w:rPr>
        <w:t xml:space="preserve">Opleidingseis </w:t>
      </w:r>
    </w:p>
    <w:p w:rsidRPr="004F1F46" w:rsidR="007934E1" w:rsidP="001C1948" w:rsidRDefault="007934E1" w14:paraId="27A1DCAF" w14:textId="744426D4">
      <w:r w:rsidRPr="004F1F46">
        <w:t>Op grond van artikel 13 Wki worden kwaliteitseisen gesteld aan de incassodienstverlener. E</w:t>
      </w:r>
      <w:r w:rsidRPr="004F1F46" w:rsidR="002566AE">
        <w:t>é</w:t>
      </w:r>
      <w:r w:rsidRPr="004F1F46">
        <w:t>n van deze eisen is de vakbekwaamheid</w:t>
      </w:r>
      <w:r w:rsidRPr="004F1F46">
        <w:rPr>
          <w:rStyle w:val="Voetnootmarkering"/>
        </w:rPr>
        <w:footnoteReference w:id="7"/>
      </w:r>
      <w:r w:rsidRPr="004F1F46">
        <w:t xml:space="preserve"> welke nader is uitgewerkt in paragraaf 2 van de Bki. In aanloop naar de inwerkingtreding van de Wki is veel gesproken met de diverse stakeholders over de opleidingseis zoals gesteld in artikel 2.2 Bki. In dit artikel wordt aangegeven dat een incassomedewerker ten minste een afgeronde opleiding op MBO niveau 3 dient te hebben om</w:t>
      </w:r>
      <w:r w:rsidRPr="004F1F46" w:rsidR="001623A5">
        <w:t xml:space="preserve"> </w:t>
      </w:r>
      <w:r w:rsidRPr="004F1F46" w:rsidR="002B6E62">
        <w:t>o</w:t>
      </w:r>
      <w:r w:rsidRPr="004F1F46" w:rsidR="001623A5">
        <w:t xml:space="preserve">ver een deugdelijke basis </w:t>
      </w:r>
      <w:r w:rsidRPr="004F1F46" w:rsidR="002B6E62">
        <w:t xml:space="preserve">te </w:t>
      </w:r>
      <w:r w:rsidRPr="004F1F46" w:rsidR="001623A5">
        <w:t>beschikken om de benodigde vakbekwaamheid te kunnen verwerven.</w:t>
      </w:r>
      <w:r w:rsidRPr="004F1F46">
        <w:t xml:space="preserve"> Indien er sprake is van operationeel leidinggevende werkzaamheden, dan betreft dit een afgeronde opleiding op MBO niveau 4. Het soort opleiding doet hierin niet ter zake, het gaat erom dat aangetoond kan worden dat een medewerker in staat is om de benodigde kennis omtrent incassowerkzaamheden tot zich te nemen. </w:t>
      </w:r>
    </w:p>
    <w:p w:rsidRPr="004F1F46" w:rsidR="007934E1" w:rsidP="001C1948" w:rsidRDefault="007934E1" w14:paraId="079BF18E" w14:textId="77777777"/>
    <w:p w:rsidRPr="004F1F46" w:rsidR="002B6E62" w:rsidP="00F732D6" w:rsidRDefault="00436DBA" w14:paraId="6F55FD51" w14:textId="3B16F201">
      <w:r w:rsidRPr="004F1F46">
        <w:t>Er is v</w:t>
      </w:r>
      <w:r w:rsidRPr="004F1F46" w:rsidR="007934E1">
        <w:t>oorafgaand</w:t>
      </w:r>
      <w:r w:rsidRPr="004F1F46" w:rsidR="002566AE">
        <w:t xml:space="preserve"> aan</w:t>
      </w:r>
      <w:r w:rsidRPr="004F1F46" w:rsidR="007934E1">
        <w:t xml:space="preserve"> en gedurende het eerste jaar van de inwerkingtreding veel gesproken met brancheverenigingen waaronder de Nederlandse vereniging van gecertificeerde incasso-ondernemingen (NVI), Stichting NowID, de SVI en de</w:t>
      </w:r>
      <w:r w:rsidRPr="004F1F46" w:rsidR="0024660E">
        <w:t xml:space="preserve"> Koninklijke Beroepsorganisatie van Gerechtsdeurwaarders</w:t>
      </w:r>
      <w:r w:rsidRPr="004F1F46" w:rsidR="007934E1">
        <w:t xml:space="preserve"> </w:t>
      </w:r>
      <w:r w:rsidRPr="004F1F46" w:rsidR="000168FE">
        <w:t>(</w:t>
      </w:r>
      <w:r w:rsidRPr="004F1F46" w:rsidR="007934E1">
        <w:t>KBvG</w:t>
      </w:r>
      <w:r w:rsidRPr="004F1F46" w:rsidR="000168FE">
        <w:t>)</w:t>
      </w:r>
      <w:r w:rsidRPr="004F1F46" w:rsidR="007934E1">
        <w:t xml:space="preserve">. </w:t>
      </w:r>
      <w:r w:rsidRPr="004F1F46" w:rsidR="004F2451">
        <w:t>Tijdens d</w:t>
      </w:r>
      <w:r w:rsidRPr="004F1F46" w:rsidR="002566AE">
        <w:t xml:space="preserve">eze gesprekken </w:t>
      </w:r>
      <w:r w:rsidRPr="004F1F46" w:rsidR="004F2451">
        <w:t xml:space="preserve">zijn door de brancheverenigingen </w:t>
      </w:r>
      <w:r w:rsidRPr="004F1F46" w:rsidR="007934E1">
        <w:t>zorg</w:t>
      </w:r>
      <w:r w:rsidRPr="004F1F46" w:rsidR="004F2451">
        <w:t>en</w:t>
      </w:r>
      <w:r w:rsidRPr="004F1F46" w:rsidR="007934E1">
        <w:t xml:space="preserve"> geuit over de opleidingseis zoals nu is opgenomen in de Bki. In de incassobranche zijn veel werknemers werkzaam die goed functioneren en waardevol zijn voor de incassodienstverlener</w:t>
      </w:r>
      <w:r w:rsidRPr="004F1F46" w:rsidR="0027393F">
        <w:t>.</w:t>
      </w:r>
      <w:r w:rsidRPr="004F1F46" w:rsidR="007934E1">
        <w:t xml:space="preserve"> </w:t>
      </w:r>
      <w:r w:rsidRPr="004F1F46" w:rsidR="0027393F">
        <w:t>E</w:t>
      </w:r>
      <w:r w:rsidRPr="004F1F46" w:rsidR="007934E1">
        <w:t xml:space="preserve">chter beschikken zij niet altijd over een vereist diploma. Dit wil niet per definitie zeggen dat zij niet over de juiste kwalificaties </w:t>
      </w:r>
      <w:r w:rsidRPr="004F1F46" w:rsidR="001623A5">
        <w:t xml:space="preserve">kunnen </w:t>
      </w:r>
      <w:r w:rsidRPr="004F1F46" w:rsidR="007934E1">
        <w:t xml:space="preserve">beschikken om een goede dienst te kunnen verlenen aan de </w:t>
      </w:r>
      <w:r w:rsidRPr="004F1F46" w:rsidR="0056186E">
        <w:t>debiteur</w:t>
      </w:r>
      <w:r w:rsidRPr="004F1F46" w:rsidR="007934E1">
        <w:t xml:space="preserve">. De signalen die ten aanzien van de opleidingseis zijn afgegeven blijken ook uit het toezicht van de Inspectie. De Inspectie </w:t>
      </w:r>
      <w:r w:rsidRPr="004F1F46" w:rsidR="0024660E">
        <w:t>en Bureau Financieel Toezicht (BFT) als toezichthouder op de gerechtsdeurwaarders</w:t>
      </w:r>
      <w:r w:rsidRPr="004F1F46" w:rsidR="004F2451">
        <w:t>,</w:t>
      </w:r>
      <w:r w:rsidRPr="004F1F46" w:rsidR="0024660E">
        <w:t xml:space="preserve"> </w:t>
      </w:r>
      <w:r w:rsidRPr="004F1F46" w:rsidR="007934E1">
        <w:t>he</w:t>
      </w:r>
      <w:r w:rsidRPr="004F1F46" w:rsidR="0024660E">
        <w:t xml:space="preserve">bben </w:t>
      </w:r>
      <w:r w:rsidRPr="004F1F46" w:rsidR="007934E1">
        <w:t>mij</w:t>
      </w:r>
      <w:r w:rsidRPr="004F1F46" w:rsidR="002566AE">
        <w:t xml:space="preserve"> eveneens</w:t>
      </w:r>
      <w:r w:rsidRPr="004F1F46" w:rsidR="007934E1">
        <w:t xml:space="preserve"> laten weten dat er zorg</w:t>
      </w:r>
      <w:r w:rsidRPr="004F1F46" w:rsidR="004F2451">
        <w:t>en</w:t>
      </w:r>
      <w:r w:rsidRPr="004F1F46" w:rsidR="007934E1">
        <w:t xml:space="preserve"> </w:t>
      </w:r>
      <w:r w:rsidRPr="004F1F46" w:rsidR="004F2451">
        <w:t>zijn ten aanzien van de opleidingseis. Zij</w:t>
      </w:r>
      <w:r w:rsidRPr="004F1F46" w:rsidR="007934E1">
        <w:t xml:space="preserve"> zien </w:t>
      </w:r>
      <w:r w:rsidRPr="004F1F46" w:rsidR="004F2451">
        <w:t xml:space="preserve">immers </w:t>
      </w:r>
      <w:r w:rsidRPr="004F1F46" w:rsidR="007934E1">
        <w:t xml:space="preserve">dat er </w:t>
      </w:r>
      <w:r w:rsidRPr="004F1F46" w:rsidR="002566AE">
        <w:t xml:space="preserve">veelal </w:t>
      </w:r>
      <w:r w:rsidRPr="004F1F46" w:rsidR="007934E1">
        <w:t>goede werknemers in dienst zijn van de incassodienstverleners maar een diploma ontbreekt</w:t>
      </w:r>
      <w:r w:rsidRPr="004F1F46" w:rsidR="004F2451">
        <w:t>,</w:t>
      </w:r>
      <w:r w:rsidRPr="004F1F46" w:rsidR="007934E1">
        <w:t xml:space="preserve"> </w:t>
      </w:r>
      <w:r w:rsidRPr="004F1F46" w:rsidR="004F2451">
        <w:t xml:space="preserve">waardoor </w:t>
      </w:r>
      <w:r w:rsidRPr="004F1F46" w:rsidR="007934E1">
        <w:t xml:space="preserve">niet </w:t>
      </w:r>
      <w:r w:rsidRPr="004F1F46" w:rsidR="002566AE">
        <w:t xml:space="preserve">volledig </w:t>
      </w:r>
      <w:r w:rsidRPr="004F1F46" w:rsidR="007934E1">
        <w:t xml:space="preserve">wordt voldaan aan het </w:t>
      </w:r>
      <w:r w:rsidRPr="004F1F46" w:rsidR="0027393F">
        <w:t xml:space="preserve">formele </w:t>
      </w:r>
      <w:r w:rsidRPr="004F1F46" w:rsidR="007934E1">
        <w:t xml:space="preserve">vereiste van vakbekwaamheid. </w:t>
      </w:r>
    </w:p>
    <w:p w:rsidRPr="004F1F46" w:rsidR="002B6E62" w:rsidP="00F732D6" w:rsidRDefault="002B6E62" w14:paraId="01C8D1A8" w14:textId="77777777"/>
    <w:p w:rsidRPr="004F1F46" w:rsidR="00415310" w:rsidP="001C1948" w:rsidRDefault="007934E1" w14:paraId="3D1CD2C4" w14:textId="324990F9">
      <w:r w:rsidRPr="004F1F46">
        <w:t xml:space="preserve">Met de inwerkintreding van de Wki wordt, zoals eerder aangegeven, voor het eerst de incassobranche gereguleerd en is er sprake van een ingroeimodel. De intentie van de wetgever is geweest om een gelijk speelveld te </w:t>
      </w:r>
      <w:r w:rsidRPr="004F1F46" w:rsidR="00BA1046">
        <w:t>creëren</w:t>
      </w:r>
      <w:r w:rsidRPr="004F1F46">
        <w:t xml:space="preserve"> voor iedere incassodienstverlener</w:t>
      </w:r>
      <w:r w:rsidRPr="004F1F46" w:rsidR="0005718A">
        <w:t xml:space="preserve"> met als doel dat de debiteur te maken krijgt met kwalitatief goede incassodienstverlening</w:t>
      </w:r>
      <w:r w:rsidRPr="004F1F46" w:rsidR="0094268C">
        <w:t xml:space="preserve">. </w:t>
      </w:r>
      <w:r w:rsidRPr="004F1F46" w:rsidR="00F732D6">
        <w:t xml:space="preserve">Met name kleine ondernemingen die niet </w:t>
      </w:r>
      <w:r w:rsidRPr="004F1F46" w:rsidR="00436DBA">
        <w:t xml:space="preserve">beschikten over </w:t>
      </w:r>
      <w:r w:rsidRPr="004F1F46" w:rsidR="00F732D6">
        <w:t xml:space="preserve">de capaciteit </w:t>
      </w:r>
      <w:r w:rsidRPr="004F1F46" w:rsidR="00436DBA">
        <w:t xml:space="preserve">en middelen </w:t>
      </w:r>
      <w:r w:rsidRPr="004F1F46" w:rsidR="00F732D6">
        <w:t xml:space="preserve">om zichzelf </w:t>
      </w:r>
      <w:r w:rsidRPr="004F1F46" w:rsidR="004F2451">
        <w:t xml:space="preserve">of </w:t>
      </w:r>
      <w:r w:rsidRPr="004F1F46" w:rsidR="00F732D6">
        <w:t>hun personeel v</w:t>
      </w:r>
      <w:r w:rsidRPr="004F1F46" w:rsidR="004F2451">
        <w:t>óó</w:t>
      </w:r>
      <w:r w:rsidRPr="004F1F46" w:rsidR="00F732D6">
        <w:t>r 1 april 202</w:t>
      </w:r>
      <w:r w:rsidRPr="004F1F46" w:rsidR="004B57A9">
        <w:t>4</w:t>
      </w:r>
      <w:r w:rsidRPr="004F1F46" w:rsidR="00F732D6">
        <w:t xml:space="preserve"> een opleiding te laten volgen</w:t>
      </w:r>
      <w:r w:rsidRPr="004F1F46" w:rsidR="007B15E0">
        <w:t>,</w:t>
      </w:r>
      <w:r w:rsidRPr="004F1F46" w:rsidR="00F732D6">
        <w:t xml:space="preserve"> </w:t>
      </w:r>
      <w:r w:rsidRPr="004F1F46" w:rsidR="004F2451">
        <w:t xml:space="preserve">hebben verzocht om de mogelijkheid </w:t>
      </w:r>
      <w:r w:rsidRPr="004F1F46" w:rsidR="00F732D6">
        <w:t xml:space="preserve">om </w:t>
      </w:r>
      <w:r w:rsidRPr="004F1F46" w:rsidR="007B15E0">
        <w:t xml:space="preserve">hun </w:t>
      </w:r>
      <w:r w:rsidRPr="004F1F46" w:rsidR="00F732D6">
        <w:t xml:space="preserve">bedrijfsvoering op het niveau van de Wki te brengen. Indien er niet voor </w:t>
      </w:r>
      <w:r w:rsidRPr="004F1F46" w:rsidR="002B6E62">
        <w:t>een</w:t>
      </w:r>
      <w:r w:rsidRPr="004F1F46" w:rsidR="00F732D6">
        <w:t xml:space="preserve"> ingroeimodel zou zijn gekozen </w:t>
      </w:r>
      <w:r w:rsidRPr="004F1F46" w:rsidR="004F2451">
        <w:t>was</w:t>
      </w:r>
      <w:r w:rsidRPr="004F1F46" w:rsidR="00F732D6">
        <w:t xml:space="preserve"> de kans aanzienlijk dat zij </w:t>
      </w:r>
      <w:r w:rsidRPr="004F1F46" w:rsidR="002B6E62">
        <w:t xml:space="preserve">zouden </w:t>
      </w:r>
      <w:r w:rsidRPr="004F1F46" w:rsidR="00F732D6">
        <w:t xml:space="preserve">worden gedwongen om hun activiteiten als incassodienstverlener te staken. </w:t>
      </w:r>
      <w:r w:rsidRPr="004F1F46" w:rsidR="004F2451">
        <w:br/>
      </w:r>
      <w:r w:rsidRPr="004F1F46" w:rsidR="00415310">
        <w:t>Kleinere ondernemingen lijken</w:t>
      </w:r>
      <w:r w:rsidRPr="004F1F46" w:rsidR="004F2451">
        <w:t xml:space="preserve"> dan ook</w:t>
      </w:r>
      <w:r w:rsidRPr="004F1F46" w:rsidR="00415310">
        <w:t xml:space="preserve"> disproportioneel getroffen te worden door de gestelde opleidingseis, terwijl zij vaak op alternatieve wijze voldoen aan de vereiste vakbekwaamheid, bijvoorbeeld door het volgen van relevante trainingen of cursussen. Thans kan ik slechts concluderen dat er, in relatie tot de opleidingseis, geen sprake is van een gelijk speelveld. </w:t>
      </w:r>
      <w:r w:rsidRPr="004F1F46" w:rsidR="00887166">
        <w:t xml:space="preserve">Dit ongelijke speelveld wordt onder andere gecreëerd door verschillen tussen de grote en kleine ondernemingen in bijvoorbeeld investeringen in digitalisering, waardoor de efficiëntie van de bedrijfsvoering wordt beïnvloed. </w:t>
      </w:r>
      <w:r w:rsidRPr="004F1F46" w:rsidR="00415310">
        <w:t>Gelet op de naderende invoeringstoets en het dringende belang om de sector tijdig en helder te informeren in verband met de aanstaande inschrijvingsdeadline voor het register, acht ik het noodzakelijk om tijdelijk een ruimer beleid te hanteren met betrekking tot de opleidingseis. Dit beleid zal van kracht blijven totdat de uitkomsten van de invoeringstoets zijn vastgesteld en een definitieve beoordeling mogelijk is.</w:t>
      </w:r>
    </w:p>
    <w:p w:rsidRPr="004F1F46" w:rsidR="002B6E62" w:rsidP="001C1948" w:rsidRDefault="007B15E0" w14:paraId="7E67A32B" w14:textId="02042705">
      <w:r w:rsidRPr="004F1F46">
        <w:t xml:space="preserve"> </w:t>
      </w:r>
    </w:p>
    <w:p w:rsidRPr="004F1F46" w:rsidR="002B6E62" w:rsidP="001C1948" w:rsidRDefault="00FB39DB" w14:paraId="3946A381" w14:textId="61E839AA">
      <w:pPr>
        <w:rPr>
          <w:i/>
          <w:iCs/>
        </w:rPr>
      </w:pPr>
      <w:r w:rsidRPr="004F1F46">
        <w:rPr>
          <w:i/>
          <w:iCs/>
        </w:rPr>
        <w:t>Tijdelijk beleid opleidingseisen</w:t>
      </w:r>
    </w:p>
    <w:p w:rsidRPr="004F1F46" w:rsidR="00F732D6" w:rsidP="00FB39DB" w:rsidRDefault="00FB39DB" w14:paraId="5B4C604F" w14:textId="68147828">
      <w:r w:rsidRPr="004F1F46">
        <w:t xml:space="preserve">Wat betreft dit </w:t>
      </w:r>
      <w:r w:rsidRPr="004F1F46" w:rsidR="007B15E0">
        <w:t xml:space="preserve">tijdelijke beleid ten aanzien van de opleidingseisen </w:t>
      </w:r>
      <w:r w:rsidRPr="004F1F46">
        <w:t xml:space="preserve">blijft de </w:t>
      </w:r>
      <w:r w:rsidRPr="004F1F46" w:rsidR="00F732D6">
        <w:t>Europees Kwalificatie Kader 3 of 4 in beginsel het uitgangspunt.</w:t>
      </w:r>
      <w:r w:rsidRPr="004F1F46" w:rsidR="00415310">
        <w:t xml:space="preserve"> Dit is een gemeenschappelijk referentiekader dat bedoeld is om de verschillende onderwijs- en opleidingssystemen in Europa te vergelijken op basis van leerresultaten en kwalificaties.</w:t>
      </w:r>
      <w:r w:rsidRPr="004F1F46" w:rsidR="00F732D6">
        <w:t xml:space="preserve"> </w:t>
      </w:r>
      <w:r w:rsidRPr="004F1F46" w:rsidR="00DB1279">
        <w:t xml:space="preserve">Ter onderbouwing van </w:t>
      </w:r>
      <w:r w:rsidRPr="004F1F46" w:rsidR="00F732D6">
        <w:t xml:space="preserve">de aanvraag </w:t>
      </w:r>
      <w:r w:rsidRPr="004F1F46" w:rsidR="00DB1279">
        <w:t>tot</w:t>
      </w:r>
      <w:r w:rsidRPr="004F1F46" w:rsidR="00F732D6">
        <w:t xml:space="preserve"> registratie </w:t>
      </w:r>
      <w:r w:rsidRPr="004F1F46" w:rsidR="00AA073E">
        <w:t>in het register incassodienstverlening,</w:t>
      </w:r>
      <w:r w:rsidRPr="004F1F46" w:rsidR="00AA073E">
        <w:rPr>
          <w:rStyle w:val="Voetnootmarkering"/>
        </w:rPr>
        <w:footnoteReference w:id="8"/>
      </w:r>
      <w:r w:rsidRPr="004F1F46" w:rsidR="00AA073E">
        <w:t xml:space="preserve"> welke verplicht zal worden per 1 april 2025, </w:t>
      </w:r>
      <w:r w:rsidRPr="004F1F46" w:rsidR="00F732D6">
        <w:t xml:space="preserve">moet een incassodienstverlener </w:t>
      </w:r>
      <w:r w:rsidRPr="004F1F46" w:rsidR="00AF6B39">
        <w:t xml:space="preserve">aangeven </w:t>
      </w:r>
      <w:r w:rsidRPr="004F1F46" w:rsidR="00046858">
        <w:t>welke</w:t>
      </w:r>
      <w:r w:rsidRPr="004F1F46" w:rsidR="00AF6B39">
        <w:t xml:space="preserve"> medewerkers voldoen aan dit </w:t>
      </w:r>
      <w:r w:rsidRPr="004F1F46" w:rsidR="00DB1279">
        <w:t>referentie</w:t>
      </w:r>
      <w:r w:rsidRPr="004F1F46" w:rsidR="00AF6B39">
        <w:t>kader</w:t>
      </w:r>
      <w:r w:rsidRPr="004F1F46" w:rsidR="00F732D6">
        <w:t>.</w:t>
      </w:r>
      <w:r w:rsidRPr="004F1F46">
        <w:t xml:space="preserve"> Daarnaast dient de </w:t>
      </w:r>
      <w:r w:rsidRPr="004F1F46" w:rsidR="00F732D6">
        <w:t>incassodienstverlener bij de registratieaanvraag een overzicht toe</w:t>
      </w:r>
      <w:r w:rsidRPr="004F1F46">
        <w:t xml:space="preserve"> te </w:t>
      </w:r>
      <w:r w:rsidRPr="004F1F46" w:rsidR="00F732D6">
        <w:t xml:space="preserve">voegen van medewerkers die </w:t>
      </w:r>
      <w:r w:rsidRPr="004F1F46" w:rsidR="00F732D6">
        <w:rPr>
          <w:b/>
          <w:bCs/>
        </w:rPr>
        <w:t>niet</w:t>
      </w:r>
      <w:r w:rsidRPr="004F1F46" w:rsidR="00F732D6">
        <w:t xml:space="preserve"> aan het vereiste opleidingsniveau voldoen. </w:t>
      </w:r>
      <w:r w:rsidRPr="004F1F46">
        <w:t xml:space="preserve">In dat overzicht </w:t>
      </w:r>
      <w:r w:rsidRPr="004F1F46" w:rsidR="00F732D6">
        <w:t xml:space="preserve">moet de incassodienstverlener per medewerker gemotiveerd onderbouwen waarom, ondanks het ontbreken van </w:t>
      </w:r>
      <w:r w:rsidRPr="004F1F46" w:rsidR="006D30D0">
        <w:t xml:space="preserve">het vereiste </w:t>
      </w:r>
      <w:r w:rsidRPr="004F1F46" w:rsidR="00F732D6">
        <w:t xml:space="preserve">diploma, </w:t>
      </w:r>
      <w:r w:rsidRPr="004F1F46" w:rsidR="002B6E62">
        <w:t>toch</w:t>
      </w:r>
      <w:r w:rsidRPr="004F1F46" w:rsidR="00F732D6">
        <w:t xml:space="preserve"> aan de vereiste vakbekwaamheid wordt voldaan. Daarbij kan gedacht worden aan </w:t>
      </w:r>
      <w:r w:rsidRPr="004F1F46" w:rsidR="00F93979">
        <w:t xml:space="preserve">het opnemen van </w:t>
      </w:r>
      <w:r w:rsidRPr="004F1F46" w:rsidR="000A320D">
        <w:t xml:space="preserve">relevante werkervaring, </w:t>
      </w:r>
      <w:r w:rsidRPr="004F1F46" w:rsidR="00F732D6">
        <w:t>cursussen vanuit de brancheverenigingen</w:t>
      </w:r>
      <w:r w:rsidRPr="004F1F46" w:rsidR="000A320D">
        <w:t xml:space="preserve"> en</w:t>
      </w:r>
      <w:r w:rsidRPr="004F1F46" w:rsidR="00F732D6">
        <w:t xml:space="preserve"> </w:t>
      </w:r>
      <w:r w:rsidRPr="004F1F46">
        <w:t xml:space="preserve">relevante </w:t>
      </w:r>
      <w:r w:rsidRPr="004F1F46" w:rsidR="00F732D6">
        <w:t>interne inwerkprogramma</w:t>
      </w:r>
      <w:r w:rsidRPr="004F1F46" w:rsidR="000A320D">
        <w:t>’</w:t>
      </w:r>
      <w:r w:rsidRPr="004F1F46" w:rsidR="00F732D6">
        <w:t>s waarin wordt ingegaan op</w:t>
      </w:r>
      <w:r w:rsidRPr="004F1F46">
        <w:t xml:space="preserve"> </w:t>
      </w:r>
      <w:r w:rsidRPr="004F1F46" w:rsidR="00F732D6">
        <w:t>(juridische dan wel praktische) kennis die nodig is voor het ordentelijk uitvoeren van incassowerkzaamheden</w:t>
      </w:r>
      <w:r w:rsidRPr="004F1F46">
        <w:t>.</w:t>
      </w:r>
    </w:p>
    <w:p w:rsidRPr="004F1F46" w:rsidR="00F732D6" w:rsidP="0094268C" w:rsidRDefault="00F732D6" w14:paraId="112F6736" w14:textId="77777777"/>
    <w:p w:rsidR="00917E94" w:rsidP="0094268C" w:rsidRDefault="006B388F" w14:paraId="66CAFDFD" w14:textId="322AC8AC">
      <w:r w:rsidRPr="004F1F46">
        <w:t xml:space="preserve">Justis </w:t>
      </w:r>
      <w:r w:rsidRPr="004F1F46" w:rsidR="00D67484">
        <w:t xml:space="preserve">toetst </w:t>
      </w:r>
      <w:r w:rsidRPr="004F1F46" w:rsidR="00FB39DB">
        <w:t xml:space="preserve">vervolgens </w:t>
      </w:r>
      <w:r w:rsidRPr="004F1F46" w:rsidR="00D67484">
        <w:t xml:space="preserve">of een dergelijke onderbouwing bij de registratieaanvraag aanwezig is. </w:t>
      </w:r>
      <w:r w:rsidRPr="004F1F46">
        <w:t xml:space="preserve">De </w:t>
      </w:r>
      <w:r w:rsidRPr="004F1F46" w:rsidR="00D67484">
        <w:t>inhoudelijk</w:t>
      </w:r>
      <w:r w:rsidRPr="004F1F46" w:rsidR="00DF48B0">
        <w:t>e</w:t>
      </w:r>
      <w:r w:rsidRPr="004F1F46" w:rsidR="00D67484">
        <w:t xml:space="preserve"> toets </w:t>
      </w:r>
      <w:r w:rsidRPr="004F1F46">
        <w:t>ligt</w:t>
      </w:r>
      <w:r w:rsidRPr="004F1F46" w:rsidR="0094268C">
        <w:t xml:space="preserve"> </w:t>
      </w:r>
      <w:r w:rsidRPr="004F1F46">
        <w:t xml:space="preserve">bij de Inspectie. </w:t>
      </w:r>
      <w:r w:rsidRPr="004F1F46" w:rsidR="00BA1046">
        <w:t xml:space="preserve">De Inspectie heeft bij mij kenbaar gemaakt dat, gezien </w:t>
      </w:r>
      <w:r w:rsidRPr="004F1F46" w:rsidR="00144F98">
        <w:t xml:space="preserve">de </w:t>
      </w:r>
      <w:r w:rsidRPr="004F1F46" w:rsidR="00EF407B">
        <w:t>geuite</w:t>
      </w:r>
      <w:r w:rsidRPr="004F1F46" w:rsidR="00144F98">
        <w:t xml:space="preserve"> zorgen</w:t>
      </w:r>
      <w:r w:rsidRPr="004F1F46" w:rsidR="00BA1046">
        <w:t xml:space="preserve">, zij </w:t>
      </w:r>
      <w:r w:rsidRPr="004F1F46" w:rsidR="00144F98">
        <w:t xml:space="preserve">gedurende het uitvoeren van de invoeringstoets </w:t>
      </w:r>
      <w:r w:rsidRPr="004F1F46" w:rsidR="00BA1046">
        <w:t xml:space="preserve">coulanter </w:t>
      </w:r>
      <w:r w:rsidRPr="004F1F46" w:rsidR="00D67484">
        <w:t xml:space="preserve">zal </w:t>
      </w:r>
      <w:r w:rsidRPr="004F1F46" w:rsidR="00BA1046">
        <w:t>toetsen</w:t>
      </w:r>
      <w:r w:rsidRPr="004F1F46" w:rsidR="00316011">
        <w:t xml:space="preserve"> op de opleidingseis</w:t>
      </w:r>
      <w:r w:rsidRPr="004F1F46" w:rsidR="00DB1279">
        <w:t>. Dit houdt in dat de Inspectie</w:t>
      </w:r>
      <w:r w:rsidRPr="004F1F46" w:rsidR="00316011">
        <w:t xml:space="preserve"> </w:t>
      </w:r>
      <w:r w:rsidRPr="004F1F46" w:rsidR="00144F98">
        <w:t>in h</w:t>
      </w:r>
      <w:r w:rsidRPr="004F1F46" w:rsidR="00FB39DB">
        <w:t>et</w:t>
      </w:r>
      <w:r w:rsidRPr="004F1F46" w:rsidR="00144F98">
        <w:t xml:space="preserve"> toezicht de nadruk zal leggen </w:t>
      </w:r>
      <w:r w:rsidRPr="004F1F46" w:rsidR="00316011">
        <w:t xml:space="preserve">op de </w:t>
      </w:r>
      <w:r w:rsidRPr="004F1F46" w:rsidR="00F93979">
        <w:t xml:space="preserve">door de incassodienstverlener bij de </w:t>
      </w:r>
      <w:r w:rsidRPr="004F1F46" w:rsidR="00DB1279">
        <w:t>registratie</w:t>
      </w:r>
      <w:r w:rsidRPr="004F1F46" w:rsidR="00F93979">
        <w:t xml:space="preserve">aanvraag opgenomen motivering van vakbekwaamheid. Ook zal de Inspectie </w:t>
      </w:r>
      <w:r w:rsidRPr="004F1F46" w:rsidR="002538E4">
        <w:t xml:space="preserve">zwaarder toetsen </w:t>
      </w:r>
      <w:r w:rsidRPr="004F1F46" w:rsidR="00F93979">
        <w:t xml:space="preserve">bij het controleren op de </w:t>
      </w:r>
      <w:r w:rsidRPr="004F1F46" w:rsidR="00316011">
        <w:t xml:space="preserve">overige wettelijke eisen waarmee de vakbekwaamheid van incassomedewerkers en leidinggevenden </w:t>
      </w:r>
      <w:r w:rsidRPr="004F1F46" w:rsidR="00F93979">
        <w:t xml:space="preserve">in de Wki </w:t>
      </w:r>
      <w:r w:rsidRPr="004F1F46" w:rsidR="00316011">
        <w:t>wordt gewaarborgd. Hierbij kan onder meer gedacht worden aan de verplichting om jaarlijks cursussen te volgen die bijdragen aan de vereiste kennis en vaardigheden voor incassomedewerkers.</w:t>
      </w:r>
      <w:r w:rsidRPr="00CB06F5" w:rsidR="00316011">
        <w:t xml:space="preserve"> </w:t>
      </w:r>
      <w:r w:rsidR="00DB1279">
        <w:br/>
      </w:r>
      <w:r w:rsidR="00DB1279">
        <w:br/>
        <w:t>T</w:t>
      </w:r>
      <w:r w:rsidRPr="00CB06F5" w:rsidR="00316011">
        <w:t>otdat de resultaten van de invoeringstoets bekend zijn</w:t>
      </w:r>
      <w:r w:rsidR="00DB1279">
        <w:t>, houd ik vast dit tijdelijke beleid</w:t>
      </w:r>
      <w:r w:rsidRPr="00CB06F5" w:rsidR="0094268C">
        <w:t>.</w:t>
      </w:r>
      <w:r w:rsidR="00DE3E16">
        <w:t xml:space="preserve"> </w:t>
      </w:r>
      <w:r w:rsidR="00CB06F5">
        <w:t>Dit betekent w</w:t>
      </w:r>
      <w:r w:rsidR="00DB1279">
        <w:t>é</w:t>
      </w:r>
      <w:r w:rsidR="00CB06F5">
        <w:t xml:space="preserve">l </w:t>
      </w:r>
      <w:r w:rsidR="004A5F65">
        <w:t>dat er een verruiming van de door Justis opgestelde beleidsregels dient plaats te vinden. Momenteel ben ik bezig met het doorvoeren van deze wijziging</w:t>
      </w:r>
      <w:r w:rsidR="00542DC3">
        <w:t xml:space="preserve"> van de beleidsregel. De</w:t>
      </w:r>
      <w:r w:rsidR="00887166">
        <w:t xml:space="preserve"> nieuwe beleidsregel </w:t>
      </w:r>
      <w:r w:rsidR="00542DC3">
        <w:t xml:space="preserve">zal </w:t>
      </w:r>
      <w:r w:rsidR="00887166">
        <w:t>op korte termijn worden gepubliceerd in de Staatscourant</w:t>
      </w:r>
      <w:r w:rsidR="004A5F65">
        <w:t>.</w:t>
      </w:r>
    </w:p>
    <w:p w:rsidR="004A5F65" w:rsidP="0094268C" w:rsidRDefault="004A5F65" w14:paraId="64C4FADE" w14:textId="57F18011">
      <w:r>
        <w:t xml:space="preserve"> </w:t>
      </w:r>
    </w:p>
    <w:p w:rsidR="0094268C" w:rsidP="0094268C" w:rsidRDefault="004A5F65" w14:paraId="63356CB4" w14:textId="4E2E15A2">
      <w:r>
        <w:t>Tot slot wil ik</w:t>
      </w:r>
      <w:r w:rsidR="00542DC3">
        <w:t xml:space="preserve"> wat betreft de opleidingseisen</w:t>
      </w:r>
      <w:r>
        <w:t xml:space="preserve"> opmerken dat </w:t>
      </w:r>
      <w:r w:rsidR="00BA1046">
        <w:t>v</w:t>
      </w:r>
      <w:r w:rsidRPr="006B388F" w:rsidR="006B388F">
        <w:t xml:space="preserve">oor nieuwe medewerkers </w:t>
      </w:r>
      <w:r w:rsidR="009240E6">
        <w:t xml:space="preserve">in de incassosector </w:t>
      </w:r>
      <w:r w:rsidR="00542DC3">
        <w:t xml:space="preserve">die </w:t>
      </w:r>
      <w:r w:rsidRPr="006B388F" w:rsidR="006B388F">
        <w:t xml:space="preserve">vanaf 1 april </w:t>
      </w:r>
      <w:r w:rsidRPr="006B388F" w:rsidR="00EC71E7">
        <w:t>202</w:t>
      </w:r>
      <w:r w:rsidR="004B57A9">
        <w:t>5</w:t>
      </w:r>
      <w:r w:rsidR="00542DC3">
        <w:t xml:space="preserve"> actief zijn, de </w:t>
      </w:r>
      <w:r w:rsidR="00BA1046">
        <w:t>opleidingseis conform het Europees Kwalificatie Kader 3 of 4</w:t>
      </w:r>
      <w:r>
        <w:t xml:space="preserve"> </w:t>
      </w:r>
      <w:r w:rsidR="00542DC3">
        <w:t xml:space="preserve">volledig </w:t>
      </w:r>
      <w:r>
        <w:t>geldt</w:t>
      </w:r>
      <w:r w:rsidR="00BA1046">
        <w:t xml:space="preserve">. </w:t>
      </w:r>
      <w:r w:rsidR="0094268C">
        <w:t>Tot</w:t>
      </w:r>
      <w:r w:rsidR="00D708CC">
        <w:t>dat de uitkomsten van de invoeringstoets bekend zijn</w:t>
      </w:r>
      <w:r w:rsidR="0094268C">
        <w:t xml:space="preserve"> geldt</w:t>
      </w:r>
      <w:r w:rsidR="00D708CC">
        <w:t xml:space="preserve"> er</w:t>
      </w:r>
      <w:r w:rsidR="0094268C">
        <w:t xml:space="preserve"> een coulantere houding</w:t>
      </w:r>
      <w:r w:rsidR="00D708CC">
        <w:t xml:space="preserve"> ten aanzien van de opleidingseis</w:t>
      </w:r>
      <w:r w:rsidR="00BD4D11">
        <w:t xml:space="preserve"> voor incassodienstverleners en medewerkers die v</w:t>
      </w:r>
      <w:r w:rsidR="00DC79CA">
        <w:t>óó</w:t>
      </w:r>
      <w:r w:rsidR="00BD4D11">
        <w:t>r 1 april 2024 al actief waren</w:t>
      </w:r>
      <w:r w:rsidR="0094268C">
        <w:t xml:space="preserve">. </w:t>
      </w:r>
    </w:p>
    <w:p w:rsidR="0005718A" w:rsidP="001C1948" w:rsidRDefault="0005718A" w14:paraId="69A2F146" w14:textId="47F7F92D"/>
    <w:p w:rsidR="007934E1" w:rsidP="001C1948" w:rsidRDefault="00746F88" w14:paraId="6B49E6AB" w14:textId="14DD19B8">
      <w:pPr>
        <w:rPr>
          <w:b/>
          <w:bCs/>
        </w:rPr>
      </w:pPr>
      <w:r>
        <w:rPr>
          <w:b/>
          <w:bCs/>
        </w:rPr>
        <w:t>Tot slot</w:t>
      </w:r>
    </w:p>
    <w:p w:rsidRPr="00746F88" w:rsidR="00746F88" w:rsidP="001C1948" w:rsidRDefault="00B210C1" w14:paraId="2330BBAD" w14:textId="0C47D9C8">
      <w:r>
        <w:t>Met de inwerkintreding van de Wki is er een eerste goede stap gezet</w:t>
      </w:r>
      <w:r w:rsidR="008B7ACB">
        <w:t xml:space="preserve"> om de kwaliteit van de incassodienstverlening te verbeteren en mensen met schulden beter te beschermen.</w:t>
      </w:r>
      <w:r>
        <w:t xml:space="preserve"> </w:t>
      </w:r>
      <w:r w:rsidR="00FB1FE2">
        <w:t xml:space="preserve">Het </w:t>
      </w:r>
      <w:r w:rsidR="00C0610F">
        <w:t xml:space="preserve">is </w:t>
      </w:r>
      <w:r w:rsidR="00FB1FE2">
        <w:t xml:space="preserve">goed </w:t>
      </w:r>
      <w:r w:rsidR="00C0610F">
        <w:t>om te zien dat deze branche een enorme inspanning verricht en er veel positieve ontwikkelingen</w:t>
      </w:r>
      <w:r w:rsidR="00DC79CA">
        <w:t xml:space="preserve"> z</w:t>
      </w:r>
      <w:r w:rsidR="00C0610F">
        <w:t>ijn op het gebied van invordering</w:t>
      </w:r>
      <w:r w:rsidR="00DC79CA">
        <w:t>, zoals het ontwikkelen van specifieke Wki gerelateerde opleidingen</w:t>
      </w:r>
      <w:r w:rsidR="00C0610F">
        <w:t xml:space="preserve">. </w:t>
      </w:r>
      <w:r>
        <w:t>In Q4 van dit jaar zal uw Kamer worden geïnformeerd over de uitkomsten van de invoeringstoets en de daaruit voortvloeiende acties met bijbehorend tijdspad.</w:t>
      </w:r>
    </w:p>
    <w:p w:rsidR="002C4722" w:rsidP="001C1948" w:rsidRDefault="002C4722" w14:paraId="3D7EF408" w14:textId="77777777"/>
    <w:p w:rsidR="001652CF" w:rsidP="00F32C80" w:rsidRDefault="001652CF" w14:paraId="040448CD" w14:textId="77777777">
      <w:pPr>
        <w:pStyle w:val="WitregelW1bodytekst"/>
        <w:jc w:val="both"/>
      </w:pPr>
    </w:p>
    <w:p w:rsidR="001652CF" w:rsidRDefault="008B6BF3" w14:paraId="33698F9B" w14:textId="753BBDAB">
      <w:r>
        <w:t>De </w:t>
      </w:r>
      <w:r w:rsidR="00440FFF">
        <w:t>S</w:t>
      </w:r>
      <w:r>
        <w:t>taatssecretaris Rechtsbescherming,</w:t>
      </w:r>
    </w:p>
    <w:p w:rsidR="001652CF" w:rsidRDefault="00FB1FE2" w14:paraId="73B6EA72" w14:textId="36A3006F">
      <w:r>
        <w:br/>
      </w:r>
      <w:r>
        <w:br/>
      </w:r>
    </w:p>
    <w:p w:rsidR="001652CF" w:rsidRDefault="001652CF" w14:paraId="4B4D2002" w14:textId="77777777"/>
    <w:p w:rsidRPr="004F1F46" w:rsidR="001652CF" w:rsidRDefault="008B6BF3" w14:paraId="4805A249" w14:textId="5CDD554B">
      <w:pPr>
        <w:rPr>
          <w:b/>
          <w:bCs/>
        </w:rPr>
      </w:pPr>
      <w:r>
        <w:t>T.H.D. Struycken</w:t>
      </w:r>
    </w:p>
    <w:sectPr w:rsidRPr="004F1F46" w:rsidR="001652CF">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58EFE" w14:textId="77777777" w:rsidR="00FB0F8E" w:rsidRDefault="00FB0F8E">
      <w:pPr>
        <w:spacing w:line="240" w:lineRule="auto"/>
      </w:pPr>
      <w:r>
        <w:separator/>
      </w:r>
    </w:p>
  </w:endnote>
  <w:endnote w:type="continuationSeparator" w:id="0">
    <w:p w14:paraId="564429A2" w14:textId="77777777" w:rsidR="00FB0F8E" w:rsidRDefault="00FB0F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1E891" w14:textId="77777777" w:rsidR="00480F85" w:rsidRDefault="00480F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3FABB" w14:textId="77777777" w:rsidR="001652CF" w:rsidRDefault="001652CF">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814AF" w14:textId="77777777" w:rsidR="00480F85" w:rsidRDefault="00480F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4C74A" w14:textId="77777777" w:rsidR="00FB0F8E" w:rsidRDefault="00FB0F8E">
      <w:pPr>
        <w:spacing w:line="240" w:lineRule="auto"/>
      </w:pPr>
      <w:r>
        <w:separator/>
      </w:r>
    </w:p>
  </w:footnote>
  <w:footnote w:type="continuationSeparator" w:id="0">
    <w:p w14:paraId="0B71078A" w14:textId="77777777" w:rsidR="00FB0F8E" w:rsidRDefault="00FB0F8E">
      <w:pPr>
        <w:spacing w:line="240" w:lineRule="auto"/>
      </w:pPr>
      <w:r>
        <w:continuationSeparator/>
      </w:r>
    </w:p>
  </w:footnote>
  <w:footnote w:id="1">
    <w:p w14:paraId="7FF4CBC2" w14:textId="2B97E6A7" w:rsidR="00F32C80" w:rsidRPr="00CB06F5" w:rsidRDefault="00F32C80">
      <w:pPr>
        <w:pStyle w:val="Voetnoottekst"/>
      </w:pPr>
      <w:r w:rsidRPr="00F32C80">
        <w:rPr>
          <w:rStyle w:val="Voetnootmarkering"/>
          <w:sz w:val="14"/>
          <w:szCs w:val="14"/>
        </w:rPr>
        <w:footnoteRef/>
      </w:r>
      <w:r w:rsidRPr="00F32C80">
        <w:rPr>
          <w:sz w:val="14"/>
          <w:szCs w:val="14"/>
        </w:rPr>
        <w:t xml:space="preserve"> </w:t>
      </w:r>
      <w:r w:rsidRPr="00CB06F5">
        <w:rPr>
          <w:sz w:val="14"/>
          <w:szCs w:val="14"/>
        </w:rPr>
        <w:t xml:space="preserve">Artikel 13 Wki, </w:t>
      </w:r>
      <w:r w:rsidR="009619C7" w:rsidRPr="00CB06F5">
        <w:rPr>
          <w:sz w:val="14"/>
          <w:szCs w:val="14"/>
        </w:rPr>
        <w:t>artikel 2</w:t>
      </w:r>
      <w:r w:rsidRPr="00CB06F5">
        <w:rPr>
          <w:sz w:val="14"/>
          <w:szCs w:val="14"/>
        </w:rPr>
        <w:t xml:space="preserve"> </w:t>
      </w:r>
      <w:r w:rsidR="009619C7" w:rsidRPr="00CB06F5">
        <w:rPr>
          <w:sz w:val="14"/>
          <w:szCs w:val="14"/>
        </w:rPr>
        <w:t xml:space="preserve">e.v. </w:t>
      </w:r>
      <w:r w:rsidRPr="00CB06F5">
        <w:rPr>
          <w:sz w:val="14"/>
          <w:szCs w:val="14"/>
        </w:rPr>
        <w:t xml:space="preserve">Bki, artikel </w:t>
      </w:r>
      <w:r w:rsidR="009619C7" w:rsidRPr="00CB06F5">
        <w:rPr>
          <w:sz w:val="14"/>
          <w:szCs w:val="14"/>
        </w:rPr>
        <w:t>2 e.v.</w:t>
      </w:r>
      <w:r w:rsidRPr="00CB06F5">
        <w:rPr>
          <w:sz w:val="14"/>
          <w:szCs w:val="14"/>
        </w:rPr>
        <w:t xml:space="preserve"> Rki </w:t>
      </w:r>
    </w:p>
  </w:footnote>
  <w:footnote w:id="2">
    <w:p w14:paraId="7470ED99" w14:textId="77777777" w:rsidR="00433CA1" w:rsidRPr="00CB06F5" w:rsidRDefault="00433CA1" w:rsidP="00433CA1">
      <w:pPr>
        <w:pStyle w:val="Voetnoottekst"/>
      </w:pPr>
      <w:r w:rsidRPr="003D2C64">
        <w:rPr>
          <w:rStyle w:val="Voetnootmarkering"/>
          <w:sz w:val="14"/>
          <w:szCs w:val="14"/>
        </w:rPr>
        <w:footnoteRef/>
      </w:r>
      <w:r w:rsidRPr="003D2C64">
        <w:rPr>
          <w:sz w:val="14"/>
          <w:szCs w:val="14"/>
        </w:rPr>
        <w:t xml:space="preserve"> </w:t>
      </w:r>
      <w:r w:rsidRPr="00CB06F5">
        <w:rPr>
          <w:sz w:val="14"/>
          <w:szCs w:val="14"/>
        </w:rPr>
        <w:t xml:space="preserve">Artikel 2 Wki </w:t>
      </w:r>
    </w:p>
  </w:footnote>
  <w:footnote w:id="3">
    <w:p w14:paraId="573CC329" w14:textId="41F2C73C" w:rsidR="00EE4442" w:rsidRPr="004F1F46" w:rsidRDefault="00EE4442">
      <w:pPr>
        <w:pStyle w:val="Voetnoottekst"/>
        <w:rPr>
          <w:lang w:val="en-US"/>
        </w:rPr>
      </w:pPr>
      <w:r w:rsidRPr="004F1F46">
        <w:rPr>
          <w:rStyle w:val="Voetnootmarkering"/>
          <w:sz w:val="14"/>
          <w:szCs w:val="14"/>
        </w:rPr>
        <w:footnoteRef/>
      </w:r>
      <w:r w:rsidRPr="004F1F46">
        <w:rPr>
          <w:sz w:val="14"/>
          <w:szCs w:val="14"/>
        </w:rPr>
        <w:t xml:space="preserve"> </w:t>
      </w:r>
      <w:r w:rsidRPr="004F1F46">
        <w:rPr>
          <w:sz w:val="14"/>
          <w:szCs w:val="14"/>
          <w:lang w:val="en-US"/>
        </w:rPr>
        <w:t xml:space="preserve">Artikel 14 Wki </w:t>
      </w:r>
    </w:p>
  </w:footnote>
  <w:footnote w:id="4">
    <w:p w14:paraId="48B99E86" w14:textId="364A6A71" w:rsidR="00533DBA" w:rsidRPr="004F1F46" w:rsidRDefault="00533DBA">
      <w:pPr>
        <w:pStyle w:val="Voetnoottekst"/>
        <w:rPr>
          <w:lang w:val="en-US"/>
        </w:rPr>
      </w:pPr>
      <w:r w:rsidRPr="004F1F46">
        <w:rPr>
          <w:rStyle w:val="Voetnootmarkering"/>
          <w:sz w:val="14"/>
          <w:szCs w:val="14"/>
        </w:rPr>
        <w:footnoteRef/>
      </w:r>
      <w:r w:rsidR="00842B2A">
        <w:rPr>
          <w:sz w:val="14"/>
          <w:szCs w:val="14"/>
          <w:lang w:val="en-US"/>
        </w:rPr>
        <w:t xml:space="preserve"> </w:t>
      </w:r>
      <w:r w:rsidRPr="004F1F46">
        <w:rPr>
          <w:sz w:val="14"/>
          <w:szCs w:val="14"/>
          <w:lang w:val="en-US"/>
        </w:rPr>
        <w:t xml:space="preserve">Kamerstukken </w:t>
      </w:r>
      <w:r w:rsidRPr="004F1F46">
        <w:rPr>
          <w:i/>
          <w:iCs/>
          <w:sz w:val="14"/>
          <w:szCs w:val="14"/>
          <w:lang w:val="en-US"/>
        </w:rPr>
        <w:t>II</w:t>
      </w:r>
      <w:r w:rsidRPr="004F1F46">
        <w:rPr>
          <w:sz w:val="14"/>
          <w:szCs w:val="14"/>
          <w:lang w:val="en-US"/>
        </w:rPr>
        <w:t xml:space="preserve"> 2024/25, 36 600, nr. 12</w:t>
      </w:r>
    </w:p>
  </w:footnote>
  <w:footnote w:id="5">
    <w:p w14:paraId="1E381986" w14:textId="2C242726" w:rsidR="00240F16" w:rsidRPr="004F1F46" w:rsidRDefault="00240F16">
      <w:pPr>
        <w:pStyle w:val="Voetnoottekst"/>
        <w:rPr>
          <w:lang w:val="en-US"/>
        </w:rPr>
      </w:pPr>
      <w:r w:rsidRPr="004F1F46">
        <w:rPr>
          <w:rStyle w:val="Voetnootmarkering"/>
          <w:sz w:val="14"/>
          <w:szCs w:val="14"/>
        </w:rPr>
        <w:footnoteRef/>
      </w:r>
      <w:r w:rsidRPr="004F1F46">
        <w:rPr>
          <w:sz w:val="14"/>
          <w:szCs w:val="14"/>
        </w:rPr>
        <w:t xml:space="preserve"> </w:t>
      </w:r>
      <w:r w:rsidRPr="004F1F46">
        <w:rPr>
          <w:sz w:val="14"/>
          <w:szCs w:val="14"/>
          <w:lang w:val="en-US"/>
        </w:rPr>
        <w:t xml:space="preserve">Artikel 2 Wki </w:t>
      </w:r>
    </w:p>
  </w:footnote>
  <w:footnote w:id="6">
    <w:p w14:paraId="06927EA8" w14:textId="2707A319" w:rsidR="003B027D" w:rsidRPr="0027393F" w:rsidRDefault="003B027D">
      <w:pPr>
        <w:pStyle w:val="Voetnoottekst"/>
        <w:rPr>
          <w:sz w:val="14"/>
          <w:szCs w:val="14"/>
        </w:rPr>
      </w:pPr>
      <w:r w:rsidRPr="00C0610F">
        <w:rPr>
          <w:rStyle w:val="Voetnootmarkering"/>
          <w:sz w:val="14"/>
          <w:szCs w:val="14"/>
        </w:rPr>
        <w:footnoteRef/>
      </w:r>
      <w:r w:rsidRPr="00C0610F">
        <w:rPr>
          <w:sz w:val="14"/>
          <w:szCs w:val="14"/>
        </w:rPr>
        <w:t xml:space="preserve"> </w:t>
      </w:r>
      <w:r w:rsidRPr="0027393F">
        <w:rPr>
          <w:sz w:val="14"/>
          <w:szCs w:val="14"/>
        </w:rPr>
        <w:t xml:space="preserve">Artikel 21 Wki </w:t>
      </w:r>
    </w:p>
  </w:footnote>
  <w:footnote w:id="7">
    <w:p w14:paraId="3DB11AF5" w14:textId="77777777" w:rsidR="007934E1" w:rsidRPr="00CB06F5" w:rsidRDefault="007934E1" w:rsidP="007934E1">
      <w:pPr>
        <w:pStyle w:val="Voetnoottekst"/>
        <w:rPr>
          <w:sz w:val="14"/>
          <w:szCs w:val="14"/>
        </w:rPr>
      </w:pPr>
      <w:r w:rsidRPr="002E30F0">
        <w:rPr>
          <w:rStyle w:val="Voetnootmarkering"/>
          <w:sz w:val="14"/>
          <w:szCs w:val="14"/>
        </w:rPr>
        <w:footnoteRef/>
      </w:r>
      <w:r w:rsidRPr="002E30F0">
        <w:rPr>
          <w:sz w:val="14"/>
          <w:szCs w:val="14"/>
        </w:rPr>
        <w:t xml:space="preserve"> </w:t>
      </w:r>
      <w:r w:rsidRPr="00CB06F5">
        <w:rPr>
          <w:sz w:val="14"/>
          <w:szCs w:val="14"/>
        </w:rPr>
        <w:t>Artikel 13 lid 1 Wki</w:t>
      </w:r>
    </w:p>
  </w:footnote>
  <w:footnote w:id="8">
    <w:p w14:paraId="1D193628" w14:textId="4ABECE31" w:rsidR="00AA073E" w:rsidRPr="004F1F46" w:rsidRDefault="00AA073E">
      <w:pPr>
        <w:pStyle w:val="Voetnoottekst"/>
        <w:rPr>
          <w:lang w:val="en-US"/>
        </w:rPr>
      </w:pPr>
      <w:r w:rsidRPr="004F1F46">
        <w:rPr>
          <w:rStyle w:val="Voetnootmarkering"/>
          <w:sz w:val="14"/>
          <w:szCs w:val="14"/>
        </w:rPr>
        <w:footnoteRef/>
      </w:r>
      <w:r w:rsidRPr="004F1F46">
        <w:rPr>
          <w:sz w:val="14"/>
          <w:szCs w:val="14"/>
        </w:rPr>
        <w:t xml:space="preserve"> </w:t>
      </w:r>
      <w:r w:rsidRPr="004F1F46">
        <w:rPr>
          <w:sz w:val="14"/>
          <w:szCs w:val="14"/>
          <w:lang w:val="en-US"/>
        </w:rPr>
        <w:t xml:space="preserve">Artikel 3 Wki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49448" w14:textId="77777777" w:rsidR="00480F85" w:rsidRDefault="00480F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DAA41" w14:textId="77777777" w:rsidR="001652CF" w:rsidRDefault="008B6BF3">
    <w:r>
      <w:rPr>
        <w:noProof/>
      </w:rPr>
      <mc:AlternateContent>
        <mc:Choice Requires="wps">
          <w:drawing>
            <wp:anchor distT="0" distB="0" distL="0" distR="0" simplePos="0" relativeHeight="251652608" behindDoc="0" locked="1" layoutInCell="1" allowOverlap="1" wp14:anchorId="35C76891" wp14:editId="3E03528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2FF0403" w14:textId="77777777" w:rsidR="001652CF" w:rsidRDefault="008B6BF3">
                          <w:pPr>
                            <w:pStyle w:val="Referentiegegevensbold"/>
                          </w:pPr>
                          <w:r>
                            <w:t>Directoraat-Generaal Rechtspleging en Rechtshandhaving</w:t>
                          </w:r>
                        </w:p>
                        <w:p w14:paraId="4C49B970" w14:textId="77777777" w:rsidR="001652CF" w:rsidRDefault="008B6BF3">
                          <w:pPr>
                            <w:pStyle w:val="Referentiegegevens"/>
                          </w:pPr>
                          <w:r>
                            <w:t>Directie Rechtsbestel</w:t>
                          </w:r>
                        </w:p>
                        <w:p w14:paraId="435BC911" w14:textId="77777777" w:rsidR="001652CF" w:rsidRDefault="008B6BF3">
                          <w:pPr>
                            <w:pStyle w:val="Referentiegegevens"/>
                          </w:pPr>
                          <w:r>
                            <w:t>Strafr.Bestel en Arbeidsvoor</w:t>
                          </w:r>
                        </w:p>
                        <w:p w14:paraId="333D60AD" w14:textId="77777777" w:rsidR="001652CF" w:rsidRDefault="001652CF">
                          <w:pPr>
                            <w:pStyle w:val="WitregelW2"/>
                          </w:pPr>
                        </w:p>
                        <w:p w14:paraId="54B29BF9" w14:textId="77777777" w:rsidR="001652CF" w:rsidRDefault="008B6BF3">
                          <w:pPr>
                            <w:pStyle w:val="Referentiegegevensbold"/>
                          </w:pPr>
                          <w:r>
                            <w:t>Datum</w:t>
                          </w:r>
                        </w:p>
                        <w:p w14:paraId="6316721A" w14:textId="5AFC4246" w:rsidR="001652CF" w:rsidRDefault="004F686F">
                          <w:pPr>
                            <w:pStyle w:val="Referentiegegevens"/>
                          </w:pPr>
                          <w:sdt>
                            <w:sdtPr>
                              <w:id w:val="-341325533"/>
                              <w:date w:fullDate="2025-03-28T00:00:00Z">
                                <w:dateFormat w:val="d MMMM yyyy"/>
                                <w:lid w:val="nl"/>
                                <w:storeMappedDataAs w:val="dateTime"/>
                                <w:calendar w:val="gregorian"/>
                              </w:date>
                            </w:sdtPr>
                            <w:sdtEndPr/>
                            <w:sdtContent>
                              <w:r w:rsidR="00874E51">
                                <w:rPr>
                                  <w:lang w:val="nl"/>
                                </w:rPr>
                                <w:t>28 maart 2025</w:t>
                              </w:r>
                            </w:sdtContent>
                          </w:sdt>
                        </w:p>
                        <w:p w14:paraId="6F2436B2" w14:textId="77777777" w:rsidR="001652CF" w:rsidRDefault="001652CF">
                          <w:pPr>
                            <w:pStyle w:val="WitregelW1"/>
                          </w:pPr>
                        </w:p>
                        <w:p w14:paraId="5B53300A" w14:textId="77777777" w:rsidR="001652CF" w:rsidRDefault="008B6BF3">
                          <w:pPr>
                            <w:pStyle w:val="Referentiegegevensbold"/>
                          </w:pPr>
                          <w:r>
                            <w:t>Onze referentie</w:t>
                          </w:r>
                        </w:p>
                        <w:p w14:paraId="2166E6B2" w14:textId="006B5AC5" w:rsidR="001652CF" w:rsidRDefault="008B6BF3">
                          <w:pPr>
                            <w:pStyle w:val="Referentiegegevens"/>
                          </w:pPr>
                          <w:r>
                            <w:t>6</w:t>
                          </w:r>
                          <w:r w:rsidR="00480F85">
                            <w:t>224696</w:t>
                          </w:r>
                        </w:p>
                      </w:txbxContent>
                    </wps:txbx>
                    <wps:bodyPr vert="horz" wrap="square" lIns="0" tIns="0" rIns="0" bIns="0" anchor="t" anchorCtr="0"/>
                  </wps:wsp>
                </a:graphicData>
              </a:graphic>
            </wp:anchor>
          </w:drawing>
        </mc:Choice>
        <mc:Fallback>
          <w:pict>
            <v:shapetype w14:anchorId="35C7689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42FF0403" w14:textId="77777777" w:rsidR="001652CF" w:rsidRDefault="008B6BF3">
                    <w:pPr>
                      <w:pStyle w:val="Referentiegegevensbold"/>
                    </w:pPr>
                    <w:r>
                      <w:t>Directoraat-Generaal Rechtspleging en Rechtshandhaving</w:t>
                    </w:r>
                  </w:p>
                  <w:p w14:paraId="4C49B970" w14:textId="77777777" w:rsidR="001652CF" w:rsidRDefault="008B6BF3">
                    <w:pPr>
                      <w:pStyle w:val="Referentiegegevens"/>
                    </w:pPr>
                    <w:r>
                      <w:t>Directie Rechtsbestel</w:t>
                    </w:r>
                  </w:p>
                  <w:p w14:paraId="435BC911" w14:textId="77777777" w:rsidR="001652CF" w:rsidRDefault="008B6BF3">
                    <w:pPr>
                      <w:pStyle w:val="Referentiegegevens"/>
                    </w:pPr>
                    <w:r>
                      <w:t>Strafr.Bestel en Arbeidsvoor</w:t>
                    </w:r>
                  </w:p>
                  <w:p w14:paraId="333D60AD" w14:textId="77777777" w:rsidR="001652CF" w:rsidRDefault="001652CF">
                    <w:pPr>
                      <w:pStyle w:val="WitregelW2"/>
                    </w:pPr>
                  </w:p>
                  <w:p w14:paraId="54B29BF9" w14:textId="77777777" w:rsidR="001652CF" w:rsidRDefault="008B6BF3">
                    <w:pPr>
                      <w:pStyle w:val="Referentiegegevensbold"/>
                    </w:pPr>
                    <w:r>
                      <w:t>Datum</w:t>
                    </w:r>
                  </w:p>
                  <w:p w14:paraId="6316721A" w14:textId="5AFC4246" w:rsidR="001652CF" w:rsidRDefault="004F686F">
                    <w:pPr>
                      <w:pStyle w:val="Referentiegegevens"/>
                    </w:pPr>
                    <w:sdt>
                      <w:sdtPr>
                        <w:id w:val="-341325533"/>
                        <w:date w:fullDate="2025-03-28T00:00:00Z">
                          <w:dateFormat w:val="d MMMM yyyy"/>
                          <w:lid w:val="nl"/>
                          <w:storeMappedDataAs w:val="dateTime"/>
                          <w:calendar w:val="gregorian"/>
                        </w:date>
                      </w:sdtPr>
                      <w:sdtEndPr/>
                      <w:sdtContent>
                        <w:r w:rsidR="00874E51">
                          <w:rPr>
                            <w:lang w:val="nl"/>
                          </w:rPr>
                          <w:t>28 maart 2025</w:t>
                        </w:r>
                      </w:sdtContent>
                    </w:sdt>
                  </w:p>
                  <w:p w14:paraId="6F2436B2" w14:textId="77777777" w:rsidR="001652CF" w:rsidRDefault="001652CF">
                    <w:pPr>
                      <w:pStyle w:val="WitregelW1"/>
                    </w:pPr>
                  </w:p>
                  <w:p w14:paraId="5B53300A" w14:textId="77777777" w:rsidR="001652CF" w:rsidRDefault="008B6BF3">
                    <w:pPr>
                      <w:pStyle w:val="Referentiegegevensbold"/>
                    </w:pPr>
                    <w:r>
                      <w:t>Onze referentie</w:t>
                    </w:r>
                  </w:p>
                  <w:p w14:paraId="2166E6B2" w14:textId="006B5AC5" w:rsidR="001652CF" w:rsidRDefault="008B6BF3">
                    <w:pPr>
                      <w:pStyle w:val="Referentiegegevens"/>
                    </w:pPr>
                    <w:r>
                      <w:t>6</w:t>
                    </w:r>
                    <w:r w:rsidR="00480F85">
                      <w:t>224696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082B6D4" wp14:editId="51ACA10E">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FD3633D" w14:textId="77777777" w:rsidR="00766435" w:rsidRDefault="00766435"/>
                      </w:txbxContent>
                    </wps:txbx>
                    <wps:bodyPr vert="horz" wrap="square" lIns="0" tIns="0" rIns="0" bIns="0" anchor="t" anchorCtr="0"/>
                  </wps:wsp>
                </a:graphicData>
              </a:graphic>
            </wp:anchor>
          </w:drawing>
        </mc:Choice>
        <mc:Fallback>
          <w:pict>
            <v:shape w14:anchorId="2082B6D4"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1FD3633D" w14:textId="77777777" w:rsidR="00766435" w:rsidRDefault="00766435"/>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6AB7F35" wp14:editId="5C3C0E63">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CF69365" w14:textId="2652A65B" w:rsidR="001652CF" w:rsidRDefault="008B6BF3">
                          <w:pPr>
                            <w:pStyle w:val="Referentiegegevens"/>
                          </w:pPr>
                          <w:r>
                            <w:t xml:space="preserve">Pagina </w:t>
                          </w:r>
                          <w:r>
                            <w:fldChar w:fldCharType="begin"/>
                          </w:r>
                          <w:r>
                            <w:instrText>PAGE</w:instrText>
                          </w:r>
                          <w:r>
                            <w:fldChar w:fldCharType="separate"/>
                          </w:r>
                          <w:r w:rsidR="00C12C69">
                            <w:rPr>
                              <w:noProof/>
                            </w:rPr>
                            <w:t>2</w:t>
                          </w:r>
                          <w:r>
                            <w:fldChar w:fldCharType="end"/>
                          </w:r>
                          <w:r>
                            <w:t xml:space="preserve"> van </w:t>
                          </w:r>
                          <w:r>
                            <w:fldChar w:fldCharType="begin"/>
                          </w:r>
                          <w:r>
                            <w:instrText>NUMPAGES</w:instrText>
                          </w:r>
                          <w:r>
                            <w:fldChar w:fldCharType="separate"/>
                          </w:r>
                          <w:r w:rsidR="00020578">
                            <w:rPr>
                              <w:noProof/>
                            </w:rPr>
                            <w:t>1</w:t>
                          </w:r>
                          <w:r>
                            <w:fldChar w:fldCharType="end"/>
                          </w:r>
                        </w:p>
                      </w:txbxContent>
                    </wps:txbx>
                    <wps:bodyPr vert="horz" wrap="square" lIns="0" tIns="0" rIns="0" bIns="0" anchor="t" anchorCtr="0"/>
                  </wps:wsp>
                </a:graphicData>
              </a:graphic>
            </wp:anchor>
          </w:drawing>
        </mc:Choice>
        <mc:Fallback>
          <w:pict>
            <v:shape w14:anchorId="66AB7F35"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1CF69365" w14:textId="2652A65B" w:rsidR="001652CF" w:rsidRDefault="008B6BF3">
                    <w:pPr>
                      <w:pStyle w:val="Referentiegegevens"/>
                    </w:pPr>
                    <w:r>
                      <w:t xml:space="preserve">Pagina </w:t>
                    </w:r>
                    <w:r>
                      <w:fldChar w:fldCharType="begin"/>
                    </w:r>
                    <w:r>
                      <w:instrText>PAGE</w:instrText>
                    </w:r>
                    <w:r>
                      <w:fldChar w:fldCharType="separate"/>
                    </w:r>
                    <w:r w:rsidR="00C12C69">
                      <w:rPr>
                        <w:noProof/>
                      </w:rPr>
                      <w:t>2</w:t>
                    </w:r>
                    <w:r>
                      <w:fldChar w:fldCharType="end"/>
                    </w:r>
                    <w:r>
                      <w:t xml:space="preserve"> van </w:t>
                    </w:r>
                    <w:r>
                      <w:fldChar w:fldCharType="begin"/>
                    </w:r>
                    <w:r>
                      <w:instrText>NUMPAGES</w:instrText>
                    </w:r>
                    <w:r>
                      <w:fldChar w:fldCharType="separate"/>
                    </w:r>
                    <w:r w:rsidR="00020578">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9AC9A" w14:textId="77777777" w:rsidR="001652CF" w:rsidRDefault="008B6BF3">
    <w:pPr>
      <w:spacing w:after="6377" w:line="14" w:lineRule="exact"/>
    </w:pPr>
    <w:r>
      <w:rPr>
        <w:noProof/>
      </w:rPr>
      <mc:AlternateContent>
        <mc:Choice Requires="wps">
          <w:drawing>
            <wp:anchor distT="0" distB="0" distL="0" distR="0" simplePos="0" relativeHeight="251655680" behindDoc="0" locked="1" layoutInCell="1" allowOverlap="1" wp14:anchorId="0700C8A8" wp14:editId="441E7C98">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6C4ADA2" w14:textId="77777777" w:rsidR="00480F85" w:rsidRDefault="008B6BF3">
                          <w:r>
                            <w:t>Aan de Voorzitter van de Tweede Kamer</w:t>
                          </w:r>
                        </w:p>
                        <w:p w14:paraId="0C08C14E" w14:textId="32460215" w:rsidR="001652CF" w:rsidRDefault="008B6BF3">
                          <w:r>
                            <w:t>der Staten-Generaal</w:t>
                          </w:r>
                        </w:p>
                        <w:p w14:paraId="46EC7B58" w14:textId="77777777" w:rsidR="001652CF" w:rsidRDefault="008B6BF3">
                          <w:r>
                            <w:t xml:space="preserve">Postbus 20018 </w:t>
                          </w:r>
                        </w:p>
                        <w:p w14:paraId="7944A6AC" w14:textId="77777777" w:rsidR="001652CF" w:rsidRDefault="008B6BF3">
                          <w:r>
                            <w:t>2500 EA  DEN HAAG</w:t>
                          </w:r>
                        </w:p>
                      </w:txbxContent>
                    </wps:txbx>
                    <wps:bodyPr vert="horz" wrap="square" lIns="0" tIns="0" rIns="0" bIns="0" anchor="t" anchorCtr="0"/>
                  </wps:wsp>
                </a:graphicData>
              </a:graphic>
            </wp:anchor>
          </w:drawing>
        </mc:Choice>
        <mc:Fallback>
          <w:pict>
            <v:shapetype w14:anchorId="0700C8A8"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36C4ADA2" w14:textId="77777777" w:rsidR="00480F85" w:rsidRDefault="008B6BF3">
                    <w:r>
                      <w:t>Aan de Voorzitter van de Tweede Kamer</w:t>
                    </w:r>
                  </w:p>
                  <w:p w14:paraId="0C08C14E" w14:textId="32460215" w:rsidR="001652CF" w:rsidRDefault="008B6BF3">
                    <w:r>
                      <w:t>der Staten-Generaal</w:t>
                    </w:r>
                  </w:p>
                  <w:p w14:paraId="46EC7B58" w14:textId="77777777" w:rsidR="001652CF" w:rsidRDefault="008B6BF3">
                    <w:r>
                      <w:t xml:space="preserve">Postbus 20018 </w:t>
                    </w:r>
                  </w:p>
                  <w:p w14:paraId="7944A6AC" w14:textId="77777777" w:rsidR="001652CF" w:rsidRDefault="008B6BF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09EA976" wp14:editId="41D7F054">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652CF" w14:paraId="6D1EE18B" w14:textId="77777777">
                            <w:trPr>
                              <w:trHeight w:val="240"/>
                            </w:trPr>
                            <w:tc>
                              <w:tcPr>
                                <w:tcW w:w="1140" w:type="dxa"/>
                              </w:tcPr>
                              <w:p w14:paraId="781B60DC" w14:textId="77777777" w:rsidR="001652CF" w:rsidRDefault="008B6BF3">
                                <w:r>
                                  <w:t>Datum</w:t>
                                </w:r>
                              </w:p>
                            </w:tc>
                            <w:tc>
                              <w:tcPr>
                                <w:tcW w:w="5918" w:type="dxa"/>
                              </w:tcPr>
                              <w:p w14:paraId="4D5FBE93" w14:textId="135DAC03" w:rsidR="001652CF" w:rsidRDefault="004F686F">
                                <w:sdt>
                                  <w:sdtPr>
                                    <w:id w:val="-844395896"/>
                                    <w:date w:fullDate="2025-03-28T00:00:00Z">
                                      <w:dateFormat w:val="d MMMM yyyy"/>
                                      <w:lid w:val="nl"/>
                                      <w:storeMappedDataAs w:val="dateTime"/>
                                      <w:calendar w:val="gregorian"/>
                                    </w:date>
                                  </w:sdtPr>
                                  <w:sdtEndPr/>
                                  <w:sdtContent>
                                    <w:r w:rsidR="00874E51">
                                      <w:rPr>
                                        <w:lang w:val="nl"/>
                                      </w:rPr>
                                      <w:t>28 maart 2025</w:t>
                                    </w:r>
                                  </w:sdtContent>
                                </w:sdt>
                              </w:p>
                            </w:tc>
                          </w:tr>
                          <w:tr w:rsidR="001652CF" w14:paraId="21E82025" w14:textId="77777777">
                            <w:trPr>
                              <w:trHeight w:val="240"/>
                            </w:trPr>
                            <w:tc>
                              <w:tcPr>
                                <w:tcW w:w="1140" w:type="dxa"/>
                              </w:tcPr>
                              <w:p w14:paraId="54BF9106" w14:textId="77777777" w:rsidR="001652CF" w:rsidRDefault="008B6BF3">
                                <w:r>
                                  <w:t>Betreft</w:t>
                                </w:r>
                              </w:p>
                            </w:tc>
                            <w:tc>
                              <w:tcPr>
                                <w:tcW w:w="5918" w:type="dxa"/>
                              </w:tcPr>
                              <w:p w14:paraId="542B7303" w14:textId="79924836" w:rsidR="001652CF" w:rsidRDefault="008B6BF3">
                                <w:r>
                                  <w:t xml:space="preserve">Invoeringstoets </w:t>
                                </w:r>
                                <w:r w:rsidR="00E212AE">
                                  <w:t>W</w:t>
                                </w:r>
                                <w:r>
                                  <w:t xml:space="preserve">et kwaliteit incassodienstverlening </w:t>
                                </w:r>
                              </w:p>
                            </w:tc>
                          </w:tr>
                        </w:tbl>
                        <w:p w14:paraId="6125EE0D" w14:textId="77777777" w:rsidR="00766435" w:rsidRDefault="00766435"/>
                      </w:txbxContent>
                    </wps:txbx>
                    <wps:bodyPr vert="horz" wrap="square" lIns="0" tIns="0" rIns="0" bIns="0" anchor="t" anchorCtr="0"/>
                  </wps:wsp>
                </a:graphicData>
              </a:graphic>
            </wp:anchor>
          </w:drawing>
        </mc:Choice>
        <mc:Fallback>
          <w:pict>
            <v:shape w14:anchorId="609EA976"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652CF" w14:paraId="6D1EE18B" w14:textId="77777777">
                      <w:trPr>
                        <w:trHeight w:val="240"/>
                      </w:trPr>
                      <w:tc>
                        <w:tcPr>
                          <w:tcW w:w="1140" w:type="dxa"/>
                        </w:tcPr>
                        <w:p w14:paraId="781B60DC" w14:textId="77777777" w:rsidR="001652CF" w:rsidRDefault="008B6BF3">
                          <w:r>
                            <w:t>Datum</w:t>
                          </w:r>
                        </w:p>
                      </w:tc>
                      <w:tc>
                        <w:tcPr>
                          <w:tcW w:w="5918" w:type="dxa"/>
                        </w:tcPr>
                        <w:p w14:paraId="4D5FBE93" w14:textId="135DAC03" w:rsidR="001652CF" w:rsidRDefault="004F686F">
                          <w:sdt>
                            <w:sdtPr>
                              <w:id w:val="-844395896"/>
                              <w:date w:fullDate="2025-03-28T00:00:00Z">
                                <w:dateFormat w:val="d MMMM yyyy"/>
                                <w:lid w:val="nl"/>
                                <w:storeMappedDataAs w:val="dateTime"/>
                                <w:calendar w:val="gregorian"/>
                              </w:date>
                            </w:sdtPr>
                            <w:sdtEndPr/>
                            <w:sdtContent>
                              <w:r w:rsidR="00874E51">
                                <w:rPr>
                                  <w:lang w:val="nl"/>
                                </w:rPr>
                                <w:t>28 maart 2025</w:t>
                              </w:r>
                            </w:sdtContent>
                          </w:sdt>
                        </w:p>
                      </w:tc>
                    </w:tr>
                    <w:tr w:rsidR="001652CF" w14:paraId="21E82025" w14:textId="77777777">
                      <w:trPr>
                        <w:trHeight w:val="240"/>
                      </w:trPr>
                      <w:tc>
                        <w:tcPr>
                          <w:tcW w:w="1140" w:type="dxa"/>
                        </w:tcPr>
                        <w:p w14:paraId="54BF9106" w14:textId="77777777" w:rsidR="001652CF" w:rsidRDefault="008B6BF3">
                          <w:r>
                            <w:t>Betreft</w:t>
                          </w:r>
                        </w:p>
                      </w:tc>
                      <w:tc>
                        <w:tcPr>
                          <w:tcW w:w="5918" w:type="dxa"/>
                        </w:tcPr>
                        <w:p w14:paraId="542B7303" w14:textId="79924836" w:rsidR="001652CF" w:rsidRDefault="008B6BF3">
                          <w:r>
                            <w:t xml:space="preserve">Invoeringstoets </w:t>
                          </w:r>
                          <w:r w:rsidR="00E212AE">
                            <w:t>W</w:t>
                          </w:r>
                          <w:r>
                            <w:t xml:space="preserve">et kwaliteit incassodienstverlening </w:t>
                          </w:r>
                        </w:p>
                      </w:tc>
                    </w:tr>
                  </w:tbl>
                  <w:p w14:paraId="6125EE0D" w14:textId="77777777" w:rsidR="00766435" w:rsidRDefault="00766435"/>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42BA5E7" wp14:editId="69884B28">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E08A04C" w14:textId="77777777" w:rsidR="001652CF" w:rsidRDefault="008B6BF3">
                          <w:pPr>
                            <w:pStyle w:val="Referentiegegevensbold"/>
                          </w:pPr>
                          <w:r>
                            <w:t>Directoraat-Generaal Rechtspleging en Rechtshandhaving</w:t>
                          </w:r>
                        </w:p>
                        <w:p w14:paraId="2BFA7726" w14:textId="77777777" w:rsidR="001652CF" w:rsidRDefault="008B6BF3">
                          <w:pPr>
                            <w:pStyle w:val="Referentiegegevens"/>
                          </w:pPr>
                          <w:r>
                            <w:t>Directie Rechtsbestel</w:t>
                          </w:r>
                        </w:p>
                        <w:p w14:paraId="42B9CA3E" w14:textId="77777777" w:rsidR="001652CF" w:rsidRDefault="008B6BF3">
                          <w:pPr>
                            <w:pStyle w:val="Referentiegegevens"/>
                          </w:pPr>
                          <w:r>
                            <w:t>Strafr.Bestel en Arbeidsvoor</w:t>
                          </w:r>
                        </w:p>
                        <w:p w14:paraId="6C907367" w14:textId="77777777" w:rsidR="001652CF" w:rsidRDefault="001652CF">
                          <w:pPr>
                            <w:pStyle w:val="WitregelW1"/>
                          </w:pPr>
                        </w:p>
                        <w:p w14:paraId="7CA8302C" w14:textId="77777777" w:rsidR="001652CF" w:rsidRDefault="008B6BF3">
                          <w:pPr>
                            <w:pStyle w:val="Referentiegegevens"/>
                          </w:pPr>
                          <w:r>
                            <w:t>Turfmarkt 147</w:t>
                          </w:r>
                        </w:p>
                        <w:p w14:paraId="5B4D0EA1" w14:textId="77777777" w:rsidR="001652CF" w:rsidRPr="007934E1" w:rsidRDefault="008B6BF3">
                          <w:pPr>
                            <w:pStyle w:val="Referentiegegevens"/>
                            <w:rPr>
                              <w:lang w:val="de-DE"/>
                            </w:rPr>
                          </w:pPr>
                          <w:r w:rsidRPr="007934E1">
                            <w:rPr>
                              <w:lang w:val="de-DE"/>
                            </w:rPr>
                            <w:t>2511 DP   Den Haag</w:t>
                          </w:r>
                        </w:p>
                        <w:p w14:paraId="36372010" w14:textId="77777777" w:rsidR="001652CF" w:rsidRPr="007934E1" w:rsidRDefault="008B6BF3">
                          <w:pPr>
                            <w:pStyle w:val="Referentiegegevens"/>
                            <w:rPr>
                              <w:lang w:val="de-DE"/>
                            </w:rPr>
                          </w:pPr>
                          <w:r w:rsidRPr="007934E1">
                            <w:rPr>
                              <w:lang w:val="de-DE"/>
                            </w:rPr>
                            <w:t>Postbus 20301</w:t>
                          </w:r>
                        </w:p>
                        <w:p w14:paraId="7BD5DD07" w14:textId="77777777" w:rsidR="001652CF" w:rsidRPr="007934E1" w:rsidRDefault="008B6BF3">
                          <w:pPr>
                            <w:pStyle w:val="Referentiegegevens"/>
                            <w:rPr>
                              <w:lang w:val="de-DE"/>
                            </w:rPr>
                          </w:pPr>
                          <w:r w:rsidRPr="007934E1">
                            <w:rPr>
                              <w:lang w:val="de-DE"/>
                            </w:rPr>
                            <w:t>2500 EH   Den Haag</w:t>
                          </w:r>
                        </w:p>
                        <w:p w14:paraId="568D3FDD" w14:textId="77777777" w:rsidR="001652CF" w:rsidRPr="007934E1" w:rsidRDefault="008B6BF3">
                          <w:pPr>
                            <w:pStyle w:val="Referentiegegevens"/>
                            <w:rPr>
                              <w:lang w:val="de-DE"/>
                            </w:rPr>
                          </w:pPr>
                          <w:r w:rsidRPr="007934E1">
                            <w:rPr>
                              <w:lang w:val="de-DE"/>
                            </w:rPr>
                            <w:t>www.rijksoverheid.nl/jenv</w:t>
                          </w:r>
                        </w:p>
                        <w:p w14:paraId="03D7F7E7" w14:textId="77777777" w:rsidR="001652CF" w:rsidRPr="007934E1" w:rsidRDefault="001652CF">
                          <w:pPr>
                            <w:pStyle w:val="WitregelW2"/>
                            <w:rPr>
                              <w:lang w:val="de-DE"/>
                            </w:rPr>
                          </w:pPr>
                        </w:p>
                        <w:p w14:paraId="598C5035" w14:textId="77777777" w:rsidR="00480F85" w:rsidRDefault="008B6BF3">
                          <w:pPr>
                            <w:pStyle w:val="Referentiegegevensbold"/>
                          </w:pPr>
                          <w:r>
                            <w:t>Onze referentie</w:t>
                          </w:r>
                        </w:p>
                        <w:p w14:paraId="0F4DFAA4" w14:textId="55E8A845" w:rsidR="001652CF" w:rsidRPr="00480F85" w:rsidRDefault="00480F85">
                          <w:pPr>
                            <w:pStyle w:val="Referentiegegevensbold"/>
                            <w:rPr>
                              <w:b w:val="0"/>
                              <w:bCs/>
                            </w:rPr>
                          </w:pPr>
                          <w:r w:rsidRPr="00480F85">
                            <w:rPr>
                              <w:b w:val="0"/>
                              <w:bCs/>
                            </w:rPr>
                            <w:t>6224696</w:t>
                          </w:r>
                        </w:p>
                      </w:txbxContent>
                    </wps:txbx>
                    <wps:bodyPr vert="horz" wrap="square" lIns="0" tIns="0" rIns="0" bIns="0" anchor="t" anchorCtr="0"/>
                  </wps:wsp>
                </a:graphicData>
              </a:graphic>
            </wp:anchor>
          </w:drawing>
        </mc:Choice>
        <mc:Fallback>
          <w:pict>
            <v:shape w14:anchorId="142BA5E7"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7E08A04C" w14:textId="77777777" w:rsidR="001652CF" w:rsidRDefault="008B6BF3">
                    <w:pPr>
                      <w:pStyle w:val="Referentiegegevensbold"/>
                    </w:pPr>
                    <w:r>
                      <w:t>Directoraat-Generaal Rechtspleging en Rechtshandhaving</w:t>
                    </w:r>
                  </w:p>
                  <w:p w14:paraId="2BFA7726" w14:textId="77777777" w:rsidR="001652CF" w:rsidRDefault="008B6BF3">
                    <w:pPr>
                      <w:pStyle w:val="Referentiegegevens"/>
                    </w:pPr>
                    <w:r>
                      <w:t>Directie Rechtsbestel</w:t>
                    </w:r>
                  </w:p>
                  <w:p w14:paraId="42B9CA3E" w14:textId="77777777" w:rsidR="001652CF" w:rsidRDefault="008B6BF3">
                    <w:pPr>
                      <w:pStyle w:val="Referentiegegevens"/>
                    </w:pPr>
                    <w:r>
                      <w:t>Strafr.Bestel en Arbeidsvoor</w:t>
                    </w:r>
                  </w:p>
                  <w:p w14:paraId="6C907367" w14:textId="77777777" w:rsidR="001652CF" w:rsidRDefault="001652CF">
                    <w:pPr>
                      <w:pStyle w:val="WitregelW1"/>
                    </w:pPr>
                  </w:p>
                  <w:p w14:paraId="7CA8302C" w14:textId="77777777" w:rsidR="001652CF" w:rsidRDefault="008B6BF3">
                    <w:pPr>
                      <w:pStyle w:val="Referentiegegevens"/>
                    </w:pPr>
                    <w:r>
                      <w:t>Turfmarkt 147</w:t>
                    </w:r>
                  </w:p>
                  <w:p w14:paraId="5B4D0EA1" w14:textId="77777777" w:rsidR="001652CF" w:rsidRPr="007934E1" w:rsidRDefault="008B6BF3">
                    <w:pPr>
                      <w:pStyle w:val="Referentiegegevens"/>
                      <w:rPr>
                        <w:lang w:val="de-DE"/>
                      </w:rPr>
                    </w:pPr>
                    <w:r w:rsidRPr="007934E1">
                      <w:rPr>
                        <w:lang w:val="de-DE"/>
                      </w:rPr>
                      <w:t>2511 DP   Den Haag</w:t>
                    </w:r>
                  </w:p>
                  <w:p w14:paraId="36372010" w14:textId="77777777" w:rsidR="001652CF" w:rsidRPr="007934E1" w:rsidRDefault="008B6BF3">
                    <w:pPr>
                      <w:pStyle w:val="Referentiegegevens"/>
                      <w:rPr>
                        <w:lang w:val="de-DE"/>
                      </w:rPr>
                    </w:pPr>
                    <w:r w:rsidRPr="007934E1">
                      <w:rPr>
                        <w:lang w:val="de-DE"/>
                      </w:rPr>
                      <w:t>Postbus 20301</w:t>
                    </w:r>
                  </w:p>
                  <w:p w14:paraId="7BD5DD07" w14:textId="77777777" w:rsidR="001652CF" w:rsidRPr="007934E1" w:rsidRDefault="008B6BF3">
                    <w:pPr>
                      <w:pStyle w:val="Referentiegegevens"/>
                      <w:rPr>
                        <w:lang w:val="de-DE"/>
                      </w:rPr>
                    </w:pPr>
                    <w:r w:rsidRPr="007934E1">
                      <w:rPr>
                        <w:lang w:val="de-DE"/>
                      </w:rPr>
                      <w:t>2500 EH   Den Haag</w:t>
                    </w:r>
                  </w:p>
                  <w:p w14:paraId="568D3FDD" w14:textId="77777777" w:rsidR="001652CF" w:rsidRPr="007934E1" w:rsidRDefault="008B6BF3">
                    <w:pPr>
                      <w:pStyle w:val="Referentiegegevens"/>
                      <w:rPr>
                        <w:lang w:val="de-DE"/>
                      </w:rPr>
                    </w:pPr>
                    <w:r w:rsidRPr="007934E1">
                      <w:rPr>
                        <w:lang w:val="de-DE"/>
                      </w:rPr>
                      <w:t>www.rijksoverheid.nl/jenv</w:t>
                    </w:r>
                  </w:p>
                  <w:p w14:paraId="03D7F7E7" w14:textId="77777777" w:rsidR="001652CF" w:rsidRPr="007934E1" w:rsidRDefault="001652CF">
                    <w:pPr>
                      <w:pStyle w:val="WitregelW2"/>
                      <w:rPr>
                        <w:lang w:val="de-DE"/>
                      </w:rPr>
                    </w:pPr>
                  </w:p>
                  <w:p w14:paraId="598C5035" w14:textId="77777777" w:rsidR="00480F85" w:rsidRDefault="008B6BF3">
                    <w:pPr>
                      <w:pStyle w:val="Referentiegegevensbold"/>
                    </w:pPr>
                    <w:r>
                      <w:t>Onze referentie</w:t>
                    </w:r>
                  </w:p>
                  <w:p w14:paraId="0F4DFAA4" w14:textId="55E8A845" w:rsidR="001652CF" w:rsidRPr="00480F85" w:rsidRDefault="00480F85">
                    <w:pPr>
                      <w:pStyle w:val="Referentiegegevensbold"/>
                      <w:rPr>
                        <w:b w:val="0"/>
                        <w:bCs/>
                      </w:rPr>
                    </w:pPr>
                    <w:r w:rsidRPr="00480F85">
                      <w:rPr>
                        <w:b w:val="0"/>
                        <w:bCs/>
                      </w:rPr>
                      <w:t>6224696</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CB83F3C" wp14:editId="335EA462">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1FB2185" w14:textId="77777777" w:rsidR="00766435" w:rsidRDefault="00766435"/>
                      </w:txbxContent>
                    </wps:txbx>
                    <wps:bodyPr vert="horz" wrap="square" lIns="0" tIns="0" rIns="0" bIns="0" anchor="t" anchorCtr="0"/>
                  </wps:wsp>
                </a:graphicData>
              </a:graphic>
            </wp:anchor>
          </w:drawing>
        </mc:Choice>
        <mc:Fallback>
          <w:pict>
            <v:shape w14:anchorId="2CB83F3C"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01FB2185" w14:textId="77777777" w:rsidR="00766435" w:rsidRDefault="00766435"/>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0D5174C" wp14:editId="19EB945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4B1A9AF" w14:textId="383BBD1F" w:rsidR="001652CF" w:rsidRDefault="008B6BF3">
                          <w:pPr>
                            <w:pStyle w:val="Referentiegegevens"/>
                          </w:pPr>
                          <w:r>
                            <w:t xml:space="preserve">Pagina </w:t>
                          </w:r>
                          <w:r>
                            <w:fldChar w:fldCharType="begin"/>
                          </w:r>
                          <w:r>
                            <w:instrText>PAGE</w:instrText>
                          </w:r>
                          <w:r>
                            <w:fldChar w:fldCharType="separate"/>
                          </w:r>
                          <w:r w:rsidR="004F686F">
                            <w:rPr>
                              <w:noProof/>
                            </w:rPr>
                            <w:t>1</w:t>
                          </w:r>
                          <w:r>
                            <w:fldChar w:fldCharType="end"/>
                          </w:r>
                          <w:r>
                            <w:t xml:space="preserve"> van </w:t>
                          </w:r>
                          <w:r>
                            <w:fldChar w:fldCharType="begin"/>
                          </w:r>
                          <w:r>
                            <w:instrText>NUMPAGES</w:instrText>
                          </w:r>
                          <w:r>
                            <w:fldChar w:fldCharType="separate"/>
                          </w:r>
                          <w:r w:rsidR="004F686F">
                            <w:rPr>
                              <w:noProof/>
                            </w:rPr>
                            <w:t>1</w:t>
                          </w:r>
                          <w:r>
                            <w:fldChar w:fldCharType="end"/>
                          </w:r>
                        </w:p>
                      </w:txbxContent>
                    </wps:txbx>
                    <wps:bodyPr vert="horz" wrap="square" lIns="0" tIns="0" rIns="0" bIns="0" anchor="t" anchorCtr="0"/>
                  </wps:wsp>
                </a:graphicData>
              </a:graphic>
            </wp:anchor>
          </w:drawing>
        </mc:Choice>
        <mc:Fallback>
          <w:pict>
            <v:shape w14:anchorId="50D5174C"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64B1A9AF" w14:textId="383BBD1F" w:rsidR="001652CF" w:rsidRDefault="008B6BF3">
                    <w:pPr>
                      <w:pStyle w:val="Referentiegegevens"/>
                    </w:pPr>
                    <w:r>
                      <w:t xml:space="preserve">Pagina </w:t>
                    </w:r>
                    <w:r>
                      <w:fldChar w:fldCharType="begin"/>
                    </w:r>
                    <w:r>
                      <w:instrText>PAGE</w:instrText>
                    </w:r>
                    <w:r>
                      <w:fldChar w:fldCharType="separate"/>
                    </w:r>
                    <w:r w:rsidR="004F686F">
                      <w:rPr>
                        <w:noProof/>
                      </w:rPr>
                      <w:t>1</w:t>
                    </w:r>
                    <w:r>
                      <w:fldChar w:fldCharType="end"/>
                    </w:r>
                    <w:r>
                      <w:t xml:space="preserve"> van </w:t>
                    </w:r>
                    <w:r>
                      <w:fldChar w:fldCharType="begin"/>
                    </w:r>
                    <w:r>
                      <w:instrText>NUMPAGES</w:instrText>
                    </w:r>
                    <w:r>
                      <w:fldChar w:fldCharType="separate"/>
                    </w:r>
                    <w:r w:rsidR="004F686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DA62C8F" wp14:editId="6B08662E">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699BE37" w14:textId="77777777" w:rsidR="001652CF" w:rsidRDefault="008B6BF3">
                          <w:pPr>
                            <w:spacing w:line="240" w:lineRule="auto"/>
                          </w:pPr>
                          <w:r>
                            <w:rPr>
                              <w:noProof/>
                            </w:rPr>
                            <w:drawing>
                              <wp:inline distT="0" distB="0" distL="0" distR="0" wp14:anchorId="5DAEB509" wp14:editId="1263F44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DA62C8F"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1699BE37" w14:textId="77777777" w:rsidR="001652CF" w:rsidRDefault="008B6BF3">
                    <w:pPr>
                      <w:spacing w:line="240" w:lineRule="auto"/>
                    </w:pPr>
                    <w:r>
                      <w:rPr>
                        <w:noProof/>
                      </w:rPr>
                      <w:drawing>
                        <wp:inline distT="0" distB="0" distL="0" distR="0" wp14:anchorId="5DAEB509" wp14:editId="1263F44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C44D2D8" wp14:editId="3759841B">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1B53B93" w14:textId="77777777" w:rsidR="001652CF" w:rsidRDefault="008B6BF3">
                          <w:pPr>
                            <w:spacing w:line="240" w:lineRule="auto"/>
                          </w:pPr>
                          <w:r>
                            <w:rPr>
                              <w:noProof/>
                            </w:rPr>
                            <w:drawing>
                              <wp:inline distT="0" distB="0" distL="0" distR="0" wp14:anchorId="1F9E6796" wp14:editId="1AF8B6A4">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C44D2D8"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11B53B93" w14:textId="77777777" w:rsidR="001652CF" w:rsidRDefault="008B6BF3">
                    <w:pPr>
                      <w:spacing w:line="240" w:lineRule="auto"/>
                    </w:pPr>
                    <w:r>
                      <w:rPr>
                        <w:noProof/>
                      </w:rPr>
                      <w:drawing>
                        <wp:inline distT="0" distB="0" distL="0" distR="0" wp14:anchorId="1F9E6796" wp14:editId="1AF8B6A4">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02DDF45" wp14:editId="7ADB1D4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5A48108" w14:textId="77777777" w:rsidR="001652CF" w:rsidRDefault="008B6BF3">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02DDF45"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55A48108" w14:textId="77777777" w:rsidR="001652CF" w:rsidRDefault="008B6BF3">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6304366"/>
    <w:multiLevelType w:val="multilevel"/>
    <w:tmpl w:val="CC6F6CA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BC19434"/>
    <w:multiLevelType w:val="multilevel"/>
    <w:tmpl w:val="77C8EA2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658C75B"/>
    <w:multiLevelType w:val="multilevel"/>
    <w:tmpl w:val="A67F585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D7A29956"/>
    <w:multiLevelType w:val="multilevel"/>
    <w:tmpl w:val="E018B16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F196D8A8"/>
    <w:multiLevelType w:val="multilevel"/>
    <w:tmpl w:val="D2D1C82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25E4EF77"/>
    <w:multiLevelType w:val="multilevel"/>
    <w:tmpl w:val="CE602CD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344611F3"/>
    <w:multiLevelType w:val="hybridMultilevel"/>
    <w:tmpl w:val="7B1680B8"/>
    <w:lvl w:ilvl="0" w:tplc="9E6885F6">
      <w:start w:val="1"/>
      <w:numFmt w:val="decimal"/>
      <w:lvlText w:val="%1."/>
      <w:lvlJc w:val="left"/>
      <w:pPr>
        <w:ind w:left="720" w:hanging="360"/>
      </w:pPr>
    </w:lvl>
    <w:lvl w:ilvl="1" w:tplc="D27206D8">
      <w:start w:val="1"/>
      <w:numFmt w:val="decimal"/>
      <w:lvlText w:val="%2."/>
      <w:lvlJc w:val="left"/>
      <w:pPr>
        <w:ind w:left="720" w:hanging="360"/>
      </w:pPr>
    </w:lvl>
    <w:lvl w:ilvl="2" w:tplc="DD9ADD34">
      <w:start w:val="1"/>
      <w:numFmt w:val="decimal"/>
      <w:lvlText w:val="%3."/>
      <w:lvlJc w:val="left"/>
      <w:pPr>
        <w:ind w:left="720" w:hanging="360"/>
      </w:pPr>
    </w:lvl>
    <w:lvl w:ilvl="3" w:tplc="8D2E9D02">
      <w:start w:val="1"/>
      <w:numFmt w:val="decimal"/>
      <w:lvlText w:val="%4."/>
      <w:lvlJc w:val="left"/>
      <w:pPr>
        <w:ind w:left="720" w:hanging="360"/>
      </w:pPr>
    </w:lvl>
    <w:lvl w:ilvl="4" w:tplc="D1647B52">
      <w:start w:val="1"/>
      <w:numFmt w:val="decimal"/>
      <w:lvlText w:val="%5."/>
      <w:lvlJc w:val="left"/>
      <w:pPr>
        <w:ind w:left="720" w:hanging="360"/>
      </w:pPr>
    </w:lvl>
    <w:lvl w:ilvl="5" w:tplc="7494B8D4">
      <w:start w:val="1"/>
      <w:numFmt w:val="decimal"/>
      <w:lvlText w:val="%6."/>
      <w:lvlJc w:val="left"/>
      <w:pPr>
        <w:ind w:left="720" w:hanging="360"/>
      </w:pPr>
    </w:lvl>
    <w:lvl w:ilvl="6" w:tplc="2076AFF2">
      <w:start w:val="1"/>
      <w:numFmt w:val="decimal"/>
      <w:lvlText w:val="%7."/>
      <w:lvlJc w:val="left"/>
      <w:pPr>
        <w:ind w:left="720" w:hanging="360"/>
      </w:pPr>
    </w:lvl>
    <w:lvl w:ilvl="7" w:tplc="79C027D2">
      <w:start w:val="1"/>
      <w:numFmt w:val="decimal"/>
      <w:lvlText w:val="%8."/>
      <w:lvlJc w:val="left"/>
      <w:pPr>
        <w:ind w:left="720" w:hanging="360"/>
      </w:pPr>
    </w:lvl>
    <w:lvl w:ilvl="8" w:tplc="1A7A40A2">
      <w:start w:val="1"/>
      <w:numFmt w:val="decimal"/>
      <w:lvlText w:val="%9."/>
      <w:lvlJc w:val="left"/>
      <w:pPr>
        <w:ind w:left="720" w:hanging="360"/>
      </w:pPr>
    </w:lvl>
  </w:abstractNum>
  <w:abstractNum w:abstractNumId="7" w15:restartNumberingAfterBreak="0">
    <w:nsid w:val="38653D1D"/>
    <w:multiLevelType w:val="hybridMultilevel"/>
    <w:tmpl w:val="84145900"/>
    <w:lvl w:ilvl="0" w:tplc="F09AFB62">
      <w:start w:val="1"/>
      <w:numFmt w:val="decimal"/>
      <w:lvlText w:val="%1."/>
      <w:lvlJc w:val="left"/>
      <w:pPr>
        <w:ind w:left="1020" w:hanging="360"/>
      </w:pPr>
    </w:lvl>
    <w:lvl w:ilvl="1" w:tplc="AA143C70">
      <w:start w:val="1"/>
      <w:numFmt w:val="decimal"/>
      <w:lvlText w:val="%2."/>
      <w:lvlJc w:val="left"/>
      <w:pPr>
        <w:ind w:left="1020" w:hanging="360"/>
      </w:pPr>
    </w:lvl>
    <w:lvl w:ilvl="2" w:tplc="19B81C4A">
      <w:start w:val="1"/>
      <w:numFmt w:val="decimal"/>
      <w:lvlText w:val="%3."/>
      <w:lvlJc w:val="left"/>
      <w:pPr>
        <w:ind w:left="1020" w:hanging="360"/>
      </w:pPr>
    </w:lvl>
    <w:lvl w:ilvl="3" w:tplc="A75E60DE">
      <w:start w:val="1"/>
      <w:numFmt w:val="decimal"/>
      <w:lvlText w:val="%4."/>
      <w:lvlJc w:val="left"/>
      <w:pPr>
        <w:ind w:left="1020" w:hanging="360"/>
      </w:pPr>
    </w:lvl>
    <w:lvl w:ilvl="4" w:tplc="9E140448">
      <w:start w:val="1"/>
      <w:numFmt w:val="decimal"/>
      <w:lvlText w:val="%5."/>
      <w:lvlJc w:val="left"/>
      <w:pPr>
        <w:ind w:left="1020" w:hanging="360"/>
      </w:pPr>
    </w:lvl>
    <w:lvl w:ilvl="5" w:tplc="87727FF2">
      <w:start w:val="1"/>
      <w:numFmt w:val="decimal"/>
      <w:lvlText w:val="%6."/>
      <w:lvlJc w:val="left"/>
      <w:pPr>
        <w:ind w:left="1020" w:hanging="360"/>
      </w:pPr>
    </w:lvl>
    <w:lvl w:ilvl="6" w:tplc="EA9872BA">
      <w:start w:val="1"/>
      <w:numFmt w:val="decimal"/>
      <w:lvlText w:val="%7."/>
      <w:lvlJc w:val="left"/>
      <w:pPr>
        <w:ind w:left="1020" w:hanging="360"/>
      </w:pPr>
    </w:lvl>
    <w:lvl w:ilvl="7" w:tplc="B03EE31C">
      <w:start w:val="1"/>
      <w:numFmt w:val="decimal"/>
      <w:lvlText w:val="%8."/>
      <w:lvlJc w:val="left"/>
      <w:pPr>
        <w:ind w:left="1020" w:hanging="360"/>
      </w:pPr>
    </w:lvl>
    <w:lvl w:ilvl="8" w:tplc="2DE03274">
      <w:start w:val="1"/>
      <w:numFmt w:val="decimal"/>
      <w:lvlText w:val="%9."/>
      <w:lvlJc w:val="left"/>
      <w:pPr>
        <w:ind w:left="1020" w:hanging="360"/>
      </w:pPr>
    </w:lvl>
  </w:abstractNum>
  <w:abstractNum w:abstractNumId="8" w15:restartNumberingAfterBreak="0">
    <w:nsid w:val="68A839B4"/>
    <w:multiLevelType w:val="hybridMultilevel"/>
    <w:tmpl w:val="C2E8E1E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
  </w:num>
  <w:num w:numId="2">
    <w:abstractNumId w:val="5"/>
  </w:num>
  <w:num w:numId="3">
    <w:abstractNumId w:val="0"/>
  </w:num>
  <w:num w:numId="4">
    <w:abstractNumId w:val="4"/>
  </w:num>
  <w:num w:numId="5">
    <w:abstractNumId w:val="3"/>
  </w:num>
  <w:num w:numId="6">
    <w:abstractNumId w:val="1"/>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578"/>
    <w:rsid w:val="0000074B"/>
    <w:rsid w:val="000168FE"/>
    <w:rsid w:val="00020578"/>
    <w:rsid w:val="00027CCC"/>
    <w:rsid w:val="00043886"/>
    <w:rsid w:val="00046858"/>
    <w:rsid w:val="0005718A"/>
    <w:rsid w:val="00057DDD"/>
    <w:rsid w:val="00070603"/>
    <w:rsid w:val="000856A4"/>
    <w:rsid w:val="00087258"/>
    <w:rsid w:val="00090291"/>
    <w:rsid w:val="00093C33"/>
    <w:rsid w:val="000A320D"/>
    <w:rsid w:val="000B01DF"/>
    <w:rsid w:val="001008EC"/>
    <w:rsid w:val="00144F98"/>
    <w:rsid w:val="001623A5"/>
    <w:rsid w:val="001652CF"/>
    <w:rsid w:val="00186648"/>
    <w:rsid w:val="001B1A9C"/>
    <w:rsid w:val="001C1948"/>
    <w:rsid w:val="001C3C5B"/>
    <w:rsid w:val="001E0125"/>
    <w:rsid w:val="001F3CE3"/>
    <w:rsid w:val="002217DB"/>
    <w:rsid w:val="00240F16"/>
    <w:rsid w:val="00244B72"/>
    <w:rsid w:val="002451D3"/>
    <w:rsid w:val="0024660E"/>
    <w:rsid w:val="00251772"/>
    <w:rsid w:val="002538E4"/>
    <w:rsid w:val="00254134"/>
    <w:rsid w:val="002566AE"/>
    <w:rsid w:val="00264B90"/>
    <w:rsid w:val="00267B2B"/>
    <w:rsid w:val="0027393F"/>
    <w:rsid w:val="002A6D5E"/>
    <w:rsid w:val="002A7112"/>
    <w:rsid w:val="002B2895"/>
    <w:rsid w:val="002B28D7"/>
    <w:rsid w:val="002B6E62"/>
    <w:rsid w:val="002C4722"/>
    <w:rsid w:val="002D62B7"/>
    <w:rsid w:val="002D6324"/>
    <w:rsid w:val="002F388F"/>
    <w:rsid w:val="003029A4"/>
    <w:rsid w:val="00316011"/>
    <w:rsid w:val="00323DEB"/>
    <w:rsid w:val="0033374B"/>
    <w:rsid w:val="0034462E"/>
    <w:rsid w:val="00345C05"/>
    <w:rsid w:val="00350B71"/>
    <w:rsid w:val="00366A3C"/>
    <w:rsid w:val="00372E11"/>
    <w:rsid w:val="003B027D"/>
    <w:rsid w:val="003D2B7B"/>
    <w:rsid w:val="003D2C64"/>
    <w:rsid w:val="003D40ED"/>
    <w:rsid w:val="00415310"/>
    <w:rsid w:val="00417808"/>
    <w:rsid w:val="004210F4"/>
    <w:rsid w:val="00433CA1"/>
    <w:rsid w:val="00434B39"/>
    <w:rsid w:val="00436DBA"/>
    <w:rsid w:val="00440FFF"/>
    <w:rsid w:val="004464EB"/>
    <w:rsid w:val="00451E99"/>
    <w:rsid w:val="0045248C"/>
    <w:rsid w:val="00480F85"/>
    <w:rsid w:val="004A5F65"/>
    <w:rsid w:val="004B12CE"/>
    <w:rsid w:val="004B57A9"/>
    <w:rsid w:val="004B6288"/>
    <w:rsid w:val="004E7B7E"/>
    <w:rsid w:val="004F1191"/>
    <w:rsid w:val="004F1F46"/>
    <w:rsid w:val="004F2451"/>
    <w:rsid w:val="004F686F"/>
    <w:rsid w:val="00525AE6"/>
    <w:rsid w:val="00533DBA"/>
    <w:rsid w:val="00541384"/>
    <w:rsid w:val="00542DC3"/>
    <w:rsid w:val="00542E5D"/>
    <w:rsid w:val="0056186E"/>
    <w:rsid w:val="00584D33"/>
    <w:rsid w:val="00592117"/>
    <w:rsid w:val="005A540B"/>
    <w:rsid w:val="005C48AF"/>
    <w:rsid w:val="005F08DF"/>
    <w:rsid w:val="006024E1"/>
    <w:rsid w:val="0063192C"/>
    <w:rsid w:val="00642316"/>
    <w:rsid w:val="00670E61"/>
    <w:rsid w:val="00684192"/>
    <w:rsid w:val="00686994"/>
    <w:rsid w:val="00690745"/>
    <w:rsid w:val="006B388F"/>
    <w:rsid w:val="006D30D0"/>
    <w:rsid w:val="006D3AFE"/>
    <w:rsid w:val="006D7781"/>
    <w:rsid w:val="00713009"/>
    <w:rsid w:val="0071461C"/>
    <w:rsid w:val="00746F88"/>
    <w:rsid w:val="0075454C"/>
    <w:rsid w:val="00766435"/>
    <w:rsid w:val="007711F4"/>
    <w:rsid w:val="007859E8"/>
    <w:rsid w:val="007934E1"/>
    <w:rsid w:val="007B15E0"/>
    <w:rsid w:val="007C3F2E"/>
    <w:rsid w:val="008155CC"/>
    <w:rsid w:val="008277CC"/>
    <w:rsid w:val="00842B2A"/>
    <w:rsid w:val="00854DDE"/>
    <w:rsid w:val="008555A2"/>
    <w:rsid w:val="00874E51"/>
    <w:rsid w:val="008810F3"/>
    <w:rsid w:val="00887166"/>
    <w:rsid w:val="00891B09"/>
    <w:rsid w:val="008A7DF6"/>
    <w:rsid w:val="008B205D"/>
    <w:rsid w:val="008B6BF3"/>
    <w:rsid w:val="008B7ACB"/>
    <w:rsid w:val="008C684A"/>
    <w:rsid w:val="008D58F2"/>
    <w:rsid w:val="00917E94"/>
    <w:rsid w:val="009240E6"/>
    <w:rsid w:val="00932335"/>
    <w:rsid w:val="0094268C"/>
    <w:rsid w:val="00947B40"/>
    <w:rsid w:val="009504ED"/>
    <w:rsid w:val="009619C7"/>
    <w:rsid w:val="00993103"/>
    <w:rsid w:val="009B5114"/>
    <w:rsid w:val="009C5EE9"/>
    <w:rsid w:val="009D02AA"/>
    <w:rsid w:val="00A02A45"/>
    <w:rsid w:val="00A06964"/>
    <w:rsid w:val="00A10F33"/>
    <w:rsid w:val="00A334F4"/>
    <w:rsid w:val="00A36F86"/>
    <w:rsid w:val="00A371E4"/>
    <w:rsid w:val="00A40C5C"/>
    <w:rsid w:val="00A522C6"/>
    <w:rsid w:val="00A53EF5"/>
    <w:rsid w:val="00A663CA"/>
    <w:rsid w:val="00A7160F"/>
    <w:rsid w:val="00A753EB"/>
    <w:rsid w:val="00A90464"/>
    <w:rsid w:val="00AA073E"/>
    <w:rsid w:val="00AB3347"/>
    <w:rsid w:val="00AC4D58"/>
    <w:rsid w:val="00AD492C"/>
    <w:rsid w:val="00AF2887"/>
    <w:rsid w:val="00AF6B39"/>
    <w:rsid w:val="00B005E1"/>
    <w:rsid w:val="00B207D4"/>
    <w:rsid w:val="00B210C1"/>
    <w:rsid w:val="00BA1046"/>
    <w:rsid w:val="00BB65FB"/>
    <w:rsid w:val="00BD4D11"/>
    <w:rsid w:val="00BF1CAF"/>
    <w:rsid w:val="00C0610F"/>
    <w:rsid w:val="00C12C69"/>
    <w:rsid w:val="00C23630"/>
    <w:rsid w:val="00C27118"/>
    <w:rsid w:val="00C475DE"/>
    <w:rsid w:val="00C515B9"/>
    <w:rsid w:val="00C55481"/>
    <w:rsid w:val="00C82AC9"/>
    <w:rsid w:val="00CA1747"/>
    <w:rsid w:val="00CA5E46"/>
    <w:rsid w:val="00CB06F5"/>
    <w:rsid w:val="00CC5ECC"/>
    <w:rsid w:val="00D11AC8"/>
    <w:rsid w:val="00D15738"/>
    <w:rsid w:val="00D3401C"/>
    <w:rsid w:val="00D37235"/>
    <w:rsid w:val="00D40A18"/>
    <w:rsid w:val="00D41578"/>
    <w:rsid w:val="00D50581"/>
    <w:rsid w:val="00D67484"/>
    <w:rsid w:val="00D708CC"/>
    <w:rsid w:val="00D7496E"/>
    <w:rsid w:val="00D83CAB"/>
    <w:rsid w:val="00D8750F"/>
    <w:rsid w:val="00DA3150"/>
    <w:rsid w:val="00DB1279"/>
    <w:rsid w:val="00DB4AFC"/>
    <w:rsid w:val="00DC79CA"/>
    <w:rsid w:val="00DE3E16"/>
    <w:rsid w:val="00DF48B0"/>
    <w:rsid w:val="00E212AE"/>
    <w:rsid w:val="00E8475E"/>
    <w:rsid w:val="00E90FC2"/>
    <w:rsid w:val="00EA4D70"/>
    <w:rsid w:val="00EB2D6A"/>
    <w:rsid w:val="00EC71E7"/>
    <w:rsid w:val="00EE129F"/>
    <w:rsid w:val="00EE27DF"/>
    <w:rsid w:val="00EE4442"/>
    <w:rsid w:val="00EF407B"/>
    <w:rsid w:val="00EF6BF1"/>
    <w:rsid w:val="00F0318F"/>
    <w:rsid w:val="00F2703C"/>
    <w:rsid w:val="00F32C80"/>
    <w:rsid w:val="00F43ADC"/>
    <w:rsid w:val="00F62DE7"/>
    <w:rsid w:val="00F71DB9"/>
    <w:rsid w:val="00F72D0A"/>
    <w:rsid w:val="00F732D6"/>
    <w:rsid w:val="00F73775"/>
    <w:rsid w:val="00F93955"/>
    <w:rsid w:val="00F93979"/>
    <w:rsid w:val="00FA098A"/>
    <w:rsid w:val="00FA48D3"/>
    <w:rsid w:val="00FB0F8E"/>
    <w:rsid w:val="00FB1FE2"/>
    <w:rsid w:val="00FB39DB"/>
    <w:rsid w:val="00FE0B48"/>
    <w:rsid w:val="00FF4D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78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tabs>
        <w:tab w:val="num" w:pos="360"/>
      </w:tabs>
      <w:ind w:left="0" w:firstLine="0"/>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F32C8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32C80"/>
    <w:rPr>
      <w:rFonts w:ascii="Verdana" w:hAnsi="Verdana"/>
      <w:color w:val="000000"/>
    </w:rPr>
  </w:style>
  <w:style w:type="character" w:styleId="Voetnootmarkering">
    <w:name w:val="footnote reference"/>
    <w:basedOn w:val="Standaardalinea-lettertype"/>
    <w:uiPriority w:val="99"/>
    <w:semiHidden/>
    <w:unhideWhenUsed/>
    <w:rsid w:val="00F32C80"/>
    <w:rPr>
      <w:vertAlign w:val="superscript"/>
    </w:rPr>
  </w:style>
  <w:style w:type="paragraph" w:styleId="Lijstalinea">
    <w:name w:val="List Paragraph"/>
    <w:basedOn w:val="Standaard"/>
    <w:uiPriority w:val="34"/>
    <w:semiHidden/>
    <w:rsid w:val="00C12C69"/>
    <w:pPr>
      <w:ind w:left="720"/>
      <w:contextualSpacing/>
    </w:pPr>
  </w:style>
  <w:style w:type="character" w:styleId="Verwijzingopmerking">
    <w:name w:val="annotation reference"/>
    <w:basedOn w:val="Standaardalinea-lettertype"/>
    <w:uiPriority w:val="99"/>
    <w:semiHidden/>
    <w:unhideWhenUsed/>
    <w:rsid w:val="008B6BF3"/>
    <w:rPr>
      <w:sz w:val="16"/>
      <w:szCs w:val="16"/>
    </w:rPr>
  </w:style>
  <w:style w:type="paragraph" w:styleId="Tekstopmerking">
    <w:name w:val="annotation text"/>
    <w:basedOn w:val="Standaard"/>
    <w:link w:val="TekstopmerkingChar"/>
    <w:uiPriority w:val="99"/>
    <w:unhideWhenUsed/>
    <w:rsid w:val="008B6BF3"/>
    <w:pPr>
      <w:spacing w:line="240" w:lineRule="auto"/>
    </w:pPr>
    <w:rPr>
      <w:sz w:val="20"/>
      <w:szCs w:val="20"/>
    </w:rPr>
  </w:style>
  <w:style w:type="character" w:customStyle="1" w:styleId="TekstopmerkingChar">
    <w:name w:val="Tekst opmerking Char"/>
    <w:basedOn w:val="Standaardalinea-lettertype"/>
    <w:link w:val="Tekstopmerking"/>
    <w:uiPriority w:val="99"/>
    <w:rsid w:val="008B6BF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B6BF3"/>
    <w:rPr>
      <w:b/>
      <w:bCs/>
    </w:rPr>
  </w:style>
  <w:style w:type="character" w:customStyle="1" w:styleId="OnderwerpvanopmerkingChar">
    <w:name w:val="Onderwerp van opmerking Char"/>
    <w:basedOn w:val="TekstopmerkingChar"/>
    <w:link w:val="Onderwerpvanopmerking"/>
    <w:uiPriority w:val="99"/>
    <w:semiHidden/>
    <w:rsid w:val="008B6BF3"/>
    <w:rPr>
      <w:rFonts w:ascii="Verdana" w:hAnsi="Verdana"/>
      <w:b/>
      <w:bCs/>
      <w:color w:val="000000"/>
    </w:rPr>
  </w:style>
  <w:style w:type="paragraph" w:styleId="Koptekst">
    <w:name w:val="header"/>
    <w:basedOn w:val="Standaard"/>
    <w:link w:val="KoptekstChar"/>
    <w:uiPriority w:val="99"/>
    <w:unhideWhenUsed/>
    <w:rsid w:val="008B6BF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B6BF3"/>
    <w:rPr>
      <w:rFonts w:ascii="Verdana" w:hAnsi="Verdana"/>
      <w:color w:val="000000"/>
      <w:sz w:val="18"/>
      <w:szCs w:val="18"/>
    </w:rPr>
  </w:style>
  <w:style w:type="paragraph" w:styleId="Revisie">
    <w:name w:val="Revision"/>
    <w:hidden/>
    <w:uiPriority w:val="99"/>
    <w:semiHidden/>
    <w:rsid w:val="00E212AE"/>
    <w:pPr>
      <w:autoSpaceDN/>
      <w:textAlignment w:val="auto"/>
    </w:pPr>
    <w:rPr>
      <w:rFonts w:ascii="Verdana" w:hAnsi="Verdana"/>
      <w:color w:val="000000"/>
      <w:sz w:val="18"/>
      <w:szCs w:val="18"/>
    </w:rPr>
  </w:style>
  <w:style w:type="character" w:customStyle="1" w:styleId="UnresolvedMention">
    <w:name w:val="Unresolved Mention"/>
    <w:basedOn w:val="Standaardalinea-lettertype"/>
    <w:uiPriority w:val="99"/>
    <w:semiHidden/>
    <w:unhideWhenUsed/>
    <w:rsid w:val="008D5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25548">
      <w:bodyDiv w:val="1"/>
      <w:marLeft w:val="0"/>
      <w:marRight w:val="0"/>
      <w:marTop w:val="0"/>
      <w:marBottom w:val="0"/>
      <w:divBdr>
        <w:top w:val="none" w:sz="0" w:space="0" w:color="auto"/>
        <w:left w:val="none" w:sz="0" w:space="0" w:color="auto"/>
        <w:bottom w:val="none" w:sz="0" w:space="0" w:color="auto"/>
        <w:right w:val="none" w:sz="0" w:space="0" w:color="auto"/>
      </w:divBdr>
    </w:div>
    <w:div w:id="238830689">
      <w:bodyDiv w:val="1"/>
      <w:marLeft w:val="0"/>
      <w:marRight w:val="0"/>
      <w:marTop w:val="0"/>
      <w:marBottom w:val="0"/>
      <w:divBdr>
        <w:top w:val="none" w:sz="0" w:space="0" w:color="auto"/>
        <w:left w:val="none" w:sz="0" w:space="0" w:color="auto"/>
        <w:bottom w:val="none" w:sz="0" w:space="0" w:color="auto"/>
        <w:right w:val="none" w:sz="0" w:space="0" w:color="auto"/>
      </w:divBdr>
    </w:div>
    <w:div w:id="322051067">
      <w:bodyDiv w:val="1"/>
      <w:marLeft w:val="0"/>
      <w:marRight w:val="0"/>
      <w:marTop w:val="0"/>
      <w:marBottom w:val="0"/>
      <w:divBdr>
        <w:top w:val="none" w:sz="0" w:space="0" w:color="auto"/>
        <w:left w:val="none" w:sz="0" w:space="0" w:color="auto"/>
        <w:bottom w:val="none" w:sz="0" w:space="0" w:color="auto"/>
        <w:right w:val="none" w:sz="0" w:space="0" w:color="auto"/>
      </w:divBdr>
    </w:div>
    <w:div w:id="349256302">
      <w:bodyDiv w:val="1"/>
      <w:marLeft w:val="0"/>
      <w:marRight w:val="0"/>
      <w:marTop w:val="0"/>
      <w:marBottom w:val="0"/>
      <w:divBdr>
        <w:top w:val="none" w:sz="0" w:space="0" w:color="auto"/>
        <w:left w:val="none" w:sz="0" w:space="0" w:color="auto"/>
        <w:bottom w:val="none" w:sz="0" w:space="0" w:color="auto"/>
        <w:right w:val="none" w:sz="0" w:space="0" w:color="auto"/>
      </w:divBdr>
      <w:divsChild>
        <w:div w:id="1967467340">
          <w:marLeft w:val="0"/>
          <w:marRight w:val="0"/>
          <w:marTop w:val="0"/>
          <w:marBottom w:val="0"/>
          <w:divBdr>
            <w:top w:val="none" w:sz="0" w:space="0" w:color="auto"/>
            <w:left w:val="none" w:sz="0" w:space="0" w:color="auto"/>
            <w:bottom w:val="none" w:sz="0" w:space="0" w:color="auto"/>
            <w:right w:val="none" w:sz="0" w:space="0" w:color="auto"/>
          </w:divBdr>
          <w:divsChild>
            <w:div w:id="1262643487">
              <w:marLeft w:val="0"/>
              <w:marRight w:val="0"/>
              <w:marTop w:val="0"/>
              <w:marBottom w:val="0"/>
              <w:divBdr>
                <w:top w:val="none" w:sz="0" w:space="0" w:color="auto"/>
                <w:left w:val="none" w:sz="0" w:space="0" w:color="auto"/>
                <w:bottom w:val="none" w:sz="0" w:space="0" w:color="auto"/>
                <w:right w:val="none" w:sz="0" w:space="0" w:color="auto"/>
              </w:divBdr>
              <w:divsChild>
                <w:div w:id="481889513">
                  <w:marLeft w:val="0"/>
                  <w:marRight w:val="0"/>
                  <w:marTop w:val="0"/>
                  <w:marBottom w:val="0"/>
                  <w:divBdr>
                    <w:top w:val="none" w:sz="0" w:space="0" w:color="auto"/>
                    <w:left w:val="none" w:sz="0" w:space="0" w:color="auto"/>
                    <w:bottom w:val="none" w:sz="0" w:space="0" w:color="auto"/>
                    <w:right w:val="none" w:sz="0" w:space="0" w:color="auto"/>
                  </w:divBdr>
                  <w:divsChild>
                    <w:div w:id="304433328">
                      <w:marLeft w:val="0"/>
                      <w:marRight w:val="0"/>
                      <w:marTop w:val="0"/>
                      <w:marBottom w:val="0"/>
                      <w:divBdr>
                        <w:top w:val="none" w:sz="0" w:space="0" w:color="auto"/>
                        <w:left w:val="none" w:sz="0" w:space="0" w:color="auto"/>
                        <w:bottom w:val="none" w:sz="0" w:space="0" w:color="auto"/>
                        <w:right w:val="none" w:sz="0" w:space="0" w:color="auto"/>
                      </w:divBdr>
                      <w:divsChild>
                        <w:div w:id="1346519495">
                          <w:marLeft w:val="0"/>
                          <w:marRight w:val="0"/>
                          <w:marTop w:val="0"/>
                          <w:marBottom w:val="0"/>
                          <w:divBdr>
                            <w:top w:val="none" w:sz="0" w:space="0" w:color="auto"/>
                            <w:left w:val="none" w:sz="0" w:space="0" w:color="auto"/>
                            <w:bottom w:val="none" w:sz="0" w:space="0" w:color="auto"/>
                            <w:right w:val="none" w:sz="0" w:space="0" w:color="auto"/>
                          </w:divBdr>
                          <w:divsChild>
                            <w:div w:id="109670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657808">
      <w:bodyDiv w:val="1"/>
      <w:marLeft w:val="0"/>
      <w:marRight w:val="0"/>
      <w:marTop w:val="0"/>
      <w:marBottom w:val="0"/>
      <w:divBdr>
        <w:top w:val="none" w:sz="0" w:space="0" w:color="auto"/>
        <w:left w:val="none" w:sz="0" w:space="0" w:color="auto"/>
        <w:bottom w:val="none" w:sz="0" w:space="0" w:color="auto"/>
        <w:right w:val="none" w:sz="0" w:space="0" w:color="auto"/>
      </w:divBdr>
      <w:divsChild>
        <w:div w:id="1194805654">
          <w:marLeft w:val="0"/>
          <w:marRight w:val="0"/>
          <w:marTop w:val="0"/>
          <w:marBottom w:val="0"/>
          <w:divBdr>
            <w:top w:val="none" w:sz="0" w:space="0" w:color="auto"/>
            <w:left w:val="none" w:sz="0" w:space="0" w:color="auto"/>
            <w:bottom w:val="none" w:sz="0" w:space="0" w:color="auto"/>
            <w:right w:val="none" w:sz="0" w:space="0" w:color="auto"/>
          </w:divBdr>
          <w:divsChild>
            <w:div w:id="923883705">
              <w:marLeft w:val="0"/>
              <w:marRight w:val="0"/>
              <w:marTop w:val="0"/>
              <w:marBottom w:val="0"/>
              <w:divBdr>
                <w:top w:val="none" w:sz="0" w:space="0" w:color="auto"/>
                <w:left w:val="none" w:sz="0" w:space="0" w:color="auto"/>
                <w:bottom w:val="none" w:sz="0" w:space="0" w:color="auto"/>
                <w:right w:val="none" w:sz="0" w:space="0" w:color="auto"/>
              </w:divBdr>
              <w:divsChild>
                <w:div w:id="1431390304">
                  <w:marLeft w:val="0"/>
                  <w:marRight w:val="0"/>
                  <w:marTop w:val="0"/>
                  <w:marBottom w:val="0"/>
                  <w:divBdr>
                    <w:top w:val="none" w:sz="0" w:space="0" w:color="auto"/>
                    <w:left w:val="none" w:sz="0" w:space="0" w:color="auto"/>
                    <w:bottom w:val="none" w:sz="0" w:space="0" w:color="auto"/>
                    <w:right w:val="none" w:sz="0" w:space="0" w:color="auto"/>
                  </w:divBdr>
                  <w:divsChild>
                    <w:div w:id="1410733500">
                      <w:marLeft w:val="0"/>
                      <w:marRight w:val="0"/>
                      <w:marTop w:val="0"/>
                      <w:marBottom w:val="0"/>
                      <w:divBdr>
                        <w:top w:val="none" w:sz="0" w:space="0" w:color="auto"/>
                        <w:left w:val="none" w:sz="0" w:space="0" w:color="auto"/>
                        <w:bottom w:val="none" w:sz="0" w:space="0" w:color="auto"/>
                        <w:right w:val="none" w:sz="0" w:space="0" w:color="auto"/>
                      </w:divBdr>
                      <w:divsChild>
                        <w:div w:id="996153591">
                          <w:marLeft w:val="0"/>
                          <w:marRight w:val="0"/>
                          <w:marTop w:val="0"/>
                          <w:marBottom w:val="0"/>
                          <w:divBdr>
                            <w:top w:val="none" w:sz="0" w:space="0" w:color="auto"/>
                            <w:left w:val="none" w:sz="0" w:space="0" w:color="auto"/>
                            <w:bottom w:val="none" w:sz="0" w:space="0" w:color="auto"/>
                            <w:right w:val="none" w:sz="0" w:space="0" w:color="auto"/>
                          </w:divBdr>
                          <w:divsChild>
                            <w:div w:id="39138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457417">
      <w:bodyDiv w:val="1"/>
      <w:marLeft w:val="0"/>
      <w:marRight w:val="0"/>
      <w:marTop w:val="0"/>
      <w:marBottom w:val="0"/>
      <w:divBdr>
        <w:top w:val="none" w:sz="0" w:space="0" w:color="auto"/>
        <w:left w:val="none" w:sz="0" w:space="0" w:color="auto"/>
        <w:bottom w:val="none" w:sz="0" w:space="0" w:color="auto"/>
        <w:right w:val="none" w:sz="0" w:space="0" w:color="auto"/>
      </w:divBdr>
    </w:div>
    <w:div w:id="778986822">
      <w:bodyDiv w:val="1"/>
      <w:marLeft w:val="0"/>
      <w:marRight w:val="0"/>
      <w:marTop w:val="0"/>
      <w:marBottom w:val="0"/>
      <w:divBdr>
        <w:top w:val="none" w:sz="0" w:space="0" w:color="auto"/>
        <w:left w:val="none" w:sz="0" w:space="0" w:color="auto"/>
        <w:bottom w:val="none" w:sz="0" w:space="0" w:color="auto"/>
        <w:right w:val="none" w:sz="0" w:space="0" w:color="auto"/>
      </w:divBdr>
    </w:div>
    <w:div w:id="1160271830">
      <w:bodyDiv w:val="1"/>
      <w:marLeft w:val="0"/>
      <w:marRight w:val="0"/>
      <w:marTop w:val="0"/>
      <w:marBottom w:val="0"/>
      <w:divBdr>
        <w:top w:val="none" w:sz="0" w:space="0" w:color="auto"/>
        <w:left w:val="none" w:sz="0" w:space="0" w:color="auto"/>
        <w:bottom w:val="none" w:sz="0" w:space="0" w:color="auto"/>
        <w:right w:val="none" w:sz="0" w:space="0" w:color="auto"/>
      </w:divBdr>
    </w:div>
    <w:div w:id="1485468848">
      <w:bodyDiv w:val="1"/>
      <w:marLeft w:val="0"/>
      <w:marRight w:val="0"/>
      <w:marTop w:val="0"/>
      <w:marBottom w:val="0"/>
      <w:divBdr>
        <w:top w:val="none" w:sz="0" w:space="0" w:color="auto"/>
        <w:left w:val="none" w:sz="0" w:space="0" w:color="auto"/>
        <w:bottom w:val="none" w:sz="0" w:space="0" w:color="auto"/>
        <w:right w:val="none" w:sz="0" w:space="0" w:color="auto"/>
      </w:divBdr>
    </w:div>
    <w:div w:id="1827087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1842</ap:Words>
  <ap:Characters>10135</ap:Characters>
  <ap:DocSecurity>0</ap:DocSecurity>
  <ap:Lines>84</ap:Lines>
  <ap:Paragraphs>23</ap:Paragraphs>
  <ap:ScaleCrop>false</ap:ScaleCrop>
  <ap:HeadingPairs>
    <vt:vector baseType="variant" size="2">
      <vt:variant>
        <vt:lpstr>Titel</vt:lpstr>
      </vt:variant>
      <vt:variant>
        <vt:i4>1</vt:i4>
      </vt:variant>
    </vt:vector>
  </ap:HeadingPairs>
  <ap:TitlesOfParts>
    <vt:vector baseType="lpstr" size="1">
      <vt:lpstr>Brief aan Parlement - Invoeringstoets wet kwaliteit incassodienstverlening</vt:lpstr>
    </vt:vector>
  </ap:TitlesOfParts>
  <ap:LinksUpToDate>false</ap:LinksUpToDate>
  <ap:CharactersWithSpaces>11954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2025-03-28T15:45:00.0000000Z</dcterms:created>
  <dcterms:modified xsi:type="dcterms:W3CDTF">2025-03-28T15:45:00.0000000Z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Invoeringstoets wet kwaliteit incassodienstverlening </vt:lpwstr>
  </property>
  <property fmtid="{D5CDD505-2E9C-101B-9397-08002B2CF9AE}" pid="5" name="Publicatiedatum">
    <vt:lpwstr/>
  </property>
  <property fmtid="{D5CDD505-2E9C-101B-9397-08002B2CF9AE}" pid="6" name="Verantwoordelijke organisatie">
    <vt:lpwstr>Directie Rechtsbestel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28 januari 2025</vt:lpwstr>
  </property>
  <property fmtid="{D5CDD505-2E9C-101B-9397-08002B2CF9AE}" pid="13" name="Opgesteld door, Naam">
    <vt:lpwstr>S.G.C. Hak</vt:lpwstr>
  </property>
  <property fmtid="{D5CDD505-2E9C-101B-9397-08002B2CF9AE}" pid="14" name="Opgesteld door, Telefoonnummer">
    <vt:lpwstr/>
  </property>
  <property fmtid="{D5CDD505-2E9C-101B-9397-08002B2CF9AE}" pid="15" name="Kenmerk">
    <vt:lpwstr>6138879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