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6E9B" w:rsidR="00F76E9B" w:rsidP="00F76E9B" w:rsidRDefault="00464D3E" w14:paraId="450022C2" w14:textId="2F8AD86F">
      <w:pPr>
        <w:ind w:left="1416" w:hanging="1416"/>
        <w:rPr>
          <w:rFonts w:ascii="Calibri" w:hAnsi="Calibri" w:cs="Calibri"/>
          <w:szCs w:val="22"/>
        </w:rPr>
      </w:pPr>
      <w:r w:rsidRPr="00F76E9B">
        <w:rPr>
          <w:rFonts w:ascii="Calibri" w:hAnsi="Calibri" w:cs="Calibri"/>
          <w:bCs/>
          <w:szCs w:val="22"/>
        </w:rPr>
        <w:t>22112</w:t>
      </w:r>
      <w:r w:rsidRPr="00F76E9B" w:rsidR="00F76E9B">
        <w:rPr>
          <w:rFonts w:ascii="Calibri" w:hAnsi="Calibri" w:cs="Calibri"/>
          <w:bCs/>
          <w:szCs w:val="22"/>
        </w:rPr>
        <w:tab/>
      </w:r>
      <w:r w:rsidRPr="00F76E9B" w:rsidR="00F76E9B">
        <w:rPr>
          <w:rFonts w:ascii="Calibri" w:hAnsi="Calibri" w:cs="Calibri"/>
          <w:szCs w:val="22"/>
        </w:rPr>
        <w:t>Nieuwe Commissievoorstellen en initiatieven van de lidstaten van de Europese Unie</w:t>
      </w:r>
    </w:p>
    <w:p w:rsidRPr="00F76E9B" w:rsidR="00F76E9B" w:rsidP="00F76E9B" w:rsidRDefault="00F76E9B" w14:paraId="3142342F" w14:textId="77777777">
      <w:pPr>
        <w:rPr>
          <w:rFonts w:ascii="Calibri" w:hAnsi="Calibri" w:cs="Calibri"/>
          <w:szCs w:val="22"/>
        </w:rPr>
      </w:pPr>
    </w:p>
    <w:p w:rsidRPr="00F76E9B" w:rsidR="00F76E9B" w:rsidP="00F76E9B" w:rsidRDefault="00F76E9B" w14:paraId="0EDFCBA4" w14:textId="77777777">
      <w:pPr>
        <w:rPr>
          <w:rFonts w:ascii="Calibri" w:hAnsi="Calibri" w:cs="Calibri"/>
          <w:szCs w:val="22"/>
        </w:rPr>
      </w:pPr>
      <w:r w:rsidRPr="00F76E9B">
        <w:rPr>
          <w:rFonts w:ascii="Calibri" w:hAnsi="Calibri" w:cs="Calibri"/>
          <w:bCs/>
          <w:szCs w:val="22"/>
        </w:rPr>
        <w:t xml:space="preserve">Nr. </w:t>
      </w:r>
      <w:r w:rsidRPr="00F76E9B">
        <w:rPr>
          <w:rFonts w:ascii="Calibri" w:hAnsi="Calibri" w:cs="Calibri"/>
          <w:bCs/>
          <w:szCs w:val="22"/>
        </w:rPr>
        <w:t>4015</w:t>
      </w:r>
      <w:r w:rsidRPr="00F76E9B">
        <w:rPr>
          <w:rFonts w:ascii="Calibri" w:hAnsi="Calibri" w:cs="Calibri"/>
          <w:bCs/>
          <w:szCs w:val="22"/>
        </w:rPr>
        <w:tab/>
        <w:t xml:space="preserve">Brief van de </w:t>
      </w:r>
      <w:r w:rsidRPr="00F76E9B">
        <w:rPr>
          <w:rFonts w:ascii="Calibri" w:hAnsi="Calibri" w:cs="Calibri"/>
          <w:szCs w:val="22"/>
        </w:rPr>
        <w:t>minister van Buitenlandse Zaken</w:t>
      </w:r>
    </w:p>
    <w:p w:rsidRPr="00F76E9B" w:rsidR="00F76E9B" w:rsidP="00F76E9B" w:rsidRDefault="00F76E9B" w14:paraId="23DF138F" w14:textId="77777777">
      <w:pPr>
        <w:rPr>
          <w:rFonts w:ascii="Calibri" w:hAnsi="Calibri" w:cs="Calibri"/>
          <w:bCs/>
          <w:szCs w:val="22"/>
        </w:rPr>
      </w:pPr>
    </w:p>
    <w:p w:rsidRPr="00F76E9B" w:rsidR="00F76E9B" w:rsidP="00F76E9B" w:rsidRDefault="00F76E9B" w14:paraId="32B37BBD" w14:textId="77777777">
      <w:pPr>
        <w:rPr>
          <w:rFonts w:ascii="Calibri" w:hAnsi="Calibri" w:cs="Calibri"/>
          <w:bCs/>
          <w:szCs w:val="22"/>
        </w:rPr>
      </w:pPr>
      <w:r w:rsidRPr="00F76E9B">
        <w:rPr>
          <w:rFonts w:ascii="Calibri" w:hAnsi="Calibri" w:cs="Calibri"/>
          <w:bCs/>
          <w:szCs w:val="22"/>
        </w:rPr>
        <w:t>Aan de Voorzitter van de Tweede Kamer der Staten-Generaal</w:t>
      </w:r>
    </w:p>
    <w:p w:rsidRPr="00F76E9B" w:rsidR="00F76E9B" w:rsidP="00F76E9B" w:rsidRDefault="00F76E9B" w14:paraId="27AB9977" w14:textId="77777777">
      <w:pPr>
        <w:rPr>
          <w:rFonts w:ascii="Calibri" w:hAnsi="Calibri" w:cs="Calibri"/>
          <w:bCs/>
          <w:szCs w:val="22"/>
        </w:rPr>
      </w:pPr>
    </w:p>
    <w:p w:rsidRPr="00F76E9B" w:rsidR="00F76E9B" w:rsidP="00F76E9B" w:rsidRDefault="00F76E9B" w14:paraId="475CC1B4" w14:textId="77777777">
      <w:pPr>
        <w:rPr>
          <w:rFonts w:ascii="Calibri" w:hAnsi="Calibri" w:cs="Calibri"/>
          <w:bCs/>
          <w:szCs w:val="22"/>
        </w:rPr>
      </w:pPr>
      <w:r w:rsidRPr="00F76E9B">
        <w:rPr>
          <w:rFonts w:ascii="Calibri" w:hAnsi="Calibri" w:cs="Calibri"/>
          <w:bCs/>
          <w:szCs w:val="22"/>
        </w:rPr>
        <w:t>Den Haag, 28 maart 2025</w:t>
      </w:r>
    </w:p>
    <w:p w:rsidRPr="00F76E9B" w:rsidR="00F76E9B" w:rsidP="00F76E9B" w:rsidRDefault="00F76E9B" w14:paraId="49819E7E" w14:textId="3FCD705F">
      <w:pPr>
        <w:rPr>
          <w:rFonts w:ascii="Calibri" w:hAnsi="Calibri" w:cs="Calibri"/>
          <w:bCs/>
          <w:szCs w:val="22"/>
        </w:rPr>
      </w:pPr>
      <w:r w:rsidRPr="00F76E9B">
        <w:rPr>
          <w:rFonts w:ascii="Calibri" w:hAnsi="Calibri" w:cs="Calibri"/>
          <w:bCs/>
          <w:szCs w:val="22"/>
        </w:rPr>
        <w:tab/>
      </w:r>
    </w:p>
    <w:p w:rsidRPr="00F76E9B" w:rsidR="00464D3E" w:rsidP="00F76E9B" w:rsidRDefault="00464D3E" w14:paraId="6DFB9A14" w14:textId="77777777">
      <w:pPr>
        <w:rPr>
          <w:rFonts w:ascii="Calibri" w:hAnsi="Calibri" w:cs="Calibri"/>
          <w:bCs/>
          <w:szCs w:val="22"/>
        </w:rPr>
      </w:pPr>
    </w:p>
    <w:p w:rsidRPr="00F76E9B" w:rsidR="00464D3E" w:rsidP="00F76E9B" w:rsidRDefault="00464D3E" w14:paraId="6852F54A" w14:textId="77777777">
      <w:pPr>
        <w:rPr>
          <w:rFonts w:ascii="Calibri" w:hAnsi="Calibri" w:cs="Calibri"/>
          <w:bCs/>
          <w:szCs w:val="22"/>
        </w:rPr>
      </w:pPr>
      <w:r w:rsidRPr="00F76E9B">
        <w:rPr>
          <w:rFonts w:ascii="Calibri" w:hAnsi="Calibri" w:cs="Calibri"/>
          <w:bCs/>
          <w:szCs w:val="22"/>
        </w:rPr>
        <w:t>Overeenkomstig de bestaande afspraken ontvangt u hierbij 2 fiches die werden opgesteld door de werkgroep Beoordeling Nieuwe Commissie voorstellen (BNC).</w:t>
      </w:r>
    </w:p>
    <w:p w:rsidRPr="00F76E9B" w:rsidR="00464D3E" w:rsidP="00F76E9B" w:rsidRDefault="00464D3E" w14:paraId="5198F3D2" w14:textId="77777777">
      <w:pPr>
        <w:rPr>
          <w:rFonts w:ascii="Calibri" w:hAnsi="Calibri" w:cs="Calibri"/>
          <w:bCs/>
          <w:szCs w:val="22"/>
        </w:rPr>
      </w:pPr>
    </w:p>
    <w:p w:rsidRPr="00F76E9B" w:rsidR="00464D3E" w:rsidP="00F76E9B" w:rsidRDefault="00464D3E" w14:paraId="73CE9441" w14:textId="77777777">
      <w:pPr>
        <w:rPr>
          <w:rFonts w:ascii="Calibri" w:hAnsi="Calibri" w:cs="Calibri"/>
          <w:bCs/>
          <w:szCs w:val="22"/>
        </w:rPr>
      </w:pPr>
      <w:r w:rsidRPr="00F76E9B">
        <w:rPr>
          <w:rFonts w:ascii="Calibri" w:hAnsi="Calibri" w:cs="Calibri"/>
          <w:bCs/>
          <w:szCs w:val="22"/>
        </w:rPr>
        <w:t>Fiche: Mededeling Betere Regelgeving</w:t>
      </w:r>
    </w:p>
    <w:p w:rsidRPr="00F76E9B" w:rsidR="00464D3E" w:rsidP="00F76E9B" w:rsidRDefault="00464D3E" w14:paraId="571A8111" w14:textId="77777777">
      <w:pPr>
        <w:rPr>
          <w:rFonts w:ascii="Calibri" w:hAnsi="Calibri" w:cs="Calibri"/>
          <w:bCs/>
          <w:szCs w:val="22"/>
        </w:rPr>
      </w:pPr>
      <w:r w:rsidRPr="00F76E9B">
        <w:rPr>
          <w:rFonts w:ascii="Calibri" w:hAnsi="Calibri" w:cs="Calibri"/>
          <w:bCs/>
          <w:szCs w:val="22"/>
        </w:rPr>
        <w:t>Fiche: Mededeling Visie voor Landbouw en Voedsel (Kamerstuk 22 112, nr. 4016)</w:t>
      </w:r>
    </w:p>
    <w:p w:rsidRPr="00F76E9B" w:rsidR="00464D3E" w:rsidP="00F76E9B" w:rsidRDefault="00464D3E" w14:paraId="2ED641F8" w14:textId="77777777">
      <w:pPr>
        <w:rPr>
          <w:rFonts w:ascii="Calibri" w:hAnsi="Calibri" w:cs="Calibri"/>
          <w:bCs/>
          <w:szCs w:val="22"/>
        </w:rPr>
      </w:pPr>
    </w:p>
    <w:p w:rsidRPr="00F76E9B" w:rsidR="00F76E9B" w:rsidP="00F76E9B" w:rsidRDefault="00F76E9B" w14:paraId="5C1AC357" w14:textId="77777777">
      <w:pPr>
        <w:rPr>
          <w:rFonts w:ascii="Calibri" w:hAnsi="Calibri" w:cs="Calibri"/>
          <w:bCs/>
          <w:szCs w:val="22"/>
        </w:rPr>
      </w:pPr>
    </w:p>
    <w:p w:rsidRPr="00F76E9B" w:rsidR="00F76E9B" w:rsidP="00F76E9B" w:rsidRDefault="00F76E9B" w14:paraId="5FF44240" w14:textId="77777777">
      <w:pPr>
        <w:rPr>
          <w:rFonts w:ascii="Calibri" w:hAnsi="Calibri" w:cs="Calibri"/>
          <w:bCs/>
          <w:szCs w:val="22"/>
        </w:rPr>
      </w:pPr>
    </w:p>
    <w:p w:rsidRPr="00F76E9B" w:rsidR="00464D3E" w:rsidP="00F76E9B" w:rsidRDefault="00464D3E" w14:paraId="6CAD83EF" w14:textId="09C4DA38">
      <w:pPr>
        <w:rPr>
          <w:rFonts w:ascii="Calibri" w:hAnsi="Calibri" w:cs="Calibri"/>
          <w:bCs/>
          <w:szCs w:val="22"/>
        </w:rPr>
      </w:pPr>
      <w:r w:rsidRPr="00F76E9B">
        <w:rPr>
          <w:rFonts w:ascii="Calibri" w:hAnsi="Calibri" w:cs="Calibri"/>
          <w:bCs/>
          <w:szCs w:val="22"/>
        </w:rPr>
        <w:t>De minister van Buitenlandse Zaken,</w:t>
      </w:r>
    </w:p>
    <w:p w:rsidRPr="00F76E9B" w:rsidR="00464D3E" w:rsidP="00F76E9B" w:rsidRDefault="00F76E9B" w14:paraId="1E70A1C1" w14:textId="63A464A9">
      <w:pPr>
        <w:rPr>
          <w:rFonts w:ascii="Calibri" w:hAnsi="Calibri" w:cs="Calibri"/>
          <w:bCs/>
          <w:szCs w:val="22"/>
        </w:rPr>
      </w:pPr>
      <w:r w:rsidRPr="00F76E9B">
        <w:rPr>
          <w:rFonts w:ascii="Calibri" w:hAnsi="Calibri" w:cs="Calibri"/>
          <w:bCs/>
          <w:szCs w:val="22"/>
        </w:rPr>
        <w:t xml:space="preserve">C.C.J. </w:t>
      </w:r>
      <w:r w:rsidRPr="00F76E9B" w:rsidR="00464D3E">
        <w:rPr>
          <w:rFonts w:ascii="Calibri" w:hAnsi="Calibri" w:cs="Calibri"/>
          <w:bCs/>
          <w:szCs w:val="22"/>
        </w:rPr>
        <w:t>Veldkamp</w:t>
      </w:r>
    </w:p>
    <w:p w:rsidRPr="00F76E9B" w:rsidR="00464D3E" w:rsidP="00F76E9B" w:rsidRDefault="00464D3E" w14:paraId="61FA2B0C" w14:textId="77777777">
      <w:pPr>
        <w:rPr>
          <w:rFonts w:ascii="Calibri" w:hAnsi="Calibri" w:cs="Calibri"/>
          <w:szCs w:val="22"/>
        </w:rPr>
      </w:pPr>
    </w:p>
    <w:p w:rsidRPr="00F76E9B" w:rsidR="00464D3E" w:rsidP="00F76E9B" w:rsidRDefault="00464D3E" w14:paraId="3F67243E" w14:textId="77777777">
      <w:pPr>
        <w:rPr>
          <w:rFonts w:ascii="Calibri" w:hAnsi="Calibri" w:cs="Calibri"/>
          <w:szCs w:val="22"/>
        </w:rPr>
      </w:pPr>
    </w:p>
    <w:p w:rsidRPr="00F76E9B" w:rsidR="00464D3E" w:rsidP="00F76E9B" w:rsidRDefault="00464D3E" w14:paraId="2BB2884F" w14:textId="77777777">
      <w:pPr>
        <w:rPr>
          <w:rFonts w:ascii="Calibri" w:hAnsi="Calibri" w:cs="Calibri"/>
          <w:szCs w:val="22"/>
        </w:rPr>
      </w:pPr>
    </w:p>
    <w:p w:rsidRPr="00F76E9B" w:rsidR="00464D3E" w:rsidP="00F76E9B" w:rsidRDefault="00464D3E" w14:paraId="300837C0" w14:textId="77777777">
      <w:pPr>
        <w:rPr>
          <w:rFonts w:ascii="Calibri" w:hAnsi="Calibri" w:cs="Calibri"/>
          <w:szCs w:val="22"/>
        </w:rPr>
      </w:pPr>
    </w:p>
    <w:p w:rsidRPr="00F76E9B" w:rsidR="00464D3E" w:rsidP="00F76E9B" w:rsidRDefault="00464D3E" w14:paraId="4D27557D" w14:textId="77777777">
      <w:pPr>
        <w:rPr>
          <w:rFonts w:ascii="Calibri" w:hAnsi="Calibri" w:cs="Calibri"/>
          <w:b/>
          <w:szCs w:val="22"/>
        </w:rPr>
      </w:pPr>
    </w:p>
    <w:p w:rsidRPr="00F76E9B" w:rsidR="00464D3E" w:rsidP="00F76E9B" w:rsidRDefault="00464D3E" w14:paraId="30A06C48" w14:textId="77777777">
      <w:pPr>
        <w:rPr>
          <w:rFonts w:ascii="Calibri" w:hAnsi="Calibri" w:cs="Calibri"/>
          <w:b/>
          <w:szCs w:val="22"/>
        </w:rPr>
      </w:pPr>
    </w:p>
    <w:p w:rsidRPr="00F76E9B" w:rsidR="00464D3E" w:rsidP="00F76E9B" w:rsidRDefault="00464D3E" w14:paraId="25DD149F" w14:textId="77777777">
      <w:pPr>
        <w:rPr>
          <w:rFonts w:ascii="Calibri" w:hAnsi="Calibri" w:cs="Calibri"/>
          <w:b/>
          <w:szCs w:val="22"/>
        </w:rPr>
      </w:pPr>
    </w:p>
    <w:p w:rsidRPr="00F76E9B" w:rsidR="00464D3E" w:rsidP="00F76E9B" w:rsidRDefault="00464D3E" w14:paraId="5BA7C6D0" w14:textId="77777777">
      <w:pPr>
        <w:rPr>
          <w:rFonts w:ascii="Calibri" w:hAnsi="Calibri" w:cs="Calibri"/>
          <w:b/>
          <w:szCs w:val="22"/>
        </w:rPr>
      </w:pPr>
    </w:p>
    <w:p w:rsidRPr="00F76E9B" w:rsidR="00F76E9B" w:rsidP="00F76E9B" w:rsidRDefault="00F76E9B" w14:paraId="1E391EB1" w14:textId="77777777">
      <w:pPr>
        <w:rPr>
          <w:rFonts w:ascii="Calibri" w:hAnsi="Calibri" w:cs="Calibri"/>
          <w:szCs w:val="22"/>
        </w:rPr>
      </w:pPr>
    </w:p>
    <w:p w:rsidRPr="00F76E9B" w:rsidR="00464D3E" w:rsidP="00F76E9B" w:rsidRDefault="00464D3E" w14:paraId="14979BDD" w14:textId="77777777">
      <w:pPr>
        <w:rPr>
          <w:rFonts w:ascii="Calibri" w:hAnsi="Calibri" w:cs="Calibri"/>
          <w:b/>
          <w:szCs w:val="22"/>
        </w:rPr>
      </w:pPr>
    </w:p>
    <w:p w:rsidRPr="00F76E9B" w:rsidR="00464D3E" w:rsidP="00F76E9B" w:rsidRDefault="00464D3E" w14:paraId="0760FA0C" w14:textId="77777777">
      <w:pPr>
        <w:rPr>
          <w:rFonts w:ascii="Calibri" w:hAnsi="Calibri" w:cs="Calibri"/>
          <w:b/>
          <w:szCs w:val="22"/>
        </w:rPr>
      </w:pPr>
    </w:p>
    <w:p w:rsidRPr="00F76E9B" w:rsidR="00464D3E" w:rsidP="00F76E9B" w:rsidRDefault="00464D3E" w14:paraId="7ED65DDC" w14:textId="77777777">
      <w:pPr>
        <w:rPr>
          <w:rFonts w:ascii="Calibri" w:hAnsi="Calibri" w:cs="Calibri"/>
          <w:szCs w:val="22"/>
        </w:rPr>
      </w:pPr>
    </w:p>
    <w:p w:rsidRPr="00F76E9B" w:rsidR="00464D3E" w:rsidP="00F76E9B" w:rsidRDefault="00464D3E" w14:paraId="0A786FC5" w14:textId="77777777">
      <w:pPr>
        <w:rPr>
          <w:rFonts w:ascii="Calibri" w:hAnsi="Calibri" w:cs="Calibri"/>
          <w:b/>
          <w:szCs w:val="22"/>
        </w:rPr>
      </w:pPr>
    </w:p>
    <w:p w:rsidRPr="00F76E9B" w:rsidR="00464D3E" w:rsidP="00F76E9B" w:rsidRDefault="00464D3E" w14:paraId="3371273F" w14:textId="77777777">
      <w:pPr>
        <w:rPr>
          <w:rFonts w:ascii="Calibri" w:hAnsi="Calibri" w:cs="Calibri"/>
          <w:szCs w:val="22"/>
        </w:rPr>
      </w:pPr>
    </w:p>
    <w:p w:rsidRPr="00F76E9B" w:rsidR="00464D3E" w:rsidP="00F76E9B" w:rsidRDefault="00464D3E" w14:paraId="44FD737B" w14:textId="77777777">
      <w:pPr>
        <w:rPr>
          <w:rFonts w:ascii="Calibri" w:hAnsi="Calibri" w:cs="Calibri"/>
          <w:b/>
          <w:szCs w:val="22"/>
        </w:rPr>
      </w:pPr>
    </w:p>
    <w:p w:rsidRPr="00F76E9B" w:rsidR="00464D3E" w:rsidP="00F76E9B" w:rsidRDefault="00464D3E" w14:paraId="2DC15420" w14:textId="77777777">
      <w:pPr>
        <w:rPr>
          <w:rFonts w:ascii="Calibri" w:hAnsi="Calibri" w:cs="Calibri"/>
          <w:szCs w:val="22"/>
        </w:rPr>
      </w:pPr>
    </w:p>
    <w:p w:rsidRPr="00F76E9B" w:rsidR="00464D3E" w:rsidP="00F76E9B" w:rsidRDefault="00464D3E" w14:paraId="5E5F5F3E" w14:textId="77777777">
      <w:pPr>
        <w:rPr>
          <w:rFonts w:ascii="Calibri" w:hAnsi="Calibri" w:cs="Calibri"/>
          <w:b/>
          <w:szCs w:val="22"/>
        </w:rPr>
      </w:pPr>
    </w:p>
    <w:p w:rsidRPr="00F76E9B" w:rsidR="00464D3E" w:rsidP="00F76E9B" w:rsidRDefault="00464D3E" w14:paraId="222B824D" w14:textId="77777777">
      <w:pPr>
        <w:rPr>
          <w:rFonts w:ascii="Calibri" w:hAnsi="Calibri" w:cs="Calibri"/>
          <w:b/>
          <w:szCs w:val="22"/>
        </w:rPr>
      </w:pPr>
    </w:p>
    <w:p w:rsidRPr="00F76E9B" w:rsidR="00F76E9B" w:rsidP="00F76E9B" w:rsidRDefault="00F76E9B" w14:paraId="764318DF" w14:textId="77777777">
      <w:pPr>
        <w:rPr>
          <w:rFonts w:ascii="Calibri" w:hAnsi="Calibri" w:cs="Calibri"/>
          <w:b/>
          <w:szCs w:val="22"/>
        </w:rPr>
      </w:pPr>
    </w:p>
    <w:p w:rsidRPr="00F76E9B" w:rsidR="00F76E9B" w:rsidP="00F76E9B" w:rsidRDefault="00F76E9B" w14:paraId="2998CDF9" w14:textId="77777777">
      <w:pPr>
        <w:rPr>
          <w:rFonts w:ascii="Calibri" w:hAnsi="Calibri" w:cs="Calibri"/>
          <w:b/>
          <w:szCs w:val="22"/>
        </w:rPr>
      </w:pPr>
    </w:p>
    <w:p w:rsidRPr="00F76E9B" w:rsidR="00F76E9B" w:rsidP="00F76E9B" w:rsidRDefault="00F76E9B" w14:paraId="5530C236" w14:textId="77777777">
      <w:pPr>
        <w:rPr>
          <w:rFonts w:ascii="Calibri" w:hAnsi="Calibri" w:cs="Calibri"/>
          <w:b/>
          <w:szCs w:val="22"/>
        </w:rPr>
      </w:pPr>
    </w:p>
    <w:p w:rsidRPr="00F76E9B" w:rsidR="00F76E9B" w:rsidP="00F76E9B" w:rsidRDefault="00F76E9B" w14:paraId="5719118B" w14:textId="77777777">
      <w:pPr>
        <w:rPr>
          <w:rFonts w:ascii="Calibri" w:hAnsi="Calibri" w:cs="Calibri"/>
          <w:b/>
          <w:szCs w:val="22"/>
        </w:rPr>
      </w:pPr>
    </w:p>
    <w:p w:rsidRPr="00F76E9B" w:rsidR="00F76E9B" w:rsidP="00F76E9B" w:rsidRDefault="00F76E9B" w14:paraId="0CA6DE6A" w14:textId="77777777">
      <w:pPr>
        <w:rPr>
          <w:rFonts w:ascii="Calibri" w:hAnsi="Calibri" w:cs="Calibri"/>
          <w:b/>
          <w:szCs w:val="22"/>
        </w:rPr>
      </w:pPr>
    </w:p>
    <w:p w:rsidRPr="00F76E9B" w:rsidR="00F76E9B" w:rsidP="00F76E9B" w:rsidRDefault="00F76E9B" w14:paraId="4D55FBE5" w14:textId="76AD5981">
      <w:pPr>
        <w:spacing w:line="240" w:lineRule="auto"/>
        <w:rPr>
          <w:rFonts w:ascii="Calibri" w:hAnsi="Calibri" w:cs="Calibri"/>
          <w:b/>
          <w:szCs w:val="22"/>
        </w:rPr>
      </w:pPr>
      <w:r w:rsidRPr="00F76E9B">
        <w:rPr>
          <w:rFonts w:ascii="Calibri" w:hAnsi="Calibri" w:cs="Calibri"/>
          <w:b/>
          <w:szCs w:val="22"/>
        </w:rPr>
        <w:br w:type="page"/>
      </w:r>
    </w:p>
    <w:p w:rsidRPr="00F76E9B" w:rsidR="00F76E9B" w:rsidP="00F76E9B" w:rsidRDefault="00F76E9B" w14:paraId="734F977B" w14:textId="77777777">
      <w:pPr>
        <w:rPr>
          <w:rFonts w:ascii="Calibri" w:hAnsi="Calibri" w:cs="Calibri"/>
          <w:b/>
          <w:szCs w:val="22"/>
        </w:rPr>
      </w:pPr>
    </w:p>
    <w:p w:rsidRPr="00F76E9B" w:rsidR="00444C70" w:rsidP="00F76E9B" w:rsidRDefault="0064006A" w14:paraId="4212FDA8" w14:textId="77C2F110">
      <w:pPr>
        <w:pStyle w:val="Kop1"/>
        <w:numPr>
          <w:ilvl w:val="0"/>
          <w:numId w:val="0"/>
        </w:numPr>
        <w:spacing w:after="0" w:line="360" w:lineRule="auto"/>
        <w:rPr>
          <w:rFonts w:ascii="Calibri" w:hAnsi="Calibri" w:cs="Calibri"/>
          <w:b/>
          <w:sz w:val="22"/>
          <w:szCs w:val="22"/>
        </w:rPr>
      </w:pPr>
      <w:r w:rsidRPr="00F76E9B">
        <w:rPr>
          <w:rFonts w:ascii="Calibri" w:hAnsi="Calibri" w:cs="Calibri"/>
          <w:b/>
          <w:sz w:val="22"/>
          <w:szCs w:val="22"/>
        </w:rPr>
        <w:t>F</w:t>
      </w:r>
      <w:r w:rsidRPr="00F76E9B" w:rsidR="00F54AFF">
        <w:rPr>
          <w:rFonts w:ascii="Calibri" w:hAnsi="Calibri" w:cs="Calibri"/>
          <w:b/>
          <w:sz w:val="22"/>
          <w:szCs w:val="22"/>
        </w:rPr>
        <w:t>iche</w:t>
      </w:r>
      <w:r w:rsidRPr="00F76E9B">
        <w:rPr>
          <w:rFonts w:ascii="Calibri" w:hAnsi="Calibri" w:cs="Calibri"/>
          <w:b/>
          <w:sz w:val="22"/>
          <w:szCs w:val="22"/>
        </w:rPr>
        <w:t>:</w:t>
      </w:r>
      <w:r w:rsidRPr="00F76E9B" w:rsidR="00444C70">
        <w:rPr>
          <w:rFonts w:ascii="Calibri" w:hAnsi="Calibri" w:cs="Calibri"/>
          <w:b/>
          <w:sz w:val="22"/>
          <w:szCs w:val="22"/>
        </w:rPr>
        <w:t xml:space="preserve"> Mededeling</w:t>
      </w:r>
      <w:r w:rsidRPr="00F76E9B" w:rsidR="00444C70">
        <w:rPr>
          <w:rFonts w:ascii="Calibri" w:hAnsi="Calibri" w:cs="Calibri"/>
          <w:sz w:val="22"/>
          <w:szCs w:val="22"/>
        </w:rPr>
        <w:t xml:space="preserve"> </w:t>
      </w:r>
      <w:r w:rsidRPr="00F76E9B" w:rsidR="00382EA4">
        <w:rPr>
          <w:rFonts w:ascii="Calibri" w:hAnsi="Calibri" w:cs="Calibri"/>
          <w:b/>
          <w:bCs/>
          <w:sz w:val="22"/>
          <w:szCs w:val="22"/>
        </w:rPr>
        <w:t>Betere Regelgeving</w:t>
      </w:r>
    </w:p>
    <w:p w:rsidRPr="00F76E9B" w:rsidR="00444C70" w:rsidP="00F76E9B" w:rsidRDefault="00444C70" w14:paraId="46322892" w14:textId="77777777">
      <w:pPr>
        <w:rPr>
          <w:rFonts w:ascii="Calibri" w:hAnsi="Calibri" w:cs="Calibri"/>
          <w:szCs w:val="22"/>
        </w:rPr>
      </w:pPr>
    </w:p>
    <w:p w:rsidRPr="00F76E9B" w:rsidR="000D01B7" w:rsidP="00F76E9B" w:rsidRDefault="00F54AFF" w14:paraId="0D4B4607" w14:textId="77777777">
      <w:pPr>
        <w:numPr>
          <w:ilvl w:val="0"/>
          <w:numId w:val="15"/>
        </w:numPr>
        <w:spacing w:line="360" w:lineRule="auto"/>
        <w:rPr>
          <w:rFonts w:ascii="Calibri" w:hAnsi="Calibri" w:cs="Calibri"/>
          <w:b/>
          <w:szCs w:val="22"/>
        </w:rPr>
      </w:pPr>
      <w:r w:rsidRPr="00F76E9B">
        <w:rPr>
          <w:rFonts w:ascii="Calibri" w:hAnsi="Calibri" w:cs="Calibri"/>
          <w:b/>
          <w:szCs w:val="22"/>
        </w:rPr>
        <w:t>Algemene gegevens</w:t>
      </w:r>
    </w:p>
    <w:p w:rsidRPr="00F76E9B" w:rsidR="00444C70" w:rsidP="00F76E9B" w:rsidRDefault="00F54AFF" w14:paraId="1BCA3DFB" w14:textId="77777777">
      <w:pPr>
        <w:numPr>
          <w:ilvl w:val="0"/>
          <w:numId w:val="19"/>
        </w:numPr>
        <w:spacing w:line="360" w:lineRule="auto"/>
        <w:rPr>
          <w:rFonts w:ascii="Calibri" w:hAnsi="Calibri" w:cs="Calibri"/>
          <w:i/>
          <w:iCs/>
          <w:szCs w:val="22"/>
        </w:rPr>
      </w:pPr>
      <w:r w:rsidRPr="00F76E9B">
        <w:rPr>
          <w:rFonts w:ascii="Calibri" w:hAnsi="Calibri" w:cs="Calibri"/>
          <w:i/>
          <w:iCs/>
          <w:szCs w:val="22"/>
        </w:rPr>
        <w:t>Titel voorstel</w:t>
      </w:r>
    </w:p>
    <w:p w:rsidRPr="00F76E9B" w:rsidR="00A412BE" w:rsidP="00F76E9B" w:rsidRDefault="00B37C1B" w14:paraId="77FFF362" w14:textId="626C3321">
      <w:pPr>
        <w:spacing w:line="360" w:lineRule="auto"/>
        <w:rPr>
          <w:rFonts w:ascii="Calibri" w:hAnsi="Calibri" w:cs="Calibri"/>
          <w:iCs/>
          <w:color w:val="FF0000"/>
          <w:szCs w:val="22"/>
        </w:rPr>
      </w:pPr>
      <w:r w:rsidRPr="00F76E9B">
        <w:rPr>
          <w:rFonts w:ascii="Calibri" w:hAnsi="Calibri" w:cs="Calibri"/>
          <w:szCs w:val="22"/>
        </w:rPr>
        <w:t xml:space="preserve">Mededeling van de Commissie aan het Europees </w:t>
      </w:r>
      <w:r w:rsidRPr="00F76E9B" w:rsidR="00E6658E">
        <w:rPr>
          <w:rFonts w:ascii="Calibri" w:hAnsi="Calibri" w:cs="Calibri"/>
          <w:szCs w:val="22"/>
        </w:rPr>
        <w:t>P</w:t>
      </w:r>
      <w:r w:rsidRPr="00F76E9B">
        <w:rPr>
          <w:rFonts w:ascii="Calibri" w:hAnsi="Calibri" w:cs="Calibri"/>
          <w:szCs w:val="22"/>
        </w:rPr>
        <w:t>arlement, de Raad</w:t>
      </w:r>
      <w:r w:rsidRPr="00F76E9B" w:rsidR="00E6658E">
        <w:rPr>
          <w:rFonts w:ascii="Calibri" w:hAnsi="Calibri" w:cs="Calibri"/>
          <w:szCs w:val="22"/>
        </w:rPr>
        <w:t xml:space="preserve">, het Europees Economisch en Sociaal Comité en het Comité </w:t>
      </w:r>
      <w:r w:rsidRPr="00F76E9B" w:rsidR="00326B1E">
        <w:rPr>
          <w:rFonts w:ascii="Calibri" w:hAnsi="Calibri" w:cs="Calibri"/>
          <w:szCs w:val="22"/>
        </w:rPr>
        <w:t xml:space="preserve">van de Regio’s. </w:t>
      </w:r>
      <w:r w:rsidRPr="00F76E9B" w:rsidR="006127D1">
        <w:rPr>
          <w:rFonts w:ascii="Calibri" w:hAnsi="Calibri" w:cs="Calibri"/>
          <w:szCs w:val="22"/>
        </w:rPr>
        <w:t>Een eenvoudiger en sneller Europa: mededeling over uitvoering en vereenvoudiging</w:t>
      </w:r>
      <w:r w:rsidRPr="00F76E9B" w:rsidR="00DC70C1">
        <w:rPr>
          <w:rFonts w:ascii="Calibri" w:hAnsi="Calibri" w:cs="Calibri"/>
          <w:szCs w:val="22"/>
        </w:rPr>
        <w:t>.</w:t>
      </w:r>
    </w:p>
    <w:p w:rsidRPr="00F76E9B" w:rsidR="00444C70" w:rsidP="00F76E9B" w:rsidRDefault="00444C70" w14:paraId="1ADD7A83" w14:textId="77777777">
      <w:pPr>
        <w:spacing w:line="360" w:lineRule="auto"/>
        <w:rPr>
          <w:rFonts w:ascii="Calibri" w:hAnsi="Calibri" w:cs="Calibri"/>
          <w:szCs w:val="22"/>
        </w:rPr>
      </w:pPr>
    </w:p>
    <w:p w:rsidRPr="00F76E9B" w:rsidR="00444C70" w:rsidP="00F76E9B" w:rsidRDefault="00F54AFF" w14:paraId="3DB1C4E3" w14:textId="77777777">
      <w:pPr>
        <w:numPr>
          <w:ilvl w:val="0"/>
          <w:numId w:val="19"/>
        </w:numPr>
        <w:spacing w:line="360" w:lineRule="auto"/>
        <w:rPr>
          <w:rFonts w:ascii="Calibri" w:hAnsi="Calibri" w:cs="Calibri"/>
          <w:i/>
          <w:iCs/>
          <w:szCs w:val="22"/>
        </w:rPr>
      </w:pPr>
      <w:r w:rsidRPr="00F76E9B">
        <w:rPr>
          <w:rFonts w:ascii="Calibri" w:hAnsi="Calibri" w:cs="Calibri"/>
          <w:i/>
          <w:iCs/>
          <w:szCs w:val="22"/>
        </w:rPr>
        <w:t xml:space="preserve">Datum </w:t>
      </w:r>
      <w:r w:rsidRPr="00F76E9B" w:rsidR="00513C1E">
        <w:rPr>
          <w:rFonts w:ascii="Calibri" w:hAnsi="Calibri" w:cs="Calibri"/>
          <w:i/>
          <w:iCs/>
          <w:szCs w:val="22"/>
        </w:rPr>
        <w:t xml:space="preserve">ontvangst </w:t>
      </w:r>
      <w:r w:rsidRPr="00F76E9B">
        <w:rPr>
          <w:rFonts w:ascii="Calibri" w:hAnsi="Calibri" w:cs="Calibri"/>
          <w:i/>
          <w:iCs/>
          <w:szCs w:val="22"/>
        </w:rPr>
        <w:t>Commissiedocument</w:t>
      </w:r>
    </w:p>
    <w:p w:rsidRPr="00F76E9B" w:rsidR="00C02B61" w:rsidP="00F76E9B" w:rsidRDefault="00206966" w14:paraId="32A63D5F" w14:textId="7600F11C">
      <w:pPr>
        <w:spacing w:line="360" w:lineRule="auto"/>
        <w:rPr>
          <w:rFonts w:ascii="Calibri" w:hAnsi="Calibri" w:cs="Calibri"/>
          <w:szCs w:val="22"/>
        </w:rPr>
      </w:pPr>
      <w:r w:rsidRPr="00F76E9B">
        <w:rPr>
          <w:rFonts w:ascii="Calibri" w:hAnsi="Calibri" w:cs="Calibri"/>
          <w:szCs w:val="22"/>
        </w:rPr>
        <w:t>1</w:t>
      </w:r>
      <w:r w:rsidRPr="00F76E9B" w:rsidR="00485D95">
        <w:rPr>
          <w:rFonts w:ascii="Calibri" w:hAnsi="Calibri" w:cs="Calibri"/>
          <w:szCs w:val="22"/>
        </w:rPr>
        <w:t>1</w:t>
      </w:r>
      <w:r w:rsidRPr="00F76E9B">
        <w:rPr>
          <w:rFonts w:ascii="Calibri" w:hAnsi="Calibri" w:cs="Calibri"/>
          <w:szCs w:val="22"/>
        </w:rPr>
        <w:t xml:space="preserve"> februari 2025</w:t>
      </w:r>
    </w:p>
    <w:p w:rsidRPr="00F76E9B" w:rsidR="001E7111" w:rsidP="00F76E9B" w:rsidRDefault="001E7111" w14:paraId="7701DCCA" w14:textId="77777777">
      <w:pPr>
        <w:spacing w:line="360" w:lineRule="auto"/>
        <w:rPr>
          <w:rFonts w:ascii="Calibri" w:hAnsi="Calibri" w:cs="Calibri"/>
          <w:szCs w:val="22"/>
        </w:rPr>
      </w:pPr>
    </w:p>
    <w:p w:rsidRPr="00F76E9B" w:rsidR="0059235B" w:rsidP="00F76E9B" w:rsidRDefault="00F54AFF" w14:paraId="74D277A1" w14:textId="77777777">
      <w:pPr>
        <w:numPr>
          <w:ilvl w:val="0"/>
          <w:numId w:val="19"/>
        </w:numPr>
        <w:spacing w:line="360" w:lineRule="auto"/>
        <w:rPr>
          <w:rFonts w:ascii="Calibri" w:hAnsi="Calibri" w:cs="Calibri"/>
          <w:i/>
          <w:iCs/>
          <w:szCs w:val="22"/>
        </w:rPr>
      </w:pPr>
      <w:r w:rsidRPr="00F76E9B">
        <w:rPr>
          <w:rFonts w:ascii="Calibri" w:hAnsi="Calibri" w:cs="Calibri"/>
          <w:i/>
          <w:iCs/>
          <w:szCs w:val="22"/>
        </w:rPr>
        <w:t>Nr. Commissiedocument</w:t>
      </w:r>
    </w:p>
    <w:p w:rsidRPr="00F76E9B" w:rsidR="0059235B" w:rsidP="00F76E9B" w:rsidRDefault="008C50B2" w14:paraId="5F0E2094" w14:textId="21834586">
      <w:pPr>
        <w:spacing w:line="360" w:lineRule="auto"/>
        <w:rPr>
          <w:rFonts w:ascii="Calibri" w:hAnsi="Calibri" w:cs="Calibri"/>
          <w:szCs w:val="22"/>
        </w:rPr>
      </w:pPr>
      <w:r w:rsidRPr="00F76E9B">
        <w:rPr>
          <w:rFonts w:ascii="Calibri" w:hAnsi="Calibri" w:cs="Calibri"/>
          <w:szCs w:val="22"/>
        </w:rPr>
        <w:t>COM(2025) 47</w:t>
      </w:r>
    </w:p>
    <w:p w:rsidRPr="00F76E9B" w:rsidR="008C50B2" w:rsidP="00F76E9B" w:rsidRDefault="008C50B2" w14:paraId="0C623A87" w14:textId="77777777">
      <w:pPr>
        <w:spacing w:line="360" w:lineRule="auto"/>
        <w:rPr>
          <w:rFonts w:ascii="Calibri" w:hAnsi="Calibri" w:cs="Calibri"/>
          <w:szCs w:val="22"/>
        </w:rPr>
      </w:pPr>
    </w:p>
    <w:p w:rsidRPr="00F76E9B" w:rsidR="00F54AFF" w:rsidP="00F76E9B" w:rsidRDefault="001D558D" w14:paraId="3C04C640" w14:textId="77777777">
      <w:pPr>
        <w:numPr>
          <w:ilvl w:val="0"/>
          <w:numId w:val="19"/>
        </w:numPr>
        <w:spacing w:line="360" w:lineRule="auto"/>
        <w:rPr>
          <w:rFonts w:ascii="Calibri" w:hAnsi="Calibri" w:cs="Calibri"/>
          <w:i/>
          <w:iCs/>
          <w:szCs w:val="22"/>
        </w:rPr>
      </w:pPr>
      <w:r w:rsidRPr="00F76E9B">
        <w:rPr>
          <w:rFonts w:ascii="Calibri" w:hAnsi="Calibri" w:cs="Calibri"/>
          <w:i/>
          <w:iCs/>
          <w:szCs w:val="22"/>
        </w:rPr>
        <w:t>EUR</w:t>
      </w:r>
      <w:r w:rsidRPr="00F76E9B" w:rsidR="00F54AFF">
        <w:rPr>
          <w:rFonts w:ascii="Calibri" w:hAnsi="Calibri" w:cs="Calibri"/>
          <w:i/>
          <w:iCs/>
          <w:szCs w:val="22"/>
        </w:rPr>
        <w:t>-</w:t>
      </w:r>
      <w:r w:rsidRPr="00F76E9B">
        <w:rPr>
          <w:rFonts w:ascii="Calibri" w:hAnsi="Calibri" w:cs="Calibri"/>
          <w:i/>
          <w:iCs/>
          <w:szCs w:val="22"/>
        </w:rPr>
        <w:t>L</w:t>
      </w:r>
      <w:r w:rsidRPr="00F76E9B" w:rsidR="00F54AFF">
        <w:rPr>
          <w:rFonts w:ascii="Calibri" w:hAnsi="Calibri" w:cs="Calibri"/>
          <w:i/>
          <w:iCs/>
          <w:szCs w:val="22"/>
        </w:rPr>
        <w:t>ex</w:t>
      </w:r>
    </w:p>
    <w:p w:rsidRPr="00F76E9B" w:rsidR="00292A51" w:rsidP="00F76E9B" w:rsidRDefault="000348AC" w14:paraId="275DC1DB" w14:textId="1D62D24A">
      <w:pPr>
        <w:spacing w:line="360" w:lineRule="auto"/>
        <w:rPr>
          <w:rFonts w:ascii="Calibri" w:hAnsi="Calibri" w:cs="Calibri"/>
          <w:szCs w:val="22"/>
          <w:lang w:val="en-US"/>
        </w:rPr>
      </w:pPr>
      <w:hyperlink w:history="1" r:id="rId13">
        <w:r w:rsidRPr="00F76E9B">
          <w:rPr>
            <w:rFonts w:ascii="Calibri" w:hAnsi="Calibri" w:cs="Calibri"/>
            <w:color w:val="0000FF"/>
            <w:szCs w:val="22"/>
            <w:u w:val="single"/>
            <w:lang w:val="en-US"/>
          </w:rPr>
          <w:t>eur-lex.europa.eu/legal-content/NL/TXT/PDF/?uri=CELEX:52025DC0047&amp;qid=1740428512710</w:t>
        </w:r>
      </w:hyperlink>
    </w:p>
    <w:p w:rsidRPr="00F76E9B" w:rsidR="00AF76D8" w:rsidP="00F76E9B" w:rsidRDefault="00AF76D8" w14:paraId="2064930C" w14:textId="77777777">
      <w:pPr>
        <w:spacing w:line="360" w:lineRule="auto"/>
        <w:rPr>
          <w:rFonts w:ascii="Calibri" w:hAnsi="Calibri" w:cs="Calibri"/>
          <w:color w:val="FF0000"/>
          <w:szCs w:val="22"/>
          <w:lang w:val="en-US"/>
        </w:rPr>
      </w:pPr>
    </w:p>
    <w:p w:rsidRPr="00F76E9B" w:rsidR="00EA4C91" w:rsidP="00F76E9B" w:rsidRDefault="00F54AFF" w14:paraId="52E2BC8F" w14:textId="77777777">
      <w:pPr>
        <w:numPr>
          <w:ilvl w:val="0"/>
          <w:numId w:val="19"/>
        </w:numPr>
        <w:spacing w:line="360" w:lineRule="auto"/>
        <w:rPr>
          <w:rFonts w:ascii="Calibri" w:hAnsi="Calibri" w:cs="Calibri"/>
          <w:i/>
          <w:iCs/>
          <w:szCs w:val="22"/>
          <w:lang w:val="fr-FR"/>
        </w:rPr>
      </w:pPr>
      <w:r w:rsidRPr="00F76E9B">
        <w:rPr>
          <w:rFonts w:ascii="Calibri" w:hAnsi="Calibri" w:cs="Calibri"/>
          <w:i/>
          <w:iCs/>
          <w:szCs w:val="22"/>
          <w:lang w:val="fr-FR"/>
        </w:rPr>
        <w:t xml:space="preserve">Nr. impact </w:t>
      </w:r>
      <w:proofErr w:type="spellStart"/>
      <w:r w:rsidRPr="00F76E9B">
        <w:rPr>
          <w:rFonts w:ascii="Calibri" w:hAnsi="Calibri" w:cs="Calibri"/>
          <w:i/>
          <w:iCs/>
          <w:szCs w:val="22"/>
          <w:lang w:val="fr-FR"/>
        </w:rPr>
        <w:t>assessment</w:t>
      </w:r>
      <w:proofErr w:type="spellEnd"/>
      <w:r w:rsidRPr="00F76E9B">
        <w:rPr>
          <w:rFonts w:ascii="Calibri" w:hAnsi="Calibri" w:cs="Calibri"/>
          <w:i/>
          <w:iCs/>
          <w:szCs w:val="22"/>
          <w:lang w:val="fr-FR"/>
        </w:rPr>
        <w:t xml:space="preserve"> </w:t>
      </w:r>
      <w:proofErr w:type="spellStart"/>
      <w:r w:rsidRPr="00F76E9B">
        <w:rPr>
          <w:rFonts w:ascii="Calibri" w:hAnsi="Calibri" w:cs="Calibri"/>
          <w:i/>
          <w:iCs/>
          <w:szCs w:val="22"/>
          <w:lang w:val="fr-FR"/>
        </w:rPr>
        <w:t>Commissie</w:t>
      </w:r>
      <w:proofErr w:type="spellEnd"/>
      <w:r w:rsidRPr="00F76E9B">
        <w:rPr>
          <w:rFonts w:ascii="Calibri" w:hAnsi="Calibri" w:cs="Calibri"/>
          <w:i/>
          <w:iCs/>
          <w:szCs w:val="22"/>
          <w:lang w:val="fr-FR"/>
        </w:rPr>
        <w:t xml:space="preserve"> en </w:t>
      </w:r>
      <w:proofErr w:type="spellStart"/>
      <w:r w:rsidRPr="00F76E9B">
        <w:rPr>
          <w:rFonts w:ascii="Calibri" w:hAnsi="Calibri" w:cs="Calibri"/>
          <w:i/>
          <w:iCs/>
          <w:szCs w:val="22"/>
          <w:lang w:val="fr-FR"/>
        </w:rPr>
        <w:t>Opinie</w:t>
      </w:r>
      <w:proofErr w:type="spellEnd"/>
      <w:r w:rsidRPr="00F76E9B" w:rsidR="00FE7565">
        <w:rPr>
          <w:rFonts w:ascii="Calibri" w:hAnsi="Calibri" w:cs="Calibri"/>
          <w:i/>
          <w:iCs/>
          <w:szCs w:val="22"/>
          <w:lang w:val="fr-FR"/>
        </w:rPr>
        <w:t xml:space="preserve"> </w:t>
      </w:r>
    </w:p>
    <w:p w:rsidRPr="00F76E9B" w:rsidR="0025325D" w:rsidP="00F76E9B" w:rsidRDefault="0025325D" w14:paraId="6FC4F27B" w14:textId="1C1D1186">
      <w:pPr>
        <w:spacing w:line="360" w:lineRule="auto"/>
        <w:rPr>
          <w:rFonts w:ascii="Calibri" w:hAnsi="Calibri" w:cs="Calibri"/>
          <w:szCs w:val="22"/>
          <w:lang w:val="fr-FR"/>
        </w:rPr>
      </w:pPr>
      <w:r w:rsidRPr="00F76E9B">
        <w:rPr>
          <w:rFonts w:ascii="Calibri" w:hAnsi="Calibri" w:cs="Calibri"/>
          <w:szCs w:val="22"/>
          <w:lang w:val="fr-FR"/>
        </w:rPr>
        <w:t xml:space="preserve">Niet </w:t>
      </w:r>
      <w:proofErr w:type="spellStart"/>
      <w:r w:rsidRPr="00F76E9B">
        <w:rPr>
          <w:rFonts w:ascii="Calibri" w:hAnsi="Calibri" w:cs="Calibri"/>
          <w:szCs w:val="22"/>
          <w:lang w:val="fr-FR"/>
        </w:rPr>
        <w:t>opgesteld</w:t>
      </w:r>
      <w:proofErr w:type="spellEnd"/>
    </w:p>
    <w:p w:rsidRPr="00F76E9B" w:rsidR="0025325D" w:rsidP="00F76E9B" w:rsidRDefault="0025325D" w14:paraId="0E1B8DE7" w14:textId="77777777">
      <w:pPr>
        <w:spacing w:line="360" w:lineRule="auto"/>
        <w:rPr>
          <w:rFonts w:ascii="Calibri" w:hAnsi="Calibri" w:cs="Calibri"/>
          <w:szCs w:val="22"/>
          <w:lang w:val="fr-FR"/>
        </w:rPr>
      </w:pPr>
    </w:p>
    <w:p w:rsidRPr="00F76E9B" w:rsidR="00F54AFF" w:rsidP="00F76E9B" w:rsidRDefault="00F54AFF" w14:paraId="0C23558F" w14:textId="77777777">
      <w:pPr>
        <w:numPr>
          <w:ilvl w:val="0"/>
          <w:numId w:val="19"/>
        </w:numPr>
        <w:spacing w:line="360" w:lineRule="auto"/>
        <w:rPr>
          <w:rFonts w:ascii="Calibri" w:hAnsi="Calibri" w:cs="Calibri"/>
          <w:i/>
          <w:iCs/>
          <w:szCs w:val="22"/>
        </w:rPr>
      </w:pPr>
      <w:r w:rsidRPr="00F76E9B">
        <w:rPr>
          <w:rFonts w:ascii="Calibri" w:hAnsi="Calibri" w:cs="Calibri"/>
          <w:i/>
          <w:iCs/>
          <w:szCs w:val="22"/>
        </w:rPr>
        <w:t>Behandelingstraject Raad</w:t>
      </w:r>
    </w:p>
    <w:p w:rsidRPr="00F76E9B" w:rsidR="00292A51" w:rsidP="00F76E9B" w:rsidRDefault="0025325D" w14:paraId="10B11838" w14:textId="63526B4F">
      <w:pPr>
        <w:spacing w:line="360" w:lineRule="auto"/>
        <w:rPr>
          <w:rFonts w:ascii="Calibri" w:hAnsi="Calibri" w:cs="Calibri"/>
          <w:szCs w:val="22"/>
        </w:rPr>
      </w:pPr>
      <w:r w:rsidRPr="00F76E9B">
        <w:rPr>
          <w:rFonts w:ascii="Calibri" w:hAnsi="Calibri" w:cs="Calibri"/>
          <w:szCs w:val="22"/>
        </w:rPr>
        <w:t>Raad</w:t>
      </w:r>
      <w:r w:rsidRPr="00F76E9B" w:rsidR="00170A45">
        <w:rPr>
          <w:rFonts w:ascii="Calibri" w:hAnsi="Calibri" w:cs="Calibri"/>
          <w:szCs w:val="22"/>
        </w:rPr>
        <w:t xml:space="preserve"> voor Concurrentievermogen</w:t>
      </w:r>
    </w:p>
    <w:p w:rsidRPr="00F76E9B" w:rsidR="00170A45" w:rsidP="00F76E9B" w:rsidRDefault="00170A45" w14:paraId="15EF34E8" w14:textId="77777777">
      <w:pPr>
        <w:spacing w:line="360" w:lineRule="auto"/>
        <w:rPr>
          <w:rFonts w:ascii="Calibri" w:hAnsi="Calibri" w:cs="Calibri"/>
          <w:szCs w:val="22"/>
        </w:rPr>
      </w:pPr>
    </w:p>
    <w:p w:rsidRPr="00F76E9B" w:rsidR="000D01B7" w:rsidP="00F76E9B" w:rsidRDefault="000D01B7" w14:paraId="74FAE1CD" w14:textId="77777777">
      <w:pPr>
        <w:numPr>
          <w:ilvl w:val="0"/>
          <w:numId w:val="19"/>
        </w:numPr>
        <w:spacing w:line="360" w:lineRule="auto"/>
        <w:rPr>
          <w:rFonts w:ascii="Calibri" w:hAnsi="Calibri" w:cs="Calibri"/>
          <w:i/>
          <w:szCs w:val="22"/>
        </w:rPr>
      </w:pPr>
      <w:r w:rsidRPr="00F76E9B">
        <w:rPr>
          <w:rFonts w:ascii="Calibri" w:hAnsi="Calibri" w:cs="Calibri"/>
          <w:i/>
          <w:szCs w:val="22"/>
        </w:rPr>
        <w:t>Eerstverantwoordelijk ministerie</w:t>
      </w:r>
    </w:p>
    <w:p w:rsidRPr="00F76E9B" w:rsidR="00075770" w:rsidP="00F76E9B" w:rsidRDefault="00F06709" w14:paraId="7D4A4A05" w14:textId="5CD7ADA9">
      <w:pPr>
        <w:spacing w:line="360" w:lineRule="auto"/>
        <w:rPr>
          <w:rFonts w:ascii="Calibri" w:hAnsi="Calibri" w:cs="Calibri"/>
          <w:szCs w:val="22"/>
        </w:rPr>
      </w:pPr>
      <w:r w:rsidRPr="00F76E9B">
        <w:rPr>
          <w:rFonts w:ascii="Calibri" w:hAnsi="Calibri" w:cs="Calibri"/>
          <w:szCs w:val="22"/>
        </w:rPr>
        <w:t>Mini</w:t>
      </w:r>
      <w:r w:rsidRPr="00F76E9B" w:rsidR="003F0740">
        <w:rPr>
          <w:rFonts w:ascii="Calibri" w:hAnsi="Calibri" w:cs="Calibri"/>
          <w:szCs w:val="22"/>
        </w:rPr>
        <w:t>sterie van Economische Zaken</w:t>
      </w:r>
    </w:p>
    <w:p w:rsidRPr="00F76E9B" w:rsidR="003F0DAB" w:rsidP="00F76E9B" w:rsidRDefault="003F0DAB" w14:paraId="26C16910" w14:textId="77777777">
      <w:pPr>
        <w:spacing w:line="360" w:lineRule="auto"/>
        <w:rPr>
          <w:rFonts w:ascii="Calibri" w:hAnsi="Calibri" w:cs="Calibri"/>
          <w:szCs w:val="22"/>
        </w:rPr>
      </w:pPr>
    </w:p>
    <w:p w:rsidRPr="00F76E9B" w:rsidR="009733A4" w:rsidP="00F76E9B" w:rsidRDefault="008528D9" w14:paraId="43B41336" w14:textId="73308F2C">
      <w:pPr>
        <w:numPr>
          <w:ilvl w:val="0"/>
          <w:numId w:val="15"/>
        </w:numPr>
        <w:spacing w:line="360" w:lineRule="auto"/>
        <w:rPr>
          <w:rFonts w:ascii="Calibri" w:hAnsi="Calibri" w:cs="Calibri"/>
          <w:b/>
          <w:szCs w:val="22"/>
        </w:rPr>
      </w:pPr>
      <w:r w:rsidRPr="00F76E9B">
        <w:rPr>
          <w:rFonts w:ascii="Calibri" w:hAnsi="Calibri" w:cs="Calibri"/>
          <w:b/>
          <w:szCs w:val="22"/>
        </w:rPr>
        <w:t>Essentie</w:t>
      </w:r>
      <w:r w:rsidRPr="00F76E9B" w:rsidR="000D01B7">
        <w:rPr>
          <w:rFonts w:ascii="Calibri" w:hAnsi="Calibri" w:cs="Calibri"/>
          <w:b/>
          <w:szCs w:val="22"/>
        </w:rPr>
        <w:t xml:space="preserve"> voorstel</w:t>
      </w:r>
    </w:p>
    <w:p w:rsidRPr="00F76E9B" w:rsidR="00075770" w:rsidP="00F76E9B" w:rsidRDefault="00AF3A61" w14:paraId="63FBD42B" w14:textId="7665D0CA">
      <w:pPr>
        <w:spacing w:line="360" w:lineRule="auto"/>
        <w:rPr>
          <w:rFonts w:ascii="Calibri" w:hAnsi="Calibri" w:cs="Calibri"/>
          <w:szCs w:val="22"/>
        </w:rPr>
      </w:pPr>
      <w:r w:rsidRPr="00F76E9B">
        <w:rPr>
          <w:rFonts w:ascii="Calibri" w:hAnsi="Calibri" w:cs="Calibri"/>
          <w:szCs w:val="22"/>
        </w:rPr>
        <w:t>De Europese Commissie</w:t>
      </w:r>
      <w:r w:rsidRPr="00F76E9B" w:rsidR="0061740B">
        <w:rPr>
          <w:rFonts w:ascii="Calibri" w:hAnsi="Calibri" w:cs="Calibri"/>
          <w:szCs w:val="22"/>
        </w:rPr>
        <w:t xml:space="preserve"> (hierna: de Commissie) publiceerde 12 februari jl. een mededeling over betere regelgeving. Hierin</w:t>
      </w:r>
      <w:r w:rsidRPr="00F76E9B">
        <w:rPr>
          <w:rFonts w:ascii="Calibri" w:hAnsi="Calibri" w:cs="Calibri"/>
          <w:szCs w:val="22"/>
        </w:rPr>
        <w:t xml:space="preserve"> kond</w:t>
      </w:r>
      <w:r w:rsidRPr="00F76E9B" w:rsidR="00B1072E">
        <w:rPr>
          <w:rFonts w:ascii="Calibri" w:hAnsi="Calibri" w:cs="Calibri"/>
          <w:szCs w:val="22"/>
        </w:rPr>
        <w:t xml:space="preserve">igt </w:t>
      </w:r>
      <w:r w:rsidRPr="00F76E9B" w:rsidR="0061740B">
        <w:rPr>
          <w:rFonts w:ascii="Calibri" w:hAnsi="Calibri" w:cs="Calibri"/>
          <w:szCs w:val="22"/>
        </w:rPr>
        <w:t xml:space="preserve">de Commissie </w:t>
      </w:r>
      <w:r w:rsidRPr="00F76E9B" w:rsidR="00B1072E">
        <w:rPr>
          <w:rFonts w:ascii="Calibri" w:hAnsi="Calibri" w:cs="Calibri"/>
          <w:szCs w:val="22"/>
        </w:rPr>
        <w:t xml:space="preserve">maatregelen aan om de regeldruk </w:t>
      </w:r>
      <w:r w:rsidRPr="00F76E9B" w:rsidR="00E079C7">
        <w:rPr>
          <w:rFonts w:ascii="Calibri" w:hAnsi="Calibri" w:cs="Calibri"/>
          <w:szCs w:val="22"/>
        </w:rPr>
        <w:t>voor burgers, ondernemingen en overheden in de EU drastisch te verminderen</w:t>
      </w:r>
      <w:r w:rsidRPr="00F76E9B" w:rsidR="00CF5809">
        <w:rPr>
          <w:rFonts w:ascii="Calibri" w:hAnsi="Calibri" w:cs="Calibri"/>
          <w:szCs w:val="22"/>
        </w:rPr>
        <w:t xml:space="preserve"> en</w:t>
      </w:r>
      <w:r w:rsidRPr="00F76E9B" w:rsidR="00E539F4">
        <w:rPr>
          <w:rFonts w:ascii="Calibri" w:hAnsi="Calibri" w:cs="Calibri"/>
          <w:szCs w:val="22"/>
        </w:rPr>
        <w:t xml:space="preserve"> </w:t>
      </w:r>
      <w:r w:rsidRPr="00F76E9B" w:rsidR="00EB2E3B">
        <w:rPr>
          <w:rFonts w:ascii="Calibri" w:hAnsi="Calibri" w:cs="Calibri"/>
          <w:szCs w:val="22"/>
        </w:rPr>
        <w:t>het beleid en de wetgeving van de EU te vereenvoudigen</w:t>
      </w:r>
      <w:r w:rsidRPr="00F76E9B" w:rsidR="001B1BF9">
        <w:rPr>
          <w:rFonts w:ascii="Calibri" w:hAnsi="Calibri" w:cs="Calibri"/>
          <w:szCs w:val="22"/>
        </w:rPr>
        <w:t>,</w:t>
      </w:r>
      <w:r w:rsidRPr="00F76E9B" w:rsidR="00EB2E3B">
        <w:rPr>
          <w:rFonts w:ascii="Calibri" w:hAnsi="Calibri" w:cs="Calibri"/>
          <w:szCs w:val="22"/>
        </w:rPr>
        <w:t xml:space="preserve"> te verbeteren</w:t>
      </w:r>
      <w:r w:rsidRPr="00F76E9B" w:rsidR="001C741A">
        <w:rPr>
          <w:rFonts w:ascii="Calibri" w:hAnsi="Calibri" w:cs="Calibri"/>
          <w:szCs w:val="22"/>
        </w:rPr>
        <w:t xml:space="preserve"> </w:t>
      </w:r>
      <w:r w:rsidRPr="00F76E9B" w:rsidR="00EB2E3B">
        <w:rPr>
          <w:rFonts w:ascii="Calibri" w:hAnsi="Calibri" w:cs="Calibri"/>
          <w:szCs w:val="22"/>
        </w:rPr>
        <w:t xml:space="preserve">en sneller uitvoerbaar te maken. </w:t>
      </w:r>
      <w:r w:rsidRPr="00F76E9B" w:rsidR="00BE591B">
        <w:rPr>
          <w:rFonts w:ascii="Calibri" w:hAnsi="Calibri" w:cs="Calibri"/>
          <w:szCs w:val="22"/>
        </w:rPr>
        <w:t xml:space="preserve">Deze maatregelen </w:t>
      </w:r>
      <w:r w:rsidRPr="00F76E9B" w:rsidR="00A01A00">
        <w:rPr>
          <w:rFonts w:ascii="Calibri" w:hAnsi="Calibri" w:cs="Calibri"/>
          <w:szCs w:val="22"/>
        </w:rPr>
        <w:t xml:space="preserve">dragen </w:t>
      </w:r>
      <w:r w:rsidRPr="00F76E9B" w:rsidR="00AA7B41">
        <w:rPr>
          <w:rFonts w:ascii="Calibri" w:hAnsi="Calibri" w:cs="Calibri"/>
          <w:szCs w:val="22"/>
        </w:rPr>
        <w:t xml:space="preserve">volgens de Commissie </w:t>
      </w:r>
      <w:r w:rsidRPr="00F76E9B" w:rsidR="00A01A00">
        <w:rPr>
          <w:rFonts w:ascii="Calibri" w:hAnsi="Calibri" w:cs="Calibri"/>
          <w:szCs w:val="22"/>
        </w:rPr>
        <w:t>bij aan vergroting van de welvaart</w:t>
      </w:r>
      <w:r w:rsidRPr="00F76E9B" w:rsidR="00480E08">
        <w:rPr>
          <w:rFonts w:ascii="Calibri" w:hAnsi="Calibri" w:cs="Calibri"/>
          <w:szCs w:val="22"/>
        </w:rPr>
        <w:t xml:space="preserve"> en versterking van ons concurrentievermogen</w:t>
      </w:r>
      <w:r w:rsidRPr="00F76E9B" w:rsidR="00A01A00">
        <w:rPr>
          <w:rFonts w:ascii="Calibri" w:hAnsi="Calibri" w:cs="Calibri"/>
          <w:szCs w:val="22"/>
        </w:rPr>
        <w:t>.</w:t>
      </w:r>
    </w:p>
    <w:p w:rsidRPr="00F76E9B" w:rsidR="00A01A00" w:rsidP="00F76E9B" w:rsidRDefault="00A01A00" w14:paraId="05A23048" w14:textId="77777777">
      <w:pPr>
        <w:spacing w:line="360" w:lineRule="auto"/>
        <w:rPr>
          <w:rFonts w:ascii="Calibri" w:hAnsi="Calibri" w:cs="Calibri"/>
          <w:szCs w:val="22"/>
        </w:rPr>
      </w:pPr>
    </w:p>
    <w:p w:rsidRPr="00F76E9B" w:rsidR="00A01A00" w:rsidP="00F76E9B" w:rsidRDefault="00942913" w14:paraId="1A778678" w14:textId="2A6E69FA">
      <w:pPr>
        <w:spacing w:line="360" w:lineRule="auto"/>
        <w:rPr>
          <w:rFonts w:ascii="Calibri" w:hAnsi="Calibri" w:cs="Calibri"/>
          <w:szCs w:val="22"/>
        </w:rPr>
      </w:pPr>
      <w:r w:rsidRPr="00F76E9B">
        <w:rPr>
          <w:rFonts w:ascii="Calibri" w:hAnsi="Calibri" w:cs="Calibri"/>
          <w:szCs w:val="22"/>
        </w:rPr>
        <w:lastRenderedPageBreak/>
        <w:t>De Commissie</w:t>
      </w:r>
      <w:r w:rsidRPr="00F76E9B" w:rsidR="000C0A91">
        <w:rPr>
          <w:rFonts w:ascii="Calibri" w:hAnsi="Calibri" w:cs="Calibri"/>
          <w:szCs w:val="22"/>
        </w:rPr>
        <w:t xml:space="preserve"> wil de uitvoering van regelgeving verbeteren door</w:t>
      </w:r>
      <w:r w:rsidRPr="00F76E9B" w:rsidR="00995754">
        <w:rPr>
          <w:rFonts w:ascii="Calibri" w:hAnsi="Calibri" w:cs="Calibri"/>
          <w:szCs w:val="22"/>
        </w:rPr>
        <w:t xml:space="preserve"> </w:t>
      </w:r>
      <w:r w:rsidRPr="00F76E9B">
        <w:rPr>
          <w:rFonts w:ascii="Calibri" w:hAnsi="Calibri" w:cs="Calibri"/>
          <w:szCs w:val="22"/>
        </w:rPr>
        <w:t>nauwer samen te werken met de lidstaten</w:t>
      </w:r>
      <w:r w:rsidRPr="00F76E9B" w:rsidR="00995754">
        <w:rPr>
          <w:rFonts w:ascii="Calibri" w:hAnsi="Calibri" w:cs="Calibri"/>
          <w:szCs w:val="22"/>
        </w:rPr>
        <w:t>,</w:t>
      </w:r>
      <w:r w:rsidRPr="00F76E9B">
        <w:rPr>
          <w:rFonts w:ascii="Calibri" w:hAnsi="Calibri" w:cs="Calibri"/>
          <w:szCs w:val="22"/>
        </w:rPr>
        <w:t xml:space="preserve"> te investeren in administratieve capaciteit</w:t>
      </w:r>
      <w:r w:rsidRPr="00F76E9B" w:rsidR="000C0A91">
        <w:rPr>
          <w:rFonts w:ascii="Calibri" w:hAnsi="Calibri" w:cs="Calibri"/>
          <w:szCs w:val="22"/>
        </w:rPr>
        <w:t xml:space="preserve"> en digitalisering</w:t>
      </w:r>
      <w:r w:rsidRPr="00F76E9B" w:rsidR="00891BE3">
        <w:rPr>
          <w:rFonts w:ascii="Calibri" w:hAnsi="Calibri" w:cs="Calibri"/>
          <w:szCs w:val="22"/>
        </w:rPr>
        <w:t xml:space="preserve"> en door </w:t>
      </w:r>
      <w:r w:rsidRPr="00F76E9B">
        <w:rPr>
          <w:rFonts w:ascii="Calibri" w:hAnsi="Calibri" w:cs="Calibri"/>
          <w:szCs w:val="22"/>
        </w:rPr>
        <w:t>beter samen te werken met belanghebben</w:t>
      </w:r>
      <w:r w:rsidRPr="00F76E9B" w:rsidR="000C0A91">
        <w:rPr>
          <w:rFonts w:ascii="Calibri" w:hAnsi="Calibri" w:cs="Calibri"/>
          <w:szCs w:val="22"/>
        </w:rPr>
        <w:t xml:space="preserve">den </w:t>
      </w:r>
      <w:r w:rsidRPr="00F76E9B" w:rsidR="001D6198">
        <w:rPr>
          <w:rFonts w:ascii="Calibri" w:hAnsi="Calibri" w:cs="Calibri"/>
          <w:szCs w:val="22"/>
        </w:rPr>
        <w:t>via zogenoemde “uitvoeringsdialogen</w:t>
      </w:r>
      <w:r w:rsidRPr="00F76E9B" w:rsidR="00891BE3">
        <w:rPr>
          <w:rFonts w:ascii="Calibri" w:hAnsi="Calibri" w:cs="Calibri"/>
          <w:szCs w:val="22"/>
        </w:rPr>
        <w:t xml:space="preserve">”, die erop zijn gericht om </w:t>
      </w:r>
      <w:r w:rsidRPr="00F76E9B" w:rsidR="000C0A91">
        <w:rPr>
          <w:rFonts w:ascii="Calibri" w:hAnsi="Calibri" w:cs="Calibri"/>
          <w:szCs w:val="22"/>
        </w:rPr>
        <w:t>uit de praktijk te horen hoe de uitvoering kan worden verbeterd en vergemakkelijk</w:t>
      </w:r>
      <w:r w:rsidRPr="00F76E9B" w:rsidR="00995754">
        <w:rPr>
          <w:rFonts w:ascii="Calibri" w:hAnsi="Calibri" w:cs="Calibri"/>
          <w:szCs w:val="22"/>
        </w:rPr>
        <w:t>t</w:t>
      </w:r>
      <w:r w:rsidRPr="00F76E9B" w:rsidR="00891BE3">
        <w:rPr>
          <w:rFonts w:ascii="Calibri" w:hAnsi="Calibri" w:cs="Calibri"/>
          <w:szCs w:val="22"/>
        </w:rPr>
        <w:t xml:space="preserve">. Ook kondigt de Commissie aan </w:t>
      </w:r>
      <w:r w:rsidRPr="00F76E9B">
        <w:rPr>
          <w:rFonts w:ascii="Calibri" w:hAnsi="Calibri" w:cs="Calibri"/>
          <w:szCs w:val="22"/>
        </w:rPr>
        <w:t>snel en resoluut handhavingsmaatregelen te</w:t>
      </w:r>
      <w:r w:rsidRPr="00F76E9B" w:rsidR="00891BE3">
        <w:rPr>
          <w:rFonts w:ascii="Calibri" w:hAnsi="Calibri" w:cs="Calibri"/>
          <w:szCs w:val="22"/>
        </w:rPr>
        <w:t xml:space="preserve"> gaan</w:t>
      </w:r>
      <w:r w:rsidRPr="00F76E9B">
        <w:rPr>
          <w:rFonts w:ascii="Calibri" w:hAnsi="Calibri" w:cs="Calibri"/>
          <w:szCs w:val="22"/>
        </w:rPr>
        <w:t xml:space="preserve"> nemen.</w:t>
      </w:r>
    </w:p>
    <w:p w:rsidR="00F76E9B" w:rsidP="00F76E9B" w:rsidRDefault="00F76E9B" w14:paraId="1BB35DC9" w14:textId="77777777">
      <w:pPr>
        <w:spacing w:line="360" w:lineRule="auto"/>
        <w:rPr>
          <w:rFonts w:ascii="Calibri" w:hAnsi="Calibri" w:cs="Calibri"/>
          <w:szCs w:val="22"/>
        </w:rPr>
      </w:pPr>
    </w:p>
    <w:p w:rsidRPr="00F76E9B" w:rsidR="001A6CE4" w:rsidP="00F76E9B" w:rsidRDefault="00E2628F" w14:paraId="60B6B15D" w14:textId="2B3E9A54">
      <w:pPr>
        <w:spacing w:line="360" w:lineRule="auto"/>
        <w:rPr>
          <w:rFonts w:ascii="Calibri" w:hAnsi="Calibri" w:cs="Calibri"/>
          <w:szCs w:val="22"/>
        </w:rPr>
      </w:pPr>
      <w:r w:rsidRPr="00F76E9B">
        <w:rPr>
          <w:rFonts w:ascii="Calibri" w:hAnsi="Calibri" w:cs="Calibri"/>
          <w:szCs w:val="22"/>
        </w:rPr>
        <w:t xml:space="preserve">Om </w:t>
      </w:r>
      <w:r w:rsidRPr="00F76E9B" w:rsidR="000C0A91">
        <w:rPr>
          <w:rFonts w:ascii="Calibri" w:hAnsi="Calibri" w:cs="Calibri"/>
          <w:szCs w:val="22"/>
        </w:rPr>
        <w:t xml:space="preserve">regelgeving te vereenvoudigen </w:t>
      </w:r>
      <w:r w:rsidRPr="00F76E9B" w:rsidR="005E2A6E">
        <w:rPr>
          <w:rFonts w:ascii="Calibri" w:hAnsi="Calibri" w:cs="Calibri"/>
          <w:szCs w:val="22"/>
        </w:rPr>
        <w:t>en onnodige regeldruk te verminderen</w:t>
      </w:r>
      <w:r w:rsidRPr="00F76E9B" w:rsidR="00B003D9">
        <w:rPr>
          <w:rFonts w:ascii="Calibri" w:hAnsi="Calibri" w:cs="Calibri"/>
          <w:szCs w:val="22"/>
        </w:rPr>
        <w:t xml:space="preserve"> komt </w:t>
      </w:r>
      <w:r w:rsidRPr="00F76E9B" w:rsidR="00F636D1">
        <w:rPr>
          <w:rFonts w:ascii="Calibri" w:hAnsi="Calibri" w:cs="Calibri"/>
          <w:szCs w:val="22"/>
        </w:rPr>
        <w:t xml:space="preserve">de Commissie </w:t>
      </w:r>
      <w:r w:rsidRPr="00F76E9B" w:rsidR="00B003D9">
        <w:rPr>
          <w:rFonts w:ascii="Calibri" w:hAnsi="Calibri" w:cs="Calibri"/>
          <w:szCs w:val="22"/>
        </w:rPr>
        <w:t xml:space="preserve">met </w:t>
      </w:r>
      <w:r w:rsidRPr="00F76E9B" w:rsidR="00F636D1">
        <w:rPr>
          <w:rFonts w:ascii="Calibri" w:hAnsi="Calibri" w:cs="Calibri"/>
          <w:szCs w:val="22"/>
        </w:rPr>
        <w:t>nieuwe doelstellingen om de administratieve lasten te verminderen</w:t>
      </w:r>
      <w:r w:rsidRPr="00F76E9B" w:rsidR="001A6CE4">
        <w:rPr>
          <w:rFonts w:ascii="Calibri" w:hAnsi="Calibri" w:cs="Calibri"/>
          <w:szCs w:val="22"/>
        </w:rPr>
        <w:t>.</w:t>
      </w:r>
    </w:p>
    <w:p w:rsidRPr="00F76E9B" w:rsidR="00267AE1" w:rsidP="00F76E9B" w:rsidRDefault="00267AE1" w14:paraId="4AA36467" w14:textId="77777777">
      <w:pPr>
        <w:spacing w:line="360" w:lineRule="auto"/>
        <w:rPr>
          <w:rFonts w:ascii="Calibri" w:hAnsi="Calibri" w:cs="Calibri"/>
          <w:szCs w:val="22"/>
        </w:rPr>
      </w:pPr>
    </w:p>
    <w:p w:rsidRPr="00F76E9B" w:rsidR="00317FB7" w:rsidP="00F76E9B" w:rsidRDefault="001A6CE4" w14:paraId="6BCC0988" w14:textId="592E02A3">
      <w:pPr>
        <w:spacing w:line="360" w:lineRule="auto"/>
        <w:rPr>
          <w:rFonts w:ascii="Calibri" w:hAnsi="Calibri" w:cs="Calibri"/>
          <w:szCs w:val="22"/>
        </w:rPr>
      </w:pPr>
      <w:r w:rsidRPr="00F76E9B">
        <w:rPr>
          <w:rFonts w:ascii="Calibri" w:hAnsi="Calibri" w:cs="Calibri"/>
          <w:szCs w:val="22"/>
        </w:rPr>
        <w:t>De Commissie heeft eerder als doelstellingen geformuleerd om de rapportagelast te verminderen met ten minste 25% voor alle ondernemingen en 35% voor het m</w:t>
      </w:r>
      <w:r w:rsidRPr="00F76E9B" w:rsidR="00317FB7">
        <w:rPr>
          <w:rFonts w:ascii="Calibri" w:hAnsi="Calibri" w:cs="Calibri"/>
          <w:szCs w:val="22"/>
        </w:rPr>
        <w:t>idden- en kleinbedrijf (m</w:t>
      </w:r>
      <w:r w:rsidRPr="00F76E9B">
        <w:rPr>
          <w:rFonts w:ascii="Calibri" w:hAnsi="Calibri" w:cs="Calibri"/>
          <w:szCs w:val="22"/>
        </w:rPr>
        <w:t>kb</w:t>
      </w:r>
      <w:r w:rsidRPr="00F76E9B" w:rsidR="00317FB7">
        <w:rPr>
          <w:rFonts w:ascii="Calibri" w:hAnsi="Calibri" w:cs="Calibri"/>
          <w:szCs w:val="22"/>
        </w:rPr>
        <w:t>)</w:t>
      </w:r>
      <w:r w:rsidRPr="00F76E9B">
        <w:rPr>
          <w:rFonts w:ascii="Calibri" w:hAnsi="Calibri" w:cs="Calibri"/>
          <w:szCs w:val="22"/>
        </w:rPr>
        <w:t xml:space="preserve">. Rapportagekosten zijn echter slechts een deel van de administratieve kosten en de Commissie besluit nu de scope van haar doelstellingen te verbreden </w:t>
      </w:r>
      <w:r w:rsidRPr="00F76E9B" w:rsidR="00317FB7">
        <w:rPr>
          <w:rFonts w:ascii="Calibri" w:hAnsi="Calibri" w:cs="Calibri"/>
          <w:szCs w:val="22"/>
        </w:rPr>
        <w:t>naar alle administratieve kosten.</w:t>
      </w:r>
      <w:r w:rsidRPr="00F76E9B" w:rsidR="00480E08">
        <w:rPr>
          <w:rFonts w:ascii="Calibri" w:hAnsi="Calibri" w:cs="Calibri"/>
          <w:szCs w:val="22"/>
        </w:rPr>
        <w:t xml:space="preserve"> Voor de reductie van 25% heeft de Commissie ingeschat dat dit een besparing van 37,5 miljard </w:t>
      </w:r>
      <w:r w:rsidRPr="00F76E9B" w:rsidR="0090723F">
        <w:rPr>
          <w:rFonts w:ascii="Calibri" w:hAnsi="Calibri" w:cs="Calibri"/>
          <w:szCs w:val="22"/>
        </w:rPr>
        <w:t xml:space="preserve">EUR </w:t>
      </w:r>
      <w:r w:rsidRPr="00F76E9B" w:rsidR="00480E08">
        <w:rPr>
          <w:rFonts w:ascii="Calibri" w:hAnsi="Calibri" w:cs="Calibri"/>
          <w:szCs w:val="22"/>
        </w:rPr>
        <w:t>moet opleveren tegen het einde van de zittingstermijn van de huidige Commissie.</w:t>
      </w:r>
    </w:p>
    <w:p w:rsidRPr="00F76E9B" w:rsidR="00317FB7" w:rsidP="00F76E9B" w:rsidRDefault="00317FB7" w14:paraId="6C05033D" w14:textId="77777777">
      <w:pPr>
        <w:spacing w:line="360" w:lineRule="auto"/>
        <w:rPr>
          <w:rFonts w:ascii="Calibri" w:hAnsi="Calibri" w:cs="Calibri"/>
          <w:szCs w:val="22"/>
        </w:rPr>
      </w:pPr>
    </w:p>
    <w:p w:rsidRPr="00F76E9B" w:rsidR="00317FB7" w:rsidP="00F76E9B" w:rsidRDefault="00317FB7" w14:paraId="05E0142C" w14:textId="5D2D52D5">
      <w:pPr>
        <w:spacing w:line="360" w:lineRule="auto"/>
        <w:rPr>
          <w:rFonts w:ascii="Calibri" w:hAnsi="Calibri" w:cs="Calibri"/>
          <w:szCs w:val="22"/>
        </w:rPr>
      </w:pPr>
      <w:r w:rsidRPr="00F76E9B">
        <w:rPr>
          <w:rFonts w:ascii="Calibri" w:hAnsi="Calibri" w:cs="Calibri"/>
          <w:szCs w:val="22"/>
        </w:rPr>
        <w:t>Om deze doelen te behalen heeft de Commissie in haar werkprogramma en in deze mededeling enkele Omnibuspakketten en andere voorstellen voor vereenvoudiging van bestaande wetgeving aangekondigd. Dit zijn onder andere Omnibuspakketten over duurzaamheidsrapportages, het vereenvoudigen van investeringen,</w:t>
      </w:r>
      <w:r w:rsidRPr="00F76E9B" w:rsidR="00140DC1">
        <w:rPr>
          <w:rFonts w:ascii="Calibri" w:hAnsi="Calibri" w:cs="Calibri"/>
          <w:szCs w:val="22"/>
        </w:rPr>
        <w:t xml:space="preserve"> </w:t>
      </w:r>
      <w:r w:rsidRPr="00F76E9B">
        <w:rPr>
          <w:rFonts w:ascii="Calibri" w:hAnsi="Calibri" w:cs="Calibri"/>
          <w:szCs w:val="22"/>
        </w:rPr>
        <w:t xml:space="preserve">aangepaste vereisten voor </w:t>
      </w:r>
      <w:proofErr w:type="spellStart"/>
      <w:r w:rsidRPr="00F76E9B">
        <w:rPr>
          <w:rFonts w:ascii="Calibri" w:hAnsi="Calibri" w:cs="Calibri"/>
          <w:szCs w:val="22"/>
        </w:rPr>
        <w:t>mid</w:t>
      </w:r>
      <w:proofErr w:type="spellEnd"/>
      <w:r w:rsidRPr="00F76E9B">
        <w:rPr>
          <w:rFonts w:ascii="Calibri" w:hAnsi="Calibri" w:cs="Calibri"/>
          <w:szCs w:val="22"/>
        </w:rPr>
        <w:t>-cap bedrijven, een digitaal pakket</w:t>
      </w:r>
      <w:r w:rsidRPr="00F76E9B" w:rsidR="00AD7C6A">
        <w:rPr>
          <w:rFonts w:ascii="Calibri" w:hAnsi="Calibri" w:cs="Calibri"/>
          <w:szCs w:val="22"/>
        </w:rPr>
        <w:t>, een Europese digitale portemonnee voor ondernemingen</w:t>
      </w:r>
      <w:r w:rsidRPr="00F76E9B">
        <w:rPr>
          <w:rFonts w:ascii="Calibri" w:hAnsi="Calibri" w:cs="Calibri"/>
          <w:szCs w:val="22"/>
        </w:rPr>
        <w:t xml:space="preserve"> en </w:t>
      </w:r>
      <w:r w:rsidRPr="00F76E9B" w:rsidR="002F432F">
        <w:rPr>
          <w:rFonts w:ascii="Calibri" w:hAnsi="Calibri" w:cs="Calibri"/>
          <w:szCs w:val="22"/>
        </w:rPr>
        <w:t xml:space="preserve">voorstellen voor </w:t>
      </w:r>
      <w:r w:rsidRPr="00F76E9B">
        <w:rPr>
          <w:rFonts w:ascii="Calibri" w:hAnsi="Calibri" w:cs="Calibri"/>
          <w:szCs w:val="22"/>
        </w:rPr>
        <w:t>vereenvoudiging van het landbouwbeleid. De eerste twee pakketten zijn reeds gepubliceerd.</w:t>
      </w:r>
    </w:p>
    <w:p w:rsidRPr="00F76E9B" w:rsidR="00140DC1" w:rsidP="00F76E9B" w:rsidRDefault="00140DC1" w14:paraId="71DA1F38" w14:textId="77777777">
      <w:pPr>
        <w:spacing w:line="360" w:lineRule="auto"/>
        <w:rPr>
          <w:rFonts w:ascii="Calibri" w:hAnsi="Calibri" w:cs="Calibri"/>
          <w:szCs w:val="22"/>
        </w:rPr>
      </w:pPr>
    </w:p>
    <w:p w:rsidRPr="00F76E9B" w:rsidR="009D5093" w:rsidP="00F76E9B" w:rsidRDefault="001E7111" w14:paraId="4E711CD4" w14:textId="576C317E">
      <w:pPr>
        <w:spacing w:line="360" w:lineRule="auto"/>
        <w:rPr>
          <w:rFonts w:ascii="Calibri" w:hAnsi="Calibri" w:cs="Calibri"/>
          <w:szCs w:val="22"/>
        </w:rPr>
      </w:pPr>
      <w:r w:rsidRPr="00F76E9B">
        <w:rPr>
          <w:rFonts w:ascii="Calibri" w:hAnsi="Calibri" w:cs="Calibri"/>
          <w:szCs w:val="22"/>
        </w:rPr>
        <w:t xml:space="preserve">Ook </w:t>
      </w:r>
      <w:r w:rsidRPr="00F76E9B" w:rsidR="00B003D9">
        <w:rPr>
          <w:rFonts w:ascii="Calibri" w:hAnsi="Calibri" w:cs="Calibri"/>
          <w:szCs w:val="22"/>
        </w:rPr>
        <w:t xml:space="preserve">zal de Commissie geleidelijk alle bestaande </w:t>
      </w:r>
      <w:r w:rsidRPr="00F76E9B" w:rsidR="00F636D1">
        <w:rPr>
          <w:rFonts w:ascii="Calibri" w:hAnsi="Calibri" w:cs="Calibri"/>
          <w:szCs w:val="22"/>
        </w:rPr>
        <w:t>EU-wetgeving</w:t>
      </w:r>
      <w:r w:rsidRPr="00F76E9B" w:rsidR="00B003D9">
        <w:rPr>
          <w:rFonts w:ascii="Calibri" w:hAnsi="Calibri" w:cs="Calibri"/>
          <w:szCs w:val="22"/>
        </w:rPr>
        <w:t xml:space="preserve"> doorlichten</w:t>
      </w:r>
      <w:r w:rsidRPr="00F76E9B" w:rsidR="00FD04CC">
        <w:rPr>
          <w:rFonts w:ascii="Calibri" w:hAnsi="Calibri" w:cs="Calibri"/>
          <w:szCs w:val="22"/>
        </w:rPr>
        <w:t xml:space="preserve"> om regeldruk te verminderen</w:t>
      </w:r>
      <w:r w:rsidRPr="00F76E9B">
        <w:rPr>
          <w:rFonts w:ascii="Calibri" w:hAnsi="Calibri" w:cs="Calibri"/>
          <w:szCs w:val="22"/>
        </w:rPr>
        <w:t xml:space="preserve"> en </w:t>
      </w:r>
      <w:r w:rsidRPr="00F76E9B" w:rsidR="00D40FD6">
        <w:rPr>
          <w:rFonts w:ascii="Calibri" w:hAnsi="Calibri" w:cs="Calibri"/>
          <w:szCs w:val="22"/>
        </w:rPr>
        <w:t>zal de Commissie zogenaamde “praktijkc</w:t>
      </w:r>
      <w:r w:rsidRPr="00F76E9B" w:rsidR="001D6198">
        <w:rPr>
          <w:rFonts w:ascii="Calibri" w:hAnsi="Calibri" w:cs="Calibri"/>
          <w:szCs w:val="22"/>
        </w:rPr>
        <w:t>hecks</w:t>
      </w:r>
      <w:r w:rsidRPr="00F76E9B" w:rsidR="00D40FD6">
        <w:rPr>
          <w:rFonts w:ascii="Calibri" w:hAnsi="Calibri" w:cs="Calibri"/>
          <w:szCs w:val="22"/>
        </w:rPr>
        <w:t>” uitvoeren. Hiervoor zal met name contact worden gezocht met ondernemers uit het mkb om vanuit de praktijk te horen hoe EU-regelgeving wordt</w:t>
      </w:r>
      <w:r w:rsidRPr="00F76E9B" w:rsidR="001D6198">
        <w:rPr>
          <w:rFonts w:ascii="Calibri" w:hAnsi="Calibri" w:cs="Calibri"/>
          <w:szCs w:val="22"/>
        </w:rPr>
        <w:t xml:space="preserve"> ervaren</w:t>
      </w:r>
      <w:r w:rsidRPr="00F76E9B" w:rsidR="00D40FD6">
        <w:rPr>
          <w:rFonts w:ascii="Calibri" w:hAnsi="Calibri" w:cs="Calibri"/>
          <w:szCs w:val="22"/>
        </w:rPr>
        <w:t xml:space="preserve">. </w:t>
      </w:r>
      <w:r w:rsidRPr="00F76E9B" w:rsidR="00B003D9">
        <w:rPr>
          <w:rFonts w:ascii="Calibri" w:hAnsi="Calibri" w:cs="Calibri"/>
          <w:szCs w:val="22"/>
        </w:rPr>
        <w:t>Verder kondigt de Commissie</w:t>
      </w:r>
      <w:r w:rsidRPr="00F76E9B" w:rsidR="00F636D1">
        <w:rPr>
          <w:rFonts w:ascii="Calibri" w:hAnsi="Calibri" w:cs="Calibri"/>
          <w:szCs w:val="22"/>
        </w:rPr>
        <w:t xml:space="preserve"> </w:t>
      </w:r>
      <w:r w:rsidRPr="00F76E9B" w:rsidR="00B003D9">
        <w:rPr>
          <w:rFonts w:ascii="Calibri" w:hAnsi="Calibri" w:cs="Calibri"/>
          <w:szCs w:val="22"/>
        </w:rPr>
        <w:t xml:space="preserve">aan </w:t>
      </w:r>
      <w:r w:rsidRPr="00F76E9B" w:rsidR="00D40FD6">
        <w:rPr>
          <w:rFonts w:ascii="Calibri" w:hAnsi="Calibri" w:cs="Calibri"/>
          <w:szCs w:val="22"/>
        </w:rPr>
        <w:t xml:space="preserve">te werken aan een </w:t>
      </w:r>
      <w:r w:rsidRPr="00F76E9B" w:rsidR="00F636D1">
        <w:rPr>
          <w:rFonts w:ascii="Calibri" w:hAnsi="Calibri" w:cs="Calibri"/>
          <w:szCs w:val="22"/>
        </w:rPr>
        <w:t>eenvoudigere</w:t>
      </w:r>
      <w:r w:rsidRPr="00F76E9B" w:rsidR="001D6198">
        <w:rPr>
          <w:rFonts w:ascii="Calibri" w:hAnsi="Calibri" w:cs="Calibri"/>
          <w:szCs w:val="22"/>
        </w:rPr>
        <w:t xml:space="preserve"> </w:t>
      </w:r>
      <w:r w:rsidRPr="00F76E9B" w:rsidR="00F636D1">
        <w:rPr>
          <w:rFonts w:ascii="Calibri" w:hAnsi="Calibri" w:cs="Calibri"/>
          <w:szCs w:val="22"/>
        </w:rPr>
        <w:t>en effectievere EU-begroting</w:t>
      </w:r>
      <w:r w:rsidRPr="00F76E9B" w:rsidR="00D40FD6">
        <w:rPr>
          <w:rFonts w:ascii="Calibri" w:hAnsi="Calibri" w:cs="Calibri"/>
          <w:szCs w:val="22"/>
        </w:rPr>
        <w:t xml:space="preserve"> om de versnippering van het financiële landschap van de EU aan te pakken. </w:t>
      </w:r>
    </w:p>
    <w:p w:rsidRPr="00F76E9B" w:rsidR="00682788" w:rsidP="00F76E9B" w:rsidRDefault="00682788" w14:paraId="17CF18A9" w14:textId="77777777">
      <w:pPr>
        <w:spacing w:line="360" w:lineRule="auto"/>
        <w:rPr>
          <w:rFonts w:ascii="Calibri" w:hAnsi="Calibri" w:cs="Calibri"/>
          <w:szCs w:val="22"/>
        </w:rPr>
      </w:pPr>
    </w:p>
    <w:p w:rsidRPr="00F76E9B" w:rsidR="009D5093" w:rsidP="00F76E9B" w:rsidRDefault="00D11CEA" w14:paraId="7B40E46C" w14:textId="160CDC26">
      <w:pPr>
        <w:spacing w:line="360" w:lineRule="auto"/>
        <w:rPr>
          <w:rFonts w:ascii="Calibri" w:hAnsi="Calibri" w:cs="Calibri"/>
          <w:szCs w:val="22"/>
        </w:rPr>
      </w:pPr>
      <w:r w:rsidRPr="00F76E9B">
        <w:rPr>
          <w:rFonts w:ascii="Calibri" w:hAnsi="Calibri" w:cs="Calibri"/>
          <w:szCs w:val="22"/>
        </w:rPr>
        <w:t>Voor het v</w:t>
      </w:r>
      <w:r w:rsidRPr="00F76E9B" w:rsidR="009D5093">
        <w:rPr>
          <w:rFonts w:ascii="Calibri" w:hAnsi="Calibri" w:cs="Calibri"/>
          <w:szCs w:val="22"/>
        </w:rPr>
        <w:t>erbeteren van de wijze waarop regelgeving tot</w:t>
      </w:r>
      <w:r w:rsidRPr="00F76E9B" w:rsidR="00D75286">
        <w:rPr>
          <w:rFonts w:ascii="Calibri" w:hAnsi="Calibri" w:cs="Calibri"/>
          <w:szCs w:val="22"/>
        </w:rPr>
        <w:t xml:space="preserve"> </w:t>
      </w:r>
      <w:r w:rsidRPr="00F76E9B" w:rsidR="009D5093">
        <w:rPr>
          <w:rFonts w:ascii="Calibri" w:hAnsi="Calibri" w:cs="Calibri"/>
          <w:szCs w:val="22"/>
        </w:rPr>
        <w:t>stand</w:t>
      </w:r>
      <w:r w:rsidRPr="00F76E9B" w:rsidR="00FB38B1">
        <w:rPr>
          <w:rFonts w:ascii="Calibri" w:hAnsi="Calibri" w:cs="Calibri"/>
          <w:szCs w:val="22"/>
        </w:rPr>
        <w:t xml:space="preserve"> </w:t>
      </w:r>
      <w:r w:rsidRPr="00F76E9B" w:rsidR="009D5093">
        <w:rPr>
          <w:rFonts w:ascii="Calibri" w:hAnsi="Calibri" w:cs="Calibri"/>
          <w:szCs w:val="22"/>
        </w:rPr>
        <w:t>komt</w:t>
      </w:r>
      <w:r w:rsidRPr="00F76E9B" w:rsidR="001E14B9">
        <w:rPr>
          <w:rFonts w:ascii="Calibri" w:hAnsi="Calibri" w:cs="Calibri"/>
          <w:szCs w:val="22"/>
        </w:rPr>
        <w:t>,</w:t>
      </w:r>
      <w:r w:rsidRPr="00F76E9B" w:rsidR="00D873E6">
        <w:rPr>
          <w:rFonts w:ascii="Calibri" w:hAnsi="Calibri" w:cs="Calibri"/>
          <w:szCs w:val="22"/>
        </w:rPr>
        <w:t xml:space="preserve"> </w:t>
      </w:r>
      <w:r w:rsidRPr="00F76E9B">
        <w:rPr>
          <w:rFonts w:ascii="Calibri" w:hAnsi="Calibri" w:cs="Calibri"/>
          <w:szCs w:val="22"/>
        </w:rPr>
        <w:t xml:space="preserve">stelt de Commissie </w:t>
      </w:r>
      <w:r w:rsidRPr="00F76E9B" w:rsidR="001E7111">
        <w:rPr>
          <w:rFonts w:ascii="Calibri" w:hAnsi="Calibri" w:cs="Calibri"/>
          <w:szCs w:val="22"/>
        </w:rPr>
        <w:t xml:space="preserve">ook enkele maatregelen voor. Het gaat daarbij </w:t>
      </w:r>
      <w:r w:rsidRPr="00F76E9B" w:rsidR="001D6198">
        <w:rPr>
          <w:rFonts w:ascii="Calibri" w:hAnsi="Calibri" w:cs="Calibri"/>
          <w:szCs w:val="22"/>
        </w:rPr>
        <w:t xml:space="preserve">in de eerste plaats </w:t>
      </w:r>
      <w:r w:rsidRPr="00F76E9B">
        <w:rPr>
          <w:rFonts w:ascii="Calibri" w:hAnsi="Calibri" w:cs="Calibri"/>
          <w:szCs w:val="22"/>
        </w:rPr>
        <w:t xml:space="preserve">om </w:t>
      </w:r>
      <w:r w:rsidRPr="00F76E9B" w:rsidR="00D873E6">
        <w:rPr>
          <w:rFonts w:ascii="Calibri" w:hAnsi="Calibri" w:cs="Calibri"/>
          <w:szCs w:val="22"/>
        </w:rPr>
        <w:t xml:space="preserve">verscherpte </w:t>
      </w:r>
      <w:r w:rsidRPr="00F76E9B">
        <w:rPr>
          <w:rFonts w:ascii="Calibri" w:hAnsi="Calibri" w:cs="Calibri"/>
          <w:szCs w:val="22"/>
        </w:rPr>
        <w:t>toetsing van de effecten van voorgenomen regelgeving</w:t>
      </w:r>
      <w:r w:rsidRPr="00F76E9B" w:rsidR="00D873E6">
        <w:rPr>
          <w:rFonts w:ascii="Calibri" w:hAnsi="Calibri" w:cs="Calibri"/>
          <w:szCs w:val="22"/>
        </w:rPr>
        <w:t xml:space="preserve"> op </w:t>
      </w:r>
      <w:r w:rsidRPr="00F76E9B" w:rsidR="00C06195">
        <w:rPr>
          <w:rFonts w:ascii="Calibri" w:hAnsi="Calibri" w:cs="Calibri"/>
          <w:szCs w:val="22"/>
        </w:rPr>
        <w:t>het mkb</w:t>
      </w:r>
      <w:r w:rsidRPr="00F76E9B" w:rsidR="00D873E6">
        <w:rPr>
          <w:rFonts w:ascii="Calibri" w:hAnsi="Calibri" w:cs="Calibri"/>
          <w:szCs w:val="22"/>
        </w:rPr>
        <w:t xml:space="preserve"> en het concurrentievermogen</w:t>
      </w:r>
      <w:r w:rsidRPr="00F76E9B">
        <w:rPr>
          <w:rFonts w:ascii="Calibri" w:hAnsi="Calibri" w:cs="Calibri"/>
          <w:szCs w:val="22"/>
        </w:rPr>
        <w:t xml:space="preserve"> en </w:t>
      </w:r>
      <w:r w:rsidRPr="00F76E9B" w:rsidR="00702480">
        <w:rPr>
          <w:rFonts w:ascii="Calibri" w:hAnsi="Calibri" w:cs="Calibri"/>
          <w:szCs w:val="22"/>
        </w:rPr>
        <w:t xml:space="preserve">om </w:t>
      </w:r>
      <w:r w:rsidRPr="00F76E9B" w:rsidR="00D873E6">
        <w:rPr>
          <w:rFonts w:ascii="Calibri" w:hAnsi="Calibri" w:cs="Calibri"/>
          <w:szCs w:val="22"/>
        </w:rPr>
        <w:t xml:space="preserve">toetsing van </w:t>
      </w:r>
      <w:r w:rsidRPr="00F76E9B" w:rsidR="00702480">
        <w:rPr>
          <w:rFonts w:ascii="Calibri" w:hAnsi="Calibri" w:cs="Calibri"/>
          <w:szCs w:val="22"/>
        </w:rPr>
        <w:t xml:space="preserve">de effecten van voorgenomen </w:t>
      </w:r>
      <w:r w:rsidRPr="00F76E9B" w:rsidR="00D873E6">
        <w:rPr>
          <w:rFonts w:ascii="Calibri" w:hAnsi="Calibri" w:cs="Calibri"/>
          <w:szCs w:val="22"/>
        </w:rPr>
        <w:t xml:space="preserve">gedelegeerde handelingen en uitvoeringshandelingen en daarmee verband </w:t>
      </w:r>
      <w:r w:rsidRPr="00F76E9B" w:rsidR="00D873E6">
        <w:rPr>
          <w:rFonts w:ascii="Calibri" w:hAnsi="Calibri" w:cs="Calibri"/>
          <w:szCs w:val="22"/>
        </w:rPr>
        <w:lastRenderedPageBreak/>
        <w:t>houdende bevoegdheidsdelegaties</w:t>
      </w:r>
      <w:r w:rsidRPr="00F76E9B" w:rsidR="00702480">
        <w:rPr>
          <w:rFonts w:ascii="Calibri" w:hAnsi="Calibri" w:cs="Calibri"/>
          <w:szCs w:val="22"/>
        </w:rPr>
        <w:t>.</w:t>
      </w:r>
      <w:r w:rsidRPr="00F76E9B" w:rsidR="00D873E6">
        <w:rPr>
          <w:rFonts w:ascii="Calibri" w:hAnsi="Calibri" w:cs="Calibri"/>
          <w:szCs w:val="22"/>
        </w:rPr>
        <w:t xml:space="preserve"> </w:t>
      </w:r>
      <w:r w:rsidRPr="00F76E9B" w:rsidR="00C06195">
        <w:rPr>
          <w:rFonts w:ascii="Calibri" w:hAnsi="Calibri" w:cs="Calibri"/>
          <w:szCs w:val="22"/>
        </w:rPr>
        <w:t>Ook</w:t>
      </w:r>
      <w:r w:rsidRPr="00F76E9B" w:rsidR="002D72A5">
        <w:rPr>
          <w:rFonts w:ascii="Calibri" w:hAnsi="Calibri" w:cs="Calibri"/>
          <w:szCs w:val="22"/>
        </w:rPr>
        <w:t xml:space="preserve"> wil de Commissie dat teksten van regelgeving voldoende duidelijk zijn om een eenduidige vertaling in alle officiële talen van de Unie mogelijk te maken. Voor het verbeteren van de uitvoering wil de Commissie dat al in teksten van nieuwe regelgeving wordt ingegaan op uitvoeringsaspecten</w:t>
      </w:r>
      <w:r w:rsidRPr="00F76E9B" w:rsidR="00422E35">
        <w:rPr>
          <w:rFonts w:ascii="Calibri" w:hAnsi="Calibri" w:cs="Calibri"/>
          <w:szCs w:val="22"/>
        </w:rPr>
        <w:t xml:space="preserve"> en dat bij consultaties van belanghebbenden over nieuwe voorstellen, meer aandacht wordt besteed aan de uitvoering</w:t>
      </w:r>
      <w:r w:rsidRPr="00F76E9B" w:rsidR="004C6B0E">
        <w:rPr>
          <w:rFonts w:ascii="Calibri" w:hAnsi="Calibri" w:cs="Calibri"/>
          <w:szCs w:val="22"/>
        </w:rPr>
        <w:t>saspecten</w:t>
      </w:r>
      <w:r w:rsidRPr="00F76E9B" w:rsidR="00422E35">
        <w:rPr>
          <w:rFonts w:ascii="Calibri" w:hAnsi="Calibri" w:cs="Calibri"/>
          <w:szCs w:val="22"/>
        </w:rPr>
        <w:t>.</w:t>
      </w:r>
      <w:r w:rsidRPr="00F76E9B" w:rsidR="00D0403B">
        <w:rPr>
          <w:rFonts w:ascii="Calibri" w:hAnsi="Calibri" w:cs="Calibri"/>
          <w:szCs w:val="22"/>
        </w:rPr>
        <w:t xml:space="preserve"> </w:t>
      </w:r>
      <w:r w:rsidRPr="00F76E9B" w:rsidR="00F82B62">
        <w:rPr>
          <w:rFonts w:ascii="Calibri" w:hAnsi="Calibri" w:cs="Calibri"/>
          <w:szCs w:val="22"/>
        </w:rPr>
        <w:t xml:space="preserve">De Commissie wil er ook voor zorgen dat </w:t>
      </w:r>
      <w:r w:rsidRPr="00F76E9B" w:rsidR="001D6198">
        <w:rPr>
          <w:rFonts w:ascii="Calibri" w:hAnsi="Calibri" w:cs="Calibri"/>
          <w:szCs w:val="22"/>
        </w:rPr>
        <w:t xml:space="preserve">voorstellen voor </w:t>
      </w:r>
      <w:r w:rsidRPr="00F76E9B" w:rsidR="00F82B62">
        <w:rPr>
          <w:rFonts w:ascii="Calibri" w:hAnsi="Calibri" w:cs="Calibri"/>
          <w:szCs w:val="22"/>
        </w:rPr>
        <w:t>regelgeving</w:t>
      </w:r>
      <w:r w:rsidRPr="00F76E9B" w:rsidR="00422E35">
        <w:rPr>
          <w:rFonts w:ascii="Calibri" w:hAnsi="Calibri" w:cs="Calibri"/>
          <w:szCs w:val="22"/>
        </w:rPr>
        <w:t xml:space="preserve"> </w:t>
      </w:r>
      <w:r w:rsidRPr="00F76E9B" w:rsidR="00F82B62">
        <w:rPr>
          <w:rFonts w:ascii="Calibri" w:hAnsi="Calibri" w:cs="Calibri"/>
          <w:szCs w:val="22"/>
        </w:rPr>
        <w:t>goed aanslu</w:t>
      </w:r>
      <w:r w:rsidRPr="00F76E9B" w:rsidR="001D6198">
        <w:rPr>
          <w:rFonts w:ascii="Calibri" w:hAnsi="Calibri" w:cs="Calibri"/>
          <w:szCs w:val="22"/>
        </w:rPr>
        <w:t>iten</w:t>
      </w:r>
      <w:r w:rsidRPr="00F76E9B" w:rsidR="00F82B62">
        <w:rPr>
          <w:rFonts w:ascii="Calibri" w:hAnsi="Calibri" w:cs="Calibri"/>
          <w:szCs w:val="22"/>
        </w:rPr>
        <w:t xml:space="preserve"> op het beleid inzake digitalisering. Belangrijk aspect daarbij is dat digitalisering kan helpen om de regeldruk te verminderen.</w:t>
      </w:r>
      <w:r w:rsidRPr="00F76E9B" w:rsidR="00D873E6">
        <w:rPr>
          <w:rFonts w:ascii="Calibri" w:hAnsi="Calibri" w:cs="Calibri"/>
          <w:szCs w:val="22"/>
        </w:rPr>
        <w:t xml:space="preserve"> </w:t>
      </w:r>
    </w:p>
    <w:p w:rsidRPr="00F76E9B" w:rsidR="00D873E6" w:rsidP="00F76E9B" w:rsidRDefault="00D873E6" w14:paraId="48DD65E0" w14:textId="77777777">
      <w:pPr>
        <w:spacing w:line="360" w:lineRule="auto"/>
        <w:rPr>
          <w:rFonts w:ascii="Calibri" w:hAnsi="Calibri" w:cs="Calibri"/>
          <w:szCs w:val="22"/>
        </w:rPr>
      </w:pPr>
    </w:p>
    <w:p w:rsidRPr="00F76E9B" w:rsidR="00312AB2" w:rsidP="00F76E9B" w:rsidRDefault="00A77990" w14:paraId="0E4DD1E8" w14:textId="3AC127F9">
      <w:pPr>
        <w:spacing w:line="360" w:lineRule="auto"/>
        <w:rPr>
          <w:rFonts w:ascii="Calibri" w:hAnsi="Calibri" w:cs="Calibri"/>
          <w:szCs w:val="22"/>
        </w:rPr>
      </w:pPr>
      <w:r w:rsidRPr="00F76E9B">
        <w:rPr>
          <w:rFonts w:ascii="Calibri" w:hAnsi="Calibri" w:cs="Calibri"/>
          <w:szCs w:val="22"/>
        </w:rPr>
        <w:t>De Commissie zal regelmatig verslag uitbrengen over de vooruitgang ten aanzien van vereenvoudiging, uitvoering en handhaving van regelgeving</w:t>
      </w:r>
      <w:r w:rsidRPr="00F76E9B" w:rsidR="001D6198">
        <w:rPr>
          <w:rFonts w:ascii="Calibri" w:hAnsi="Calibri" w:cs="Calibri"/>
          <w:szCs w:val="22"/>
        </w:rPr>
        <w:t>, o</w:t>
      </w:r>
      <w:r w:rsidRPr="00F76E9B">
        <w:rPr>
          <w:rFonts w:ascii="Calibri" w:hAnsi="Calibri" w:cs="Calibri"/>
          <w:szCs w:val="22"/>
        </w:rPr>
        <w:t>ok om h</w:t>
      </w:r>
      <w:r w:rsidRPr="00F76E9B" w:rsidR="008B38FB">
        <w:rPr>
          <w:rFonts w:ascii="Calibri" w:hAnsi="Calibri" w:cs="Calibri"/>
          <w:szCs w:val="22"/>
        </w:rPr>
        <w:t>et Europees Parlement, de Raad</w:t>
      </w:r>
      <w:r w:rsidRPr="00F76E9B">
        <w:rPr>
          <w:rFonts w:ascii="Calibri" w:hAnsi="Calibri" w:cs="Calibri"/>
          <w:szCs w:val="22"/>
        </w:rPr>
        <w:t xml:space="preserve">, </w:t>
      </w:r>
      <w:r w:rsidRPr="00F76E9B" w:rsidR="000B348A">
        <w:rPr>
          <w:rFonts w:ascii="Calibri" w:hAnsi="Calibri" w:cs="Calibri"/>
          <w:szCs w:val="22"/>
        </w:rPr>
        <w:t xml:space="preserve">autoriteiten van de lidstaten </w:t>
      </w:r>
      <w:r w:rsidRPr="00F76E9B" w:rsidR="008B38FB">
        <w:rPr>
          <w:rFonts w:ascii="Calibri" w:hAnsi="Calibri" w:cs="Calibri"/>
          <w:szCs w:val="22"/>
        </w:rPr>
        <w:t>en andere partners</w:t>
      </w:r>
      <w:r w:rsidRPr="00F76E9B">
        <w:rPr>
          <w:rFonts w:ascii="Calibri" w:hAnsi="Calibri" w:cs="Calibri"/>
          <w:szCs w:val="22"/>
        </w:rPr>
        <w:t xml:space="preserve"> goed te betrekken en te informeren</w:t>
      </w:r>
      <w:r w:rsidRPr="00F76E9B" w:rsidR="008B38FB">
        <w:rPr>
          <w:rFonts w:ascii="Calibri" w:hAnsi="Calibri" w:cs="Calibri"/>
          <w:szCs w:val="22"/>
        </w:rPr>
        <w:t>.</w:t>
      </w:r>
      <w:r w:rsidRPr="00F76E9B">
        <w:rPr>
          <w:rFonts w:ascii="Calibri" w:hAnsi="Calibri" w:cs="Calibri"/>
          <w:szCs w:val="22"/>
        </w:rPr>
        <w:t xml:space="preserve"> </w:t>
      </w:r>
    </w:p>
    <w:p w:rsidRPr="00F76E9B" w:rsidR="00BC681F" w:rsidP="00F76E9B" w:rsidRDefault="00A77990" w14:paraId="1DD90A5C" w14:textId="623E624B">
      <w:pPr>
        <w:spacing w:line="360" w:lineRule="auto"/>
        <w:rPr>
          <w:rFonts w:ascii="Calibri" w:hAnsi="Calibri" w:cs="Calibri"/>
          <w:szCs w:val="22"/>
        </w:rPr>
      </w:pPr>
      <w:r w:rsidRPr="00F76E9B">
        <w:rPr>
          <w:rFonts w:ascii="Calibri" w:hAnsi="Calibri" w:cs="Calibri"/>
          <w:szCs w:val="22"/>
        </w:rPr>
        <w:t xml:space="preserve">Samenwerking met deze partners </w:t>
      </w:r>
      <w:r w:rsidRPr="00F76E9B" w:rsidR="001D6198">
        <w:rPr>
          <w:rFonts w:ascii="Calibri" w:hAnsi="Calibri" w:cs="Calibri"/>
          <w:szCs w:val="22"/>
        </w:rPr>
        <w:t>vindt de Commissie belangrijk</w:t>
      </w:r>
      <w:r w:rsidRPr="00F76E9B">
        <w:rPr>
          <w:rFonts w:ascii="Calibri" w:hAnsi="Calibri" w:cs="Calibri"/>
          <w:szCs w:val="22"/>
        </w:rPr>
        <w:t>, bijvoorbeeld om suggesties te delen over mogelijkheden voor vereenvoudiging</w:t>
      </w:r>
      <w:r w:rsidRPr="00F76E9B" w:rsidR="001D6198">
        <w:rPr>
          <w:rFonts w:ascii="Calibri" w:hAnsi="Calibri" w:cs="Calibri"/>
          <w:szCs w:val="22"/>
        </w:rPr>
        <w:t xml:space="preserve"> en voor de doorvertaling van vereenvoudi</w:t>
      </w:r>
      <w:r w:rsidRPr="00F76E9B" w:rsidR="00A4062D">
        <w:rPr>
          <w:rFonts w:ascii="Calibri" w:hAnsi="Calibri" w:cs="Calibri"/>
          <w:szCs w:val="22"/>
        </w:rPr>
        <w:t>gings</w:t>
      </w:r>
      <w:r w:rsidRPr="00F76E9B" w:rsidR="001D6198">
        <w:rPr>
          <w:rFonts w:ascii="Calibri" w:hAnsi="Calibri" w:cs="Calibri"/>
          <w:szCs w:val="22"/>
        </w:rPr>
        <w:t>maatregelen naar alle bestuursniveaus.</w:t>
      </w:r>
      <w:r w:rsidRPr="00F76E9B" w:rsidR="0073071D">
        <w:rPr>
          <w:rFonts w:ascii="Calibri" w:hAnsi="Calibri" w:cs="Calibri"/>
          <w:szCs w:val="22"/>
        </w:rPr>
        <w:t xml:space="preserve"> </w:t>
      </w:r>
    </w:p>
    <w:p w:rsidRPr="00F76E9B" w:rsidR="0073071D" w:rsidP="00F76E9B" w:rsidRDefault="0073071D" w14:paraId="5280B23F" w14:textId="77777777">
      <w:pPr>
        <w:spacing w:line="360" w:lineRule="auto"/>
        <w:rPr>
          <w:rFonts w:ascii="Calibri" w:hAnsi="Calibri" w:cs="Calibri"/>
          <w:szCs w:val="22"/>
        </w:rPr>
      </w:pPr>
    </w:p>
    <w:p w:rsidRPr="00F76E9B" w:rsidR="001E7111" w:rsidP="00F76E9B" w:rsidRDefault="00B8548D" w14:paraId="71B0578B" w14:textId="0C4B204D">
      <w:pPr>
        <w:spacing w:line="360" w:lineRule="auto"/>
        <w:rPr>
          <w:rFonts w:ascii="Calibri" w:hAnsi="Calibri" w:cs="Calibri"/>
          <w:szCs w:val="22"/>
        </w:rPr>
      </w:pPr>
      <w:r w:rsidRPr="00F76E9B">
        <w:rPr>
          <w:rFonts w:ascii="Calibri" w:hAnsi="Calibri" w:cs="Calibri"/>
          <w:szCs w:val="22"/>
        </w:rPr>
        <w:t xml:space="preserve">De Commissie </w:t>
      </w:r>
      <w:r w:rsidRPr="00F76E9B" w:rsidR="00BA5CC9">
        <w:rPr>
          <w:rFonts w:ascii="Calibri" w:hAnsi="Calibri" w:cs="Calibri"/>
          <w:szCs w:val="22"/>
        </w:rPr>
        <w:t xml:space="preserve">wijst op </w:t>
      </w:r>
      <w:r w:rsidRPr="00F76E9B" w:rsidR="0073071D">
        <w:rPr>
          <w:rFonts w:ascii="Calibri" w:hAnsi="Calibri" w:cs="Calibri"/>
          <w:szCs w:val="22"/>
        </w:rPr>
        <w:t>de medeverantwoordelijkheid van het Europees Parlement en de Raad</w:t>
      </w:r>
      <w:r w:rsidRPr="00F76E9B" w:rsidR="00BA5CC9">
        <w:rPr>
          <w:rFonts w:ascii="Calibri" w:hAnsi="Calibri" w:cs="Calibri"/>
          <w:szCs w:val="22"/>
        </w:rPr>
        <w:t xml:space="preserve"> voor uitvoering, handhaving en vereenvoudiging van regelgeving</w:t>
      </w:r>
      <w:r w:rsidRPr="00F76E9B" w:rsidR="0073071D">
        <w:rPr>
          <w:rFonts w:ascii="Calibri" w:hAnsi="Calibri" w:cs="Calibri"/>
          <w:szCs w:val="22"/>
        </w:rPr>
        <w:t xml:space="preserve">. </w:t>
      </w:r>
      <w:r w:rsidRPr="00F76E9B" w:rsidR="00BA5CC9">
        <w:rPr>
          <w:rFonts w:ascii="Calibri" w:hAnsi="Calibri" w:cs="Calibri"/>
          <w:szCs w:val="22"/>
        </w:rPr>
        <w:t>Om snel resultaat te boeken zouden</w:t>
      </w:r>
      <w:r w:rsidRPr="00F76E9B" w:rsidR="0073071D">
        <w:rPr>
          <w:rFonts w:ascii="Calibri" w:hAnsi="Calibri" w:cs="Calibri"/>
          <w:szCs w:val="22"/>
        </w:rPr>
        <w:t xml:space="preserve"> voorstellen van de Commissie </w:t>
      </w:r>
      <w:r w:rsidRPr="00F76E9B">
        <w:rPr>
          <w:rFonts w:ascii="Calibri" w:hAnsi="Calibri" w:cs="Calibri"/>
          <w:szCs w:val="22"/>
        </w:rPr>
        <w:t>om regelgeving</w:t>
      </w:r>
      <w:r w:rsidRPr="00F76E9B" w:rsidR="00BA5CC9">
        <w:rPr>
          <w:rFonts w:ascii="Calibri" w:hAnsi="Calibri" w:cs="Calibri"/>
          <w:szCs w:val="22"/>
        </w:rPr>
        <w:t xml:space="preserve"> te vereenvoudigen</w:t>
      </w:r>
      <w:r w:rsidRPr="00F76E9B">
        <w:rPr>
          <w:rFonts w:ascii="Calibri" w:hAnsi="Calibri" w:cs="Calibri"/>
          <w:szCs w:val="22"/>
        </w:rPr>
        <w:t xml:space="preserve">, met voorrang </w:t>
      </w:r>
      <w:r w:rsidRPr="00F76E9B" w:rsidR="00BA5CC9">
        <w:rPr>
          <w:rFonts w:ascii="Calibri" w:hAnsi="Calibri" w:cs="Calibri"/>
          <w:szCs w:val="22"/>
        </w:rPr>
        <w:t xml:space="preserve">door deze medewetgevers moeten worden </w:t>
      </w:r>
      <w:r w:rsidRPr="00F76E9B">
        <w:rPr>
          <w:rFonts w:ascii="Calibri" w:hAnsi="Calibri" w:cs="Calibri"/>
          <w:szCs w:val="22"/>
        </w:rPr>
        <w:t>behandel</w:t>
      </w:r>
      <w:r w:rsidRPr="00F76E9B" w:rsidR="00BA5CC9">
        <w:rPr>
          <w:rFonts w:ascii="Calibri" w:hAnsi="Calibri" w:cs="Calibri"/>
          <w:szCs w:val="22"/>
        </w:rPr>
        <w:t>d</w:t>
      </w:r>
      <w:r w:rsidRPr="00F76E9B">
        <w:rPr>
          <w:rFonts w:ascii="Calibri" w:hAnsi="Calibri" w:cs="Calibri"/>
          <w:szCs w:val="22"/>
        </w:rPr>
        <w:t>.</w:t>
      </w:r>
      <w:r w:rsidRPr="00F76E9B" w:rsidR="001E14B9">
        <w:rPr>
          <w:rFonts w:ascii="Calibri" w:hAnsi="Calibri" w:cs="Calibri"/>
          <w:szCs w:val="22"/>
        </w:rPr>
        <w:t xml:space="preserve"> </w:t>
      </w:r>
      <w:r w:rsidRPr="00F76E9B">
        <w:rPr>
          <w:rFonts w:ascii="Calibri" w:hAnsi="Calibri" w:cs="Calibri"/>
          <w:szCs w:val="22"/>
        </w:rPr>
        <w:t xml:space="preserve">De Commissie </w:t>
      </w:r>
      <w:r w:rsidRPr="00F76E9B" w:rsidR="00BA5CC9">
        <w:rPr>
          <w:rFonts w:ascii="Calibri" w:hAnsi="Calibri" w:cs="Calibri"/>
          <w:szCs w:val="22"/>
        </w:rPr>
        <w:t xml:space="preserve">benadrukt tot slot dat het Europees Parlement en de Raad de effecten van hun voorgenomen </w:t>
      </w:r>
      <w:r w:rsidRPr="00F76E9B" w:rsidR="001E7111">
        <w:rPr>
          <w:rFonts w:ascii="Calibri" w:hAnsi="Calibri" w:cs="Calibri"/>
          <w:szCs w:val="22"/>
        </w:rPr>
        <w:t xml:space="preserve">substantiële </w:t>
      </w:r>
      <w:r w:rsidRPr="00F76E9B" w:rsidR="00BA5CC9">
        <w:rPr>
          <w:rFonts w:ascii="Calibri" w:hAnsi="Calibri" w:cs="Calibri"/>
          <w:szCs w:val="22"/>
        </w:rPr>
        <w:t>amendementen in kaart zouden moeten brengen</w:t>
      </w:r>
      <w:r w:rsidRPr="00F76E9B" w:rsidR="001E7111">
        <w:rPr>
          <w:rFonts w:ascii="Calibri" w:hAnsi="Calibri" w:cs="Calibri"/>
          <w:szCs w:val="22"/>
        </w:rPr>
        <w:t>. De Commissie zal hiervoor aan de medewetgevers een eenvoudige methode voorstellen</w:t>
      </w:r>
      <w:r w:rsidRPr="00F76E9B" w:rsidR="00544297">
        <w:rPr>
          <w:rFonts w:ascii="Calibri" w:hAnsi="Calibri" w:cs="Calibri"/>
          <w:szCs w:val="22"/>
        </w:rPr>
        <w:t xml:space="preserve"> en is bereid om het </w:t>
      </w:r>
      <w:proofErr w:type="spellStart"/>
      <w:r w:rsidRPr="00F76E9B" w:rsidR="00544297">
        <w:rPr>
          <w:rFonts w:ascii="Calibri" w:hAnsi="Calibri" w:cs="Calibri"/>
          <w:szCs w:val="22"/>
        </w:rPr>
        <w:t>Interinstitutioneel</w:t>
      </w:r>
      <w:proofErr w:type="spellEnd"/>
      <w:r w:rsidRPr="00F76E9B" w:rsidR="00544297">
        <w:rPr>
          <w:rFonts w:ascii="Calibri" w:hAnsi="Calibri" w:cs="Calibri"/>
          <w:szCs w:val="22"/>
        </w:rPr>
        <w:t xml:space="preserve"> Akkoord “Beter Wetgeven” te vernieuwen om te verduidelijken hoe deze doelstelling het beste kan worden verwezenlijkt.</w:t>
      </w:r>
    </w:p>
    <w:p w:rsidRPr="00F76E9B" w:rsidR="00751E93" w:rsidP="00F76E9B" w:rsidRDefault="00751E93" w14:paraId="4DC35AF8" w14:textId="77777777">
      <w:pPr>
        <w:tabs>
          <w:tab w:val="left" w:pos="360"/>
          <w:tab w:val="left" w:pos="4500"/>
          <w:tab w:val="left" w:pos="5580"/>
        </w:tabs>
        <w:spacing w:line="360" w:lineRule="auto"/>
        <w:rPr>
          <w:rFonts w:ascii="Calibri" w:hAnsi="Calibri" w:cs="Calibri"/>
          <w:szCs w:val="22"/>
        </w:rPr>
      </w:pPr>
    </w:p>
    <w:p w:rsidRPr="00F76E9B" w:rsidR="0006778D" w:rsidP="00F76E9B" w:rsidRDefault="008528D9" w14:paraId="41E7E606" w14:textId="5AAC5AE7">
      <w:pPr>
        <w:numPr>
          <w:ilvl w:val="0"/>
          <w:numId w:val="15"/>
        </w:numPr>
        <w:tabs>
          <w:tab w:val="left" w:pos="360"/>
        </w:tabs>
        <w:spacing w:line="360" w:lineRule="auto"/>
        <w:rPr>
          <w:rFonts w:ascii="Calibri" w:hAnsi="Calibri" w:cs="Calibri"/>
          <w:b/>
          <w:szCs w:val="22"/>
        </w:rPr>
      </w:pPr>
      <w:r w:rsidRPr="00F76E9B">
        <w:rPr>
          <w:rFonts w:ascii="Calibri" w:hAnsi="Calibri" w:cs="Calibri"/>
          <w:b/>
          <w:szCs w:val="22"/>
        </w:rPr>
        <w:t>Nederlandse positie ten aanzien van het voorstel</w:t>
      </w:r>
    </w:p>
    <w:p w:rsidRPr="00F76E9B" w:rsidR="003C6403" w:rsidP="00F76E9B" w:rsidRDefault="0006778D" w14:paraId="4C8C31C6" w14:textId="1D99C9AD">
      <w:pPr>
        <w:pStyle w:val="Lijstalinea"/>
        <w:numPr>
          <w:ilvl w:val="0"/>
          <w:numId w:val="21"/>
        </w:numPr>
        <w:spacing w:line="360" w:lineRule="auto"/>
        <w:rPr>
          <w:rFonts w:ascii="Calibri" w:hAnsi="Calibri" w:cs="Calibri"/>
          <w:i/>
          <w:szCs w:val="22"/>
        </w:rPr>
      </w:pPr>
      <w:r w:rsidRPr="00F76E9B">
        <w:rPr>
          <w:rFonts w:ascii="Calibri" w:hAnsi="Calibri" w:cs="Calibri"/>
          <w:i/>
          <w:szCs w:val="22"/>
        </w:rPr>
        <w:t>Essentie Nederlandse beleid op dit terrein</w:t>
      </w:r>
    </w:p>
    <w:p w:rsidRPr="00F76E9B" w:rsidR="006D1B09" w:rsidP="00F76E9B" w:rsidRDefault="0006778D" w14:paraId="1C66357E" w14:textId="05B2C806">
      <w:pPr>
        <w:tabs>
          <w:tab w:val="left" w:pos="360"/>
        </w:tabs>
        <w:spacing w:line="360" w:lineRule="auto"/>
        <w:rPr>
          <w:rFonts w:ascii="Calibri" w:hAnsi="Calibri" w:cs="Calibri"/>
          <w:szCs w:val="22"/>
        </w:rPr>
      </w:pPr>
      <w:r w:rsidRPr="00F76E9B">
        <w:rPr>
          <w:rFonts w:ascii="Calibri" w:hAnsi="Calibri" w:cs="Calibri"/>
          <w:szCs w:val="22"/>
        </w:rPr>
        <w:t xml:space="preserve">Het kabinet vindt het belangrijk dat er wordt gewerkt aan de kwaliteit van </w:t>
      </w:r>
      <w:r w:rsidRPr="00F76E9B" w:rsidR="000B348A">
        <w:rPr>
          <w:rFonts w:ascii="Calibri" w:hAnsi="Calibri" w:cs="Calibri"/>
          <w:szCs w:val="22"/>
        </w:rPr>
        <w:t>EU-</w:t>
      </w:r>
      <w:r w:rsidRPr="00F76E9B">
        <w:rPr>
          <w:rFonts w:ascii="Calibri" w:hAnsi="Calibri" w:cs="Calibri"/>
          <w:szCs w:val="22"/>
        </w:rPr>
        <w:t>wet- en regelgeving en aan verbetering van de wijze waarop die wet- en regelgeving tot stand komt, wordt uitgevoerd en gehandhaafd. Het gaat hierbij wat het kabinet betreft om drie kernpunten: strikte toepassing van het subsidiariteits- en proportionaliteitsbeginsel bij voorgestelde wet- en regelgeving, kritische herziening en vereenvoudiging van bestaande regelgeving, en effectieve, uitvoerbare en handhaafbare nieuwe regelgeving</w:t>
      </w:r>
      <w:r w:rsidRPr="00F76E9B" w:rsidR="00997760">
        <w:rPr>
          <w:rFonts w:ascii="Calibri" w:hAnsi="Calibri" w:cs="Calibri"/>
          <w:szCs w:val="22"/>
        </w:rPr>
        <w:t>,</w:t>
      </w:r>
      <w:r w:rsidRPr="00F76E9B">
        <w:rPr>
          <w:rFonts w:ascii="Calibri" w:hAnsi="Calibri" w:cs="Calibri"/>
          <w:szCs w:val="22"/>
        </w:rPr>
        <w:t xml:space="preserve"> zonder onnodige regeldruk. Het aanpakken van onnodige regeldruk is voor dit kabinet een topprioriteit, zoals aangegeven in het Actieprogramma Minder Druk </w:t>
      </w:r>
      <w:r w:rsidRPr="00F76E9B">
        <w:rPr>
          <w:rFonts w:ascii="Calibri" w:hAnsi="Calibri" w:cs="Calibri"/>
          <w:szCs w:val="22"/>
        </w:rPr>
        <w:lastRenderedPageBreak/>
        <w:t>Met Regels.</w:t>
      </w:r>
      <w:r w:rsidRPr="00F76E9B">
        <w:rPr>
          <w:rStyle w:val="Voetnootmarkering"/>
          <w:rFonts w:ascii="Calibri" w:hAnsi="Calibri" w:cs="Calibri"/>
          <w:szCs w:val="22"/>
        </w:rPr>
        <w:footnoteReference w:id="2"/>
      </w:r>
      <w:r w:rsidRPr="00F76E9B" w:rsidR="002D2483">
        <w:rPr>
          <w:rFonts w:ascii="Calibri" w:hAnsi="Calibri" w:cs="Calibri"/>
          <w:szCs w:val="22"/>
        </w:rPr>
        <w:t xml:space="preserve"> In aanvulling daarop wijst het kabinet op het paper</w:t>
      </w:r>
      <w:r w:rsidRPr="00F76E9B" w:rsidR="00563CF3">
        <w:rPr>
          <w:rStyle w:val="Voetnootmarkering"/>
          <w:rFonts w:ascii="Calibri" w:hAnsi="Calibri" w:cs="Calibri"/>
          <w:szCs w:val="22"/>
        </w:rPr>
        <w:footnoteReference w:id="3"/>
      </w:r>
      <w:r w:rsidRPr="00F76E9B" w:rsidR="002D2483">
        <w:rPr>
          <w:rFonts w:ascii="Calibri" w:hAnsi="Calibri" w:cs="Calibri"/>
          <w:szCs w:val="22"/>
        </w:rPr>
        <w:t xml:space="preserve"> dat </w:t>
      </w:r>
      <w:r w:rsidRPr="00F76E9B" w:rsidR="00AB1957">
        <w:rPr>
          <w:rFonts w:ascii="Calibri" w:hAnsi="Calibri" w:cs="Calibri"/>
          <w:szCs w:val="22"/>
        </w:rPr>
        <w:t xml:space="preserve">Nederland </w:t>
      </w:r>
      <w:r w:rsidRPr="00F76E9B" w:rsidR="002D2483">
        <w:rPr>
          <w:rFonts w:ascii="Calibri" w:hAnsi="Calibri" w:cs="Calibri"/>
          <w:szCs w:val="22"/>
        </w:rPr>
        <w:t>met Italië, Denemarken</w:t>
      </w:r>
      <w:r w:rsidRPr="00F76E9B" w:rsidR="00AB1957">
        <w:rPr>
          <w:rFonts w:ascii="Calibri" w:hAnsi="Calibri" w:cs="Calibri"/>
          <w:szCs w:val="22"/>
        </w:rPr>
        <w:t xml:space="preserve">, </w:t>
      </w:r>
      <w:r w:rsidRPr="00F76E9B" w:rsidR="002D2483">
        <w:rPr>
          <w:rFonts w:ascii="Calibri" w:hAnsi="Calibri" w:cs="Calibri"/>
          <w:szCs w:val="22"/>
        </w:rPr>
        <w:t xml:space="preserve">Tsjechië en Zweden heeft opgesteld en op 24 juni 2024 heeft gedeeld in EU-verband en met uw Kamer. </w:t>
      </w:r>
      <w:r w:rsidRPr="00F76E9B" w:rsidR="00AB1957">
        <w:rPr>
          <w:rFonts w:ascii="Calibri" w:hAnsi="Calibri" w:cs="Calibri"/>
          <w:szCs w:val="22"/>
        </w:rPr>
        <w:t xml:space="preserve">In dat paper wordt </w:t>
      </w:r>
      <w:r w:rsidRPr="00F76E9B" w:rsidR="002D2483">
        <w:rPr>
          <w:rFonts w:ascii="Calibri" w:hAnsi="Calibri" w:cs="Calibri"/>
          <w:szCs w:val="22"/>
        </w:rPr>
        <w:t xml:space="preserve">de noodzaak </w:t>
      </w:r>
      <w:r w:rsidRPr="00F76E9B" w:rsidR="00AB1957">
        <w:rPr>
          <w:rFonts w:ascii="Calibri" w:hAnsi="Calibri" w:cs="Calibri"/>
          <w:szCs w:val="22"/>
        </w:rPr>
        <w:t xml:space="preserve">benadrukt </w:t>
      </w:r>
      <w:r w:rsidRPr="00F76E9B" w:rsidR="002D2483">
        <w:rPr>
          <w:rFonts w:ascii="Calibri" w:hAnsi="Calibri" w:cs="Calibri"/>
          <w:szCs w:val="22"/>
        </w:rPr>
        <w:t xml:space="preserve">om veel systematischer, tijdiger en completer inzicht te krijgen in de gevolgen van (voorstellen tot) </w:t>
      </w:r>
      <w:r w:rsidRPr="00F76E9B" w:rsidR="00271E62">
        <w:rPr>
          <w:rFonts w:ascii="Calibri" w:hAnsi="Calibri" w:cs="Calibri"/>
          <w:szCs w:val="22"/>
        </w:rPr>
        <w:t>EU-</w:t>
      </w:r>
      <w:r w:rsidRPr="00F76E9B" w:rsidR="002D2483">
        <w:rPr>
          <w:rFonts w:ascii="Calibri" w:hAnsi="Calibri" w:cs="Calibri"/>
          <w:szCs w:val="22"/>
        </w:rPr>
        <w:t>regelgeving</w:t>
      </w:r>
      <w:r w:rsidRPr="00F76E9B" w:rsidR="00271E62">
        <w:rPr>
          <w:rFonts w:ascii="Calibri" w:hAnsi="Calibri" w:cs="Calibri"/>
          <w:szCs w:val="22"/>
        </w:rPr>
        <w:t>,</w:t>
      </w:r>
      <w:r w:rsidRPr="00F76E9B" w:rsidR="002D2483">
        <w:rPr>
          <w:rFonts w:ascii="Calibri" w:hAnsi="Calibri" w:cs="Calibri"/>
          <w:szCs w:val="22"/>
        </w:rPr>
        <w:t xml:space="preserve"> met als doel een beter geïnformeerde besluitvorming</w:t>
      </w:r>
      <w:r w:rsidRPr="00F76E9B" w:rsidR="00271E62">
        <w:rPr>
          <w:rFonts w:ascii="Calibri" w:hAnsi="Calibri" w:cs="Calibri"/>
          <w:szCs w:val="22"/>
        </w:rPr>
        <w:t xml:space="preserve"> en een betere </w:t>
      </w:r>
      <w:r w:rsidRPr="00F76E9B" w:rsidR="002D2483">
        <w:rPr>
          <w:rFonts w:ascii="Calibri" w:hAnsi="Calibri" w:cs="Calibri"/>
          <w:szCs w:val="22"/>
        </w:rPr>
        <w:t xml:space="preserve">implementatie en uitvoering van de regelgeving. </w:t>
      </w:r>
      <w:r w:rsidRPr="00F76E9B" w:rsidR="00FE7DA5">
        <w:rPr>
          <w:rFonts w:ascii="Calibri" w:hAnsi="Calibri" w:cs="Calibri"/>
          <w:szCs w:val="22"/>
        </w:rPr>
        <w:t xml:space="preserve">Daarnaast wijst het paper op het belang </w:t>
      </w:r>
      <w:r w:rsidRPr="00F76E9B" w:rsidR="00620BB7">
        <w:rPr>
          <w:rFonts w:ascii="Calibri" w:hAnsi="Calibri" w:cs="Calibri"/>
          <w:szCs w:val="22"/>
        </w:rPr>
        <w:t xml:space="preserve">om </w:t>
      </w:r>
      <w:r w:rsidRPr="00F76E9B" w:rsidR="00FE7DA5">
        <w:rPr>
          <w:rFonts w:ascii="Calibri" w:hAnsi="Calibri" w:cs="Calibri"/>
          <w:szCs w:val="22"/>
        </w:rPr>
        <w:t xml:space="preserve">bij de totstandkoming van regelgeving </w:t>
      </w:r>
      <w:r w:rsidRPr="00F76E9B" w:rsidR="00620BB7">
        <w:rPr>
          <w:rFonts w:ascii="Calibri" w:hAnsi="Calibri" w:cs="Calibri"/>
          <w:szCs w:val="22"/>
        </w:rPr>
        <w:t xml:space="preserve">goed stil te staan bij uitvoeringsaspecten en daarvoor ook </w:t>
      </w:r>
      <w:r w:rsidRPr="00F76E9B" w:rsidR="00FE7DA5">
        <w:rPr>
          <w:rFonts w:ascii="Calibri" w:hAnsi="Calibri" w:cs="Calibri"/>
          <w:szCs w:val="22"/>
        </w:rPr>
        <w:t xml:space="preserve">uitvoeringsorganisaties </w:t>
      </w:r>
      <w:r w:rsidRPr="00F76E9B" w:rsidR="00620BB7">
        <w:rPr>
          <w:rFonts w:ascii="Calibri" w:hAnsi="Calibri" w:cs="Calibri"/>
          <w:szCs w:val="22"/>
        </w:rPr>
        <w:t>te betrekken.</w:t>
      </w:r>
    </w:p>
    <w:p w:rsidRPr="00F76E9B" w:rsidR="0006778D" w:rsidP="00F76E9B" w:rsidRDefault="00620BB7" w14:paraId="41A0E7E6" w14:textId="76E6B4B0">
      <w:pPr>
        <w:tabs>
          <w:tab w:val="left" w:pos="360"/>
        </w:tabs>
        <w:spacing w:line="360" w:lineRule="auto"/>
        <w:rPr>
          <w:rFonts w:ascii="Calibri" w:hAnsi="Calibri" w:cs="Calibri"/>
          <w:szCs w:val="22"/>
        </w:rPr>
      </w:pPr>
      <w:r w:rsidRPr="00F76E9B">
        <w:rPr>
          <w:rFonts w:ascii="Calibri" w:hAnsi="Calibri" w:cs="Calibri"/>
          <w:szCs w:val="22"/>
        </w:rPr>
        <w:t xml:space="preserve">Ook bepleiten Nederland en de andere landen in het paper dat </w:t>
      </w:r>
      <w:r w:rsidRPr="00F76E9B" w:rsidR="002D2483">
        <w:rPr>
          <w:rFonts w:ascii="Calibri" w:hAnsi="Calibri" w:cs="Calibri"/>
          <w:szCs w:val="22"/>
        </w:rPr>
        <w:t xml:space="preserve">de </w:t>
      </w:r>
      <w:r w:rsidRPr="00F76E9B">
        <w:rPr>
          <w:rFonts w:ascii="Calibri" w:hAnsi="Calibri" w:cs="Calibri"/>
          <w:szCs w:val="22"/>
        </w:rPr>
        <w:t>regeldruk niet alleen voor bedrijven sterk wordt verminderd, maar ook voor lidstaten, medeoverheden en organisaties die belast zijn met toezicht en handhaving.</w:t>
      </w:r>
    </w:p>
    <w:p w:rsidRPr="00F76E9B" w:rsidR="00CC1499" w:rsidP="00F76E9B" w:rsidRDefault="00CC1499" w14:paraId="77FB626D" w14:textId="77777777">
      <w:pPr>
        <w:tabs>
          <w:tab w:val="left" w:pos="360"/>
        </w:tabs>
        <w:spacing w:line="360" w:lineRule="auto"/>
        <w:rPr>
          <w:rFonts w:ascii="Calibri" w:hAnsi="Calibri" w:cs="Calibri"/>
          <w:szCs w:val="22"/>
        </w:rPr>
      </w:pPr>
    </w:p>
    <w:p w:rsidRPr="00F76E9B" w:rsidR="0006778D" w:rsidP="00F76E9B" w:rsidRDefault="0006778D" w14:paraId="54ED3188" w14:textId="41612ECB">
      <w:pPr>
        <w:spacing w:line="360" w:lineRule="auto"/>
        <w:ind w:right="6"/>
        <w:rPr>
          <w:rFonts w:ascii="Calibri" w:hAnsi="Calibri" w:cs="Calibri"/>
          <w:szCs w:val="22"/>
        </w:rPr>
      </w:pPr>
      <w:r w:rsidRPr="00F76E9B">
        <w:rPr>
          <w:rFonts w:ascii="Calibri" w:hAnsi="Calibri" w:cs="Calibri"/>
          <w:szCs w:val="22"/>
        </w:rPr>
        <w:t>Met respect voor belangrijke beleidsdoelstellingen die met regelgeving wordt nagestreefd en met oog voor het belang van consistent en stabiel overheidsbeleid, moeten regels werkbaar en passend zijn, zonder onnodige regeldruk</w:t>
      </w:r>
      <w:r w:rsidRPr="00F76E9B" w:rsidR="001B3D07">
        <w:rPr>
          <w:rFonts w:ascii="Calibri" w:hAnsi="Calibri" w:cs="Calibri"/>
          <w:szCs w:val="22"/>
        </w:rPr>
        <w:t xml:space="preserve"> en </w:t>
      </w:r>
      <w:r w:rsidRPr="00F76E9B" w:rsidR="00905A9A">
        <w:rPr>
          <w:rFonts w:ascii="Calibri" w:hAnsi="Calibri" w:cs="Calibri"/>
          <w:szCs w:val="22"/>
        </w:rPr>
        <w:t xml:space="preserve">onnodige </w:t>
      </w:r>
      <w:r w:rsidRPr="00F76E9B" w:rsidR="001B3D07">
        <w:rPr>
          <w:rFonts w:ascii="Calibri" w:hAnsi="Calibri" w:cs="Calibri"/>
          <w:szCs w:val="22"/>
        </w:rPr>
        <w:t xml:space="preserve">uitvoeringslasten voor (mede)overheden. </w:t>
      </w:r>
    </w:p>
    <w:p w:rsidRPr="00F76E9B" w:rsidR="005C5136" w:rsidP="00F76E9B" w:rsidRDefault="005C5136" w14:paraId="57187C75" w14:textId="77777777">
      <w:pPr>
        <w:spacing w:line="360" w:lineRule="auto"/>
        <w:rPr>
          <w:rFonts w:ascii="Calibri" w:hAnsi="Calibri" w:cs="Calibri"/>
          <w:szCs w:val="22"/>
        </w:rPr>
      </w:pPr>
    </w:p>
    <w:p w:rsidRPr="00F76E9B" w:rsidR="00792766" w:rsidP="00F76E9B" w:rsidRDefault="0006778D" w14:paraId="47181944" w14:textId="3D370606">
      <w:pPr>
        <w:pStyle w:val="Lijstalinea"/>
        <w:numPr>
          <w:ilvl w:val="0"/>
          <w:numId w:val="21"/>
        </w:numPr>
        <w:spacing w:line="360" w:lineRule="auto"/>
        <w:rPr>
          <w:rFonts w:ascii="Calibri" w:hAnsi="Calibri" w:cs="Calibri"/>
          <w:i/>
          <w:iCs/>
          <w:szCs w:val="22"/>
        </w:rPr>
      </w:pPr>
      <w:r w:rsidRPr="00F76E9B">
        <w:rPr>
          <w:rFonts w:ascii="Calibri" w:hAnsi="Calibri" w:cs="Calibri"/>
          <w:i/>
          <w:iCs/>
          <w:szCs w:val="22"/>
        </w:rPr>
        <w:t>Beoordeling + inzet ten aanzien van dit voorstel</w:t>
      </w:r>
    </w:p>
    <w:p w:rsidRPr="00F76E9B" w:rsidR="002A0AFB" w:rsidP="00F76E9B" w:rsidRDefault="0057775F" w14:paraId="6869B7F5" w14:textId="402767FA">
      <w:pPr>
        <w:spacing w:line="360" w:lineRule="auto"/>
        <w:ind w:right="3"/>
        <w:rPr>
          <w:rFonts w:ascii="Calibri" w:hAnsi="Calibri" w:cs="Calibri"/>
          <w:szCs w:val="22"/>
        </w:rPr>
      </w:pPr>
      <w:r w:rsidRPr="00F76E9B">
        <w:rPr>
          <w:rFonts w:ascii="Calibri" w:hAnsi="Calibri" w:cs="Calibri"/>
          <w:iCs/>
          <w:szCs w:val="22"/>
        </w:rPr>
        <w:t xml:space="preserve">Al jaren voert </w:t>
      </w:r>
      <w:r w:rsidRPr="00F76E9B" w:rsidR="00997760">
        <w:rPr>
          <w:rFonts w:ascii="Calibri" w:hAnsi="Calibri" w:cs="Calibri"/>
          <w:iCs/>
          <w:szCs w:val="22"/>
        </w:rPr>
        <w:t>de Commissie onder de naam Betere Regelgeving beleid om de kwaliteit van EU</w:t>
      </w:r>
      <w:r w:rsidRPr="00F76E9B" w:rsidR="001E14B9">
        <w:rPr>
          <w:rFonts w:ascii="Calibri" w:hAnsi="Calibri" w:cs="Calibri"/>
          <w:iCs/>
          <w:szCs w:val="22"/>
        </w:rPr>
        <w:t>-</w:t>
      </w:r>
      <w:r w:rsidRPr="00F76E9B" w:rsidR="00997760">
        <w:rPr>
          <w:rFonts w:ascii="Calibri" w:hAnsi="Calibri" w:cs="Calibri"/>
          <w:iCs/>
          <w:szCs w:val="22"/>
        </w:rPr>
        <w:t>regelgeving te verhogen</w:t>
      </w:r>
      <w:r w:rsidRPr="00F76E9B" w:rsidR="00975DBC">
        <w:rPr>
          <w:rFonts w:ascii="Calibri" w:hAnsi="Calibri" w:cs="Calibri"/>
          <w:iCs/>
          <w:szCs w:val="22"/>
        </w:rPr>
        <w:t xml:space="preserve">, </w:t>
      </w:r>
      <w:r w:rsidRPr="00F76E9B" w:rsidR="00997760">
        <w:rPr>
          <w:rFonts w:ascii="Calibri" w:hAnsi="Calibri" w:cs="Calibri"/>
          <w:iCs/>
          <w:szCs w:val="22"/>
        </w:rPr>
        <w:t xml:space="preserve">regeldruk te verminderen en de uitvoering en handhaving te verbeteren. </w:t>
      </w:r>
      <w:r w:rsidRPr="00F76E9B" w:rsidR="0006778D">
        <w:rPr>
          <w:rFonts w:ascii="Calibri" w:hAnsi="Calibri" w:cs="Calibri"/>
          <w:iCs/>
          <w:szCs w:val="22"/>
        </w:rPr>
        <w:t xml:space="preserve">Met deze mededeling laat </w:t>
      </w:r>
      <w:r w:rsidRPr="00F76E9B" w:rsidR="00997760">
        <w:rPr>
          <w:rFonts w:ascii="Calibri" w:hAnsi="Calibri" w:cs="Calibri"/>
          <w:iCs/>
          <w:szCs w:val="22"/>
        </w:rPr>
        <w:t xml:space="preserve">ook </w:t>
      </w:r>
      <w:r w:rsidRPr="00F76E9B" w:rsidR="0006778D">
        <w:rPr>
          <w:rFonts w:ascii="Calibri" w:hAnsi="Calibri" w:cs="Calibri"/>
          <w:iCs/>
          <w:szCs w:val="22"/>
        </w:rPr>
        <w:t xml:space="preserve">de </w:t>
      </w:r>
      <w:r w:rsidRPr="00F76E9B" w:rsidR="00997760">
        <w:rPr>
          <w:rFonts w:ascii="Calibri" w:hAnsi="Calibri" w:cs="Calibri"/>
          <w:iCs/>
          <w:szCs w:val="22"/>
        </w:rPr>
        <w:t xml:space="preserve">huidige </w:t>
      </w:r>
      <w:r w:rsidRPr="00F76E9B" w:rsidR="0006778D">
        <w:rPr>
          <w:rFonts w:ascii="Calibri" w:hAnsi="Calibri" w:cs="Calibri"/>
          <w:iCs/>
          <w:szCs w:val="22"/>
        </w:rPr>
        <w:t>Commissie</w:t>
      </w:r>
      <w:r w:rsidRPr="00F76E9B" w:rsidR="00997760">
        <w:rPr>
          <w:rFonts w:ascii="Calibri" w:hAnsi="Calibri" w:cs="Calibri"/>
          <w:iCs/>
          <w:szCs w:val="22"/>
        </w:rPr>
        <w:t xml:space="preserve"> Von der Leyen</w:t>
      </w:r>
      <w:r w:rsidRPr="00F76E9B" w:rsidR="0006778D">
        <w:rPr>
          <w:rFonts w:ascii="Calibri" w:hAnsi="Calibri" w:cs="Calibri"/>
          <w:iCs/>
          <w:szCs w:val="22"/>
        </w:rPr>
        <w:t xml:space="preserve"> zien serieus werk te maken van Betere Regelgeving. Dat is volgens het kabinet positief en belangrijk, want het onderwerp vraagt om voortdurende inzet. Het kabinet kan zich</w:t>
      </w:r>
      <w:r w:rsidRPr="00F76E9B" w:rsidR="003324CE">
        <w:rPr>
          <w:rFonts w:ascii="Calibri" w:hAnsi="Calibri" w:cs="Calibri"/>
          <w:iCs/>
          <w:szCs w:val="22"/>
        </w:rPr>
        <w:t xml:space="preserve"> </w:t>
      </w:r>
      <w:r w:rsidRPr="00F76E9B" w:rsidR="0006778D">
        <w:rPr>
          <w:rFonts w:ascii="Calibri" w:hAnsi="Calibri" w:cs="Calibri"/>
          <w:iCs/>
          <w:szCs w:val="22"/>
        </w:rPr>
        <w:t>vinden in de analyse van de Commissie en</w:t>
      </w:r>
      <w:r w:rsidRPr="00F76E9B" w:rsidR="003324CE">
        <w:rPr>
          <w:rFonts w:ascii="Calibri" w:hAnsi="Calibri" w:cs="Calibri"/>
          <w:iCs/>
          <w:szCs w:val="22"/>
        </w:rPr>
        <w:t xml:space="preserve"> haar</w:t>
      </w:r>
      <w:r w:rsidRPr="00F76E9B" w:rsidR="0006778D">
        <w:rPr>
          <w:rFonts w:ascii="Calibri" w:hAnsi="Calibri" w:cs="Calibri"/>
          <w:iCs/>
          <w:szCs w:val="22"/>
        </w:rPr>
        <w:t xml:space="preserve"> oproep aan anderen, zoals de Raad, lidstaten en medeoverheden, om gezamenlijk te werken aan Betere Regelgeving.</w:t>
      </w:r>
      <w:r w:rsidRPr="00F76E9B" w:rsidR="0006778D">
        <w:rPr>
          <w:rFonts w:ascii="Calibri" w:hAnsi="Calibri" w:cs="Calibri"/>
          <w:szCs w:val="22"/>
        </w:rPr>
        <w:t xml:space="preserve"> </w:t>
      </w:r>
      <w:r w:rsidRPr="00F76E9B" w:rsidR="00975DBC">
        <w:rPr>
          <w:rFonts w:ascii="Calibri" w:hAnsi="Calibri" w:cs="Calibri"/>
          <w:szCs w:val="22"/>
        </w:rPr>
        <w:t>H</w:t>
      </w:r>
      <w:r w:rsidRPr="00F76E9B" w:rsidR="003224AE">
        <w:rPr>
          <w:rFonts w:ascii="Calibri" w:hAnsi="Calibri" w:cs="Calibri"/>
          <w:szCs w:val="22"/>
        </w:rPr>
        <w:t xml:space="preserve">et kabinet </w:t>
      </w:r>
      <w:r w:rsidRPr="00F76E9B" w:rsidR="00687546">
        <w:rPr>
          <w:rFonts w:ascii="Calibri" w:hAnsi="Calibri" w:cs="Calibri"/>
          <w:szCs w:val="22"/>
        </w:rPr>
        <w:t>heeft een positieve grondhouding ten aanzien van</w:t>
      </w:r>
      <w:r w:rsidRPr="00F76E9B" w:rsidR="003224AE">
        <w:rPr>
          <w:rFonts w:ascii="Calibri" w:hAnsi="Calibri" w:cs="Calibri"/>
          <w:szCs w:val="22"/>
        </w:rPr>
        <w:t xml:space="preserve"> de </w:t>
      </w:r>
      <w:r w:rsidRPr="00F76E9B" w:rsidR="003324CE">
        <w:rPr>
          <w:rFonts w:ascii="Calibri" w:hAnsi="Calibri" w:cs="Calibri"/>
          <w:szCs w:val="22"/>
        </w:rPr>
        <w:t xml:space="preserve">maatregelen en acties die de Commissie aankondigt </w:t>
      </w:r>
      <w:r w:rsidRPr="00F76E9B" w:rsidR="003224AE">
        <w:rPr>
          <w:rFonts w:ascii="Calibri" w:hAnsi="Calibri" w:cs="Calibri"/>
          <w:szCs w:val="22"/>
        </w:rPr>
        <w:t>in de mededeling</w:t>
      </w:r>
      <w:r w:rsidRPr="00F76E9B" w:rsidR="00705CC4">
        <w:rPr>
          <w:rFonts w:ascii="Calibri" w:hAnsi="Calibri" w:cs="Calibri"/>
          <w:szCs w:val="22"/>
        </w:rPr>
        <w:t xml:space="preserve"> en wil graag samenwerken met Commissie, andere lidstaten in de Raad en Europees Parlement om ze uit te voeren. </w:t>
      </w:r>
    </w:p>
    <w:p w:rsidRPr="00F76E9B" w:rsidR="0088651C" w:rsidP="00F76E9B" w:rsidRDefault="0088651C" w14:paraId="0B1C767D" w14:textId="77777777">
      <w:pPr>
        <w:pStyle w:val="Lijstalinea"/>
        <w:spacing w:line="360" w:lineRule="auto"/>
        <w:ind w:left="0"/>
        <w:rPr>
          <w:rFonts w:ascii="Calibri" w:hAnsi="Calibri" w:cs="Calibri"/>
          <w:szCs w:val="22"/>
        </w:rPr>
      </w:pPr>
    </w:p>
    <w:p w:rsidRPr="00F76E9B" w:rsidR="00CF268E" w:rsidP="00F76E9B" w:rsidRDefault="00A4682D" w14:paraId="1D582355" w14:textId="4096331B">
      <w:pPr>
        <w:pStyle w:val="Lijstalinea"/>
        <w:spacing w:line="360" w:lineRule="auto"/>
        <w:ind w:left="0"/>
        <w:rPr>
          <w:rFonts w:ascii="Calibri" w:hAnsi="Calibri" w:cs="Calibri"/>
          <w:szCs w:val="22"/>
        </w:rPr>
      </w:pPr>
      <w:r w:rsidRPr="00F76E9B">
        <w:rPr>
          <w:rFonts w:ascii="Calibri" w:hAnsi="Calibri" w:cs="Calibri"/>
          <w:szCs w:val="22"/>
        </w:rPr>
        <w:t>Een i</w:t>
      </w:r>
      <w:r w:rsidRPr="00F76E9B" w:rsidR="00433D74">
        <w:rPr>
          <w:rFonts w:ascii="Calibri" w:hAnsi="Calibri" w:cs="Calibri"/>
          <w:szCs w:val="22"/>
        </w:rPr>
        <w:t xml:space="preserve">n het oog springend onderdeel van de mededeling is de aankondiging van diverse </w:t>
      </w:r>
      <w:r w:rsidRPr="00F76E9B" w:rsidR="0048475F">
        <w:rPr>
          <w:rFonts w:ascii="Calibri" w:hAnsi="Calibri" w:cs="Calibri"/>
          <w:szCs w:val="22"/>
        </w:rPr>
        <w:t>O</w:t>
      </w:r>
      <w:r w:rsidRPr="00F76E9B" w:rsidR="00433D74">
        <w:rPr>
          <w:rFonts w:ascii="Calibri" w:hAnsi="Calibri" w:cs="Calibri"/>
          <w:szCs w:val="22"/>
        </w:rPr>
        <w:t xml:space="preserve">mnibuspakketten en andere voorstellen om regelgeving aan te passen. </w:t>
      </w:r>
      <w:r w:rsidRPr="00F76E9B" w:rsidR="00C61CF7">
        <w:rPr>
          <w:rFonts w:ascii="Calibri" w:hAnsi="Calibri" w:cs="Calibri"/>
          <w:szCs w:val="22"/>
        </w:rPr>
        <w:t>Nederland heeft eerder</w:t>
      </w:r>
      <w:r w:rsidRPr="00F76E9B" w:rsidR="002F432F">
        <w:rPr>
          <w:rFonts w:ascii="Calibri" w:hAnsi="Calibri" w:cs="Calibri"/>
          <w:szCs w:val="22"/>
        </w:rPr>
        <w:t xml:space="preserve"> </w:t>
      </w:r>
      <w:r w:rsidRPr="00F76E9B" w:rsidR="0048475F">
        <w:rPr>
          <w:rFonts w:ascii="Calibri" w:hAnsi="Calibri" w:cs="Calibri"/>
          <w:szCs w:val="22"/>
        </w:rPr>
        <w:t xml:space="preserve">in </w:t>
      </w:r>
      <w:r w:rsidRPr="00F76E9B" w:rsidR="002F432F">
        <w:rPr>
          <w:rFonts w:ascii="Calibri" w:hAnsi="Calibri" w:cs="Calibri"/>
          <w:szCs w:val="22"/>
        </w:rPr>
        <w:t>de Raad voor Concurrentievermogen aangegeven h</w:t>
      </w:r>
      <w:r w:rsidRPr="00F76E9B" w:rsidR="00C61CF7">
        <w:rPr>
          <w:rFonts w:ascii="Calibri" w:hAnsi="Calibri" w:cs="Calibri"/>
          <w:szCs w:val="22"/>
        </w:rPr>
        <w:t>et belangrijk te vinden dat de Commissie met concrete voorstellen komt om regeldruk te verminderen zodat er snel resultaten kunnen worden geboekt.</w:t>
      </w:r>
      <w:r w:rsidRPr="00F76E9B" w:rsidR="00682788">
        <w:rPr>
          <w:rFonts w:ascii="Calibri" w:hAnsi="Calibri" w:cs="Calibri"/>
          <w:szCs w:val="22"/>
        </w:rPr>
        <w:t xml:space="preserve"> Het kabinet is daarbij positief over de gekozen vorm van de Commissie om via horizontale Omnibuspakketten thematiek te evalueren die in meerdere stukken wetgeving is vastgelegd.</w:t>
      </w:r>
      <w:r w:rsidRPr="00F76E9B" w:rsidR="00C61CF7">
        <w:rPr>
          <w:rFonts w:ascii="Calibri" w:hAnsi="Calibri" w:cs="Calibri"/>
          <w:szCs w:val="22"/>
        </w:rPr>
        <w:t xml:space="preserve"> </w:t>
      </w:r>
      <w:r w:rsidRPr="00F76E9B" w:rsidR="002F432F">
        <w:rPr>
          <w:rFonts w:ascii="Calibri" w:hAnsi="Calibri" w:cs="Calibri"/>
          <w:szCs w:val="22"/>
        </w:rPr>
        <w:t xml:space="preserve">Dit </w:t>
      </w:r>
      <w:r w:rsidRPr="00F76E9B" w:rsidR="002F432F">
        <w:rPr>
          <w:rFonts w:ascii="Calibri" w:hAnsi="Calibri" w:cs="Calibri"/>
          <w:szCs w:val="22"/>
        </w:rPr>
        <w:lastRenderedPageBreak/>
        <w:t>zorgt voor meer samenhang tussen d</w:t>
      </w:r>
      <w:r w:rsidRPr="00F76E9B" w:rsidR="00C91C78">
        <w:rPr>
          <w:rFonts w:ascii="Calibri" w:hAnsi="Calibri" w:cs="Calibri"/>
          <w:szCs w:val="22"/>
        </w:rPr>
        <w:t>i</w:t>
      </w:r>
      <w:r w:rsidRPr="00F76E9B" w:rsidR="002F432F">
        <w:rPr>
          <w:rFonts w:ascii="Calibri" w:hAnsi="Calibri" w:cs="Calibri"/>
          <w:szCs w:val="22"/>
        </w:rPr>
        <w:t xml:space="preserve">e verschillende </w:t>
      </w:r>
      <w:r w:rsidRPr="00F76E9B" w:rsidR="00C91C78">
        <w:rPr>
          <w:rFonts w:ascii="Calibri" w:hAnsi="Calibri" w:cs="Calibri"/>
          <w:szCs w:val="22"/>
        </w:rPr>
        <w:t xml:space="preserve">stukken wetgeving. </w:t>
      </w:r>
      <w:r w:rsidRPr="00F76E9B" w:rsidR="00C61CF7">
        <w:rPr>
          <w:rFonts w:ascii="Calibri" w:hAnsi="Calibri" w:cs="Calibri"/>
          <w:szCs w:val="22"/>
        </w:rPr>
        <w:t>In deze mededeling worden de</w:t>
      </w:r>
      <w:r w:rsidRPr="00F76E9B" w:rsidR="008F59BF">
        <w:rPr>
          <w:rFonts w:ascii="Calibri" w:hAnsi="Calibri" w:cs="Calibri"/>
          <w:szCs w:val="22"/>
        </w:rPr>
        <w:t>ze</w:t>
      </w:r>
      <w:r w:rsidRPr="00F76E9B" w:rsidR="00C61CF7">
        <w:rPr>
          <w:rFonts w:ascii="Calibri" w:hAnsi="Calibri" w:cs="Calibri"/>
          <w:szCs w:val="22"/>
        </w:rPr>
        <w:t xml:space="preserve"> voorstellen</w:t>
      </w:r>
      <w:r w:rsidRPr="00F76E9B" w:rsidR="0048475F">
        <w:rPr>
          <w:rFonts w:ascii="Calibri" w:hAnsi="Calibri" w:cs="Calibri"/>
          <w:szCs w:val="22"/>
        </w:rPr>
        <w:t xml:space="preserve"> om regelgeving aan te passen</w:t>
      </w:r>
      <w:r w:rsidRPr="00F76E9B" w:rsidR="00C61CF7">
        <w:rPr>
          <w:rFonts w:ascii="Calibri" w:hAnsi="Calibri" w:cs="Calibri"/>
          <w:szCs w:val="22"/>
        </w:rPr>
        <w:t xml:space="preserve"> slechts aangekondigd. </w:t>
      </w:r>
      <w:r w:rsidRPr="00F76E9B" w:rsidR="001E14B9">
        <w:rPr>
          <w:rFonts w:ascii="Calibri" w:hAnsi="Calibri" w:cs="Calibri"/>
          <w:szCs w:val="22"/>
        </w:rPr>
        <w:t xml:space="preserve">Het kabinet zal de voorstellen individueel beoordelen op basis van merites. Uw Kamer zal via de geëigende wegen nader worden geïnformeerd over de kabinetspositie. </w:t>
      </w:r>
    </w:p>
    <w:p w:rsidRPr="00F76E9B" w:rsidR="00CF268E" w:rsidP="00F76E9B" w:rsidRDefault="00CF268E" w14:paraId="73E5B583" w14:textId="77777777">
      <w:pPr>
        <w:pStyle w:val="Lijstalinea"/>
        <w:spacing w:line="360" w:lineRule="auto"/>
        <w:ind w:left="0"/>
        <w:rPr>
          <w:rFonts w:ascii="Calibri" w:hAnsi="Calibri" w:cs="Calibri"/>
          <w:szCs w:val="22"/>
        </w:rPr>
      </w:pPr>
    </w:p>
    <w:p w:rsidRPr="00F76E9B" w:rsidR="0006778D" w:rsidP="00F76E9B" w:rsidRDefault="006C232F" w14:paraId="6EFE67A1" w14:textId="0A89FE33">
      <w:pPr>
        <w:pStyle w:val="Lijstalinea"/>
        <w:spacing w:line="360" w:lineRule="auto"/>
        <w:ind w:left="0"/>
        <w:rPr>
          <w:rFonts w:ascii="Calibri" w:hAnsi="Calibri" w:cs="Calibri"/>
          <w:szCs w:val="22"/>
        </w:rPr>
      </w:pPr>
      <w:r w:rsidRPr="00F76E9B">
        <w:rPr>
          <w:rFonts w:ascii="Calibri" w:hAnsi="Calibri" w:cs="Calibri"/>
          <w:szCs w:val="22"/>
        </w:rPr>
        <w:t xml:space="preserve">Ook op </w:t>
      </w:r>
      <w:r w:rsidRPr="00F76E9B" w:rsidR="002A0AFB">
        <w:rPr>
          <w:rFonts w:ascii="Calibri" w:hAnsi="Calibri" w:cs="Calibri"/>
          <w:szCs w:val="22"/>
        </w:rPr>
        <w:t xml:space="preserve">diverse </w:t>
      </w:r>
      <w:r w:rsidRPr="00F76E9B" w:rsidR="00C61CF7">
        <w:rPr>
          <w:rFonts w:ascii="Calibri" w:hAnsi="Calibri" w:cs="Calibri"/>
          <w:szCs w:val="22"/>
        </w:rPr>
        <w:t xml:space="preserve">andere </w:t>
      </w:r>
      <w:r w:rsidRPr="00F76E9B" w:rsidR="002A0AFB">
        <w:rPr>
          <w:rFonts w:ascii="Calibri" w:hAnsi="Calibri" w:cs="Calibri"/>
          <w:szCs w:val="22"/>
        </w:rPr>
        <w:t xml:space="preserve">punten komt de Commissie in deze mededeling tegemoet aan de verzoeken en suggesties die Nederland eerder heeft gedaan om het beleid inzake Betere Regelgeving te versterken. </w:t>
      </w:r>
      <w:r w:rsidRPr="00F76E9B" w:rsidR="00975DBC">
        <w:rPr>
          <w:rFonts w:ascii="Calibri" w:hAnsi="Calibri" w:cs="Calibri"/>
          <w:szCs w:val="22"/>
        </w:rPr>
        <w:t xml:space="preserve">Zo heeft Nederland er </w:t>
      </w:r>
      <w:r w:rsidRPr="00F76E9B" w:rsidR="003224AE">
        <w:rPr>
          <w:rFonts w:ascii="Calibri" w:hAnsi="Calibri" w:cs="Calibri"/>
          <w:szCs w:val="22"/>
        </w:rPr>
        <w:t xml:space="preserve">eerder </w:t>
      </w:r>
      <w:r w:rsidRPr="00F76E9B" w:rsidR="00587D3F">
        <w:rPr>
          <w:rFonts w:ascii="Calibri" w:hAnsi="Calibri" w:eastAsia="MS Mincho" w:cs="Calibri"/>
          <w:szCs w:val="22"/>
          <w:lang w:eastAsia="nl-NL"/>
        </w:rPr>
        <w:t>in de kabinetsvisie EU-concurrentievermogen</w:t>
      </w:r>
      <w:r w:rsidRPr="00F76E9B" w:rsidR="005C5136">
        <w:rPr>
          <w:rStyle w:val="Voetnootmarkering"/>
          <w:rFonts w:ascii="Calibri" w:hAnsi="Calibri" w:eastAsia="MS Mincho" w:cs="Calibri"/>
          <w:szCs w:val="22"/>
          <w:lang w:eastAsia="nl-NL"/>
        </w:rPr>
        <w:footnoteReference w:id="4"/>
      </w:r>
      <w:r w:rsidRPr="00F76E9B" w:rsidR="00587D3F">
        <w:rPr>
          <w:rFonts w:ascii="Calibri" w:hAnsi="Calibri" w:eastAsia="MS Mincho" w:cs="Calibri"/>
          <w:szCs w:val="22"/>
          <w:lang w:eastAsia="nl-NL"/>
        </w:rPr>
        <w:t xml:space="preserve"> en </w:t>
      </w:r>
      <w:r w:rsidRPr="00F76E9B" w:rsidR="00587D3F">
        <w:rPr>
          <w:rStyle w:val="normaltextrun"/>
          <w:rFonts w:ascii="Calibri" w:hAnsi="Calibri" w:cs="Calibri"/>
          <w:szCs w:val="22"/>
          <w:bdr w:val="none" w:color="auto" w:sz="0" w:space="0" w:frame="1"/>
        </w:rPr>
        <w:t>de kabinetsbrede interne-</w:t>
      </w:r>
      <w:proofErr w:type="spellStart"/>
      <w:r w:rsidRPr="00F76E9B" w:rsidR="00587D3F">
        <w:rPr>
          <w:rStyle w:val="normaltextrun"/>
          <w:rFonts w:ascii="Calibri" w:hAnsi="Calibri" w:cs="Calibri"/>
          <w:szCs w:val="22"/>
          <w:bdr w:val="none" w:color="auto" w:sz="0" w:space="0" w:frame="1"/>
        </w:rPr>
        <w:t>marktactieagenda</w:t>
      </w:r>
      <w:proofErr w:type="spellEnd"/>
      <w:r w:rsidRPr="00F76E9B" w:rsidR="005C5136">
        <w:rPr>
          <w:rStyle w:val="Voetnootmarkering"/>
          <w:rFonts w:ascii="Calibri" w:hAnsi="Calibri" w:cs="Calibri"/>
          <w:szCs w:val="22"/>
          <w:bdr w:val="none" w:color="auto" w:sz="0" w:space="0" w:frame="1"/>
        </w:rPr>
        <w:footnoteReference w:id="5"/>
      </w:r>
      <w:r w:rsidRPr="00F76E9B" w:rsidR="00587D3F">
        <w:rPr>
          <w:rStyle w:val="normaltextrun"/>
          <w:rFonts w:ascii="Calibri" w:hAnsi="Calibri" w:cs="Calibri"/>
          <w:szCs w:val="22"/>
          <w:bdr w:val="none" w:color="auto" w:sz="0" w:space="0" w:frame="1"/>
        </w:rPr>
        <w:t>,</w:t>
      </w:r>
      <w:r w:rsidRPr="00F76E9B" w:rsidR="00587D3F">
        <w:rPr>
          <w:rStyle w:val="normaltextrun"/>
          <w:rFonts w:ascii="Calibri" w:hAnsi="Calibri" w:cs="Calibri"/>
          <w:color w:val="0078D4"/>
          <w:szCs w:val="22"/>
          <w:bdr w:val="none" w:color="auto" w:sz="0" w:space="0" w:frame="1"/>
        </w:rPr>
        <w:t xml:space="preserve"> </w:t>
      </w:r>
      <w:r w:rsidRPr="00F76E9B" w:rsidR="003224AE">
        <w:rPr>
          <w:rFonts w:ascii="Calibri" w:hAnsi="Calibri" w:cs="Calibri"/>
          <w:szCs w:val="22"/>
        </w:rPr>
        <w:t>op aangedrongen dat in het belang van een goed functionerende interne markt</w:t>
      </w:r>
      <w:r w:rsidRPr="00F76E9B" w:rsidR="00587D3F">
        <w:rPr>
          <w:rFonts w:ascii="Calibri" w:hAnsi="Calibri" w:cs="Calibri"/>
          <w:szCs w:val="22"/>
        </w:rPr>
        <w:t xml:space="preserve">, als het fundament van de Europese economie en ons concurrentievermogen, </w:t>
      </w:r>
      <w:r w:rsidRPr="00F76E9B" w:rsidR="003224AE">
        <w:rPr>
          <w:rFonts w:ascii="Calibri" w:hAnsi="Calibri" w:cs="Calibri"/>
          <w:szCs w:val="22"/>
        </w:rPr>
        <w:t xml:space="preserve">meer aandacht wordt gegeven aan </w:t>
      </w:r>
      <w:r w:rsidRPr="00F76E9B" w:rsidR="00AD7C6A">
        <w:rPr>
          <w:rFonts w:ascii="Calibri" w:hAnsi="Calibri" w:cs="Calibri"/>
          <w:szCs w:val="22"/>
        </w:rPr>
        <w:t xml:space="preserve">(de ondersteuning van) </w:t>
      </w:r>
      <w:r w:rsidRPr="00F76E9B" w:rsidR="003224AE">
        <w:rPr>
          <w:rFonts w:ascii="Calibri" w:hAnsi="Calibri" w:cs="Calibri"/>
          <w:szCs w:val="22"/>
        </w:rPr>
        <w:t xml:space="preserve">een uniforme uitvoering en effectieve handhaving van EU-regels. Het is positief dat de Commissie in deze mededeling op deze punten in gaat. Met name de “uitvoeringsdialogen” en de aankondiging </w:t>
      </w:r>
      <w:r w:rsidRPr="00F76E9B" w:rsidR="000440E6">
        <w:rPr>
          <w:rFonts w:ascii="Calibri" w:hAnsi="Calibri" w:cs="Calibri"/>
          <w:szCs w:val="22"/>
        </w:rPr>
        <w:t>van de Commissie snel en resoluut te zullen handhaven</w:t>
      </w:r>
      <w:r w:rsidRPr="00F76E9B" w:rsidR="00587D3F">
        <w:rPr>
          <w:rFonts w:ascii="Calibri" w:hAnsi="Calibri" w:cs="Calibri"/>
          <w:szCs w:val="22"/>
        </w:rPr>
        <w:t xml:space="preserve"> en nauwer samen te werken met lidstaten in bijvoorbeeld de taskforce voor de handhaving van de eengemaakte markt (SMET), </w:t>
      </w:r>
      <w:r w:rsidRPr="00F76E9B" w:rsidR="003224AE">
        <w:rPr>
          <w:rFonts w:ascii="Calibri" w:hAnsi="Calibri" w:cs="Calibri"/>
          <w:szCs w:val="22"/>
        </w:rPr>
        <w:t>zijn in dat opzicht interessant.</w:t>
      </w:r>
    </w:p>
    <w:p w:rsidRPr="00F76E9B" w:rsidR="00E42D1B" w:rsidP="00F76E9B" w:rsidRDefault="00E42D1B" w14:paraId="3FAC6DF2" w14:textId="77777777">
      <w:pPr>
        <w:pStyle w:val="Lijstalinea"/>
        <w:spacing w:line="360" w:lineRule="auto"/>
        <w:ind w:left="0"/>
        <w:rPr>
          <w:rFonts w:ascii="Calibri" w:hAnsi="Calibri" w:cs="Calibri"/>
          <w:szCs w:val="22"/>
        </w:rPr>
      </w:pPr>
    </w:p>
    <w:p w:rsidRPr="00F76E9B" w:rsidR="00312AB2" w:rsidP="00F76E9B" w:rsidRDefault="000440E6" w14:paraId="26750142" w14:textId="24B512EB">
      <w:pPr>
        <w:pStyle w:val="Lijstalinea"/>
        <w:spacing w:line="360" w:lineRule="auto"/>
        <w:ind w:left="0"/>
        <w:rPr>
          <w:rFonts w:ascii="Calibri" w:hAnsi="Calibri" w:cs="Calibri"/>
          <w:szCs w:val="22"/>
        </w:rPr>
      </w:pPr>
      <w:r w:rsidRPr="00F76E9B">
        <w:rPr>
          <w:rFonts w:ascii="Calibri" w:hAnsi="Calibri" w:cs="Calibri"/>
          <w:szCs w:val="22"/>
        </w:rPr>
        <w:t xml:space="preserve">Nederland heeft er </w:t>
      </w:r>
      <w:r w:rsidRPr="00F76E9B" w:rsidR="004B21AC">
        <w:rPr>
          <w:rFonts w:ascii="Calibri" w:hAnsi="Calibri" w:cs="Calibri"/>
          <w:szCs w:val="22"/>
        </w:rPr>
        <w:t>ook</w:t>
      </w:r>
      <w:r w:rsidRPr="00F76E9B">
        <w:rPr>
          <w:rFonts w:ascii="Calibri" w:hAnsi="Calibri" w:cs="Calibri"/>
          <w:szCs w:val="22"/>
        </w:rPr>
        <w:t xml:space="preserve"> voor gepleit dat </w:t>
      </w:r>
      <w:r w:rsidRPr="00F76E9B" w:rsidR="00975DBC">
        <w:rPr>
          <w:rFonts w:ascii="Calibri" w:hAnsi="Calibri" w:cs="Calibri"/>
          <w:szCs w:val="22"/>
        </w:rPr>
        <w:t>alle bestaande regels systematisch tegen het licht word</w:t>
      </w:r>
      <w:r w:rsidRPr="00F76E9B" w:rsidR="00D80371">
        <w:rPr>
          <w:rFonts w:ascii="Calibri" w:hAnsi="Calibri" w:cs="Calibri"/>
          <w:szCs w:val="22"/>
        </w:rPr>
        <w:t>en</w:t>
      </w:r>
      <w:r w:rsidRPr="00F76E9B" w:rsidR="00975DBC">
        <w:rPr>
          <w:rFonts w:ascii="Calibri" w:hAnsi="Calibri" w:cs="Calibri"/>
          <w:szCs w:val="22"/>
        </w:rPr>
        <w:t xml:space="preserve"> gehouden om waar mogelijk regeldruk te verminderen</w:t>
      </w:r>
      <w:r w:rsidRPr="00F76E9B" w:rsidR="004B21AC">
        <w:rPr>
          <w:rFonts w:ascii="Calibri" w:hAnsi="Calibri" w:cs="Calibri"/>
          <w:szCs w:val="22"/>
        </w:rPr>
        <w:t xml:space="preserve"> en</w:t>
      </w:r>
      <w:r w:rsidRPr="00F76E9B" w:rsidR="00E42D1B">
        <w:rPr>
          <w:rFonts w:ascii="Calibri" w:hAnsi="Calibri" w:cs="Calibri"/>
          <w:szCs w:val="22"/>
        </w:rPr>
        <w:t xml:space="preserve"> een gelijk speelveld te waarborgen en</w:t>
      </w:r>
      <w:r w:rsidRPr="00F76E9B" w:rsidR="004B21AC">
        <w:rPr>
          <w:rFonts w:ascii="Calibri" w:hAnsi="Calibri" w:cs="Calibri"/>
          <w:szCs w:val="22"/>
        </w:rPr>
        <w:t xml:space="preserve"> dat </w:t>
      </w:r>
      <w:r w:rsidRPr="00F76E9B" w:rsidR="00E42D1B">
        <w:rPr>
          <w:rFonts w:ascii="Calibri" w:hAnsi="Calibri" w:cs="Calibri"/>
          <w:szCs w:val="22"/>
        </w:rPr>
        <w:t xml:space="preserve">daarbij </w:t>
      </w:r>
      <w:r w:rsidRPr="00F76E9B" w:rsidR="004B21AC">
        <w:rPr>
          <w:rFonts w:ascii="Calibri" w:hAnsi="Calibri" w:cs="Calibri"/>
          <w:szCs w:val="22"/>
        </w:rPr>
        <w:t xml:space="preserve">wordt gekeken naar wat </w:t>
      </w:r>
      <w:r w:rsidRPr="00F76E9B" w:rsidR="002920DE">
        <w:rPr>
          <w:rFonts w:ascii="Calibri" w:hAnsi="Calibri" w:cs="Calibri"/>
          <w:szCs w:val="22"/>
        </w:rPr>
        <w:t>lidstaten</w:t>
      </w:r>
      <w:r w:rsidRPr="00F76E9B" w:rsidR="0043662D">
        <w:rPr>
          <w:rFonts w:ascii="Calibri" w:hAnsi="Calibri" w:cs="Calibri"/>
          <w:szCs w:val="22"/>
        </w:rPr>
        <w:t xml:space="preserve">, </w:t>
      </w:r>
      <w:r w:rsidRPr="00F76E9B" w:rsidR="001B3D07">
        <w:rPr>
          <w:rFonts w:ascii="Calibri" w:hAnsi="Calibri" w:cs="Calibri"/>
          <w:szCs w:val="22"/>
        </w:rPr>
        <w:t>(</w:t>
      </w:r>
      <w:r w:rsidRPr="00F76E9B" w:rsidR="002920DE">
        <w:rPr>
          <w:rFonts w:ascii="Calibri" w:hAnsi="Calibri" w:cs="Calibri"/>
          <w:szCs w:val="22"/>
        </w:rPr>
        <w:t>mede</w:t>
      </w:r>
      <w:r w:rsidRPr="00F76E9B" w:rsidR="001B3D07">
        <w:rPr>
          <w:rFonts w:ascii="Calibri" w:hAnsi="Calibri" w:cs="Calibri"/>
          <w:szCs w:val="22"/>
        </w:rPr>
        <w:t>)</w:t>
      </w:r>
      <w:r w:rsidRPr="00F76E9B" w:rsidR="002920DE">
        <w:rPr>
          <w:rFonts w:ascii="Calibri" w:hAnsi="Calibri" w:cs="Calibri"/>
          <w:szCs w:val="22"/>
        </w:rPr>
        <w:t>overheden</w:t>
      </w:r>
      <w:r w:rsidRPr="00F76E9B" w:rsidR="00E42D1B">
        <w:rPr>
          <w:rFonts w:ascii="Calibri" w:hAnsi="Calibri" w:cs="Calibri"/>
          <w:szCs w:val="22"/>
        </w:rPr>
        <w:t>,</w:t>
      </w:r>
      <w:r w:rsidRPr="00F76E9B" w:rsidR="00687546">
        <w:rPr>
          <w:rFonts w:ascii="Calibri" w:hAnsi="Calibri" w:cs="Calibri"/>
          <w:szCs w:val="22"/>
        </w:rPr>
        <w:t xml:space="preserve"> uitvoeringsorganisaties, burgers</w:t>
      </w:r>
      <w:r w:rsidRPr="00F76E9B" w:rsidR="003C2F5D">
        <w:rPr>
          <w:rFonts w:ascii="Calibri" w:hAnsi="Calibri" w:cs="Calibri"/>
          <w:szCs w:val="22"/>
        </w:rPr>
        <w:t xml:space="preserve"> maar vooral ondernemers</w:t>
      </w:r>
      <w:r w:rsidRPr="00F76E9B" w:rsidR="00E42D1B">
        <w:rPr>
          <w:rFonts w:ascii="Calibri" w:hAnsi="Calibri" w:cs="Calibri"/>
          <w:szCs w:val="22"/>
        </w:rPr>
        <w:t xml:space="preserve"> </w:t>
      </w:r>
      <w:r w:rsidRPr="00F76E9B" w:rsidR="002920DE">
        <w:rPr>
          <w:rFonts w:ascii="Calibri" w:hAnsi="Calibri" w:cs="Calibri"/>
          <w:szCs w:val="22"/>
        </w:rPr>
        <w:t xml:space="preserve">in de praktijk </w:t>
      </w:r>
      <w:r w:rsidRPr="00F76E9B" w:rsidR="004B21AC">
        <w:rPr>
          <w:rFonts w:ascii="Calibri" w:hAnsi="Calibri" w:cs="Calibri"/>
          <w:szCs w:val="22"/>
        </w:rPr>
        <w:t xml:space="preserve">als meest knellend ervaren. </w:t>
      </w:r>
    </w:p>
    <w:p w:rsidRPr="00F76E9B" w:rsidR="0088651C" w:rsidP="00F76E9B" w:rsidRDefault="004B21AC" w14:paraId="1C9FCB1A" w14:textId="5A7A7205">
      <w:pPr>
        <w:pStyle w:val="Lijstalinea"/>
        <w:spacing w:line="360" w:lineRule="auto"/>
        <w:ind w:left="0"/>
        <w:rPr>
          <w:rFonts w:ascii="Calibri" w:hAnsi="Calibri" w:cs="Calibri"/>
          <w:szCs w:val="22"/>
        </w:rPr>
      </w:pPr>
      <w:r w:rsidRPr="00F76E9B">
        <w:rPr>
          <w:rFonts w:ascii="Calibri" w:hAnsi="Calibri" w:cs="Calibri"/>
          <w:szCs w:val="22"/>
        </w:rPr>
        <w:t>De Commissie heeft in deze mededeling aangekondigd dit inderdaad te gaan doen</w:t>
      </w:r>
      <w:r w:rsidRPr="00F76E9B" w:rsidR="00DA1F5D">
        <w:rPr>
          <w:rFonts w:ascii="Calibri" w:hAnsi="Calibri" w:cs="Calibri"/>
          <w:szCs w:val="22"/>
        </w:rPr>
        <w:t xml:space="preserve"> en daarvoor “praktijkchecks” te zullen uitvoeren</w:t>
      </w:r>
      <w:r w:rsidRPr="00F76E9B" w:rsidR="00FD04CC">
        <w:rPr>
          <w:rFonts w:ascii="Calibri" w:hAnsi="Calibri" w:cs="Calibri"/>
          <w:szCs w:val="22"/>
        </w:rPr>
        <w:t xml:space="preserve"> onder </w:t>
      </w:r>
      <w:r w:rsidRPr="00F76E9B" w:rsidR="00D544B4">
        <w:rPr>
          <w:rFonts w:ascii="Calibri" w:hAnsi="Calibri" w:cs="Calibri"/>
          <w:szCs w:val="22"/>
        </w:rPr>
        <w:t xml:space="preserve">ondernemers en dan vooral </w:t>
      </w:r>
      <w:r w:rsidRPr="00F76E9B" w:rsidR="001A6D75">
        <w:rPr>
          <w:rFonts w:ascii="Calibri" w:hAnsi="Calibri" w:cs="Calibri"/>
          <w:szCs w:val="22"/>
        </w:rPr>
        <w:t xml:space="preserve">mkb-ondernemers. Het kabinet onderschrijft dat </w:t>
      </w:r>
      <w:r w:rsidRPr="00F76E9B" w:rsidR="00D544B4">
        <w:rPr>
          <w:rFonts w:ascii="Calibri" w:hAnsi="Calibri" w:cs="Calibri"/>
          <w:szCs w:val="22"/>
        </w:rPr>
        <w:t xml:space="preserve">ondernemers een </w:t>
      </w:r>
      <w:r w:rsidRPr="00F76E9B" w:rsidR="001A6D75">
        <w:rPr>
          <w:rFonts w:ascii="Calibri" w:hAnsi="Calibri" w:cs="Calibri"/>
          <w:szCs w:val="22"/>
        </w:rPr>
        <w:t xml:space="preserve">zeer belangrijke doelgroep </w:t>
      </w:r>
      <w:r w:rsidRPr="00F76E9B" w:rsidR="00D544B4">
        <w:rPr>
          <w:rFonts w:ascii="Calibri" w:hAnsi="Calibri" w:cs="Calibri"/>
          <w:szCs w:val="22"/>
        </w:rPr>
        <w:t xml:space="preserve">vormen, </w:t>
      </w:r>
      <w:r w:rsidRPr="00F76E9B" w:rsidR="001A6D75">
        <w:rPr>
          <w:rFonts w:ascii="Calibri" w:hAnsi="Calibri" w:cs="Calibri"/>
          <w:szCs w:val="22"/>
        </w:rPr>
        <w:t>maar is er voorstander van dat ook andere partijen, waaronder toezichthoudende en handhavende organisaties, bij dergelijke “praktijkchecks” worden betrokken.</w:t>
      </w:r>
    </w:p>
    <w:p w:rsidRPr="00F76E9B" w:rsidR="00505EB3" w:rsidP="00F76E9B" w:rsidRDefault="00505EB3" w14:paraId="141F9185" w14:textId="77777777">
      <w:pPr>
        <w:pStyle w:val="Lijstalinea"/>
        <w:spacing w:line="360" w:lineRule="auto"/>
        <w:ind w:left="0"/>
        <w:rPr>
          <w:rFonts w:ascii="Calibri" w:hAnsi="Calibri" w:cs="Calibri"/>
          <w:szCs w:val="22"/>
        </w:rPr>
      </w:pPr>
    </w:p>
    <w:p w:rsidRPr="00F76E9B" w:rsidR="004B21AC" w:rsidP="00F76E9B" w:rsidRDefault="004B21AC" w14:paraId="27E617C5" w14:textId="329262CB">
      <w:pPr>
        <w:pStyle w:val="Lijstalinea"/>
        <w:spacing w:line="360" w:lineRule="auto"/>
        <w:ind w:left="0"/>
        <w:rPr>
          <w:rFonts w:ascii="Calibri" w:hAnsi="Calibri" w:cs="Calibri"/>
          <w:szCs w:val="22"/>
        </w:rPr>
      </w:pPr>
      <w:r w:rsidRPr="00F76E9B">
        <w:rPr>
          <w:rFonts w:ascii="Calibri" w:hAnsi="Calibri" w:cs="Calibri"/>
          <w:szCs w:val="22"/>
        </w:rPr>
        <w:t xml:space="preserve">Nederland heeft ook herhaaldelijk </w:t>
      </w:r>
      <w:r w:rsidRPr="00F76E9B" w:rsidR="00DA1F5D">
        <w:rPr>
          <w:rFonts w:ascii="Calibri" w:hAnsi="Calibri" w:cs="Calibri"/>
          <w:szCs w:val="22"/>
        </w:rPr>
        <w:t xml:space="preserve">benadrukt dat voorstellen voor regelgeving zouden moeten worden voorzien van een effectbeoordeling om de </w:t>
      </w:r>
      <w:r w:rsidRPr="00F76E9B" w:rsidR="005562F0">
        <w:rPr>
          <w:rFonts w:ascii="Calibri" w:hAnsi="Calibri" w:cs="Calibri"/>
          <w:szCs w:val="22"/>
        </w:rPr>
        <w:t>gevolgen voor regeldruk, uitvoering en handhaving in te kunnen schatten</w:t>
      </w:r>
      <w:r w:rsidRPr="00F76E9B" w:rsidR="00DA1F5D">
        <w:rPr>
          <w:rFonts w:ascii="Calibri" w:hAnsi="Calibri" w:cs="Calibri"/>
          <w:szCs w:val="22"/>
        </w:rPr>
        <w:t xml:space="preserve"> en</w:t>
      </w:r>
      <w:r w:rsidRPr="00F76E9B" w:rsidR="00D80371">
        <w:rPr>
          <w:rFonts w:ascii="Calibri" w:hAnsi="Calibri" w:cs="Calibri"/>
          <w:szCs w:val="22"/>
        </w:rPr>
        <w:t xml:space="preserve"> dat daarbij ook in relevante gevallen territoriale effecten in kaart moeten worden gebracht. Nederland heeft </w:t>
      </w:r>
      <w:r w:rsidRPr="00F76E9B" w:rsidR="00DA1F5D">
        <w:rPr>
          <w:rFonts w:ascii="Calibri" w:hAnsi="Calibri" w:cs="Calibri"/>
          <w:szCs w:val="22"/>
        </w:rPr>
        <w:t xml:space="preserve">erop gewezen dat er in diverse gevallen voorstellen </w:t>
      </w:r>
      <w:r w:rsidRPr="00F76E9B" w:rsidR="00DA1F5D">
        <w:rPr>
          <w:rFonts w:ascii="Calibri" w:hAnsi="Calibri" w:cs="Calibri"/>
          <w:szCs w:val="22"/>
        </w:rPr>
        <w:lastRenderedPageBreak/>
        <w:t xml:space="preserve">worden gedaan zonder dat er een effectbeoordeling is gemaakt. Het is in dat opzicht </w:t>
      </w:r>
      <w:r w:rsidRPr="00F76E9B" w:rsidR="00505EB3">
        <w:rPr>
          <w:rFonts w:ascii="Calibri" w:hAnsi="Calibri" w:cs="Calibri"/>
          <w:szCs w:val="22"/>
        </w:rPr>
        <w:t xml:space="preserve">een stap in de goede richting </w:t>
      </w:r>
      <w:r w:rsidRPr="00F76E9B" w:rsidR="00DA1F5D">
        <w:rPr>
          <w:rFonts w:ascii="Calibri" w:hAnsi="Calibri" w:cs="Calibri"/>
          <w:szCs w:val="22"/>
        </w:rPr>
        <w:t xml:space="preserve">dat de Commissie aankondigt </w:t>
      </w:r>
      <w:r w:rsidRPr="00F76E9B" w:rsidR="00D96674">
        <w:rPr>
          <w:rFonts w:ascii="Calibri" w:hAnsi="Calibri" w:cs="Calibri"/>
          <w:szCs w:val="22"/>
        </w:rPr>
        <w:t xml:space="preserve">om </w:t>
      </w:r>
      <w:r w:rsidRPr="00F76E9B" w:rsidR="0088651C">
        <w:rPr>
          <w:rFonts w:ascii="Calibri" w:hAnsi="Calibri" w:cs="Calibri"/>
          <w:szCs w:val="22"/>
        </w:rPr>
        <w:t xml:space="preserve">in meer gevallen </w:t>
      </w:r>
      <w:r w:rsidRPr="00F76E9B" w:rsidR="00D96674">
        <w:rPr>
          <w:rFonts w:ascii="Calibri" w:hAnsi="Calibri" w:cs="Calibri"/>
          <w:szCs w:val="22"/>
        </w:rPr>
        <w:t xml:space="preserve">de effecten van voorgenomen gedelegeerde handelingen en uitvoeringshandelingen </w:t>
      </w:r>
      <w:r w:rsidRPr="00F76E9B" w:rsidR="0088651C">
        <w:rPr>
          <w:rFonts w:ascii="Calibri" w:hAnsi="Calibri" w:cs="Calibri"/>
          <w:szCs w:val="22"/>
        </w:rPr>
        <w:t>te zullen toetsen.</w:t>
      </w:r>
      <w:r w:rsidRPr="00F76E9B" w:rsidR="00C91C78">
        <w:rPr>
          <w:rFonts w:ascii="Calibri" w:hAnsi="Calibri" w:cs="Calibri"/>
          <w:szCs w:val="22"/>
        </w:rPr>
        <w:t xml:space="preserve"> Het kabinet zal erop blijven aansturen dat de Commissie het uitgangspunt volgt dat er altijd een effectbeoordeling wordt gemaakt.</w:t>
      </w:r>
    </w:p>
    <w:p w:rsidRPr="00F76E9B" w:rsidR="00EE372B" w:rsidP="00F76E9B" w:rsidRDefault="00EE372B" w14:paraId="39248954" w14:textId="77777777">
      <w:pPr>
        <w:pStyle w:val="Lijstalinea"/>
        <w:spacing w:line="360" w:lineRule="auto"/>
        <w:ind w:left="0"/>
        <w:rPr>
          <w:rFonts w:ascii="Calibri" w:hAnsi="Calibri" w:cs="Calibri"/>
          <w:szCs w:val="22"/>
        </w:rPr>
      </w:pPr>
    </w:p>
    <w:p w:rsidRPr="00F76E9B" w:rsidR="00900690" w:rsidP="00F76E9B" w:rsidRDefault="0088651C" w14:paraId="03874A90" w14:textId="51A386D4">
      <w:pPr>
        <w:pStyle w:val="Lijstalinea"/>
        <w:spacing w:line="360" w:lineRule="auto"/>
        <w:ind w:left="0"/>
        <w:rPr>
          <w:rFonts w:ascii="Calibri" w:hAnsi="Calibri" w:cs="Calibri"/>
          <w:szCs w:val="22"/>
        </w:rPr>
      </w:pPr>
      <w:r w:rsidRPr="00F76E9B">
        <w:rPr>
          <w:rFonts w:ascii="Calibri" w:hAnsi="Calibri" w:cs="Calibri"/>
          <w:szCs w:val="22"/>
        </w:rPr>
        <w:t>Als het gaat om effectbeoordelingen en het kunnen meewegen van de te verwachte regeldrukgevolgen</w:t>
      </w:r>
      <w:r w:rsidRPr="00F76E9B" w:rsidR="00900690">
        <w:rPr>
          <w:rFonts w:ascii="Calibri" w:hAnsi="Calibri" w:cs="Calibri"/>
          <w:szCs w:val="22"/>
        </w:rPr>
        <w:t>,</w:t>
      </w:r>
      <w:r w:rsidRPr="00F76E9B">
        <w:rPr>
          <w:rFonts w:ascii="Calibri" w:hAnsi="Calibri" w:cs="Calibri"/>
          <w:szCs w:val="22"/>
        </w:rPr>
        <w:t xml:space="preserve"> is de rol van de Raad en het Europees Parlement ook </w:t>
      </w:r>
      <w:r w:rsidRPr="00F76E9B" w:rsidR="00EE372B">
        <w:rPr>
          <w:rFonts w:ascii="Calibri" w:hAnsi="Calibri" w:cs="Calibri"/>
          <w:szCs w:val="22"/>
        </w:rPr>
        <w:t xml:space="preserve">heel </w:t>
      </w:r>
      <w:r w:rsidRPr="00F76E9B">
        <w:rPr>
          <w:rFonts w:ascii="Calibri" w:hAnsi="Calibri" w:cs="Calibri"/>
          <w:szCs w:val="22"/>
        </w:rPr>
        <w:t xml:space="preserve">belangrijk. Terecht benadrukt de Commissie in deze mededeling dat Raad en Europees Parlement effectbeoordelingen zouden moeten uitvoeren wanneer ze overwegen om amendementen aan te nemen die mogelijk substantiële gevolgen hebben. Immers, de eerder door de Commissie gemaakte effectbeoordeling, die gebaseerd was op het oorspronkelijke voorstel van de Commissie, geeft door een amendement </w:t>
      </w:r>
      <w:r w:rsidRPr="00F76E9B" w:rsidR="00900690">
        <w:rPr>
          <w:rFonts w:ascii="Calibri" w:hAnsi="Calibri" w:cs="Calibri"/>
          <w:szCs w:val="22"/>
        </w:rPr>
        <w:t xml:space="preserve">vaak </w:t>
      </w:r>
      <w:r w:rsidRPr="00F76E9B">
        <w:rPr>
          <w:rFonts w:ascii="Calibri" w:hAnsi="Calibri" w:cs="Calibri"/>
          <w:szCs w:val="22"/>
        </w:rPr>
        <w:t xml:space="preserve">niet langer een </w:t>
      </w:r>
      <w:r w:rsidRPr="00F76E9B" w:rsidR="00900690">
        <w:rPr>
          <w:rFonts w:ascii="Calibri" w:hAnsi="Calibri" w:cs="Calibri"/>
          <w:szCs w:val="22"/>
        </w:rPr>
        <w:t xml:space="preserve">correct </w:t>
      </w:r>
      <w:r w:rsidRPr="00F76E9B">
        <w:rPr>
          <w:rFonts w:ascii="Calibri" w:hAnsi="Calibri" w:cs="Calibri"/>
          <w:szCs w:val="22"/>
        </w:rPr>
        <w:t>beeld van de te verwachte gevolgen.</w:t>
      </w:r>
      <w:r w:rsidRPr="00F76E9B" w:rsidR="00EE372B">
        <w:rPr>
          <w:rFonts w:ascii="Calibri" w:hAnsi="Calibri" w:cs="Calibri"/>
          <w:szCs w:val="22"/>
        </w:rPr>
        <w:t xml:space="preserve"> </w:t>
      </w:r>
      <w:r w:rsidRPr="00F76E9B" w:rsidR="00900690">
        <w:rPr>
          <w:rFonts w:ascii="Calibri" w:hAnsi="Calibri" w:cs="Calibri"/>
          <w:szCs w:val="22"/>
        </w:rPr>
        <w:t xml:space="preserve">Nederland heeft de afgelopen jaren </w:t>
      </w:r>
      <w:r w:rsidRPr="00F76E9B" w:rsidR="00EE372B">
        <w:rPr>
          <w:rFonts w:ascii="Calibri" w:hAnsi="Calibri" w:cs="Calibri"/>
          <w:szCs w:val="22"/>
        </w:rPr>
        <w:t xml:space="preserve">in de Raad </w:t>
      </w:r>
      <w:r w:rsidRPr="00F76E9B" w:rsidR="00900690">
        <w:rPr>
          <w:rFonts w:ascii="Calibri" w:hAnsi="Calibri" w:cs="Calibri"/>
          <w:szCs w:val="22"/>
        </w:rPr>
        <w:t xml:space="preserve">diverse malen verklaard </w:t>
      </w:r>
      <w:r w:rsidRPr="00F76E9B" w:rsidR="00EE372B">
        <w:rPr>
          <w:rFonts w:ascii="Calibri" w:hAnsi="Calibri" w:cs="Calibri"/>
          <w:szCs w:val="22"/>
        </w:rPr>
        <w:t xml:space="preserve">het belangrijk te vinden </w:t>
      </w:r>
      <w:r w:rsidRPr="00F76E9B" w:rsidR="00900690">
        <w:rPr>
          <w:rFonts w:ascii="Calibri" w:hAnsi="Calibri" w:cs="Calibri"/>
          <w:szCs w:val="22"/>
        </w:rPr>
        <w:t>dat de effecten van voorgenomen amendementen die mogelijk substantiële gevolgen hebben, in</w:t>
      </w:r>
      <w:r w:rsidRPr="00F76E9B" w:rsidR="00EE372B">
        <w:rPr>
          <w:rFonts w:ascii="Calibri" w:hAnsi="Calibri" w:cs="Calibri"/>
          <w:szCs w:val="22"/>
        </w:rPr>
        <w:t>derdaad in</w:t>
      </w:r>
      <w:r w:rsidRPr="00F76E9B" w:rsidR="00900690">
        <w:rPr>
          <w:rFonts w:ascii="Calibri" w:hAnsi="Calibri" w:cs="Calibri"/>
          <w:szCs w:val="22"/>
        </w:rPr>
        <w:t xml:space="preserve"> kaart worden gebracht. </w:t>
      </w:r>
      <w:r w:rsidRPr="00F76E9B" w:rsidR="00EE372B">
        <w:rPr>
          <w:rFonts w:ascii="Calibri" w:hAnsi="Calibri" w:cs="Calibri"/>
          <w:szCs w:val="22"/>
        </w:rPr>
        <w:t>Het kabinet verwelkomt de aankondiging van de Commissie om aan Raad en Europees Parlement een eenvoudige methode voor te stellen om dergelijke effectbeoordelingen te gaan maken</w:t>
      </w:r>
      <w:r w:rsidRPr="00F76E9B" w:rsidR="001B519D">
        <w:rPr>
          <w:rFonts w:ascii="Calibri" w:hAnsi="Calibri" w:cs="Calibri"/>
          <w:szCs w:val="22"/>
        </w:rPr>
        <w:t xml:space="preserve">. </w:t>
      </w:r>
      <w:r w:rsidRPr="00F76E9B" w:rsidR="00134066">
        <w:rPr>
          <w:rFonts w:ascii="Calibri" w:hAnsi="Calibri" w:cs="Calibri"/>
          <w:szCs w:val="22"/>
        </w:rPr>
        <w:t>Hopelijk zorgt deze eenvoudige methode ervoor dat er daadwerkelijk effectbeoordelingen worden gemaakt van amendementen die de Raad overweegt aan te nemen.</w:t>
      </w:r>
    </w:p>
    <w:p w:rsidRPr="00F76E9B" w:rsidR="005E75D5" w:rsidP="00F76E9B" w:rsidRDefault="005E75D5" w14:paraId="12A43C6B" w14:textId="77777777">
      <w:pPr>
        <w:pStyle w:val="Lijstalinea"/>
        <w:spacing w:line="360" w:lineRule="auto"/>
        <w:ind w:left="0"/>
        <w:rPr>
          <w:rFonts w:ascii="Calibri" w:hAnsi="Calibri" w:cs="Calibri"/>
          <w:szCs w:val="22"/>
        </w:rPr>
      </w:pPr>
    </w:p>
    <w:p w:rsidRPr="00F76E9B" w:rsidR="00254D0A" w:rsidP="00F76E9B" w:rsidRDefault="00254D0A" w14:paraId="4E6173E3" w14:textId="52BEF222">
      <w:pPr>
        <w:spacing w:line="360" w:lineRule="auto"/>
        <w:rPr>
          <w:rFonts w:ascii="Calibri" w:hAnsi="Calibri" w:cs="Calibri"/>
          <w:szCs w:val="22"/>
          <w:lang w:eastAsia="en-US"/>
        </w:rPr>
      </w:pPr>
      <w:bookmarkStart w:name="_Hlk193207225" w:id="0"/>
      <w:r w:rsidRPr="00F76E9B">
        <w:rPr>
          <w:rFonts w:ascii="Calibri" w:hAnsi="Calibri" w:cs="Calibri"/>
          <w:szCs w:val="22"/>
        </w:rPr>
        <w:t>Ook wordt genoemd dat er in het werkprogramma andere initiatieven worden gestart om de vergunningverleningsvereisten te stroomlijnen, zonder afbreuk te doen aan de volksgezondheid, veiligheid en milieubescherming. Het kabinet ondersteunt dit standpunt en hecht er waarde aan dat er rekening wordt gehouden met bovengenoemde belangen en dat dit vorm wordt gegeven binnen de huidige bevoegdheidsverdeling.</w:t>
      </w:r>
    </w:p>
    <w:bookmarkEnd w:id="0"/>
    <w:p w:rsidRPr="00F76E9B" w:rsidR="00EE372B" w:rsidP="00F76E9B" w:rsidRDefault="00EE372B" w14:paraId="46205942" w14:textId="77777777">
      <w:pPr>
        <w:pStyle w:val="Lijstalinea"/>
        <w:spacing w:line="360" w:lineRule="auto"/>
        <w:ind w:left="0"/>
        <w:rPr>
          <w:rFonts w:ascii="Calibri" w:hAnsi="Calibri" w:cs="Calibri"/>
          <w:szCs w:val="22"/>
        </w:rPr>
      </w:pPr>
    </w:p>
    <w:p w:rsidRPr="00F76E9B" w:rsidR="008F59BF" w:rsidP="00F76E9B" w:rsidRDefault="0043662D" w14:paraId="273E3160" w14:textId="2359673B">
      <w:pPr>
        <w:pStyle w:val="Lijstalinea"/>
        <w:spacing w:line="360" w:lineRule="auto"/>
        <w:ind w:left="0"/>
        <w:rPr>
          <w:rStyle w:val="normaltextrun"/>
          <w:rFonts w:ascii="Calibri" w:hAnsi="Calibri" w:cs="Calibri"/>
          <w:szCs w:val="22"/>
        </w:rPr>
      </w:pPr>
      <w:r w:rsidRPr="00F76E9B">
        <w:rPr>
          <w:rFonts w:ascii="Calibri" w:hAnsi="Calibri" w:cs="Calibri"/>
          <w:szCs w:val="22"/>
        </w:rPr>
        <w:t xml:space="preserve">Het </w:t>
      </w:r>
      <w:r w:rsidRPr="00F76E9B" w:rsidR="00704073">
        <w:rPr>
          <w:rFonts w:ascii="Calibri" w:hAnsi="Calibri" w:cs="Calibri"/>
          <w:szCs w:val="22"/>
        </w:rPr>
        <w:t xml:space="preserve">kabinet </w:t>
      </w:r>
      <w:r w:rsidRPr="00F76E9B">
        <w:rPr>
          <w:rFonts w:ascii="Calibri" w:hAnsi="Calibri" w:cs="Calibri"/>
          <w:szCs w:val="22"/>
        </w:rPr>
        <w:t>ziet enkele</w:t>
      </w:r>
      <w:r w:rsidRPr="00F76E9B" w:rsidR="00704073">
        <w:rPr>
          <w:rFonts w:ascii="Calibri" w:hAnsi="Calibri" w:cs="Calibri"/>
          <w:szCs w:val="22"/>
        </w:rPr>
        <w:t xml:space="preserve"> </w:t>
      </w:r>
      <w:r w:rsidRPr="00F76E9B" w:rsidR="0081577B">
        <w:rPr>
          <w:rFonts w:ascii="Calibri" w:hAnsi="Calibri" w:cs="Calibri"/>
          <w:szCs w:val="22"/>
        </w:rPr>
        <w:t>aandachtspunt</w:t>
      </w:r>
      <w:r w:rsidRPr="00F76E9B">
        <w:rPr>
          <w:rFonts w:ascii="Calibri" w:hAnsi="Calibri" w:cs="Calibri"/>
          <w:szCs w:val="22"/>
        </w:rPr>
        <w:t>en</w:t>
      </w:r>
      <w:r w:rsidRPr="00F76E9B" w:rsidR="0081577B">
        <w:rPr>
          <w:rFonts w:ascii="Calibri" w:hAnsi="Calibri" w:cs="Calibri"/>
          <w:szCs w:val="22"/>
        </w:rPr>
        <w:t xml:space="preserve"> </w:t>
      </w:r>
      <w:r w:rsidRPr="00F76E9B" w:rsidR="00704073">
        <w:rPr>
          <w:rFonts w:ascii="Calibri" w:hAnsi="Calibri" w:cs="Calibri"/>
          <w:szCs w:val="22"/>
        </w:rPr>
        <w:t>bij de mededeling van de Commissie.</w:t>
      </w:r>
      <w:r w:rsidRPr="00F76E9B" w:rsidR="00532FC2">
        <w:rPr>
          <w:rFonts w:ascii="Calibri" w:hAnsi="Calibri" w:cs="Calibri"/>
          <w:szCs w:val="22"/>
        </w:rPr>
        <w:t xml:space="preserve"> </w:t>
      </w:r>
      <w:r w:rsidRPr="00F76E9B">
        <w:rPr>
          <w:rFonts w:ascii="Calibri" w:hAnsi="Calibri" w:cs="Calibri"/>
          <w:szCs w:val="22"/>
        </w:rPr>
        <w:t>In de eerste plaats betreft d</w:t>
      </w:r>
      <w:r w:rsidRPr="00F76E9B" w:rsidR="00704073">
        <w:rPr>
          <w:rFonts w:ascii="Calibri" w:hAnsi="Calibri" w:cs="Calibri"/>
          <w:szCs w:val="22"/>
        </w:rPr>
        <w:t xml:space="preserve">at de Raad voor Regelgevingstoetsing, </w:t>
      </w:r>
      <w:r w:rsidRPr="00F76E9B" w:rsidR="00505EB3">
        <w:rPr>
          <w:rFonts w:ascii="Calibri" w:hAnsi="Calibri" w:cs="Calibri"/>
          <w:szCs w:val="22"/>
        </w:rPr>
        <w:t xml:space="preserve">vaak </w:t>
      </w:r>
      <w:r w:rsidRPr="00F76E9B" w:rsidR="00704073">
        <w:rPr>
          <w:rFonts w:ascii="Calibri" w:hAnsi="Calibri" w:cs="Calibri"/>
          <w:szCs w:val="22"/>
        </w:rPr>
        <w:t xml:space="preserve">aangeduid met de Engelse naam: </w:t>
      </w:r>
      <w:proofErr w:type="spellStart"/>
      <w:r w:rsidRPr="00F76E9B" w:rsidR="00704073">
        <w:rPr>
          <w:rFonts w:ascii="Calibri" w:hAnsi="Calibri" w:cs="Calibri"/>
          <w:i/>
          <w:iCs/>
          <w:szCs w:val="22"/>
        </w:rPr>
        <w:t>Regulatory</w:t>
      </w:r>
      <w:proofErr w:type="spellEnd"/>
      <w:r w:rsidRPr="00F76E9B" w:rsidR="00704073">
        <w:rPr>
          <w:rFonts w:ascii="Calibri" w:hAnsi="Calibri" w:cs="Calibri"/>
          <w:i/>
          <w:iCs/>
          <w:szCs w:val="22"/>
        </w:rPr>
        <w:t xml:space="preserve"> </w:t>
      </w:r>
      <w:proofErr w:type="spellStart"/>
      <w:r w:rsidRPr="00F76E9B" w:rsidR="00704073">
        <w:rPr>
          <w:rFonts w:ascii="Calibri" w:hAnsi="Calibri" w:cs="Calibri"/>
          <w:i/>
          <w:iCs/>
          <w:szCs w:val="22"/>
        </w:rPr>
        <w:t>Scrutiny</w:t>
      </w:r>
      <w:proofErr w:type="spellEnd"/>
      <w:r w:rsidRPr="00F76E9B" w:rsidR="00704073">
        <w:rPr>
          <w:rFonts w:ascii="Calibri" w:hAnsi="Calibri" w:cs="Calibri"/>
          <w:i/>
          <w:iCs/>
          <w:szCs w:val="22"/>
        </w:rPr>
        <w:t xml:space="preserve"> Board</w:t>
      </w:r>
      <w:r w:rsidRPr="00F76E9B" w:rsidR="00704073">
        <w:rPr>
          <w:rFonts w:ascii="Calibri" w:hAnsi="Calibri" w:cs="Calibri"/>
          <w:szCs w:val="22"/>
        </w:rPr>
        <w:t xml:space="preserve"> (RSB)</w:t>
      </w:r>
      <w:r w:rsidRPr="00F76E9B" w:rsidR="00505EB3">
        <w:rPr>
          <w:rFonts w:ascii="Calibri" w:hAnsi="Calibri" w:cs="Calibri"/>
          <w:szCs w:val="22"/>
        </w:rPr>
        <w:t xml:space="preserve"> en qua rol op EU-niveau ongeveer te vergelijken met de rol die het Adviescollege Toetsing Regeldruk (ATR) op nationaal niveau heeft</w:t>
      </w:r>
      <w:r w:rsidRPr="00F76E9B" w:rsidR="008F59BF">
        <w:rPr>
          <w:rFonts w:ascii="Calibri" w:hAnsi="Calibri" w:cs="Calibri"/>
          <w:szCs w:val="22"/>
        </w:rPr>
        <w:t xml:space="preserve">. </w:t>
      </w:r>
      <w:r w:rsidRPr="00F76E9B" w:rsidR="00704073">
        <w:rPr>
          <w:rFonts w:ascii="Calibri" w:hAnsi="Calibri" w:cs="Calibri"/>
          <w:szCs w:val="22"/>
        </w:rPr>
        <w:t xml:space="preserve">Nederland heeft de afgelopen jaren uitgedragen er voorstander van te zijn dat </w:t>
      </w:r>
      <w:r w:rsidRPr="00F76E9B" w:rsidR="0081577B">
        <w:rPr>
          <w:rFonts w:ascii="Calibri" w:hAnsi="Calibri" w:cs="Calibri"/>
          <w:szCs w:val="22"/>
        </w:rPr>
        <w:t>de RSB</w:t>
      </w:r>
      <w:r w:rsidRPr="00F76E9B" w:rsidR="00704073">
        <w:rPr>
          <w:rFonts w:ascii="Calibri" w:hAnsi="Calibri" w:cs="Calibri"/>
          <w:szCs w:val="22"/>
        </w:rPr>
        <w:t xml:space="preserve">, die met name toeziet op de kwaliteit van effectbeoordelingen die de Commissie maakt, een sterker mandaat </w:t>
      </w:r>
      <w:r w:rsidRPr="00F76E9B" w:rsidR="00704073">
        <w:rPr>
          <w:rStyle w:val="normaltextrun"/>
          <w:rFonts w:ascii="Calibri" w:hAnsi="Calibri" w:cs="Calibri"/>
          <w:szCs w:val="22"/>
        </w:rPr>
        <w:t>krijgt. De</w:t>
      </w:r>
      <w:r w:rsidRPr="00F76E9B" w:rsidR="00505EB3">
        <w:rPr>
          <w:rStyle w:val="normaltextrun"/>
          <w:rFonts w:ascii="Calibri" w:hAnsi="Calibri" w:cs="Calibri"/>
          <w:szCs w:val="22"/>
        </w:rPr>
        <w:t xml:space="preserve"> </w:t>
      </w:r>
      <w:r w:rsidRPr="00F76E9B" w:rsidR="0081577B">
        <w:rPr>
          <w:rStyle w:val="normaltextrun"/>
          <w:rFonts w:ascii="Calibri" w:hAnsi="Calibri" w:cs="Calibri"/>
          <w:szCs w:val="22"/>
        </w:rPr>
        <w:t xml:space="preserve">RSB </w:t>
      </w:r>
      <w:r w:rsidRPr="00F76E9B" w:rsidR="00704073">
        <w:rPr>
          <w:rStyle w:val="normaltextrun"/>
          <w:rFonts w:ascii="Calibri" w:hAnsi="Calibri" w:cs="Calibri"/>
          <w:szCs w:val="22"/>
        </w:rPr>
        <w:t xml:space="preserve">beoordeelt nu slechts de kwaliteit van </w:t>
      </w:r>
      <w:r w:rsidRPr="00F76E9B" w:rsidR="00505EB3">
        <w:rPr>
          <w:rStyle w:val="normaltextrun"/>
          <w:rFonts w:ascii="Calibri" w:hAnsi="Calibri" w:cs="Calibri"/>
          <w:szCs w:val="22"/>
        </w:rPr>
        <w:t xml:space="preserve">effectbeoordelingen </w:t>
      </w:r>
      <w:r w:rsidRPr="00F76E9B" w:rsidR="00704073">
        <w:rPr>
          <w:rStyle w:val="normaltextrun"/>
          <w:rFonts w:ascii="Calibri" w:hAnsi="Calibri" w:cs="Calibri"/>
          <w:szCs w:val="22"/>
        </w:rPr>
        <w:t xml:space="preserve">die de Commissie daadwerkelijk maakt. De </w:t>
      </w:r>
      <w:r w:rsidRPr="00F76E9B" w:rsidR="0081577B">
        <w:rPr>
          <w:rStyle w:val="normaltextrun"/>
          <w:rFonts w:ascii="Calibri" w:hAnsi="Calibri" w:cs="Calibri"/>
          <w:szCs w:val="22"/>
        </w:rPr>
        <w:t xml:space="preserve">RSB </w:t>
      </w:r>
      <w:r w:rsidRPr="00F76E9B" w:rsidR="00704073">
        <w:rPr>
          <w:rStyle w:val="normaltextrun"/>
          <w:rFonts w:ascii="Calibri" w:hAnsi="Calibri" w:cs="Calibri"/>
          <w:szCs w:val="22"/>
        </w:rPr>
        <w:t xml:space="preserve">zou zich </w:t>
      </w:r>
      <w:r w:rsidRPr="00F76E9B" w:rsidR="00505EB3">
        <w:rPr>
          <w:rStyle w:val="normaltextrun"/>
          <w:rFonts w:ascii="Calibri" w:hAnsi="Calibri" w:cs="Calibri"/>
          <w:szCs w:val="22"/>
        </w:rPr>
        <w:t>wat het kabinet betreft</w:t>
      </w:r>
      <w:r w:rsidRPr="00F76E9B" w:rsidR="00704073">
        <w:rPr>
          <w:rStyle w:val="normaltextrun"/>
          <w:rFonts w:ascii="Calibri" w:hAnsi="Calibri" w:cs="Calibri"/>
          <w:szCs w:val="22"/>
        </w:rPr>
        <w:t xml:space="preserve"> ook moeten kunnen uitspreken over gevallen waarin de Commissie ervoor </w:t>
      </w:r>
      <w:r w:rsidRPr="00F76E9B" w:rsidR="00704073">
        <w:rPr>
          <w:rStyle w:val="normaltextrun"/>
          <w:rFonts w:ascii="Calibri" w:hAnsi="Calibri" w:cs="Calibri"/>
          <w:szCs w:val="22"/>
        </w:rPr>
        <w:lastRenderedPageBreak/>
        <w:t xml:space="preserve">kiest om geen </w:t>
      </w:r>
      <w:r w:rsidRPr="00F76E9B" w:rsidR="0081577B">
        <w:rPr>
          <w:rStyle w:val="normaltextrun"/>
          <w:rFonts w:ascii="Calibri" w:hAnsi="Calibri" w:cs="Calibri"/>
          <w:szCs w:val="22"/>
        </w:rPr>
        <w:t>effectbeoordeling</w:t>
      </w:r>
      <w:r w:rsidRPr="00F76E9B" w:rsidR="00704073">
        <w:rPr>
          <w:rStyle w:val="normaltextrun"/>
          <w:rFonts w:ascii="Calibri" w:hAnsi="Calibri" w:cs="Calibri"/>
          <w:szCs w:val="22"/>
        </w:rPr>
        <w:t xml:space="preserve"> te maken. Ook vindt het kabinet dat de </w:t>
      </w:r>
      <w:r w:rsidRPr="00F76E9B" w:rsidR="0081577B">
        <w:rPr>
          <w:rStyle w:val="normaltextrun"/>
          <w:rFonts w:ascii="Calibri" w:hAnsi="Calibri" w:cs="Calibri"/>
          <w:szCs w:val="22"/>
        </w:rPr>
        <w:t>RSB</w:t>
      </w:r>
      <w:r w:rsidRPr="00F76E9B" w:rsidR="00505EB3">
        <w:rPr>
          <w:rStyle w:val="normaltextrun"/>
          <w:rFonts w:ascii="Calibri" w:hAnsi="Calibri" w:cs="Calibri"/>
          <w:szCs w:val="22"/>
        </w:rPr>
        <w:t xml:space="preserve"> </w:t>
      </w:r>
      <w:r w:rsidRPr="00F76E9B" w:rsidR="00704073">
        <w:rPr>
          <w:rStyle w:val="normaltextrun"/>
          <w:rFonts w:ascii="Calibri" w:hAnsi="Calibri" w:cs="Calibri"/>
          <w:szCs w:val="22"/>
        </w:rPr>
        <w:t>geheel onafhankelijk moet kunnen opereren, zoals ATR dat in Nederland ook doet. Dit zou ook zichtbaar moeten zijn in de samenstelling van de RSB. Momenteel is een meerderheid van de leden</w:t>
      </w:r>
      <w:r w:rsidRPr="00F76E9B" w:rsidR="00505EB3">
        <w:rPr>
          <w:rStyle w:val="normaltextrun"/>
          <w:rFonts w:ascii="Calibri" w:hAnsi="Calibri" w:cs="Calibri"/>
          <w:szCs w:val="22"/>
        </w:rPr>
        <w:t xml:space="preserve"> van de </w:t>
      </w:r>
      <w:r w:rsidRPr="00F76E9B" w:rsidR="0081577B">
        <w:rPr>
          <w:rStyle w:val="normaltextrun"/>
          <w:rFonts w:ascii="Calibri" w:hAnsi="Calibri" w:cs="Calibri"/>
          <w:szCs w:val="22"/>
        </w:rPr>
        <w:t>RSB</w:t>
      </w:r>
      <w:r w:rsidRPr="00F76E9B" w:rsidR="00704073">
        <w:rPr>
          <w:rStyle w:val="normaltextrun"/>
          <w:rFonts w:ascii="Calibri" w:hAnsi="Calibri" w:cs="Calibri"/>
          <w:szCs w:val="22"/>
        </w:rPr>
        <w:t xml:space="preserve"> echter in dienst van de Commissie.</w:t>
      </w:r>
      <w:r w:rsidRPr="00F76E9B" w:rsidR="00532FC2">
        <w:rPr>
          <w:rStyle w:val="normaltextrun"/>
          <w:rFonts w:ascii="Calibri" w:hAnsi="Calibri" w:cs="Calibri"/>
          <w:szCs w:val="22"/>
        </w:rPr>
        <w:t xml:space="preserve"> </w:t>
      </w:r>
      <w:r w:rsidRPr="00F76E9B" w:rsidR="008F59BF">
        <w:rPr>
          <w:rStyle w:val="normaltextrun"/>
          <w:rFonts w:ascii="Calibri" w:hAnsi="Calibri" w:cs="Calibri"/>
          <w:szCs w:val="22"/>
        </w:rPr>
        <w:t>He</w:t>
      </w:r>
      <w:r w:rsidRPr="00F76E9B" w:rsidR="00C91C78">
        <w:rPr>
          <w:rStyle w:val="normaltextrun"/>
          <w:rFonts w:ascii="Calibri" w:hAnsi="Calibri" w:cs="Calibri"/>
          <w:szCs w:val="22"/>
        </w:rPr>
        <w:t xml:space="preserve">t kabinet constateert dat de Commissie </w:t>
      </w:r>
      <w:r w:rsidRPr="00F76E9B" w:rsidR="00306053">
        <w:rPr>
          <w:rStyle w:val="normaltextrun"/>
          <w:rFonts w:ascii="Calibri" w:hAnsi="Calibri" w:cs="Calibri"/>
          <w:szCs w:val="22"/>
        </w:rPr>
        <w:t xml:space="preserve">in deze mededeling geen aanpassingen aankondigt ten aanzien van de RSB </w:t>
      </w:r>
      <w:r w:rsidRPr="00F76E9B" w:rsidR="00140DC1">
        <w:rPr>
          <w:rStyle w:val="normaltextrun"/>
          <w:rFonts w:ascii="Calibri" w:hAnsi="Calibri" w:cs="Calibri"/>
          <w:szCs w:val="22"/>
        </w:rPr>
        <w:t xml:space="preserve">en </w:t>
      </w:r>
      <w:r w:rsidRPr="00F76E9B" w:rsidR="00C91C78">
        <w:rPr>
          <w:rStyle w:val="normaltextrun"/>
          <w:rFonts w:ascii="Calibri" w:hAnsi="Calibri" w:cs="Calibri"/>
          <w:szCs w:val="22"/>
        </w:rPr>
        <w:t xml:space="preserve">zal erop blijven </w:t>
      </w:r>
      <w:r w:rsidRPr="00F76E9B" w:rsidR="00306053">
        <w:rPr>
          <w:rStyle w:val="normaltextrun"/>
          <w:rFonts w:ascii="Calibri" w:hAnsi="Calibri" w:cs="Calibri"/>
          <w:szCs w:val="22"/>
        </w:rPr>
        <w:t>aansturen dat het mandaat en de samenstelling van de RSB wordt gewijzigd.</w:t>
      </w:r>
    </w:p>
    <w:p w:rsidRPr="00F76E9B" w:rsidR="007678F7" w:rsidP="00F76E9B" w:rsidRDefault="007678F7" w14:paraId="34F0CACB" w14:textId="77777777">
      <w:pPr>
        <w:pStyle w:val="Lijstalinea"/>
        <w:spacing w:line="360" w:lineRule="auto"/>
        <w:ind w:left="0"/>
        <w:rPr>
          <w:rStyle w:val="normaltextrun"/>
          <w:rFonts w:ascii="Calibri" w:hAnsi="Calibri" w:cs="Calibri"/>
          <w:szCs w:val="22"/>
        </w:rPr>
      </w:pPr>
    </w:p>
    <w:p w:rsidRPr="00F76E9B" w:rsidR="007678F7" w:rsidP="00F76E9B" w:rsidRDefault="007678F7" w14:paraId="7244376C" w14:textId="1FAB6C35">
      <w:pPr>
        <w:pStyle w:val="Lijstalinea"/>
        <w:spacing w:line="360" w:lineRule="auto"/>
        <w:ind w:left="0"/>
        <w:rPr>
          <w:rStyle w:val="normaltextrun"/>
          <w:rFonts w:ascii="Calibri" w:hAnsi="Calibri" w:cs="Calibri"/>
          <w:szCs w:val="22"/>
        </w:rPr>
      </w:pPr>
      <w:r w:rsidRPr="00F76E9B">
        <w:rPr>
          <w:rStyle w:val="normaltextrun"/>
          <w:rFonts w:ascii="Calibri" w:hAnsi="Calibri" w:cs="Calibri"/>
          <w:szCs w:val="22"/>
        </w:rPr>
        <w:t xml:space="preserve">Het tweede aandachtspunt gaat over de uitvoeringsstrategieën die de Commissie zal opstellen om de implementatie van regelgeving te ondersteunen. Het kabinet is er voorstander van dat er niet alleen per rechtshandeling wordt gekeken, maar </w:t>
      </w:r>
      <w:r w:rsidRPr="00F76E9B" w:rsidR="00EE3FEF">
        <w:rPr>
          <w:rStyle w:val="normaltextrun"/>
          <w:rFonts w:ascii="Calibri" w:hAnsi="Calibri" w:cs="Calibri"/>
          <w:szCs w:val="22"/>
        </w:rPr>
        <w:t xml:space="preserve">via een meer integrale benadering </w:t>
      </w:r>
      <w:r w:rsidRPr="00F76E9B">
        <w:rPr>
          <w:rStyle w:val="normaltextrun"/>
          <w:rFonts w:ascii="Calibri" w:hAnsi="Calibri" w:cs="Calibri"/>
          <w:szCs w:val="22"/>
        </w:rPr>
        <w:t xml:space="preserve">ook naar de stapeling van wetgeving, zodat bijvoorbeeld tegenstrijdigheden of doublures aan het licht komen en er per beleidsterrein een overzicht </w:t>
      </w:r>
      <w:r w:rsidRPr="00F76E9B" w:rsidR="00EE3FEF">
        <w:rPr>
          <w:rStyle w:val="normaltextrun"/>
          <w:rFonts w:ascii="Calibri" w:hAnsi="Calibri" w:cs="Calibri"/>
          <w:szCs w:val="22"/>
        </w:rPr>
        <w:t xml:space="preserve">ontstaat </w:t>
      </w:r>
      <w:r w:rsidRPr="00F76E9B">
        <w:rPr>
          <w:rStyle w:val="normaltextrun"/>
          <w:rFonts w:ascii="Calibri" w:hAnsi="Calibri" w:cs="Calibri"/>
          <w:szCs w:val="22"/>
        </w:rPr>
        <w:t>van de uitvoeringsverplichtingen.</w:t>
      </w:r>
      <w:r w:rsidRPr="00F76E9B" w:rsidR="00A776ED">
        <w:rPr>
          <w:rStyle w:val="normaltextrun"/>
          <w:rFonts w:ascii="Calibri" w:hAnsi="Calibri" w:cs="Calibri"/>
          <w:szCs w:val="22"/>
        </w:rPr>
        <w:t xml:space="preserve"> </w:t>
      </w:r>
    </w:p>
    <w:p w:rsidRPr="00F76E9B" w:rsidR="003A0E5D" w:rsidP="00F76E9B" w:rsidRDefault="003A0E5D" w14:paraId="2E24C799" w14:textId="77777777">
      <w:pPr>
        <w:pStyle w:val="Lijstalinea"/>
        <w:spacing w:line="360" w:lineRule="auto"/>
        <w:ind w:left="0"/>
        <w:rPr>
          <w:rStyle w:val="normaltextrun"/>
          <w:rFonts w:ascii="Calibri" w:hAnsi="Calibri" w:cs="Calibri"/>
          <w:szCs w:val="22"/>
        </w:rPr>
      </w:pPr>
    </w:p>
    <w:p w:rsidRPr="00F76E9B" w:rsidR="00D63A9D" w:rsidP="00F76E9B" w:rsidRDefault="00EE3FEF" w14:paraId="2882941D" w14:textId="12298AE9">
      <w:pPr>
        <w:spacing w:line="360" w:lineRule="auto"/>
        <w:rPr>
          <w:rStyle w:val="normaltextrun"/>
          <w:rFonts w:ascii="Calibri" w:hAnsi="Calibri" w:cs="Calibri"/>
          <w:szCs w:val="22"/>
        </w:rPr>
      </w:pPr>
      <w:r w:rsidRPr="00F76E9B">
        <w:rPr>
          <w:rStyle w:val="normaltextrun"/>
          <w:rFonts w:ascii="Calibri" w:hAnsi="Calibri" w:cs="Calibri"/>
          <w:szCs w:val="22"/>
        </w:rPr>
        <w:t>Ook is het van belang dat deze uitvoeringsstrategieën al tijdens de totstandkoming van regelgeving worden opgesteld en niet bij de afronding van het besluitvormingsproces wanneer de kaders van de uitvoering al vaststaan.</w:t>
      </w:r>
      <w:r w:rsidRPr="00F76E9B" w:rsidR="001B3D07">
        <w:rPr>
          <w:rStyle w:val="normaltextrun"/>
          <w:rFonts w:ascii="Calibri" w:hAnsi="Calibri" w:cs="Calibri"/>
          <w:szCs w:val="22"/>
        </w:rPr>
        <w:t xml:space="preserve"> </w:t>
      </w:r>
      <w:r w:rsidRPr="00F76E9B" w:rsidR="00D63A9D">
        <w:rPr>
          <w:rStyle w:val="normaltextrun"/>
          <w:rFonts w:ascii="Calibri" w:hAnsi="Calibri" w:cs="Calibri"/>
          <w:szCs w:val="22"/>
        </w:rPr>
        <w:t>Op deze wijze zou ook invulling worden gegeven aan de motie Fiers</w:t>
      </w:r>
      <w:r w:rsidRPr="00F76E9B" w:rsidR="00D63A9D">
        <w:rPr>
          <w:rStyle w:val="normaltextrun"/>
          <w:rFonts w:ascii="Calibri" w:hAnsi="Calibri" w:cs="Calibri"/>
          <w:szCs w:val="22"/>
          <w:vertAlign w:val="superscript"/>
        </w:rPr>
        <w:footnoteReference w:id="6"/>
      </w:r>
      <w:r w:rsidRPr="00F76E9B" w:rsidR="00D63A9D">
        <w:rPr>
          <w:rStyle w:val="normaltextrun"/>
          <w:rFonts w:ascii="Calibri" w:hAnsi="Calibri" w:cs="Calibri"/>
          <w:szCs w:val="22"/>
          <w:vertAlign w:val="superscript"/>
        </w:rPr>
        <w:t xml:space="preserve"> </w:t>
      </w:r>
      <w:r w:rsidRPr="00F76E9B" w:rsidR="00D63A9D">
        <w:rPr>
          <w:rStyle w:val="normaltextrun"/>
          <w:rFonts w:ascii="Calibri" w:hAnsi="Calibri" w:cs="Calibri"/>
          <w:szCs w:val="22"/>
        </w:rPr>
        <w:t>die er in de kern toe oproept op het terrein van digitalisering tijdig stil te staan bij de uitvoeringsaspecten van regelgeving en goed te kijken naar de samenhang met andere -voorstellen voor- regelgeving.</w:t>
      </w:r>
    </w:p>
    <w:p w:rsidRPr="00F76E9B" w:rsidR="00EE3FEF" w:rsidP="00F76E9B" w:rsidRDefault="00EE3FEF" w14:paraId="2C15988F" w14:textId="3478E943">
      <w:pPr>
        <w:pStyle w:val="Lijstalinea"/>
        <w:spacing w:line="360" w:lineRule="auto"/>
        <w:ind w:left="0"/>
        <w:rPr>
          <w:rStyle w:val="normaltextrun"/>
          <w:rFonts w:ascii="Calibri" w:hAnsi="Calibri" w:cs="Calibri"/>
          <w:szCs w:val="22"/>
        </w:rPr>
      </w:pPr>
    </w:p>
    <w:p w:rsidRPr="00F76E9B" w:rsidR="00E07248" w:rsidP="00F76E9B" w:rsidRDefault="00E07248" w14:paraId="4A56B167" w14:textId="60BA9F15">
      <w:pPr>
        <w:pStyle w:val="Lijstalinea"/>
        <w:spacing w:line="360" w:lineRule="auto"/>
        <w:ind w:left="0"/>
        <w:rPr>
          <w:rStyle w:val="normaltextrun"/>
          <w:rFonts w:ascii="Calibri" w:hAnsi="Calibri" w:cs="Calibri"/>
          <w:szCs w:val="22"/>
        </w:rPr>
      </w:pPr>
      <w:r w:rsidRPr="00F76E9B">
        <w:rPr>
          <w:rStyle w:val="normaltextrun"/>
          <w:rFonts w:ascii="Calibri" w:hAnsi="Calibri" w:cs="Calibri"/>
          <w:szCs w:val="22"/>
        </w:rPr>
        <w:t xml:space="preserve">Een derde aandachtspunt ziet op het betrekken van belanghebbenden. De Commissie kondigt aan meer te willen samenwerken met </w:t>
      </w:r>
      <w:r w:rsidRPr="00F76E9B" w:rsidR="003216C2">
        <w:rPr>
          <w:rStyle w:val="normaltextrun"/>
          <w:rFonts w:ascii="Calibri" w:hAnsi="Calibri" w:cs="Calibri"/>
          <w:szCs w:val="22"/>
        </w:rPr>
        <w:t>diverse belanghebbenden, onder andere via “uitvoeringsdialogen” en door bij consultaties en in effectbeoordelingen meer aandacht te besteden aan de praktische aspecten van de uitvoering. De organisaties die belast zijn met de uitvoering en handhaving worden daarbij niet expliciet benoemd in de mededeling maar het kabinet vindt het belangrijk dat ook zij worden betrokken.</w:t>
      </w:r>
    </w:p>
    <w:p w:rsidRPr="00F76E9B" w:rsidR="00556B8A" w:rsidP="00F76E9B" w:rsidRDefault="00556B8A" w14:paraId="720EBBE4" w14:textId="77777777">
      <w:pPr>
        <w:pStyle w:val="Lijstalinea"/>
        <w:spacing w:line="360" w:lineRule="auto"/>
        <w:ind w:left="0"/>
        <w:rPr>
          <w:rStyle w:val="normaltextrun"/>
          <w:rFonts w:ascii="Calibri" w:hAnsi="Calibri" w:cs="Calibri"/>
          <w:szCs w:val="22"/>
        </w:rPr>
      </w:pPr>
    </w:p>
    <w:p w:rsidRPr="00F76E9B" w:rsidR="00532FC2" w:rsidP="00F76E9B" w:rsidRDefault="006B024D" w14:paraId="3F538176" w14:textId="77777777">
      <w:pPr>
        <w:pStyle w:val="Lijstalinea"/>
        <w:spacing w:line="360" w:lineRule="auto"/>
        <w:ind w:left="0"/>
        <w:rPr>
          <w:rStyle w:val="normaltextrun"/>
          <w:rFonts w:ascii="Calibri" w:hAnsi="Calibri" w:cs="Calibri"/>
          <w:szCs w:val="22"/>
        </w:rPr>
      </w:pPr>
      <w:r w:rsidRPr="00F76E9B">
        <w:rPr>
          <w:rStyle w:val="normaltextrun"/>
          <w:rFonts w:ascii="Calibri" w:hAnsi="Calibri" w:cs="Calibri"/>
          <w:szCs w:val="22"/>
        </w:rPr>
        <w:t>Een vierde aandachtspunt betreft de actuele geopolitieke situatie. Gelet op die situatie vraagt het kabinet er aandacht voor dat in effectbeoordelingen ook de gevolgen voor veiligheid en defensie worden geadresseerd.</w:t>
      </w:r>
    </w:p>
    <w:p w:rsidRPr="00F76E9B" w:rsidR="00532FC2" w:rsidP="00F76E9B" w:rsidRDefault="00532FC2" w14:paraId="1B4821E9" w14:textId="77777777">
      <w:pPr>
        <w:pStyle w:val="Lijstalinea"/>
        <w:spacing w:line="360" w:lineRule="auto"/>
        <w:ind w:left="0"/>
        <w:rPr>
          <w:rStyle w:val="normaltextrun"/>
          <w:rFonts w:ascii="Calibri" w:hAnsi="Calibri" w:cs="Calibri"/>
          <w:szCs w:val="22"/>
        </w:rPr>
      </w:pPr>
    </w:p>
    <w:p w:rsidRPr="00F76E9B" w:rsidR="0043662D" w:rsidP="00F76E9B" w:rsidRDefault="006B024D" w14:paraId="2557B5D1" w14:textId="019A6603">
      <w:pPr>
        <w:pStyle w:val="Lijstalinea"/>
        <w:spacing w:line="360" w:lineRule="auto"/>
        <w:ind w:left="0"/>
        <w:rPr>
          <w:rFonts w:ascii="Calibri" w:hAnsi="Calibri" w:cs="Calibri"/>
          <w:szCs w:val="22"/>
        </w:rPr>
      </w:pPr>
      <w:r w:rsidRPr="00F76E9B">
        <w:rPr>
          <w:rFonts w:ascii="Calibri" w:hAnsi="Calibri" w:cs="Calibri"/>
          <w:szCs w:val="22"/>
        </w:rPr>
        <w:t xml:space="preserve">Een laatste aandachtspunt gaat over het </w:t>
      </w:r>
      <w:r w:rsidRPr="00F76E9B" w:rsidR="0043662D">
        <w:rPr>
          <w:rFonts w:ascii="Calibri" w:hAnsi="Calibri" w:cs="Calibri"/>
          <w:szCs w:val="22"/>
        </w:rPr>
        <w:t xml:space="preserve">zogenaamde </w:t>
      </w:r>
      <w:r w:rsidRPr="00F76E9B" w:rsidR="0043662D">
        <w:rPr>
          <w:rFonts w:ascii="Calibri" w:hAnsi="Calibri" w:cs="Calibri"/>
          <w:i/>
          <w:iCs/>
          <w:szCs w:val="22"/>
        </w:rPr>
        <w:t xml:space="preserve">Fit </w:t>
      </w:r>
      <w:proofErr w:type="spellStart"/>
      <w:r w:rsidRPr="00F76E9B" w:rsidR="0043662D">
        <w:rPr>
          <w:rFonts w:ascii="Calibri" w:hAnsi="Calibri" w:cs="Calibri"/>
          <w:i/>
          <w:iCs/>
          <w:szCs w:val="22"/>
        </w:rPr>
        <w:t>for</w:t>
      </w:r>
      <w:proofErr w:type="spellEnd"/>
      <w:r w:rsidRPr="00F76E9B" w:rsidR="0043662D">
        <w:rPr>
          <w:rFonts w:ascii="Calibri" w:hAnsi="Calibri" w:cs="Calibri"/>
          <w:i/>
          <w:iCs/>
          <w:szCs w:val="22"/>
        </w:rPr>
        <w:t xml:space="preserve"> </w:t>
      </w:r>
      <w:proofErr w:type="spellStart"/>
      <w:r w:rsidRPr="00F76E9B" w:rsidR="0043662D">
        <w:rPr>
          <w:rFonts w:ascii="Calibri" w:hAnsi="Calibri" w:cs="Calibri"/>
          <w:i/>
          <w:iCs/>
          <w:szCs w:val="22"/>
        </w:rPr>
        <w:t>Future</w:t>
      </w:r>
      <w:proofErr w:type="spellEnd"/>
      <w:r w:rsidRPr="00F76E9B" w:rsidR="0043662D">
        <w:rPr>
          <w:rFonts w:ascii="Calibri" w:hAnsi="Calibri" w:cs="Calibri"/>
          <w:szCs w:val="22"/>
        </w:rPr>
        <w:t>-platform</w:t>
      </w:r>
      <w:r w:rsidRPr="00F76E9B">
        <w:rPr>
          <w:rFonts w:ascii="Calibri" w:hAnsi="Calibri" w:cs="Calibri"/>
          <w:szCs w:val="22"/>
        </w:rPr>
        <w:t xml:space="preserve"> dat tot eind 2024 actief was</w:t>
      </w:r>
      <w:r w:rsidRPr="00F76E9B" w:rsidR="0043662D">
        <w:rPr>
          <w:rFonts w:ascii="Calibri" w:hAnsi="Calibri" w:cs="Calibri"/>
          <w:szCs w:val="22"/>
        </w:rPr>
        <w:t xml:space="preserve">. Dit platform bestond uit vertegenwoordigers van overheden en diverse andere maatschappelijke belanghebbenden en adviseerde de Commissie over het concreet verminderen </w:t>
      </w:r>
      <w:r w:rsidRPr="00F76E9B" w:rsidR="0043662D">
        <w:rPr>
          <w:rFonts w:ascii="Calibri" w:hAnsi="Calibri" w:cs="Calibri"/>
          <w:szCs w:val="22"/>
        </w:rPr>
        <w:lastRenderedPageBreak/>
        <w:t xml:space="preserve">van regeldruk in bestaande EU-wetgeving. </w:t>
      </w:r>
      <w:r w:rsidRPr="00F76E9B" w:rsidR="007F65CA">
        <w:rPr>
          <w:rFonts w:ascii="Calibri" w:hAnsi="Calibri" w:cs="Calibri"/>
          <w:szCs w:val="22"/>
        </w:rPr>
        <w:t xml:space="preserve">Het kabinet zal informeren bij de Commissie wat de plannen </w:t>
      </w:r>
      <w:r w:rsidRPr="00F76E9B">
        <w:rPr>
          <w:rFonts w:ascii="Calibri" w:hAnsi="Calibri" w:cs="Calibri"/>
          <w:szCs w:val="22"/>
        </w:rPr>
        <w:t xml:space="preserve">zijn voor een eventueel vervolg van dit platform </w:t>
      </w:r>
      <w:r w:rsidRPr="00F76E9B" w:rsidR="007F65CA">
        <w:rPr>
          <w:rFonts w:ascii="Calibri" w:hAnsi="Calibri" w:cs="Calibri"/>
          <w:szCs w:val="22"/>
        </w:rPr>
        <w:t>en aangeven dat Nederland voorstander is van het gezamenlijk werken aan vermindering van regeldruk, zoals dat in het platform gebeurde.</w:t>
      </w:r>
    </w:p>
    <w:p w:rsidRPr="00F76E9B" w:rsidR="0006778D" w:rsidP="00F76E9B" w:rsidRDefault="0006778D" w14:paraId="4A6E4AD8" w14:textId="77777777">
      <w:pPr>
        <w:spacing w:line="360" w:lineRule="auto"/>
        <w:rPr>
          <w:rFonts w:ascii="Calibri" w:hAnsi="Calibri" w:cs="Calibri"/>
          <w:i/>
          <w:iCs/>
          <w:szCs w:val="22"/>
          <w:u w:val="single"/>
        </w:rPr>
      </w:pPr>
    </w:p>
    <w:p w:rsidRPr="00F76E9B" w:rsidR="00414445" w:rsidP="00F76E9B" w:rsidRDefault="009B3EED" w14:paraId="6C219C8C" w14:textId="6A153039">
      <w:pPr>
        <w:pStyle w:val="Lijstalinea"/>
        <w:numPr>
          <w:ilvl w:val="0"/>
          <w:numId w:val="21"/>
        </w:numPr>
        <w:spacing w:line="360" w:lineRule="auto"/>
        <w:rPr>
          <w:rFonts w:ascii="Calibri" w:hAnsi="Calibri" w:cs="Calibri"/>
          <w:i/>
          <w:iCs/>
          <w:szCs w:val="22"/>
        </w:rPr>
      </w:pPr>
      <w:r w:rsidRPr="00F76E9B">
        <w:rPr>
          <w:rFonts w:ascii="Calibri" w:hAnsi="Calibri" w:cs="Calibri"/>
          <w:i/>
          <w:iCs/>
          <w:szCs w:val="22"/>
        </w:rPr>
        <w:t>Eerste inschatting van k</w:t>
      </w:r>
      <w:r w:rsidRPr="00F76E9B" w:rsidR="00FD0CBD">
        <w:rPr>
          <w:rFonts w:ascii="Calibri" w:hAnsi="Calibri" w:cs="Calibri"/>
          <w:i/>
          <w:iCs/>
          <w:szCs w:val="22"/>
        </w:rPr>
        <w:t>rachtenveld</w:t>
      </w:r>
    </w:p>
    <w:p w:rsidRPr="00F76E9B" w:rsidR="00792766" w:rsidP="00F76E9B" w:rsidRDefault="00792766" w14:paraId="3E5DDE7F" w14:textId="12D3237B">
      <w:pPr>
        <w:spacing w:line="360" w:lineRule="auto"/>
        <w:rPr>
          <w:rFonts w:ascii="Calibri" w:hAnsi="Calibri" w:cs="Calibri"/>
          <w:iCs/>
          <w:szCs w:val="22"/>
        </w:rPr>
      </w:pPr>
      <w:r w:rsidRPr="00F76E9B">
        <w:rPr>
          <w:rFonts w:ascii="Calibri" w:hAnsi="Calibri" w:cs="Calibri"/>
          <w:iCs/>
          <w:szCs w:val="22"/>
        </w:rPr>
        <w:t xml:space="preserve">Onder lidstaten bestaat brede steun voor Betere Regelgeving en leeft het besef dat dit onderwerp voortdurende aandacht vraagt. De analyse, acties en maatregelen die de Commissie heeft aangekondigd, zullen naar verwachting op veel steun kunnen rekenen van lidstaten. </w:t>
      </w:r>
      <w:r w:rsidRPr="00F76E9B" w:rsidR="00306053">
        <w:rPr>
          <w:rFonts w:ascii="Calibri" w:hAnsi="Calibri" w:cs="Calibri"/>
          <w:iCs/>
          <w:szCs w:val="22"/>
        </w:rPr>
        <w:t>Op basis van  eerdere discussies in de Raad de afgelopen jaren over de RSB, is de verwachting dat waarschijnlijk  meerdere</w:t>
      </w:r>
      <w:r w:rsidRPr="00F76E9B" w:rsidR="008F59BF">
        <w:rPr>
          <w:rFonts w:ascii="Calibri" w:hAnsi="Calibri" w:cs="Calibri"/>
          <w:iCs/>
          <w:szCs w:val="22"/>
        </w:rPr>
        <w:t xml:space="preserve"> lidstaten net als Nederland betreuren dat de Commissie in de mededeling niks zegt over </w:t>
      </w:r>
      <w:r w:rsidRPr="00F76E9B" w:rsidR="00306053">
        <w:rPr>
          <w:rFonts w:ascii="Calibri" w:hAnsi="Calibri" w:cs="Calibri"/>
          <w:iCs/>
          <w:szCs w:val="22"/>
        </w:rPr>
        <w:t>de RSB</w:t>
      </w:r>
      <w:r w:rsidRPr="00F76E9B" w:rsidR="008F59BF">
        <w:rPr>
          <w:rFonts w:ascii="Calibri" w:hAnsi="Calibri" w:cs="Calibri"/>
          <w:iCs/>
          <w:szCs w:val="22"/>
        </w:rPr>
        <w:t>.</w:t>
      </w:r>
      <w:r w:rsidRPr="00F76E9B" w:rsidR="00532FC2">
        <w:rPr>
          <w:rFonts w:ascii="Calibri" w:hAnsi="Calibri" w:cs="Calibri"/>
          <w:iCs/>
          <w:szCs w:val="22"/>
        </w:rPr>
        <w:t xml:space="preserve"> </w:t>
      </w:r>
      <w:r w:rsidRPr="00F76E9B">
        <w:rPr>
          <w:rFonts w:ascii="Calibri" w:hAnsi="Calibri" w:cs="Calibri"/>
          <w:iCs/>
          <w:szCs w:val="22"/>
        </w:rPr>
        <w:t>Het Europees Parlement onderschrijft in het algemeen het belang van Betere Regelgeving en het doorvoeren van verbeteringen in de aanpak. Ten aanzien van de nu voorliggende mededeling van de Commissie heeft het Europees Parlement nog geen standpunt ingenomen.</w:t>
      </w:r>
      <w:r w:rsidRPr="00F76E9B" w:rsidR="008F59BF">
        <w:rPr>
          <w:rFonts w:ascii="Calibri" w:hAnsi="Calibri" w:cs="Calibri"/>
          <w:iCs/>
          <w:szCs w:val="22"/>
        </w:rPr>
        <w:t xml:space="preserve"> </w:t>
      </w:r>
    </w:p>
    <w:p w:rsidRPr="00F76E9B" w:rsidR="005C5136" w:rsidP="00F76E9B" w:rsidRDefault="005C5136" w14:paraId="2DF0A407" w14:textId="77777777">
      <w:pPr>
        <w:spacing w:line="360" w:lineRule="auto"/>
        <w:rPr>
          <w:rFonts w:ascii="Calibri" w:hAnsi="Calibri" w:cs="Calibri"/>
          <w:color w:val="FF0000"/>
          <w:szCs w:val="22"/>
        </w:rPr>
      </w:pPr>
    </w:p>
    <w:p w:rsidRPr="00F76E9B" w:rsidR="006C2BDC" w:rsidP="00F76E9B" w:rsidRDefault="00FD0CBD" w14:paraId="63BFE58C" w14:textId="269C7408">
      <w:pPr>
        <w:pStyle w:val="Lijstalinea"/>
        <w:numPr>
          <w:ilvl w:val="0"/>
          <w:numId w:val="15"/>
        </w:numPr>
        <w:spacing w:line="360" w:lineRule="auto"/>
        <w:rPr>
          <w:rFonts w:ascii="Calibri" w:hAnsi="Calibri" w:cs="Calibri"/>
          <w:b/>
          <w:szCs w:val="22"/>
        </w:rPr>
      </w:pPr>
      <w:r w:rsidRPr="00F76E9B">
        <w:rPr>
          <w:rFonts w:ascii="Calibri" w:hAnsi="Calibri" w:cs="Calibri"/>
          <w:b/>
          <w:szCs w:val="22"/>
        </w:rPr>
        <w:t>G</w:t>
      </w:r>
      <w:r w:rsidRPr="00F76E9B" w:rsidR="008528D9">
        <w:rPr>
          <w:rFonts w:ascii="Calibri" w:hAnsi="Calibri" w:cs="Calibri"/>
          <w:b/>
          <w:szCs w:val="22"/>
        </w:rPr>
        <w:t>rondhouding ten aanzien van</w:t>
      </w:r>
      <w:r w:rsidRPr="00F76E9B" w:rsidR="00A57FAE">
        <w:rPr>
          <w:rFonts w:ascii="Calibri" w:hAnsi="Calibri" w:cs="Calibri"/>
          <w:b/>
          <w:szCs w:val="22"/>
        </w:rPr>
        <w:t xml:space="preserve"> bevoegdheid,</w:t>
      </w:r>
      <w:r w:rsidRPr="00F76E9B" w:rsidR="008528D9">
        <w:rPr>
          <w:rFonts w:ascii="Calibri" w:hAnsi="Calibri" w:cs="Calibri"/>
          <w:b/>
          <w:szCs w:val="22"/>
        </w:rPr>
        <w:t xml:space="preserve"> subsidiariteit,</w:t>
      </w:r>
      <w:r w:rsidRPr="00F76E9B" w:rsidR="00F54AFF">
        <w:rPr>
          <w:rFonts w:ascii="Calibri" w:hAnsi="Calibri" w:cs="Calibri"/>
          <w:b/>
          <w:szCs w:val="22"/>
        </w:rPr>
        <w:t xml:space="preserve"> proportionaliteit</w:t>
      </w:r>
      <w:r w:rsidRPr="00F76E9B" w:rsidR="008528D9">
        <w:rPr>
          <w:rFonts w:ascii="Calibri" w:hAnsi="Calibri" w:cs="Calibri"/>
          <w:b/>
          <w:szCs w:val="22"/>
        </w:rPr>
        <w:t>,</w:t>
      </w:r>
      <w:r w:rsidRPr="00F76E9B" w:rsidR="00FB216B">
        <w:rPr>
          <w:rFonts w:ascii="Calibri" w:hAnsi="Calibri" w:cs="Calibri"/>
          <w:b/>
          <w:szCs w:val="22"/>
        </w:rPr>
        <w:t xml:space="preserve"> financiële gevolgen </w:t>
      </w:r>
      <w:r w:rsidRPr="00F76E9B" w:rsidR="008528D9">
        <w:rPr>
          <w:rFonts w:ascii="Calibri" w:hAnsi="Calibri" w:cs="Calibri"/>
          <w:b/>
          <w:szCs w:val="22"/>
        </w:rPr>
        <w:t>en</w:t>
      </w:r>
      <w:r w:rsidRPr="00F76E9B" w:rsidR="0020223E">
        <w:rPr>
          <w:rFonts w:ascii="Calibri" w:hAnsi="Calibri" w:cs="Calibri"/>
          <w:b/>
          <w:szCs w:val="22"/>
        </w:rPr>
        <w:t xml:space="preserve"> gevolgen</w:t>
      </w:r>
      <w:r w:rsidRPr="00F76E9B" w:rsidR="00786711">
        <w:rPr>
          <w:rFonts w:ascii="Calibri" w:hAnsi="Calibri" w:cs="Calibri"/>
          <w:b/>
          <w:szCs w:val="22"/>
        </w:rPr>
        <w:t xml:space="preserve"> </w:t>
      </w:r>
      <w:r w:rsidRPr="00F76E9B" w:rsidR="00A21B6F">
        <w:rPr>
          <w:rFonts w:ascii="Calibri" w:hAnsi="Calibri" w:cs="Calibri"/>
          <w:b/>
          <w:szCs w:val="22"/>
        </w:rPr>
        <w:t xml:space="preserve">voor </w:t>
      </w:r>
      <w:r w:rsidRPr="00F76E9B" w:rsidR="003E6E9E">
        <w:rPr>
          <w:rFonts w:ascii="Calibri" w:hAnsi="Calibri" w:cs="Calibri"/>
          <w:b/>
          <w:szCs w:val="22"/>
        </w:rPr>
        <w:t>regeldruk</w:t>
      </w:r>
      <w:r w:rsidRPr="00F76E9B" w:rsidR="00A21B6F">
        <w:rPr>
          <w:rFonts w:ascii="Calibri" w:hAnsi="Calibri" w:cs="Calibri"/>
          <w:b/>
          <w:szCs w:val="22"/>
        </w:rPr>
        <w:t>, concurrentiekracht en geopolitieke aspecten</w:t>
      </w:r>
      <w:r w:rsidRPr="00F76E9B" w:rsidR="00786711">
        <w:rPr>
          <w:rFonts w:ascii="Calibri" w:hAnsi="Calibri" w:cs="Calibri"/>
          <w:b/>
          <w:szCs w:val="22"/>
        </w:rPr>
        <w:t xml:space="preserve"> </w:t>
      </w:r>
    </w:p>
    <w:p w:rsidRPr="00F76E9B" w:rsidR="00FD0CBD" w:rsidP="00F76E9B" w:rsidRDefault="00FD0CBD" w14:paraId="698FD39F" w14:textId="77777777">
      <w:pPr>
        <w:numPr>
          <w:ilvl w:val="0"/>
          <w:numId w:val="22"/>
        </w:numPr>
        <w:spacing w:line="360" w:lineRule="auto"/>
        <w:rPr>
          <w:rFonts w:ascii="Calibri" w:hAnsi="Calibri" w:cs="Calibri"/>
          <w:i/>
          <w:szCs w:val="22"/>
        </w:rPr>
      </w:pPr>
      <w:r w:rsidRPr="00F76E9B">
        <w:rPr>
          <w:rFonts w:ascii="Calibri" w:hAnsi="Calibri" w:cs="Calibri"/>
          <w:i/>
          <w:szCs w:val="22"/>
        </w:rPr>
        <w:t>Bevoegdheid</w:t>
      </w:r>
    </w:p>
    <w:p w:rsidRPr="00F76E9B" w:rsidR="007542C6" w:rsidP="00F76E9B" w:rsidRDefault="00C46404" w14:paraId="7140255A" w14:textId="6659C70D">
      <w:pPr>
        <w:spacing w:line="360" w:lineRule="auto"/>
        <w:rPr>
          <w:rFonts w:ascii="Calibri" w:hAnsi="Calibri" w:cs="Calibri"/>
          <w:color w:val="000000"/>
          <w:szCs w:val="22"/>
        </w:rPr>
      </w:pPr>
      <w:r w:rsidRPr="00F76E9B">
        <w:rPr>
          <w:rFonts w:ascii="Calibri" w:hAnsi="Calibri" w:cs="Calibri"/>
          <w:color w:val="000000"/>
          <w:szCs w:val="22"/>
        </w:rPr>
        <w:t>Dit betreft een (niet-bindende) mededeling van de Commissie waarin de Commissie geen nieuwe wetgevende maatregelen voorstelt. Nadere beoordeling van de rechtsgrondslag zal daarom te zijner tijd plaatsvinden, als de Commissie bij voorstellen voor nieuwe wetgevende maatregelen een rechtsgrondslag kiest. Ten aanzien van de mededeling die nu voorligt is de grondhouding van het kabinet positief.</w:t>
      </w:r>
      <w:r w:rsidRPr="00F76E9B" w:rsidR="00F16317">
        <w:rPr>
          <w:rFonts w:ascii="Calibri" w:hAnsi="Calibri" w:cs="Calibri"/>
          <w:color w:val="000000"/>
          <w:szCs w:val="22"/>
        </w:rPr>
        <w:t xml:space="preserve"> </w:t>
      </w:r>
      <w:r w:rsidRPr="00F76E9B" w:rsidR="0066174A">
        <w:rPr>
          <w:rFonts w:ascii="Calibri" w:hAnsi="Calibri" w:cs="Calibri"/>
          <w:color w:val="000000"/>
          <w:szCs w:val="22"/>
        </w:rPr>
        <w:t>De mededeling</w:t>
      </w:r>
      <w:r w:rsidRPr="00F76E9B" w:rsidR="00F16317">
        <w:rPr>
          <w:rFonts w:ascii="Calibri" w:hAnsi="Calibri" w:cs="Calibri"/>
          <w:color w:val="000000"/>
          <w:szCs w:val="22"/>
        </w:rPr>
        <w:t xml:space="preserve"> heeft betrekking op het gehele EU-</w:t>
      </w:r>
      <w:proofErr w:type="spellStart"/>
      <w:r w:rsidRPr="00F76E9B" w:rsidR="00F16317">
        <w:rPr>
          <w:rFonts w:ascii="Calibri" w:hAnsi="Calibri" w:cs="Calibri"/>
          <w:color w:val="000000"/>
          <w:szCs w:val="22"/>
        </w:rPr>
        <w:t>acquis</w:t>
      </w:r>
      <w:proofErr w:type="spellEnd"/>
      <w:r w:rsidRPr="00F76E9B" w:rsidR="00F16317">
        <w:rPr>
          <w:rFonts w:ascii="Calibri" w:hAnsi="Calibri" w:cs="Calibri"/>
          <w:color w:val="000000"/>
          <w:szCs w:val="22"/>
        </w:rPr>
        <w:t xml:space="preserve"> en daarmee op alle beleidsterreinen van de EU.</w:t>
      </w:r>
      <w:r w:rsidRPr="00F76E9B" w:rsidR="00751881">
        <w:rPr>
          <w:rFonts w:ascii="Calibri" w:hAnsi="Calibri" w:cs="Calibri"/>
          <w:color w:val="000000"/>
          <w:szCs w:val="22"/>
        </w:rPr>
        <w:t xml:space="preserve"> Voorbeelden van concrete beleidsterreinen waar de Commissie aan refereert zijn duurzaamheid en cyberveiligheid, waarvoor zij een vereenvoudigingspakket beoogt. Op deze terreinen is sprake van een gedeelde bevoegdheid van de EU en de lidstaten op grond van artikel 2, lid 2, juncto artikel 4, lid 2, onder a), EU-Werkingsverdrag. Ook voor </w:t>
      </w:r>
      <w:r w:rsidRPr="00F76E9B" w:rsidR="00FB3C04">
        <w:rPr>
          <w:rFonts w:ascii="Calibri" w:hAnsi="Calibri" w:cs="Calibri"/>
          <w:color w:val="000000"/>
          <w:szCs w:val="22"/>
        </w:rPr>
        <w:t xml:space="preserve">bijvoorbeeld </w:t>
      </w:r>
      <w:r w:rsidRPr="00F76E9B" w:rsidR="00751881">
        <w:rPr>
          <w:rFonts w:ascii="Calibri" w:hAnsi="Calibri" w:cs="Calibri"/>
          <w:color w:val="000000"/>
          <w:szCs w:val="22"/>
        </w:rPr>
        <w:t>het gemeenschappelijk landbouwbeleid voorziet de Commissie een vereenvoudigingspakket. Op dit terrein is eveneens sprake van een gedeelde bevoegdheid van de EU en de lidstaten, namelijk op grond van artikel 2, lid 2, juncto artikel 4, lid 2, onder d), EU-Werkingsverdrag.</w:t>
      </w:r>
      <w:r w:rsidRPr="00F76E9B" w:rsidR="00F16317">
        <w:rPr>
          <w:rFonts w:ascii="Calibri" w:hAnsi="Calibri" w:cs="Calibri"/>
          <w:color w:val="000000"/>
          <w:szCs w:val="22"/>
        </w:rPr>
        <w:t xml:space="preserve"> </w:t>
      </w:r>
    </w:p>
    <w:p w:rsidRPr="00F76E9B" w:rsidR="007542C6" w:rsidP="00F76E9B" w:rsidRDefault="007542C6" w14:paraId="409A2845" w14:textId="77777777">
      <w:pPr>
        <w:tabs>
          <w:tab w:val="left" w:pos="340"/>
          <w:tab w:val="left" w:pos="680"/>
          <w:tab w:val="left" w:pos="1021"/>
          <w:tab w:val="left" w:pos="1361"/>
          <w:tab w:val="left" w:pos="1701"/>
          <w:tab w:val="left" w:pos="3402"/>
        </w:tabs>
        <w:spacing w:line="360" w:lineRule="auto"/>
        <w:rPr>
          <w:rFonts w:ascii="Calibri" w:hAnsi="Calibri" w:cs="Calibri"/>
          <w:i/>
          <w:szCs w:val="22"/>
        </w:rPr>
      </w:pPr>
    </w:p>
    <w:p w:rsidRPr="00F76E9B" w:rsidR="00FD0CBD" w:rsidP="00F76E9B" w:rsidRDefault="00FD0CBD" w14:paraId="1B254F34" w14:textId="172D89E5">
      <w:pPr>
        <w:numPr>
          <w:ilvl w:val="0"/>
          <w:numId w:val="22"/>
        </w:numPr>
        <w:spacing w:line="360" w:lineRule="auto"/>
        <w:rPr>
          <w:rFonts w:ascii="Calibri" w:hAnsi="Calibri" w:cs="Calibri"/>
          <w:i/>
          <w:szCs w:val="22"/>
        </w:rPr>
      </w:pPr>
      <w:r w:rsidRPr="00F76E9B">
        <w:rPr>
          <w:rFonts w:ascii="Calibri" w:hAnsi="Calibri" w:cs="Calibri"/>
          <w:i/>
          <w:szCs w:val="22"/>
        </w:rPr>
        <w:t>Subsidiar</w:t>
      </w:r>
      <w:r w:rsidRPr="00F76E9B" w:rsidR="006810FB">
        <w:rPr>
          <w:rFonts w:ascii="Calibri" w:hAnsi="Calibri" w:cs="Calibri"/>
          <w:i/>
          <w:szCs w:val="22"/>
        </w:rPr>
        <w:t>it</w:t>
      </w:r>
      <w:r w:rsidRPr="00F76E9B">
        <w:rPr>
          <w:rFonts w:ascii="Calibri" w:hAnsi="Calibri" w:cs="Calibri"/>
          <w:i/>
          <w:szCs w:val="22"/>
        </w:rPr>
        <w:t>eit</w:t>
      </w:r>
    </w:p>
    <w:p w:rsidRPr="00F76E9B" w:rsidR="008B5D2A" w:rsidP="00F76E9B" w:rsidRDefault="00F16317" w14:paraId="2D83C9FA" w14:textId="4E99BE36">
      <w:pPr>
        <w:spacing w:line="360" w:lineRule="auto"/>
        <w:rPr>
          <w:rFonts w:ascii="Calibri" w:hAnsi="Calibri" w:cs="Calibri"/>
          <w:szCs w:val="22"/>
        </w:rPr>
      </w:pPr>
      <w:r w:rsidRPr="00F76E9B">
        <w:rPr>
          <w:rFonts w:ascii="Calibri" w:hAnsi="Calibri" w:cs="Calibri"/>
          <w:szCs w:val="22"/>
        </w:rPr>
        <w:t>De grondhouding van het kabinet is positief.</w:t>
      </w:r>
      <w:r w:rsidRPr="00F76E9B" w:rsidR="0081577B">
        <w:rPr>
          <w:rFonts w:ascii="Calibri" w:hAnsi="Calibri" w:cs="Calibri"/>
          <w:szCs w:val="22"/>
        </w:rPr>
        <w:t xml:space="preserve"> De mededeling heeft tot doel</w:t>
      </w:r>
      <w:r w:rsidRPr="00F76E9B">
        <w:rPr>
          <w:rFonts w:ascii="Calibri" w:hAnsi="Calibri" w:cs="Calibri"/>
          <w:szCs w:val="22"/>
        </w:rPr>
        <w:t xml:space="preserve"> </w:t>
      </w:r>
      <w:r w:rsidRPr="00F76E9B" w:rsidR="0081577B">
        <w:rPr>
          <w:rFonts w:ascii="Calibri" w:hAnsi="Calibri" w:cs="Calibri"/>
          <w:szCs w:val="22"/>
        </w:rPr>
        <w:t>de regeldruk voor burgers, ondernemingen en overheden in de EU te verminderen en het beleid</w:t>
      </w:r>
      <w:r w:rsidRPr="00F76E9B" w:rsidR="0048475F">
        <w:rPr>
          <w:rFonts w:ascii="Calibri" w:hAnsi="Calibri" w:cs="Calibri"/>
          <w:szCs w:val="22"/>
        </w:rPr>
        <w:t xml:space="preserve"> en </w:t>
      </w:r>
      <w:r w:rsidRPr="00F76E9B" w:rsidR="0081577B">
        <w:rPr>
          <w:rFonts w:ascii="Calibri" w:hAnsi="Calibri" w:cs="Calibri"/>
          <w:szCs w:val="22"/>
        </w:rPr>
        <w:t xml:space="preserve">de wetgeving van de EU </w:t>
      </w:r>
      <w:r w:rsidRPr="00F76E9B" w:rsidR="00C95746">
        <w:rPr>
          <w:rFonts w:ascii="Calibri" w:hAnsi="Calibri" w:cs="Calibri"/>
          <w:szCs w:val="22"/>
        </w:rPr>
        <w:t xml:space="preserve">te vereenvoudigen en </w:t>
      </w:r>
      <w:r w:rsidRPr="00F76E9B" w:rsidR="0081577B">
        <w:rPr>
          <w:rFonts w:ascii="Calibri" w:hAnsi="Calibri" w:cs="Calibri"/>
          <w:szCs w:val="22"/>
        </w:rPr>
        <w:t>te verbeteren en</w:t>
      </w:r>
      <w:r w:rsidRPr="00F76E9B" w:rsidR="0048475F">
        <w:rPr>
          <w:rFonts w:ascii="Calibri" w:hAnsi="Calibri" w:cs="Calibri"/>
          <w:szCs w:val="22"/>
        </w:rPr>
        <w:t xml:space="preserve"> </w:t>
      </w:r>
      <w:r w:rsidRPr="00F76E9B" w:rsidR="00C95746">
        <w:rPr>
          <w:rFonts w:ascii="Calibri" w:hAnsi="Calibri" w:cs="Calibri"/>
          <w:szCs w:val="22"/>
        </w:rPr>
        <w:t>de uitvoering en handhaving te versterken</w:t>
      </w:r>
      <w:r w:rsidRPr="00F76E9B" w:rsidR="0081577B">
        <w:rPr>
          <w:rFonts w:ascii="Calibri" w:hAnsi="Calibri" w:cs="Calibri"/>
          <w:szCs w:val="22"/>
        </w:rPr>
        <w:t xml:space="preserve">. </w:t>
      </w:r>
      <w:r w:rsidRPr="00F76E9B" w:rsidR="008B5D2A">
        <w:rPr>
          <w:rFonts w:ascii="Calibri" w:hAnsi="Calibri" w:cs="Calibri"/>
          <w:szCs w:val="22"/>
        </w:rPr>
        <w:t xml:space="preserve">Door de </w:t>
      </w:r>
      <w:r w:rsidRPr="00F76E9B" w:rsidR="008B5D2A">
        <w:rPr>
          <w:rFonts w:ascii="Calibri" w:hAnsi="Calibri" w:cs="Calibri"/>
          <w:szCs w:val="22"/>
        </w:rPr>
        <w:lastRenderedPageBreak/>
        <w:t xml:space="preserve">aangekondigde maatregelen kunnen belemmeringen voor entiteiten die bijvoorbeeld op de interne markt actief zijn of in de landbouwsector worden weggenomen. </w:t>
      </w:r>
      <w:r w:rsidRPr="00F76E9B" w:rsidR="00751881">
        <w:rPr>
          <w:rFonts w:ascii="Calibri" w:hAnsi="Calibri" w:cs="Calibri"/>
          <w:color w:val="000000"/>
          <w:szCs w:val="22"/>
        </w:rPr>
        <w:t xml:space="preserve">Het is van groot belang dat bij het uitoefenen van </w:t>
      </w:r>
      <w:r w:rsidRPr="00F76E9B" w:rsidR="008B5D2A">
        <w:rPr>
          <w:rFonts w:ascii="Calibri" w:hAnsi="Calibri" w:cs="Calibri"/>
          <w:color w:val="000000"/>
          <w:szCs w:val="22"/>
        </w:rPr>
        <w:t>haar</w:t>
      </w:r>
      <w:r w:rsidRPr="00F76E9B" w:rsidR="00751881">
        <w:rPr>
          <w:rFonts w:ascii="Calibri" w:hAnsi="Calibri" w:cs="Calibri"/>
          <w:color w:val="000000"/>
          <w:szCs w:val="22"/>
        </w:rPr>
        <w:t xml:space="preserve"> regelgevende bevoegdheden</w:t>
      </w:r>
      <w:r w:rsidRPr="00F76E9B" w:rsidR="008B5D2A">
        <w:rPr>
          <w:rFonts w:ascii="Calibri" w:hAnsi="Calibri" w:cs="Calibri"/>
          <w:color w:val="000000"/>
          <w:szCs w:val="22"/>
        </w:rPr>
        <w:t>,</w:t>
      </w:r>
      <w:r w:rsidRPr="00F76E9B" w:rsidR="00751881">
        <w:rPr>
          <w:rFonts w:ascii="Calibri" w:hAnsi="Calibri" w:cs="Calibri"/>
          <w:color w:val="000000"/>
          <w:szCs w:val="22"/>
        </w:rPr>
        <w:t xml:space="preserve"> de EU</w:t>
      </w:r>
      <w:r w:rsidRPr="00F76E9B" w:rsidR="008B5D2A">
        <w:rPr>
          <w:rFonts w:ascii="Calibri" w:hAnsi="Calibri" w:cs="Calibri"/>
          <w:color w:val="000000"/>
          <w:szCs w:val="22"/>
        </w:rPr>
        <w:t>-wetgever</w:t>
      </w:r>
      <w:r w:rsidRPr="00F76E9B" w:rsidR="00751881">
        <w:rPr>
          <w:rFonts w:ascii="Calibri" w:hAnsi="Calibri" w:cs="Calibri"/>
          <w:color w:val="000000"/>
          <w:szCs w:val="22"/>
        </w:rPr>
        <w:t xml:space="preserve"> voldoende aandacht </w:t>
      </w:r>
      <w:r w:rsidRPr="00F76E9B" w:rsidR="008B5D2A">
        <w:rPr>
          <w:rFonts w:ascii="Calibri" w:hAnsi="Calibri" w:cs="Calibri"/>
          <w:color w:val="000000"/>
          <w:szCs w:val="22"/>
        </w:rPr>
        <w:t xml:space="preserve">geeft </w:t>
      </w:r>
      <w:r w:rsidRPr="00F76E9B" w:rsidR="00751881">
        <w:rPr>
          <w:rFonts w:ascii="Calibri" w:hAnsi="Calibri" w:cs="Calibri"/>
          <w:color w:val="000000"/>
          <w:szCs w:val="22"/>
        </w:rPr>
        <w:t xml:space="preserve">aan de kwaliteit van regelgeving en aan regeldruk, uitvoering en handhaving. </w:t>
      </w:r>
      <w:r w:rsidRPr="00F76E9B" w:rsidR="00C95746">
        <w:rPr>
          <w:rFonts w:ascii="Calibri" w:hAnsi="Calibri" w:cs="Calibri"/>
          <w:szCs w:val="22"/>
        </w:rPr>
        <w:t xml:space="preserve">Dit </w:t>
      </w:r>
      <w:r w:rsidRPr="00F76E9B">
        <w:rPr>
          <w:rFonts w:ascii="Calibri" w:hAnsi="Calibri" w:cs="Calibri"/>
          <w:szCs w:val="22"/>
        </w:rPr>
        <w:t>kan</w:t>
      </w:r>
      <w:r w:rsidRPr="00F76E9B" w:rsidR="008B5D2A">
        <w:rPr>
          <w:rFonts w:ascii="Calibri" w:hAnsi="Calibri" w:cs="Calibri"/>
          <w:szCs w:val="22"/>
        </w:rPr>
        <w:t xml:space="preserve"> daarom</w:t>
      </w:r>
      <w:r w:rsidRPr="00F76E9B">
        <w:rPr>
          <w:rFonts w:ascii="Calibri" w:hAnsi="Calibri" w:cs="Calibri"/>
          <w:szCs w:val="22"/>
        </w:rPr>
        <w:t xml:space="preserve"> alleen op EU-niveau worden verwezenlijkt.</w:t>
      </w:r>
      <w:r w:rsidRPr="00F76E9B" w:rsidR="008B5D2A">
        <w:rPr>
          <w:rFonts w:ascii="Calibri" w:hAnsi="Calibri" w:cs="Calibri"/>
          <w:szCs w:val="22"/>
        </w:rPr>
        <w:t xml:space="preserve"> Om die reden is optreden op het niveau van de EU gerechtvaardigd.</w:t>
      </w:r>
      <w:r w:rsidRPr="00F76E9B" w:rsidR="00532FC2">
        <w:rPr>
          <w:rFonts w:ascii="Calibri" w:hAnsi="Calibri" w:cs="Calibri"/>
          <w:szCs w:val="22"/>
        </w:rPr>
        <w:t xml:space="preserve"> </w:t>
      </w:r>
      <w:r w:rsidRPr="00F76E9B" w:rsidR="008B5D2A">
        <w:rPr>
          <w:rFonts w:ascii="Calibri" w:hAnsi="Calibri" w:cs="Calibri"/>
          <w:szCs w:val="22"/>
        </w:rPr>
        <w:t>De subsidiariteitsvraag is niet van toepassing voor zover de Commissie zal komen met wetgevende maatregelen die zien op terreinen waarop de EU exclusief bevoegd is op grond van artikel 2, lid 1, juncto artikel 3 EU-Werkingsverdrag.</w:t>
      </w:r>
    </w:p>
    <w:p w:rsidRPr="00F76E9B" w:rsidR="00CF268E" w:rsidP="00F76E9B" w:rsidRDefault="00CF268E" w14:paraId="5FB2AD28" w14:textId="77777777">
      <w:pPr>
        <w:spacing w:line="360" w:lineRule="auto"/>
        <w:rPr>
          <w:rFonts w:ascii="Calibri" w:hAnsi="Calibri" w:cs="Calibri"/>
          <w:color w:val="FF0000"/>
          <w:szCs w:val="22"/>
        </w:rPr>
      </w:pPr>
    </w:p>
    <w:p w:rsidRPr="00F76E9B" w:rsidR="00FD0CBD" w:rsidP="00F76E9B" w:rsidRDefault="00FD0CBD" w14:paraId="2E957C74" w14:textId="77777777">
      <w:pPr>
        <w:numPr>
          <w:ilvl w:val="0"/>
          <w:numId w:val="22"/>
        </w:numPr>
        <w:spacing w:line="360" w:lineRule="auto"/>
        <w:rPr>
          <w:rFonts w:ascii="Calibri" w:hAnsi="Calibri" w:cs="Calibri"/>
          <w:i/>
          <w:szCs w:val="22"/>
        </w:rPr>
      </w:pPr>
      <w:r w:rsidRPr="00F76E9B">
        <w:rPr>
          <w:rFonts w:ascii="Calibri" w:hAnsi="Calibri" w:cs="Calibri"/>
          <w:i/>
          <w:szCs w:val="22"/>
        </w:rPr>
        <w:t>Proportionaliteit</w:t>
      </w:r>
    </w:p>
    <w:p w:rsidRPr="00F76E9B" w:rsidR="005201AD" w:rsidP="00F76E9B" w:rsidRDefault="00F16317" w14:paraId="3974BBE0" w14:textId="26345F2C">
      <w:pPr>
        <w:spacing w:line="360" w:lineRule="auto"/>
        <w:rPr>
          <w:rFonts w:ascii="Calibri" w:hAnsi="Calibri" w:cs="Calibri"/>
          <w:iCs/>
          <w:szCs w:val="22"/>
        </w:rPr>
      </w:pPr>
      <w:r w:rsidRPr="00F76E9B">
        <w:rPr>
          <w:rFonts w:ascii="Calibri" w:hAnsi="Calibri" w:cs="Calibri"/>
          <w:szCs w:val="22"/>
        </w:rPr>
        <w:t>De grondhouding</w:t>
      </w:r>
      <w:r w:rsidRPr="00F76E9B" w:rsidR="001773C6">
        <w:rPr>
          <w:rFonts w:ascii="Calibri" w:hAnsi="Calibri" w:cs="Calibri"/>
          <w:szCs w:val="22"/>
        </w:rPr>
        <w:t xml:space="preserve"> van het kabinet</w:t>
      </w:r>
      <w:r w:rsidRPr="00F76E9B">
        <w:rPr>
          <w:rFonts w:ascii="Calibri" w:hAnsi="Calibri" w:cs="Calibri"/>
          <w:szCs w:val="22"/>
        </w:rPr>
        <w:t xml:space="preserve"> is positief. </w:t>
      </w:r>
      <w:r w:rsidRPr="00F76E9B" w:rsidR="0081577B">
        <w:rPr>
          <w:rFonts w:ascii="Calibri" w:hAnsi="Calibri" w:cs="Calibri"/>
          <w:szCs w:val="22"/>
        </w:rPr>
        <w:t>De mededeling heeft tot doel de regeldruk voor burgers, ondernemingen en overheden in de EU drastisch te verminderen en het beleid en de wetgeving van de EU te vereenvoudig</w:t>
      </w:r>
      <w:r w:rsidRPr="00F76E9B" w:rsidR="00C95746">
        <w:rPr>
          <w:rFonts w:ascii="Calibri" w:hAnsi="Calibri" w:cs="Calibri"/>
          <w:szCs w:val="22"/>
        </w:rPr>
        <w:t xml:space="preserve">en </w:t>
      </w:r>
      <w:r w:rsidRPr="00F76E9B" w:rsidR="0048475F">
        <w:rPr>
          <w:rFonts w:ascii="Calibri" w:hAnsi="Calibri" w:cs="Calibri"/>
          <w:szCs w:val="22"/>
        </w:rPr>
        <w:t xml:space="preserve">en </w:t>
      </w:r>
      <w:r w:rsidRPr="00F76E9B" w:rsidR="0081577B">
        <w:rPr>
          <w:rFonts w:ascii="Calibri" w:hAnsi="Calibri" w:cs="Calibri"/>
          <w:szCs w:val="22"/>
        </w:rPr>
        <w:t>te verbeteren en</w:t>
      </w:r>
      <w:r w:rsidRPr="00F76E9B" w:rsidR="0048475F">
        <w:rPr>
          <w:rFonts w:ascii="Calibri" w:hAnsi="Calibri" w:cs="Calibri"/>
          <w:szCs w:val="22"/>
        </w:rPr>
        <w:t xml:space="preserve"> de uitvoering en handhaving te versterken</w:t>
      </w:r>
      <w:r w:rsidRPr="00F76E9B" w:rsidR="0081577B">
        <w:rPr>
          <w:rFonts w:ascii="Calibri" w:hAnsi="Calibri" w:cs="Calibri"/>
          <w:szCs w:val="22"/>
        </w:rPr>
        <w:t xml:space="preserve">. </w:t>
      </w:r>
      <w:r w:rsidRPr="00F76E9B">
        <w:rPr>
          <w:rFonts w:ascii="Calibri" w:hAnsi="Calibri" w:cs="Calibri"/>
          <w:szCs w:val="22"/>
        </w:rPr>
        <w:t xml:space="preserve">De werkzaamheden en voornemens </w:t>
      </w:r>
      <w:r w:rsidRPr="00F76E9B" w:rsidR="00306053">
        <w:rPr>
          <w:rFonts w:ascii="Calibri" w:hAnsi="Calibri" w:cs="Calibri"/>
          <w:szCs w:val="22"/>
        </w:rPr>
        <w:t xml:space="preserve">die de Commissie beschrijft in deze mededeling, sluiten nauw aan op </w:t>
      </w:r>
      <w:r w:rsidRPr="00F76E9B" w:rsidR="00C95746">
        <w:rPr>
          <w:rFonts w:ascii="Calibri" w:hAnsi="Calibri" w:cs="Calibri"/>
          <w:szCs w:val="22"/>
        </w:rPr>
        <w:t xml:space="preserve">de activiteiten </w:t>
      </w:r>
      <w:r w:rsidRPr="00F76E9B" w:rsidR="00306053">
        <w:rPr>
          <w:rFonts w:ascii="Calibri" w:hAnsi="Calibri" w:cs="Calibri"/>
          <w:szCs w:val="22"/>
        </w:rPr>
        <w:t xml:space="preserve">die de Commissie al jaren onderneemt </w:t>
      </w:r>
      <w:r w:rsidRPr="00F76E9B">
        <w:rPr>
          <w:rFonts w:ascii="Calibri" w:hAnsi="Calibri" w:cs="Calibri"/>
          <w:szCs w:val="22"/>
        </w:rPr>
        <w:t>in het kader van</w:t>
      </w:r>
      <w:r w:rsidRPr="00F76E9B" w:rsidR="00306053">
        <w:rPr>
          <w:rFonts w:ascii="Calibri" w:hAnsi="Calibri" w:cs="Calibri"/>
          <w:szCs w:val="22"/>
        </w:rPr>
        <w:t xml:space="preserve"> het beleid inzake</w:t>
      </w:r>
      <w:r w:rsidRPr="00F76E9B">
        <w:rPr>
          <w:rFonts w:ascii="Calibri" w:hAnsi="Calibri" w:cs="Calibri"/>
          <w:szCs w:val="22"/>
        </w:rPr>
        <w:t xml:space="preserve"> </w:t>
      </w:r>
      <w:r w:rsidRPr="00F76E9B" w:rsidR="0081577B">
        <w:rPr>
          <w:rFonts w:ascii="Calibri" w:hAnsi="Calibri" w:cs="Calibri"/>
          <w:szCs w:val="22"/>
        </w:rPr>
        <w:t>B</w:t>
      </w:r>
      <w:r w:rsidRPr="00F76E9B">
        <w:rPr>
          <w:rFonts w:ascii="Calibri" w:hAnsi="Calibri" w:cs="Calibri"/>
          <w:szCs w:val="22"/>
        </w:rPr>
        <w:t xml:space="preserve">etere </w:t>
      </w:r>
      <w:r w:rsidRPr="00F76E9B" w:rsidR="0081577B">
        <w:rPr>
          <w:rFonts w:ascii="Calibri" w:hAnsi="Calibri" w:cs="Calibri"/>
          <w:szCs w:val="22"/>
        </w:rPr>
        <w:t>R</w:t>
      </w:r>
      <w:r w:rsidRPr="00F76E9B">
        <w:rPr>
          <w:rFonts w:ascii="Calibri" w:hAnsi="Calibri" w:cs="Calibri"/>
          <w:szCs w:val="22"/>
        </w:rPr>
        <w:t>egelgeving</w:t>
      </w:r>
      <w:r w:rsidRPr="00F76E9B" w:rsidR="00306053">
        <w:rPr>
          <w:rFonts w:ascii="Calibri" w:hAnsi="Calibri" w:cs="Calibri"/>
          <w:szCs w:val="22"/>
        </w:rPr>
        <w:t>. Ze zijn geschikte middelen gebleken om EU wetgeving te vereenvoudigen</w:t>
      </w:r>
      <w:r w:rsidRPr="00F76E9B" w:rsidR="00140DC1">
        <w:rPr>
          <w:rFonts w:ascii="Calibri" w:hAnsi="Calibri" w:cs="Calibri"/>
          <w:szCs w:val="22"/>
        </w:rPr>
        <w:t xml:space="preserve"> en </w:t>
      </w:r>
      <w:r w:rsidRPr="00F76E9B" w:rsidR="00306053">
        <w:rPr>
          <w:rFonts w:ascii="Calibri" w:hAnsi="Calibri" w:cs="Calibri"/>
          <w:szCs w:val="22"/>
        </w:rPr>
        <w:t>te verbeteren</w:t>
      </w:r>
      <w:r w:rsidRPr="00F76E9B" w:rsidR="00140DC1">
        <w:rPr>
          <w:rFonts w:ascii="Calibri" w:hAnsi="Calibri" w:cs="Calibri"/>
          <w:szCs w:val="22"/>
        </w:rPr>
        <w:t>, de regeldruk te verminderen en de uitvoering en handhaving te versterken</w:t>
      </w:r>
      <w:r w:rsidRPr="00F76E9B" w:rsidR="0048475F">
        <w:rPr>
          <w:rFonts w:ascii="Calibri" w:hAnsi="Calibri" w:cs="Calibri"/>
          <w:szCs w:val="22"/>
        </w:rPr>
        <w:t xml:space="preserve"> </w:t>
      </w:r>
      <w:r w:rsidRPr="00F76E9B" w:rsidR="00140DC1">
        <w:rPr>
          <w:rFonts w:ascii="Calibri" w:hAnsi="Calibri" w:cs="Calibri"/>
          <w:szCs w:val="22"/>
        </w:rPr>
        <w:t xml:space="preserve">en </w:t>
      </w:r>
      <w:r w:rsidRPr="00F76E9B">
        <w:rPr>
          <w:rFonts w:ascii="Calibri" w:hAnsi="Calibri" w:cs="Calibri"/>
          <w:szCs w:val="22"/>
        </w:rPr>
        <w:t>gaan niet verder dan noodzakelijk.</w:t>
      </w:r>
      <w:r w:rsidRPr="00F76E9B" w:rsidR="008B5D2A">
        <w:rPr>
          <w:rFonts w:ascii="Calibri" w:hAnsi="Calibri" w:cs="Calibri"/>
          <w:szCs w:val="22"/>
        </w:rPr>
        <w:t xml:space="preserve"> Preliminair is de appreciatie dat de voorziene maatregelen daarop voortbouwen en zodoende geschikt zijn om het beoogde doel te bereiken. </w:t>
      </w:r>
      <w:r w:rsidRPr="00F76E9B" w:rsidR="005201AD">
        <w:rPr>
          <w:rFonts w:ascii="Calibri" w:hAnsi="Calibri" w:cs="Calibri"/>
          <w:szCs w:val="22"/>
        </w:rPr>
        <w:t>Bovendien gaat de mededeling niet verder dan noodzakelijk, o</w:t>
      </w:r>
      <w:r w:rsidRPr="00F76E9B" w:rsidR="008B5D2A">
        <w:rPr>
          <w:rFonts w:ascii="Calibri" w:hAnsi="Calibri" w:cs="Calibri"/>
          <w:iCs/>
          <w:szCs w:val="22"/>
        </w:rPr>
        <w:t>mdat de</w:t>
      </w:r>
      <w:r w:rsidRPr="00F76E9B" w:rsidR="005201AD">
        <w:rPr>
          <w:rFonts w:ascii="Calibri" w:hAnsi="Calibri" w:cs="Calibri"/>
          <w:iCs/>
          <w:szCs w:val="22"/>
        </w:rPr>
        <w:t>ze</w:t>
      </w:r>
      <w:r w:rsidRPr="00F76E9B" w:rsidR="008B5D2A">
        <w:rPr>
          <w:rFonts w:ascii="Calibri" w:hAnsi="Calibri" w:cs="Calibri"/>
          <w:iCs/>
          <w:szCs w:val="22"/>
        </w:rPr>
        <w:t xml:space="preserve"> voornamelijk de handhaving van bestaande wettelijke instrumenten wil verbeteren en </w:t>
      </w:r>
      <w:r w:rsidRPr="00F76E9B" w:rsidR="005201AD">
        <w:rPr>
          <w:rFonts w:ascii="Calibri" w:hAnsi="Calibri" w:cs="Calibri"/>
          <w:iCs/>
          <w:szCs w:val="22"/>
        </w:rPr>
        <w:t xml:space="preserve">een </w:t>
      </w:r>
      <w:r w:rsidRPr="00F76E9B" w:rsidR="008B5D2A">
        <w:rPr>
          <w:rFonts w:ascii="Calibri" w:hAnsi="Calibri" w:cs="Calibri"/>
          <w:iCs/>
          <w:szCs w:val="22"/>
        </w:rPr>
        <w:t xml:space="preserve">niet-bindende karakter </w:t>
      </w:r>
      <w:r w:rsidRPr="00F76E9B" w:rsidR="005201AD">
        <w:rPr>
          <w:rFonts w:ascii="Calibri" w:hAnsi="Calibri" w:cs="Calibri"/>
          <w:iCs/>
          <w:szCs w:val="22"/>
        </w:rPr>
        <w:t>heeft</w:t>
      </w:r>
      <w:r w:rsidRPr="00F76E9B" w:rsidR="008B5D2A">
        <w:rPr>
          <w:rFonts w:ascii="Calibri" w:hAnsi="Calibri" w:cs="Calibri"/>
          <w:iCs/>
          <w:szCs w:val="22"/>
        </w:rPr>
        <w:t xml:space="preserve">. </w:t>
      </w:r>
    </w:p>
    <w:p w:rsidRPr="00F76E9B" w:rsidR="00F16317" w:rsidP="00F76E9B" w:rsidRDefault="00F16317" w14:paraId="0A8FAAF9" w14:textId="77777777">
      <w:pPr>
        <w:spacing w:line="360" w:lineRule="auto"/>
        <w:rPr>
          <w:rFonts w:ascii="Calibri" w:hAnsi="Calibri" w:cs="Calibri"/>
          <w:i/>
          <w:szCs w:val="22"/>
        </w:rPr>
      </w:pPr>
    </w:p>
    <w:p w:rsidRPr="00F76E9B" w:rsidR="002B6A9E" w:rsidP="00F76E9B" w:rsidRDefault="00FD0CBD" w14:paraId="098C9E4B" w14:textId="2F9903B0">
      <w:pPr>
        <w:numPr>
          <w:ilvl w:val="0"/>
          <w:numId w:val="22"/>
        </w:numPr>
        <w:spacing w:line="360" w:lineRule="auto"/>
        <w:rPr>
          <w:rFonts w:ascii="Calibri" w:hAnsi="Calibri" w:cs="Calibri"/>
          <w:i/>
          <w:szCs w:val="22"/>
        </w:rPr>
      </w:pPr>
      <w:r w:rsidRPr="00F76E9B">
        <w:rPr>
          <w:rFonts w:ascii="Calibri" w:hAnsi="Calibri" w:cs="Calibri"/>
          <w:i/>
          <w:szCs w:val="22"/>
        </w:rPr>
        <w:t>Financië</w:t>
      </w:r>
      <w:r w:rsidRPr="00F76E9B" w:rsidR="006810FB">
        <w:rPr>
          <w:rFonts w:ascii="Calibri" w:hAnsi="Calibri" w:cs="Calibri"/>
          <w:i/>
          <w:szCs w:val="22"/>
        </w:rPr>
        <w:t>le gevolgen</w:t>
      </w:r>
    </w:p>
    <w:p w:rsidRPr="00F76E9B" w:rsidR="00AB0B10" w:rsidP="00F76E9B" w:rsidRDefault="0081577B" w14:paraId="16C66B40" w14:textId="3DCF2267">
      <w:pPr>
        <w:spacing w:line="360" w:lineRule="auto"/>
        <w:rPr>
          <w:rFonts w:ascii="Calibri" w:hAnsi="Calibri" w:cs="Calibri"/>
          <w:iCs/>
          <w:szCs w:val="22"/>
        </w:rPr>
      </w:pPr>
      <w:bookmarkStart w:name="_Hlk8310283" w:id="1"/>
      <w:r w:rsidRPr="00F76E9B">
        <w:rPr>
          <w:rFonts w:ascii="Calibri" w:hAnsi="Calibri" w:cs="Calibri"/>
          <w:iCs/>
          <w:szCs w:val="22"/>
        </w:rPr>
        <w:t xml:space="preserve">De mededeling zelf heeft geen financiële gevolgen. </w:t>
      </w:r>
      <w:r w:rsidRPr="00F76E9B" w:rsidR="00F16317">
        <w:rPr>
          <w:rFonts w:ascii="Calibri" w:hAnsi="Calibri" w:cs="Calibri"/>
          <w:iCs/>
          <w:szCs w:val="22"/>
        </w:rPr>
        <w:t xml:space="preserve">Het is op dit moment niet duidelijk wat de impact is op de EU-lidstaten en regionale en lokale overheden van de aangekondigde acties en maatregelen. Daarvoor zijn de aangekondigde acties en maatregelen in deze mededeling nog onvoldoende concreet. </w:t>
      </w:r>
      <w:bookmarkEnd w:id="1"/>
      <w:r w:rsidRPr="00F76E9B" w:rsidR="00F16317">
        <w:rPr>
          <w:rFonts w:ascii="Calibri" w:hAnsi="Calibri" w:cs="Calibri"/>
          <w:iCs/>
          <w:szCs w:val="22"/>
        </w:rPr>
        <w:t>De verwachting is wel dat er slechts zeer beperkt sprake zal zijn van financiële gevolgen omdat de bijdrage van EU-lidstaten en regionale en lokale overheden aan het streven naar Betere Regelgeving voor het grootste deel wordt geleverd in de vorm van de inzet van ambtenaren.</w:t>
      </w:r>
      <w:r w:rsidRPr="00F76E9B" w:rsidR="00AB0B10">
        <w:rPr>
          <w:rFonts w:ascii="Calibri" w:hAnsi="Calibri" w:cs="Calibri"/>
          <w:iCs/>
          <w:szCs w:val="22"/>
        </w:rPr>
        <w:t xml:space="preserve"> Ten algemene geldt dat eventuele budgettaire gevolgen voor Nederland </w:t>
      </w:r>
      <w:r w:rsidRPr="00F76E9B" w:rsidR="00140DC1">
        <w:rPr>
          <w:rFonts w:ascii="Calibri" w:hAnsi="Calibri" w:cs="Calibri"/>
          <w:iCs/>
          <w:szCs w:val="22"/>
        </w:rPr>
        <w:t xml:space="preserve">waar mogelijk </w:t>
      </w:r>
      <w:r w:rsidRPr="00F76E9B" w:rsidR="00AB0B10">
        <w:rPr>
          <w:rFonts w:ascii="Calibri" w:hAnsi="Calibri" w:cs="Calibri"/>
          <w:iCs/>
          <w:szCs w:val="22"/>
        </w:rPr>
        <w:t xml:space="preserve">worden ingepast op de begroting van het beleidsverantwoordelijke departement, conform de regels van de budgetdiscipline. </w:t>
      </w:r>
    </w:p>
    <w:p w:rsidRPr="00F76E9B" w:rsidR="003B7D34" w:rsidP="00F76E9B" w:rsidRDefault="003B7D34" w14:paraId="5E1EDA63" w14:textId="77777777">
      <w:pPr>
        <w:spacing w:line="360" w:lineRule="auto"/>
        <w:rPr>
          <w:rFonts w:ascii="Calibri" w:hAnsi="Calibri" w:cs="Calibri"/>
          <w:iCs/>
          <w:szCs w:val="22"/>
        </w:rPr>
      </w:pPr>
    </w:p>
    <w:p w:rsidRPr="00F76E9B" w:rsidR="00F16317" w:rsidP="00F76E9B" w:rsidRDefault="00AB0B10" w14:paraId="71A1883C" w14:textId="766E1E48">
      <w:pPr>
        <w:spacing w:line="360" w:lineRule="auto"/>
        <w:rPr>
          <w:rFonts w:ascii="Calibri" w:hAnsi="Calibri" w:eastAsia="Calibri" w:cs="Calibri"/>
          <w:szCs w:val="22"/>
        </w:rPr>
      </w:pPr>
      <w:r w:rsidRPr="00F76E9B">
        <w:rPr>
          <w:rFonts w:ascii="Calibri" w:hAnsi="Calibri" w:cs="Calibri"/>
          <w:szCs w:val="22"/>
        </w:rPr>
        <w:lastRenderedPageBreak/>
        <w:t xml:space="preserve">Nederland is van mening dat de benodigde EU-middelen gevonden dienen te worden binnen de in de Raad afgesproken financiële kaders van de EU-begroting 2021-2027 en dat deze moeten passen bij een prudente ontwikkeling van de jaarbegroting. Het kabinet wil niet vooruit lopen op de integrale afweging van middelen na 2027. </w:t>
      </w:r>
      <w:r w:rsidRPr="00F76E9B">
        <w:rPr>
          <w:rFonts w:ascii="Calibri" w:hAnsi="Calibri" w:eastAsia="Calibri" w:cs="Calibri"/>
          <w:szCs w:val="22"/>
          <w:lang w:eastAsia="en-US"/>
        </w:rPr>
        <w:t>Daarnaast moet de ontwikkeling van de administratieve uitgaven in lijn zijn met de ER-conclusies van juli 2020 over het MFK-akkoord. Het kabinet is kritisch over de stijging van het aantal werknemers.</w:t>
      </w:r>
    </w:p>
    <w:p w:rsidRPr="00F76E9B" w:rsidR="009B088C" w:rsidP="00F76E9B" w:rsidRDefault="009B088C" w14:paraId="262A89D1" w14:textId="77777777">
      <w:pPr>
        <w:spacing w:line="360" w:lineRule="auto"/>
        <w:rPr>
          <w:rFonts w:ascii="Calibri" w:hAnsi="Calibri" w:cs="Calibri"/>
          <w:i/>
          <w:iCs/>
          <w:szCs w:val="22"/>
        </w:rPr>
      </w:pPr>
    </w:p>
    <w:p w:rsidRPr="00F76E9B" w:rsidR="006810FB" w:rsidP="00F76E9B" w:rsidRDefault="006810FB" w14:paraId="3C1AD64A" w14:textId="77777777">
      <w:pPr>
        <w:numPr>
          <w:ilvl w:val="0"/>
          <w:numId w:val="22"/>
        </w:numPr>
        <w:spacing w:line="360" w:lineRule="auto"/>
        <w:rPr>
          <w:rFonts w:ascii="Calibri" w:hAnsi="Calibri" w:cs="Calibri"/>
          <w:i/>
          <w:szCs w:val="22"/>
        </w:rPr>
      </w:pPr>
      <w:r w:rsidRPr="00F76E9B">
        <w:rPr>
          <w:rFonts w:ascii="Calibri" w:hAnsi="Calibri" w:cs="Calibri"/>
          <w:i/>
          <w:szCs w:val="22"/>
        </w:rPr>
        <w:t>Gevolgen voor regeldruk</w:t>
      </w:r>
      <w:r w:rsidRPr="00F76E9B" w:rsidR="00DB2696">
        <w:rPr>
          <w:rFonts w:ascii="Calibri" w:hAnsi="Calibri" w:cs="Calibri"/>
          <w:i/>
          <w:szCs w:val="22"/>
        </w:rPr>
        <w:t>,</w:t>
      </w:r>
      <w:r w:rsidRPr="00F76E9B" w:rsidR="00881F26">
        <w:rPr>
          <w:rFonts w:ascii="Calibri" w:hAnsi="Calibri" w:cs="Calibri"/>
          <w:i/>
          <w:szCs w:val="22"/>
        </w:rPr>
        <w:t xml:space="preserve"> concurrentiekracht</w:t>
      </w:r>
      <w:r w:rsidRPr="00F76E9B" w:rsidR="00A21B6F">
        <w:rPr>
          <w:rFonts w:ascii="Calibri" w:hAnsi="Calibri" w:cs="Calibri"/>
          <w:i/>
          <w:szCs w:val="22"/>
        </w:rPr>
        <w:t xml:space="preserve"> en geopolitieke aspecten</w:t>
      </w:r>
    </w:p>
    <w:p w:rsidRPr="00F76E9B" w:rsidR="00080D06" w:rsidP="00F76E9B" w:rsidRDefault="0081577B" w14:paraId="07EEB5F2" w14:textId="6C2D315F">
      <w:pPr>
        <w:pStyle w:val="Lijstalinea"/>
        <w:spacing w:line="360" w:lineRule="auto"/>
        <w:ind w:left="0"/>
        <w:rPr>
          <w:rStyle w:val="normaltextrun"/>
          <w:rFonts w:ascii="Calibri" w:hAnsi="Calibri" w:cs="Calibri"/>
          <w:szCs w:val="22"/>
        </w:rPr>
      </w:pPr>
      <w:r w:rsidRPr="00F76E9B">
        <w:rPr>
          <w:rFonts w:ascii="Calibri" w:hAnsi="Calibri" w:cs="Calibri"/>
          <w:szCs w:val="22"/>
        </w:rPr>
        <w:t xml:space="preserve">De mededeling zelf heeft geen implicaties voor de regeldruk, concurrentiekracht en geopolitieke aspecten. </w:t>
      </w:r>
      <w:r w:rsidRPr="00F76E9B" w:rsidR="006C2BDC">
        <w:rPr>
          <w:rFonts w:ascii="Calibri" w:hAnsi="Calibri" w:cs="Calibri"/>
          <w:szCs w:val="22"/>
        </w:rPr>
        <w:t>In dit stadium is niet duidelijk wat de concrete gevolgen zijn van de in deze mededeling aangekondigde nieuwe acties en maatregelen. De</w:t>
      </w:r>
      <w:r w:rsidRPr="00F76E9B" w:rsidR="00B05485">
        <w:rPr>
          <w:rFonts w:ascii="Calibri" w:hAnsi="Calibri" w:cs="Calibri"/>
          <w:szCs w:val="22"/>
        </w:rPr>
        <w:t xml:space="preserve"> in de mededeling geschetste</w:t>
      </w:r>
      <w:r w:rsidRPr="00F76E9B" w:rsidR="006C2BDC">
        <w:rPr>
          <w:rFonts w:ascii="Calibri" w:hAnsi="Calibri" w:cs="Calibri"/>
          <w:szCs w:val="22"/>
        </w:rPr>
        <w:t xml:space="preserve"> aanpak </w:t>
      </w:r>
      <w:r w:rsidRPr="00F76E9B" w:rsidR="00A4062D">
        <w:rPr>
          <w:rFonts w:ascii="Calibri" w:hAnsi="Calibri" w:cs="Calibri"/>
          <w:szCs w:val="22"/>
        </w:rPr>
        <w:t xml:space="preserve">borduurt voort op eerder beleid en </w:t>
      </w:r>
      <w:r w:rsidRPr="00F76E9B" w:rsidR="006C2BDC">
        <w:rPr>
          <w:rFonts w:ascii="Calibri" w:hAnsi="Calibri" w:cs="Calibri"/>
          <w:szCs w:val="22"/>
        </w:rPr>
        <w:t xml:space="preserve">zal naar verwachting </w:t>
      </w:r>
      <w:r w:rsidRPr="00F76E9B" w:rsidR="00B05485">
        <w:rPr>
          <w:rFonts w:ascii="Calibri" w:hAnsi="Calibri" w:cs="Calibri"/>
          <w:szCs w:val="22"/>
        </w:rPr>
        <w:t xml:space="preserve">(en tot nu toe gebleken) inderdaad </w:t>
      </w:r>
      <w:r w:rsidRPr="00F76E9B" w:rsidR="006C2BDC">
        <w:rPr>
          <w:rFonts w:ascii="Calibri" w:hAnsi="Calibri" w:cs="Calibri"/>
          <w:szCs w:val="22"/>
        </w:rPr>
        <w:t>een positief effect hebben op de kwaliteit van EU-regelgeving en zal leiden tot een vermindering van regeldruk voor burgers, (mede)overheden en het bedrijfsleven, vooral voor het mkb</w:t>
      </w:r>
      <w:r w:rsidRPr="00F76E9B" w:rsidR="00B05485">
        <w:rPr>
          <w:rFonts w:ascii="Calibri" w:hAnsi="Calibri" w:cs="Calibri"/>
          <w:szCs w:val="22"/>
        </w:rPr>
        <w:t xml:space="preserve"> en tot een betere uitvoering en handhaving. Kwalitatief goede regelgeving</w:t>
      </w:r>
      <w:r w:rsidRPr="00F76E9B" w:rsidR="002A0AFB">
        <w:rPr>
          <w:rFonts w:ascii="Calibri" w:hAnsi="Calibri" w:cs="Calibri"/>
          <w:szCs w:val="22"/>
        </w:rPr>
        <w:t>, zonder onnodige regeldruk, die effectief wordt uitgevoerd en gehandhaafd</w:t>
      </w:r>
      <w:r w:rsidRPr="00F76E9B" w:rsidR="00B05485">
        <w:rPr>
          <w:rFonts w:ascii="Calibri" w:hAnsi="Calibri" w:cs="Calibri"/>
          <w:szCs w:val="22"/>
        </w:rPr>
        <w:t xml:space="preserve"> </w:t>
      </w:r>
      <w:r w:rsidRPr="00F76E9B" w:rsidR="002A0AFB">
        <w:rPr>
          <w:rFonts w:ascii="Calibri" w:hAnsi="Calibri" w:cs="Calibri"/>
          <w:szCs w:val="22"/>
        </w:rPr>
        <w:t xml:space="preserve">is een belangrijke voorwaarde voor een goed functionerende interne markt en draagt bij aan de </w:t>
      </w:r>
      <w:r w:rsidRPr="00F76E9B" w:rsidR="006C2BDC">
        <w:rPr>
          <w:rFonts w:ascii="Calibri" w:hAnsi="Calibri" w:cs="Calibri"/>
          <w:szCs w:val="22"/>
        </w:rPr>
        <w:t>concurrentiekracht van de EU.</w:t>
      </w:r>
      <w:r w:rsidRPr="00F76E9B" w:rsidR="00080D06">
        <w:rPr>
          <w:rFonts w:ascii="Calibri" w:hAnsi="Calibri" w:cs="Calibri"/>
          <w:szCs w:val="22"/>
        </w:rPr>
        <w:t xml:space="preserve"> De mededeling </w:t>
      </w:r>
      <w:r w:rsidRPr="00F76E9B" w:rsidR="00893C6B">
        <w:rPr>
          <w:rFonts w:ascii="Calibri" w:hAnsi="Calibri" w:cs="Calibri"/>
          <w:szCs w:val="22"/>
        </w:rPr>
        <w:t>heeft volgens het kabinet niet voldoende aandacht voor</w:t>
      </w:r>
      <w:r w:rsidRPr="00F76E9B" w:rsidR="00080D06">
        <w:rPr>
          <w:rFonts w:ascii="Calibri" w:hAnsi="Calibri" w:cs="Calibri"/>
          <w:szCs w:val="22"/>
        </w:rPr>
        <w:t xml:space="preserve"> de (recente) geopolitieke ontwikkelingen. Het kabinet zal </w:t>
      </w:r>
      <w:r w:rsidRPr="00F76E9B" w:rsidR="00D67448">
        <w:rPr>
          <w:rFonts w:ascii="Calibri" w:hAnsi="Calibri" w:cs="Calibri"/>
          <w:szCs w:val="22"/>
        </w:rPr>
        <w:t xml:space="preserve">er </w:t>
      </w:r>
      <w:r w:rsidRPr="00F76E9B" w:rsidR="00080D06">
        <w:rPr>
          <w:rFonts w:ascii="Calibri" w:hAnsi="Calibri" w:cs="Calibri"/>
          <w:szCs w:val="22"/>
        </w:rPr>
        <w:t xml:space="preserve">aandacht </w:t>
      </w:r>
      <w:r w:rsidRPr="00F76E9B" w:rsidR="00D67448">
        <w:rPr>
          <w:rFonts w:ascii="Calibri" w:hAnsi="Calibri" w:cs="Calibri"/>
          <w:szCs w:val="22"/>
        </w:rPr>
        <w:t xml:space="preserve">voor </w:t>
      </w:r>
      <w:r w:rsidRPr="00F76E9B" w:rsidR="00080D06">
        <w:rPr>
          <w:rFonts w:ascii="Calibri" w:hAnsi="Calibri" w:cs="Calibri"/>
          <w:szCs w:val="22"/>
        </w:rPr>
        <w:t xml:space="preserve">vragen </w:t>
      </w:r>
      <w:r w:rsidRPr="00F76E9B" w:rsidR="00D67448">
        <w:rPr>
          <w:rFonts w:ascii="Calibri" w:hAnsi="Calibri" w:cs="Calibri"/>
          <w:szCs w:val="22"/>
        </w:rPr>
        <w:t xml:space="preserve">dat bij </w:t>
      </w:r>
      <w:r w:rsidRPr="00F76E9B" w:rsidR="00080D06">
        <w:rPr>
          <w:rFonts w:ascii="Calibri" w:hAnsi="Calibri" w:cs="Calibri"/>
          <w:szCs w:val="22"/>
        </w:rPr>
        <w:t xml:space="preserve">de </w:t>
      </w:r>
      <w:r w:rsidRPr="00F76E9B" w:rsidR="00D67448">
        <w:rPr>
          <w:rFonts w:ascii="Calibri" w:hAnsi="Calibri" w:cs="Calibri"/>
          <w:szCs w:val="22"/>
        </w:rPr>
        <w:t>effect</w:t>
      </w:r>
      <w:r w:rsidRPr="00F76E9B" w:rsidR="00080D06">
        <w:rPr>
          <w:rFonts w:ascii="Calibri" w:hAnsi="Calibri" w:cs="Calibri"/>
          <w:szCs w:val="22"/>
        </w:rPr>
        <w:t>be</w:t>
      </w:r>
      <w:r w:rsidRPr="00F76E9B" w:rsidR="00D67448">
        <w:rPr>
          <w:rFonts w:ascii="Calibri" w:hAnsi="Calibri" w:cs="Calibri"/>
          <w:szCs w:val="22"/>
        </w:rPr>
        <w:t xml:space="preserve">oordeling en bespreking </w:t>
      </w:r>
      <w:r w:rsidRPr="00F76E9B" w:rsidR="00080D06">
        <w:rPr>
          <w:rFonts w:ascii="Calibri" w:hAnsi="Calibri" w:cs="Calibri"/>
          <w:szCs w:val="22"/>
        </w:rPr>
        <w:t xml:space="preserve"> van concrete voorstellen </w:t>
      </w:r>
      <w:r w:rsidRPr="00F76E9B" w:rsidR="00080D06">
        <w:rPr>
          <w:rStyle w:val="normaltextrun"/>
          <w:rFonts w:ascii="Calibri" w:hAnsi="Calibri" w:cs="Calibri"/>
          <w:szCs w:val="22"/>
        </w:rPr>
        <w:t>ook de gevolgen voor veiligheid en defensie gereedheid worden geadresseerd.</w:t>
      </w:r>
    </w:p>
    <w:p w:rsidRPr="00F76E9B" w:rsidR="00124D2B" w:rsidP="00F76E9B" w:rsidRDefault="00124D2B" w14:paraId="34A51CA2" w14:textId="77777777">
      <w:pPr>
        <w:spacing w:line="360" w:lineRule="auto"/>
        <w:rPr>
          <w:rFonts w:ascii="Calibri" w:hAnsi="Calibri" w:cs="Calibri"/>
          <w:szCs w:val="22"/>
        </w:rPr>
      </w:pPr>
    </w:p>
    <w:sectPr w:rsidRPr="00F76E9B" w:rsidR="00124D2B" w:rsidSect="00862967">
      <w:footerReference w:type="even" r:id="rId14"/>
      <w:footerReference w:type="defaul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E15C" w14:textId="77777777" w:rsidR="009F04D8" w:rsidRDefault="009F04D8">
      <w:r>
        <w:separator/>
      </w:r>
    </w:p>
  </w:endnote>
  <w:endnote w:type="continuationSeparator" w:id="0">
    <w:p w14:paraId="040E98C8" w14:textId="77777777" w:rsidR="009F04D8" w:rsidRDefault="009F04D8">
      <w:r>
        <w:continuationSeparator/>
      </w:r>
    </w:p>
  </w:endnote>
  <w:endnote w:type="continuationNotice" w:id="1">
    <w:p w14:paraId="2E8549FB" w14:textId="77777777" w:rsidR="009F04D8" w:rsidRDefault="009F04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16B4C">
      <w:rPr>
        <w:rStyle w:val="Paginanummer"/>
        <w:noProof/>
      </w:rPr>
      <w:t>2</w:t>
    </w:r>
    <w:r>
      <w:rPr>
        <w:rStyle w:val="Paginanummer"/>
      </w:rPr>
      <w:fldChar w:fldCharType="end"/>
    </w:r>
  </w:p>
  <w:p w14:paraId="4188D285"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0" w14:textId="77777777" w:rsidR="00F54AFF" w:rsidRDefault="00F54AFF">
    <w:pPr>
      <w:pStyle w:val="Voettekst"/>
    </w:pPr>
    <w:r>
      <w:fldChar w:fldCharType="begin"/>
    </w:r>
    <w:r>
      <w:instrText xml:space="preserve"> PAGE  \* LOWER </w:instrText>
    </w:r>
    <w:r>
      <w:fldChar w:fldCharType="separate"/>
    </w:r>
    <w:r w:rsidR="00DB26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F00B" w14:textId="77777777" w:rsidR="009F04D8" w:rsidRDefault="009F04D8">
      <w:r>
        <w:separator/>
      </w:r>
    </w:p>
  </w:footnote>
  <w:footnote w:type="continuationSeparator" w:id="0">
    <w:p w14:paraId="1E8269E3" w14:textId="77777777" w:rsidR="009F04D8" w:rsidRDefault="009F04D8">
      <w:r>
        <w:continuationSeparator/>
      </w:r>
    </w:p>
  </w:footnote>
  <w:footnote w:type="continuationNotice" w:id="1">
    <w:p w14:paraId="01812A15" w14:textId="77777777" w:rsidR="009F04D8" w:rsidRDefault="009F04D8">
      <w:pPr>
        <w:spacing w:line="240" w:lineRule="auto"/>
      </w:pPr>
    </w:p>
  </w:footnote>
  <w:footnote w:id="2">
    <w:p w14:paraId="2A920A1F" w14:textId="10E9C7EC" w:rsidR="0006778D" w:rsidRPr="00F76E9B" w:rsidRDefault="0006778D" w:rsidP="0006778D">
      <w:pPr>
        <w:pStyle w:val="Voetnoottekst"/>
        <w:rPr>
          <w:rFonts w:asciiTheme="minorHAnsi" w:hAnsiTheme="minorHAnsi" w:cstheme="minorHAnsi"/>
        </w:rPr>
      </w:pPr>
      <w:r w:rsidRPr="00F76E9B">
        <w:rPr>
          <w:rStyle w:val="Voetnootmarkering"/>
          <w:rFonts w:asciiTheme="minorHAnsi" w:hAnsiTheme="minorHAnsi" w:cstheme="minorHAnsi"/>
        </w:rPr>
        <w:footnoteRef/>
      </w:r>
      <w:r w:rsidRPr="00F76E9B">
        <w:rPr>
          <w:rFonts w:asciiTheme="minorHAnsi" w:hAnsiTheme="minorHAnsi" w:cstheme="minorHAnsi"/>
        </w:rPr>
        <w:t xml:space="preserve"> </w:t>
      </w:r>
      <w:hyperlink r:id="rId1" w:history="1">
        <w:r w:rsidR="00464D3E" w:rsidRPr="00F76E9B">
          <w:rPr>
            <w:rFonts w:asciiTheme="minorHAnsi" w:hAnsiTheme="minorHAnsi" w:cstheme="minorHAnsi"/>
            <w:color w:val="0000FF"/>
            <w:u w:val="single"/>
          </w:rPr>
          <w:t>Kamerstuk</w:t>
        </w:r>
      </w:hyperlink>
      <w:r w:rsidR="00464D3E" w:rsidRPr="00F76E9B">
        <w:rPr>
          <w:rFonts w:asciiTheme="minorHAnsi" w:hAnsiTheme="minorHAnsi" w:cstheme="minorHAnsi"/>
        </w:rPr>
        <w:t xml:space="preserve"> 32 637, nr. 660</w:t>
      </w:r>
    </w:p>
  </w:footnote>
  <w:footnote w:id="3">
    <w:p w14:paraId="616023F2" w14:textId="461D68C5" w:rsidR="00563CF3" w:rsidRPr="00F76E9B" w:rsidRDefault="00563CF3">
      <w:pPr>
        <w:pStyle w:val="Voetnoottekst"/>
        <w:rPr>
          <w:rFonts w:asciiTheme="minorHAnsi" w:hAnsiTheme="minorHAnsi" w:cstheme="minorHAnsi"/>
        </w:rPr>
      </w:pPr>
      <w:r w:rsidRPr="00F76E9B">
        <w:rPr>
          <w:rStyle w:val="Voetnootmarkering"/>
          <w:rFonts w:asciiTheme="minorHAnsi" w:hAnsiTheme="minorHAnsi" w:cstheme="minorHAnsi"/>
        </w:rPr>
        <w:footnoteRef/>
      </w:r>
      <w:r w:rsidRPr="00F76E9B">
        <w:rPr>
          <w:rFonts w:asciiTheme="minorHAnsi" w:hAnsiTheme="minorHAnsi" w:cstheme="minorHAnsi"/>
        </w:rPr>
        <w:t xml:space="preserve"> </w:t>
      </w:r>
      <w:hyperlink r:id="rId2" w:history="1">
        <w:r w:rsidRPr="00F76E9B">
          <w:rPr>
            <w:rFonts w:asciiTheme="minorHAnsi" w:hAnsiTheme="minorHAnsi" w:cstheme="minorHAnsi"/>
            <w:color w:val="0000FF"/>
            <w:u w:val="single"/>
          </w:rPr>
          <w:t>Betere regelgeving - NL inzet nieuwe CIE 24-29</w:t>
        </w:r>
      </w:hyperlink>
    </w:p>
  </w:footnote>
  <w:footnote w:id="4">
    <w:p w14:paraId="44E77798" w14:textId="66EA9480" w:rsidR="005C5136" w:rsidRPr="00F76E9B" w:rsidRDefault="005C5136" w:rsidP="00303C33">
      <w:pPr>
        <w:rPr>
          <w:rFonts w:asciiTheme="minorHAnsi" w:hAnsiTheme="minorHAnsi" w:cstheme="minorHAnsi"/>
          <w:sz w:val="20"/>
        </w:rPr>
      </w:pPr>
      <w:r w:rsidRPr="00F76E9B">
        <w:rPr>
          <w:rStyle w:val="Voetnootmarkering"/>
          <w:rFonts w:asciiTheme="minorHAnsi" w:hAnsiTheme="minorHAnsi" w:cstheme="minorHAnsi"/>
          <w:sz w:val="20"/>
        </w:rPr>
        <w:footnoteRef/>
      </w:r>
      <w:r w:rsidRPr="00F76E9B">
        <w:rPr>
          <w:rFonts w:asciiTheme="minorHAnsi" w:hAnsiTheme="minorHAnsi" w:cstheme="minorHAnsi"/>
          <w:sz w:val="20"/>
        </w:rPr>
        <w:t xml:space="preserve"> Kamerstuk 22</w:t>
      </w:r>
      <w:r w:rsidR="00464D3E" w:rsidRPr="00F76E9B">
        <w:rPr>
          <w:rFonts w:asciiTheme="minorHAnsi" w:hAnsiTheme="minorHAnsi" w:cstheme="minorHAnsi"/>
          <w:sz w:val="20"/>
        </w:rPr>
        <w:t xml:space="preserve"> </w:t>
      </w:r>
      <w:r w:rsidRPr="00F76E9B">
        <w:rPr>
          <w:rFonts w:asciiTheme="minorHAnsi" w:hAnsiTheme="minorHAnsi" w:cstheme="minorHAnsi"/>
          <w:sz w:val="20"/>
        </w:rPr>
        <w:t>112, nr. 3437</w:t>
      </w:r>
    </w:p>
  </w:footnote>
  <w:footnote w:id="5">
    <w:p w14:paraId="4FD9E30F" w14:textId="548FA4E3" w:rsidR="005C5136" w:rsidRPr="00F76E9B" w:rsidRDefault="005C5136" w:rsidP="005C5136">
      <w:pPr>
        <w:rPr>
          <w:rFonts w:asciiTheme="minorHAnsi" w:hAnsiTheme="minorHAnsi" w:cstheme="minorHAnsi"/>
          <w:sz w:val="20"/>
          <w:lang w:eastAsia="en-US"/>
        </w:rPr>
      </w:pPr>
      <w:r w:rsidRPr="00F76E9B">
        <w:rPr>
          <w:rStyle w:val="Voetnootmarkering"/>
          <w:rFonts w:asciiTheme="minorHAnsi" w:hAnsiTheme="minorHAnsi" w:cstheme="minorHAnsi"/>
          <w:sz w:val="20"/>
        </w:rPr>
        <w:footnoteRef/>
      </w:r>
      <w:r w:rsidRPr="00F76E9B">
        <w:rPr>
          <w:rFonts w:asciiTheme="minorHAnsi" w:hAnsiTheme="minorHAnsi" w:cstheme="minorHAnsi"/>
          <w:sz w:val="20"/>
        </w:rPr>
        <w:t xml:space="preserve"> Kamerstuk 22</w:t>
      </w:r>
      <w:r w:rsidR="00464D3E" w:rsidRPr="00F76E9B">
        <w:rPr>
          <w:rFonts w:asciiTheme="minorHAnsi" w:hAnsiTheme="minorHAnsi" w:cstheme="minorHAnsi"/>
          <w:sz w:val="20"/>
        </w:rPr>
        <w:t xml:space="preserve"> </w:t>
      </w:r>
      <w:r w:rsidRPr="00F76E9B">
        <w:rPr>
          <w:rFonts w:asciiTheme="minorHAnsi" w:hAnsiTheme="minorHAnsi" w:cstheme="minorHAnsi"/>
          <w:sz w:val="20"/>
        </w:rPr>
        <w:t>112, nr. 3437</w:t>
      </w:r>
    </w:p>
    <w:p w14:paraId="1CB18A6F" w14:textId="74E8A304" w:rsidR="005C5136" w:rsidRPr="00F76E9B" w:rsidRDefault="005C5136">
      <w:pPr>
        <w:pStyle w:val="Voetnoottekst"/>
        <w:rPr>
          <w:rFonts w:asciiTheme="minorHAnsi" w:hAnsiTheme="minorHAnsi" w:cstheme="minorHAnsi"/>
        </w:rPr>
      </w:pPr>
    </w:p>
  </w:footnote>
  <w:footnote w:id="6">
    <w:p w14:paraId="5EC2D998" w14:textId="0D264A54" w:rsidR="00D63A9D" w:rsidRPr="00F76E9B" w:rsidRDefault="00D63A9D">
      <w:pPr>
        <w:pStyle w:val="Voetnoottekst"/>
        <w:rPr>
          <w:rFonts w:asciiTheme="minorHAnsi" w:hAnsiTheme="minorHAnsi" w:cstheme="minorHAnsi"/>
        </w:rPr>
      </w:pPr>
      <w:r w:rsidRPr="00F76E9B">
        <w:rPr>
          <w:rStyle w:val="Voetnootmarkering"/>
          <w:rFonts w:asciiTheme="minorHAnsi" w:hAnsiTheme="minorHAnsi" w:cstheme="minorHAnsi"/>
        </w:rPr>
        <w:footnoteRef/>
      </w:r>
      <w:r w:rsidRPr="00F76E9B">
        <w:rPr>
          <w:rFonts w:asciiTheme="minorHAnsi" w:hAnsiTheme="minorHAnsi" w:cstheme="minorHAnsi"/>
        </w:rPr>
        <w:t xml:space="preserve"> </w:t>
      </w:r>
      <w:hyperlink r:id="rId3" w:history="1">
        <w:r w:rsidR="00464D3E" w:rsidRPr="00F76E9B">
          <w:rPr>
            <w:rStyle w:val="Hyperlink"/>
            <w:rFonts w:asciiTheme="minorHAnsi" w:hAnsiTheme="minorHAnsi" w:cstheme="minorHAnsi"/>
          </w:rPr>
          <w:t>Kamerstuk</w:t>
        </w:r>
      </w:hyperlink>
      <w:r w:rsidR="00464D3E" w:rsidRPr="00F76E9B">
        <w:rPr>
          <w:rFonts w:asciiTheme="minorHAnsi" w:hAnsiTheme="minorHAnsi" w:cstheme="minorHAnsi"/>
        </w:rPr>
        <w:t xml:space="preserve"> 36 382,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46159A"/>
    <w:multiLevelType w:val="hybridMultilevel"/>
    <w:tmpl w:val="A462D1D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FC014F"/>
    <w:multiLevelType w:val="hybridMultilevel"/>
    <w:tmpl w:val="0BC24B6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5F81549"/>
    <w:multiLevelType w:val="hybridMultilevel"/>
    <w:tmpl w:val="0DF259D4"/>
    <w:lvl w:ilvl="0" w:tplc="7A26A708">
      <w:start w:val="1"/>
      <w:numFmt w:val="lowerLetter"/>
      <w:lvlText w:val="%1)"/>
      <w:lvlJc w:val="left"/>
      <w:pPr>
        <w:ind w:left="360" w:hanging="360"/>
      </w:pPr>
      <w:rPr>
        <w:rFonts w:hint="default"/>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A961689"/>
    <w:multiLevelType w:val="hybridMultilevel"/>
    <w:tmpl w:val="385A52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C312A50"/>
    <w:multiLevelType w:val="hybridMultilevel"/>
    <w:tmpl w:val="96F603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903624">
    <w:abstractNumId w:val="0"/>
  </w:num>
  <w:num w:numId="2" w16cid:durableId="36787004">
    <w:abstractNumId w:val="19"/>
  </w:num>
  <w:num w:numId="3" w16cid:durableId="1995798554">
    <w:abstractNumId w:val="6"/>
  </w:num>
  <w:num w:numId="4" w16cid:durableId="1453016486">
    <w:abstractNumId w:val="38"/>
  </w:num>
  <w:num w:numId="5" w16cid:durableId="1027828017">
    <w:abstractNumId w:val="28"/>
  </w:num>
  <w:num w:numId="6" w16cid:durableId="1250039345">
    <w:abstractNumId w:val="26"/>
  </w:num>
  <w:num w:numId="7" w16cid:durableId="186456395">
    <w:abstractNumId w:val="15"/>
  </w:num>
  <w:num w:numId="8" w16cid:durableId="252469847">
    <w:abstractNumId w:val="29"/>
  </w:num>
  <w:num w:numId="9" w16cid:durableId="1875847224">
    <w:abstractNumId w:val="17"/>
  </w:num>
  <w:num w:numId="10" w16cid:durableId="385109209">
    <w:abstractNumId w:val="7"/>
  </w:num>
  <w:num w:numId="11" w16cid:durableId="1900247664">
    <w:abstractNumId w:val="14"/>
  </w:num>
  <w:num w:numId="12" w16cid:durableId="1799491775">
    <w:abstractNumId w:val="18"/>
  </w:num>
  <w:num w:numId="13" w16cid:durableId="798955899">
    <w:abstractNumId w:val="33"/>
  </w:num>
  <w:num w:numId="14" w16cid:durableId="707796603">
    <w:abstractNumId w:val="37"/>
  </w:num>
  <w:num w:numId="15" w16cid:durableId="65032477">
    <w:abstractNumId w:val="25"/>
  </w:num>
  <w:num w:numId="16" w16cid:durableId="2112846944">
    <w:abstractNumId w:val="32"/>
  </w:num>
  <w:num w:numId="17" w16cid:durableId="927732689">
    <w:abstractNumId w:val="21"/>
  </w:num>
  <w:num w:numId="18" w16cid:durableId="1731077041">
    <w:abstractNumId w:val="10"/>
  </w:num>
  <w:num w:numId="19" w16cid:durableId="1922136658">
    <w:abstractNumId w:val="34"/>
  </w:num>
  <w:num w:numId="20" w16cid:durableId="1690371593">
    <w:abstractNumId w:val="40"/>
  </w:num>
  <w:num w:numId="21" w16cid:durableId="791631190">
    <w:abstractNumId w:val="27"/>
  </w:num>
  <w:num w:numId="22" w16cid:durableId="2091656024">
    <w:abstractNumId w:val="20"/>
  </w:num>
  <w:num w:numId="23" w16cid:durableId="584843795">
    <w:abstractNumId w:val="13"/>
  </w:num>
  <w:num w:numId="24" w16cid:durableId="1234849174">
    <w:abstractNumId w:val="3"/>
  </w:num>
  <w:num w:numId="25" w16cid:durableId="962612239">
    <w:abstractNumId w:val="22"/>
  </w:num>
  <w:num w:numId="26" w16cid:durableId="849948556">
    <w:abstractNumId w:val="12"/>
  </w:num>
  <w:num w:numId="27" w16cid:durableId="1262029919">
    <w:abstractNumId w:val="16"/>
  </w:num>
  <w:num w:numId="28" w16cid:durableId="1388068133">
    <w:abstractNumId w:val="23"/>
  </w:num>
  <w:num w:numId="29" w16cid:durableId="485633586">
    <w:abstractNumId w:val="2"/>
  </w:num>
  <w:num w:numId="30" w16cid:durableId="1260988695">
    <w:abstractNumId w:val="1"/>
  </w:num>
  <w:num w:numId="31" w16cid:durableId="507257726">
    <w:abstractNumId w:val="39"/>
  </w:num>
  <w:num w:numId="32" w16cid:durableId="1831676505">
    <w:abstractNumId w:val="8"/>
  </w:num>
  <w:num w:numId="33" w16cid:durableId="1621371959">
    <w:abstractNumId w:val="31"/>
  </w:num>
  <w:num w:numId="34" w16cid:durableId="1683972017">
    <w:abstractNumId w:val="11"/>
  </w:num>
  <w:num w:numId="35" w16cid:durableId="943196449">
    <w:abstractNumId w:val="24"/>
  </w:num>
  <w:num w:numId="36" w16cid:durableId="1463961820">
    <w:abstractNumId w:val="30"/>
  </w:num>
  <w:num w:numId="37" w16cid:durableId="1295715304">
    <w:abstractNumId w:val="4"/>
  </w:num>
  <w:num w:numId="38" w16cid:durableId="1511751069">
    <w:abstractNumId w:val="5"/>
  </w:num>
  <w:num w:numId="39" w16cid:durableId="1330905597">
    <w:abstractNumId w:val="9"/>
  </w:num>
  <w:num w:numId="40" w16cid:durableId="1181698029">
    <w:abstractNumId w:val="35"/>
  </w:num>
  <w:num w:numId="41" w16cid:durableId="115992381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107F9"/>
    <w:rsid w:val="0001467F"/>
    <w:rsid w:val="00016B4C"/>
    <w:rsid w:val="00033622"/>
    <w:rsid w:val="000348AC"/>
    <w:rsid w:val="00036169"/>
    <w:rsid w:val="00043D80"/>
    <w:rsid w:val="000440E6"/>
    <w:rsid w:val="00045A65"/>
    <w:rsid w:val="00050B3D"/>
    <w:rsid w:val="0005378C"/>
    <w:rsid w:val="00054733"/>
    <w:rsid w:val="00065AD4"/>
    <w:rsid w:val="00066C36"/>
    <w:rsid w:val="0006778D"/>
    <w:rsid w:val="00070E4D"/>
    <w:rsid w:val="00071C3E"/>
    <w:rsid w:val="00071F9B"/>
    <w:rsid w:val="00075770"/>
    <w:rsid w:val="00077111"/>
    <w:rsid w:val="00077CD7"/>
    <w:rsid w:val="00080D06"/>
    <w:rsid w:val="00081162"/>
    <w:rsid w:val="00082322"/>
    <w:rsid w:val="000836CC"/>
    <w:rsid w:val="000868C2"/>
    <w:rsid w:val="00090C73"/>
    <w:rsid w:val="000919EA"/>
    <w:rsid w:val="000920C8"/>
    <w:rsid w:val="00092B4F"/>
    <w:rsid w:val="000A42D6"/>
    <w:rsid w:val="000A6047"/>
    <w:rsid w:val="000B17CA"/>
    <w:rsid w:val="000B348A"/>
    <w:rsid w:val="000B34C6"/>
    <w:rsid w:val="000B653A"/>
    <w:rsid w:val="000C0A91"/>
    <w:rsid w:val="000C1197"/>
    <w:rsid w:val="000D01B7"/>
    <w:rsid w:val="000D30AF"/>
    <w:rsid w:val="000D600C"/>
    <w:rsid w:val="000E09CA"/>
    <w:rsid w:val="000E7250"/>
    <w:rsid w:val="000F003E"/>
    <w:rsid w:val="000F4EE1"/>
    <w:rsid w:val="000F64AA"/>
    <w:rsid w:val="00104CCF"/>
    <w:rsid w:val="00105334"/>
    <w:rsid w:val="00113A68"/>
    <w:rsid w:val="00113DF4"/>
    <w:rsid w:val="0012039E"/>
    <w:rsid w:val="00124D2B"/>
    <w:rsid w:val="0012782F"/>
    <w:rsid w:val="00134066"/>
    <w:rsid w:val="00140DC1"/>
    <w:rsid w:val="0014262A"/>
    <w:rsid w:val="0015787C"/>
    <w:rsid w:val="00164D1E"/>
    <w:rsid w:val="0016547D"/>
    <w:rsid w:val="0017031A"/>
    <w:rsid w:val="00170A45"/>
    <w:rsid w:val="00171000"/>
    <w:rsid w:val="001761BC"/>
    <w:rsid w:val="00176A68"/>
    <w:rsid w:val="001773C6"/>
    <w:rsid w:val="001818B4"/>
    <w:rsid w:val="00181C92"/>
    <w:rsid w:val="00185CE7"/>
    <w:rsid w:val="00195AF5"/>
    <w:rsid w:val="001A0836"/>
    <w:rsid w:val="001A133C"/>
    <w:rsid w:val="001A1B30"/>
    <w:rsid w:val="001A45AB"/>
    <w:rsid w:val="001A6CE4"/>
    <w:rsid w:val="001A6D75"/>
    <w:rsid w:val="001A6D9A"/>
    <w:rsid w:val="001B1BF9"/>
    <w:rsid w:val="001B3626"/>
    <w:rsid w:val="001B3D07"/>
    <w:rsid w:val="001B439D"/>
    <w:rsid w:val="001B519D"/>
    <w:rsid w:val="001C1EF2"/>
    <w:rsid w:val="001C394B"/>
    <w:rsid w:val="001C6B24"/>
    <w:rsid w:val="001C741A"/>
    <w:rsid w:val="001C7EC2"/>
    <w:rsid w:val="001D3E90"/>
    <w:rsid w:val="001D558D"/>
    <w:rsid w:val="001D6198"/>
    <w:rsid w:val="001E14B9"/>
    <w:rsid w:val="001E1A43"/>
    <w:rsid w:val="001E2D0C"/>
    <w:rsid w:val="001E5826"/>
    <w:rsid w:val="001E7034"/>
    <w:rsid w:val="001E7111"/>
    <w:rsid w:val="001F1E05"/>
    <w:rsid w:val="001F440E"/>
    <w:rsid w:val="001F49A4"/>
    <w:rsid w:val="001F49B5"/>
    <w:rsid w:val="001F5E61"/>
    <w:rsid w:val="0020223E"/>
    <w:rsid w:val="002031D9"/>
    <w:rsid w:val="00204F3F"/>
    <w:rsid w:val="002054D8"/>
    <w:rsid w:val="002057D6"/>
    <w:rsid w:val="00206966"/>
    <w:rsid w:val="00210A92"/>
    <w:rsid w:val="00216C7E"/>
    <w:rsid w:val="00216F40"/>
    <w:rsid w:val="0022598D"/>
    <w:rsid w:val="002357C3"/>
    <w:rsid w:val="002378D1"/>
    <w:rsid w:val="00241278"/>
    <w:rsid w:val="00246C8B"/>
    <w:rsid w:val="00250B56"/>
    <w:rsid w:val="00251118"/>
    <w:rsid w:val="0025325D"/>
    <w:rsid w:val="00254D0A"/>
    <w:rsid w:val="00257AF6"/>
    <w:rsid w:val="00260C9F"/>
    <w:rsid w:val="00263B88"/>
    <w:rsid w:val="00266CE5"/>
    <w:rsid w:val="00267AE1"/>
    <w:rsid w:val="00271E62"/>
    <w:rsid w:val="00273A13"/>
    <w:rsid w:val="00275415"/>
    <w:rsid w:val="00280B2E"/>
    <w:rsid w:val="002830AA"/>
    <w:rsid w:val="00285DF6"/>
    <w:rsid w:val="002865F6"/>
    <w:rsid w:val="00290734"/>
    <w:rsid w:val="002918F8"/>
    <w:rsid w:val="00291F47"/>
    <w:rsid w:val="002920DE"/>
    <w:rsid w:val="00292A51"/>
    <w:rsid w:val="002A0AFB"/>
    <w:rsid w:val="002A2C14"/>
    <w:rsid w:val="002A3603"/>
    <w:rsid w:val="002A505F"/>
    <w:rsid w:val="002B6A9E"/>
    <w:rsid w:val="002C1107"/>
    <w:rsid w:val="002C623A"/>
    <w:rsid w:val="002D136B"/>
    <w:rsid w:val="002D2483"/>
    <w:rsid w:val="002D32A2"/>
    <w:rsid w:val="002D395F"/>
    <w:rsid w:val="002D72A5"/>
    <w:rsid w:val="002E755D"/>
    <w:rsid w:val="002F432F"/>
    <w:rsid w:val="002F628A"/>
    <w:rsid w:val="00303C33"/>
    <w:rsid w:val="00306053"/>
    <w:rsid w:val="00312AB2"/>
    <w:rsid w:val="00316CCC"/>
    <w:rsid w:val="00317FB7"/>
    <w:rsid w:val="003216C2"/>
    <w:rsid w:val="003224AE"/>
    <w:rsid w:val="00326B1E"/>
    <w:rsid w:val="003324CE"/>
    <w:rsid w:val="003330F3"/>
    <w:rsid w:val="003356C4"/>
    <w:rsid w:val="00342FBA"/>
    <w:rsid w:val="00345971"/>
    <w:rsid w:val="00346FD0"/>
    <w:rsid w:val="00347E36"/>
    <w:rsid w:val="00352950"/>
    <w:rsid w:val="00353AB6"/>
    <w:rsid w:val="00353CE2"/>
    <w:rsid w:val="00356C46"/>
    <w:rsid w:val="00371E52"/>
    <w:rsid w:val="00373818"/>
    <w:rsid w:val="00374D0A"/>
    <w:rsid w:val="00382EA4"/>
    <w:rsid w:val="0038418E"/>
    <w:rsid w:val="003859F9"/>
    <w:rsid w:val="00385C19"/>
    <w:rsid w:val="0038634B"/>
    <w:rsid w:val="003902FC"/>
    <w:rsid w:val="00395C32"/>
    <w:rsid w:val="003A0D3C"/>
    <w:rsid w:val="003A0E5D"/>
    <w:rsid w:val="003A1BFB"/>
    <w:rsid w:val="003A3601"/>
    <w:rsid w:val="003A556B"/>
    <w:rsid w:val="003B7D34"/>
    <w:rsid w:val="003C2713"/>
    <w:rsid w:val="003C2F5D"/>
    <w:rsid w:val="003C4F9C"/>
    <w:rsid w:val="003C6403"/>
    <w:rsid w:val="003D4E4A"/>
    <w:rsid w:val="003D56CF"/>
    <w:rsid w:val="003D7F1A"/>
    <w:rsid w:val="003D7F61"/>
    <w:rsid w:val="003E405E"/>
    <w:rsid w:val="003E4DF6"/>
    <w:rsid w:val="003E6E9E"/>
    <w:rsid w:val="003F0740"/>
    <w:rsid w:val="003F0DAB"/>
    <w:rsid w:val="00403757"/>
    <w:rsid w:val="00405A89"/>
    <w:rsid w:val="004101AE"/>
    <w:rsid w:val="00412AF4"/>
    <w:rsid w:val="004140B4"/>
    <w:rsid w:val="00414445"/>
    <w:rsid w:val="00415FCD"/>
    <w:rsid w:val="00416E3A"/>
    <w:rsid w:val="004171F6"/>
    <w:rsid w:val="00421376"/>
    <w:rsid w:val="00422E35"/>
    <w:rsid w:val="00423FD7"/>
    <w:rsid w:val="00433D74"/>
    <w:rsid w:val="0043662D"/>
    <w:rsid w:val="00444C70"/>
    <w:rsid w:val="004508A5"/>
    <w:rsid w:val="00453F9A"/>
    <w:rsid w:val="00464D3E"/>
    <w:rsid w:val="004721A6"/>
    <w:rsid w:val="00473F79"/>
    <w:rsid w:val="00480E08"/>
    <w:rsid w:val="0048475F"/>
    <w:rsid w:val="00485D95"/>
    <w:rsid w:val="00491184"/>
    <w:rsid w:val="00492010"/>
    <w:rsid w:val="004957C4"/>
    <w:rsid w:val="00495887"/>
    <w:rsid w:val="004A0F6A"/>
    <w:rsid w:val="004B21AC"/>
    <w:rsid w:val="004B22FC"/>
    <w:rsid w:val="004B4582"/>
    <w:rsid w:val="004C6B0E"/>
    <w:rsid w:val="004D1661"/>
    <w:rsid w:val="004D4FA0"/>
    <w:rsid w:val="004E090F"/>
    <w:rsid w:val="004E737E"/>
    <w:rsid w:val="004F678F"/>
    <w:rsid w:val="00505EB3"/>
    <w:rsid w:val="005136EB"/>
    <w:rsid w:val="00513C1E"/>
    <w:rsid w:val="005201AD"/>
    <w:rsid w:val="00520E83"/>
    <w:rsid w:val="005263B1"/>
    <w:rsid w:val="00531F8A"/>
    <w:rsid w:val="0053252B"/>
    <w:rsid w:val="00532FC2"/>
    <w:rsid w:val="00542648"/>
    <w:rsid w:val="00542727"/>
    <w:rsid w:val="0054365F"/>
    <w:rsid w:val="00544297"/>
    <w:rsid w:val="00546806"/>
    <w:rsid w:val="0054798E"/>
    <w:rsid w:val="00550480"/>
    <w:rsid w:val="0055292B"/>
    <w:rsid w:val="00553477"/>
    <w:rsid w:val="0055414E"/>
    <w:rsid w:val="005562F0"/>
    <w:rsid w:val="00556B8A"/>
    <w:rsid w:val="00557499"/>
    <w:rsid w:val="00563040"/>
    <w:rsid w:val="0056374C"/>
    <w:rsid w:val="00563CF3"/>
    <w:rsid w:val="005640DB"/>
    <w:rsid w:val="005705E5"/>
    <w:rsid w:val="0057775F"/>
    <w:rsid w:val="00580112"/>
    <w:rsid w:val="00583EDD"/>
    <w:rsid w:val="00585C6A"/>
    <w:rsid w:val="00586660"/>
    <w:rsid w:val="00587D3F"/>
    <w:rsid w:val="00591747"/>
    <w:rsid w:val="005920BC"/>
    <w:rsid w:val="0059235B"/>
    <w:rsid w:val="0059444A"/>
    <w:rsid w:val="0059662A"/>
    <w:rsid w:val="005A12F2"/>
    <w:rsid w:val="005A199A"/>
    <w:rsid w:val="005A4D45"/>
    <w:rsid w:val="005A5D70"/>
    <w:rsid w:val="005A798A"/>
    <w:rsid w:val="005B281D"/>
    <w:rsid w:val="005B3664"/>
    <w:rsid w:val="005B78F8"/>
    <w:rsid w:val="005C065F"/>
    <w:rsid w:val="005C0BE7"/>
    <w:rsid w:val="005C0F09"/>
    <w:rsid w:val="005C501C"/>
    <w:rsid w:val="005C5136"/>
    <w:rsid w:val="005D0111"/>
    <w:rsid w:val="005D26EE"/>
    <w:rsid w:val="005D6688"/>
    <w:rsid w:val="005E2A6E"/>
    <w:rsid w:val="005E321D"/>
    <w:rsid w:val="005E5581"/>
    <w:rsid w:val="005E75D5"/>
    <w:rsid w:val="005F6C4A"/>
    <w:rsid w:val="00602C54"/>
    <w:rsid w:val="00610FDF"/>
    <w:rsid w:val="006127D1"/>
    <w:rsid w:val="006140F3"/>
    <w:rsid w:val="0061740B"/>
    <w:rsid w:val="00620BB7"/>
    <w:rsid w:val="006226EF"/>
    <w:rsid w:val="006259E4"/>
    <w:rsid w:val="00626202"/>
    <w:rsid w:val="00630187"/>
    <w:rsid w:val="00632433"/>
    <w:rsid w:val="0064006A"/>
    <w:rsid w:val="006416B9"/>
    <w:rsid w:val="0064352A"/>
    <w:rsid w:val="006440A1"/>
    <w:rsid w:val="00650D30"/>
    <w:rsid w:val="00653366"/>
    <w:rsid w:val="00653E45"/>
    <w:rsid w:val="00657FB3"/>
    <w:rsid w:val="0066174A"/>
    <w:rsid w:val="00663375"/>
    <w:rsid w:val="006659DE"/>
    <w:rsid w:val="0066757A"/>
    <w:rsid w:val="006713AB"/>
    <w:rsid w:val="00673951"/>
    <w:rsid w:val="006800CA"/>
    <w:rsid w:val="006810FB"/>
    <w:rsid w:val="00682788"/>
    <w:rsid w:val="00683E89"/>
    <w:rsid w:val="00687546"/>
    <w:rsid w:val="00687F4D"/>
    <w:rsid w:val="0069342D"/>
    <w:rsid w:val="00694600"/>
    <w:rsid w:val="00694EEE"/>
    <w:rsid w:val="00696179"/>
    <w:rsid w:val="006A3A0B"/>
    <w:rsid w:val="006B024D"/>
    <w:rsid w:val="006C232F"/>
    <w:rsid w:val="006C2BDC"/>
    <w:rsid w:val="006C30BA"/>
    <w:rsid w:val="006D07D0"/>
    <w:rsid w:val="006D1B09"/>
    <w:rsid w:val="006D7B6F"/>
    <w:rsid w:val="006E1639"/>
    <w:rsid w:val="006E6429"/>
    <w:rsid w:val="006E7C5E"/>
    <w:rsid w:val="00701C62"/>
    <w:rsid w:val="00702480"/>
    <w:rsid w:val="00704073"/>
    <w:rsid w:val="00705CC4"/>
    <w:rsid w:val="00707FDC"/>
    <w:rsid w:val="007113B6"/>
    <w:rsid w:val="007146C7"/>
    <w:rsid w:val="007156AB"/>
    <w:rsid w:val="00726253"/>
    <w:rsid w:val="0073071D"/>
    <w:rsid w:val="00742156"/>
    <w:rsid w:val="00742D26"/>
    <w:rsid w:val="0074401E"/>
    <w:rsid w:val="007502F1"/>
    <w:rsid w:val="00751881"/>
    <w:rsid w:val="00751E93"/>
    <w:rsid w:val="007542C6"/>
    <w:rsid w:val="00760B11"/>
    <w:rsid w:val="00764233"/>
    <w:rsid w:val="00766776"/>
    <w:rsid w:val="007678F7"/>
    <w:rsid w:val="00771D33"/>
    <w:rsid w:val="00785C9B"/>
    <w:rsid w:val="00786711"/>
    <w:rsid w:val="0078707D"/>
    <w:rsid w:val="00790C27"/>
    <w:rsid w:val="00792766"/>
    <w:rsid w:val="007A102B"/>
    <w:rsid w:val="007A3D6C"/>
    <w:rsid w:val="007A4F08"/>
    <w:rsid w:val="007A526E"/>
    <w:rsid w:val="007B01DB"/>
    <w:rsid w:val="007B666C"/>
    <w:rsid w:val="007C06C2"/>
    <w:rsid w:val="007D2DC7"/>
    <w:rsid w:val="007D3EF0"/>
    <w:rsid w:val="007D4095"/>
    <w:rsid w:val="007E090C"/>
    <w:rsid w:val="007E306D"/>
    <w:rsid w:val="007E4DAE"/>
    <w:rsid w:val="007E57B2"/>
    <w:rsid w:val="007F0339"/>
    <w:rsid w:val="007F19E2"/>
    <w:rsid w:val="007F2E3F"/>
    <w:rsid w:val="007F4E27"/>
    <w:rsid w:val="007F65CA"/>
    <w:rsid w:val="007F68DE"/>
    <w:rsid w:val="0080765B"/>
    <w:rsid w:val="0081577B"/>
    <w:rsid w:val="00821B7F"/>
    <w:rsid w:val="00824FB9"/>
    <w:rsid w:val="00843BD5"/>
    <w:rsid w:val="00847822"/>
    <w:rsid w:val="00847F60"/>
    <w:rsid w:val="00850D6E"/>
    <w:rsid w:val="008528D9"/>
    <w:rsid w:val="00855481"/>
    <w:rsid w:val="0086256F"/>
    <w:rsid w:val="00862967"/>
    <w:rsid w:val="008643D9"/>
    <w:rsid w:val="00876905"/>
    <w:rsid w:val="00881F26"/>
    <w:rsid w:val="00884715"/>
    <w:rsid w:val="0088651C"/>
    <w:rsid w:val="00891BE3"/>
    <w:rsid w:val="00893C6B"/>
    <w:rsid w:val="008B32AA"/>
    <w:rsid w:val="008B38FB"/>
    <w:rsid w:val="008B4140"/>
    <w:rsid w:val="008B451F"/>
    <w:rsid w:val="008B5D2A"/>
    <w:rsid w:val="008C50B2"/>
    <w:rsid w:val="008D3962"/>
    <w:rsid w:val="008D6F4B"/>
    <w:rsid w:val="008D73D3"/>
    <w:rsid w:val="008E0D13"/>
    <w:rsid w:val="008E40FE"/>
    <w:rsid w:val="008E6D0D"/>
    <w:rsid w:val="008F1661"/>
    <w:rsid w:val="008F38B0"/>
    <w:rsid w:val="008F59BF"/>
    <w:rsid w:val="008F5EEE"/>
    <w:rsid w:val="008F7571"/>
    <w:rsid w:val="00900690"/>
    <w:rsid w:val="00904527"/>
    <w:rsid w:val="00905A9A"/>
    <w:rsid w:val="0090723F"/>
    <w:rsid w:val="0091016F"/>
    <w:rsid w:val="00912881"/>
    <w:rsid w:val="00920757"/>
    <w:rsid w:val="00920F9A"/>
    <w:rsid w:val="00940D8B"/>
    <w:rsid w:val="00942913"/>
    <w:rsid w:val="009466B0"/>
    <w:rsid w:val="00950F6F"/>
    <w:rsid w:val="009513C7"/>
    <w:rsid w:val="0095180B"/>
    <w:rsid w:val="00954C75"/>
    <w:rsid w:val="00955FEE"/>
    <w:rsid w:val="00972C45"/>
    <w:rsid w:val="009733A4"/>
    <w:rsid w:val="0097419A"/>
    <w:rsid w:val="009743B6"/>
    <w:rsid w:val="00975DBC"/>
    <w:rsid w:val="00977263"/>
    <w:rsid w:val="00982D02"/>
    <w:rsid w:val="00986C8F"/>
    <w:rsid w:val="009924AA"/>
    <w:rsid w:val="00995754"/>
    <w:rsid w:val="00997760"/>
    <w:rsid w:val="009A470E"/>
    <w:rsid w:val="009A5DAC"/>
    <w:rsid w:val="009A5F11"/>
    <w:rsid w:val="009A722E"/>
    <w:rsid w:val="009B020A"/>
    <w:rsid w:val="009B088C"/>
    <w:rsid w:val="009B3EED"/>
    <w:rsid w:val="009C18E3"/>
    <w:rsid w:val="009C2FF9"/>
    <w:rsid w:val="009C4462"/>
    <w:rsid w:val="009C4E06"/>
    <w:rsid w:val="009D007A"/>
    <w:rsid w:val="009D41E6"/>
    <w:rsid w:val="009D5093"/>
    <w:rsid w:val="009D6BD5"/>
    <w:rsid w:val="009E3517"/>
    <w:rsid w:val="009E5853"/>
    <w:rsid w:val="009F04D8"/>
    <w:rsid w:val="009F2C50"/>
    <w:rsid w:val="00A01A00"/>
    <w:rsid w:val="00A02D35"/>
    <w:rsid w:val="00A10605"/>
    <w:rsid w:val="00A1096F"/>
    <w:rsid w:val="00A21B6F"/>
    <w:rsid w:val="00A23023"/>
    <w:rsid w:val="00A23C85"/>
    <w:rsid w:val="00A24ED0"/>
    <w:rsid w:val="00A34501"/>
    <w:rsid w:val="00A4062D"/>
    <w:rsid w:val="00A40ACB"/>
    <w:rsid w:val="00A412BE"/>
    <w:rsid w:val="00A42C7D"/>
    <w:rsid w:val="00A4642B"/>
    <w:rsid w:val="00A4682D"/>
    <w:rsid w:val="00A46F74"/>
    <w:rsid w:val="00A47854"/>
    <w:rsid w:val="00A50D9F"/>
    <w:rsid w:val="00A5624D"/>
    <w:rsid w:val="00A57FAE"/>
    <w:rsid w:val="00A7314B"/>
    <w:rsid w:val="00A744FA"/>
    <w:rsid w:val="00A76194"/>
    <w:rsid w:val="00A776ED"/>
    <w:rsid w:val="00A77990"/>
    <w:rsid w:val="00A823A9"/>
    <w:rsid w:val="00A864DD"/>
    <w:rsid w:val="00A9085C"/>
    <w:rsid w:val="00A936B3"/>
    <w:rsid w:val="00A97DE0"/>
    <w:rsid w:val="00AA7B41"/>
    <w:rsid w:val="00AB0B10"/>
    <w:rsid w:val="00AB118B"/>
    <w:rsid w:val="00AB1957"/>
    <w:rsid w:val="00AB4380"/>
    <w:rsid w:val="00AC49B7"/>
    <w:rsid w:val="00AC7D53"/>
    <w:rsid w:val="00AD061C"/>
    <w:rsid w:val="00AD0D2A"/>
    <w:rsid w:val="00AD24C2"/>
    <w:rsid w:val="00AD2551"/>
    <w:rsid w:val="00AD4E3C"/>
    <w:rsid w:val="00AD58B8"/>
    <w:rsid w:val="00AD6255"/>
    <w:rsid w:val="00AD62FA"/>
    <w:rsid w:val="00AD7C6A"/>
    <w:rsid w:val="00AE077D"/>
    <w:rsid w:val="00AE4A29"/>
    <w:rsid w:val="00AE4D0B"/>
    <w:rsid w:val="00AE53A3"/>
    <w:rsid w:val="00AF3A61"/>
    <w:rsid w:val="00AF72A3"/>
    <w:rsid w:val="00AF76D8"/>
    <w:rsid w:val="00B003D9"/>
    <w:rsid w:val="00B0467E"/>
    <w:rsid w:val="00B05485"/>
    <w:rsid w:val="00B07F41"/>
    <w:rsid w:val="00B1072E"/>
    <w:rsid w:val="00B12308"/>
    <w:rsid w:val="00B13009"/>
    <w:rsid w:val="00B136C8"/>
    <w:rsid w:val="00B153E1"/>
    <w:rsid w:val="00B15DBC"/>
    <w:rsid w:val="00B21AB3"/>
    <w:rsid w:val="00B33319"/>
    <w:rsid w:val="00B37C1B"/>
    <w:rsid w:val="00B41F0D"/>
    <w:rsid w:val="00B42862"/>
    <w:rsid w:val="00B4580B"/>
    <w:rsid w:val="00B4693A"/>
    <w:rsid w:val="00B55AC8"/>
    <w:rsid w:val="00B635FA"/>
    <w:rsid w:val="00B64200"/>
    <w:rsid w:val="00B64D42"/>
    <w:rsid w:val="00B67DD1"/>
    <w:rsid w:val="00B7065C"/>
    <w:rsid w:val="00B75136"/>
    <w:rsid w:val="00B7645F"/>
    <w:rsid w:val="00B808C0"/>
    <w:rsid w:val="00B83D72"/>
    <w:rsid w:val="00B8548D"/>
    <w:rsid w:val="00B8747D"/>
    <w:rsid w:val="00B90CE5"/>
    <w:rsid w:val="00B951D0"/>
    <w:rsid w:val="00B97CEC"/>
    <w:rsid w:val="00BA1810"/>
    <w:rsid w:val="00BA18FB"/>
    <w:rsid w:val="00BA1E5A"/>
    <w:rsid w:val="00BA3B51"/>
    <w:rsid w:val="00BA5CC9"/>
    <w:rsid w:val="00BA652E"/>
    <w:rsid w:val="00BB0207"/>
    <w:rsid w:val="00BB3B23"/>
    <w:rsid w:val="00BB5686"/>
    <w:rsid w:val="00BB7B92"/>
    <w:rsid w:val="00BC198D"/>
    <w:rsid w:val="00BC4A57"/>
    <w:rsid w:val="00BC5E4D"/>
    <w:rsid w:val="00BC681F"/>
    <w:rsid w:val="00BD1692"/>
    <w:rsid w:val="00BE085A"/>
    <w:rsid w:val="00BE3303"/>
    <w:rsid w:val="00BE465B"/>
    <w:rsid w:val="00BE591B"/>
    <w:rsid w:val="00BF0041"/>
    <w:rsid w:val="00BF0871"/>
    <w:rsid w:val="00BF0ECD"/>
    <w:rsid w:val="00C022D3"/>
    <w:rsid w:val="00C02B61"/>
    <w:rsid w:val="00C04952"/>
    <w:rsid w:val="00C049BA"/>
    <w:rsid w:val="00C05079"/>
    <w:rsid w:val="00C06195"/>
    <w:rsid w:val="00C06E80"/>
    <w:rsid w:val="00C10B5D"/>
    <w:rsid w:val="00C1155D"/>
    <w:rsid w:val="00C138E8"/>
    <w:rsid w:val="00C147A3"/>
    <w:rsid w:val="00C16809"/>
    <w:rsid w:val="00C16EE4"/>
    <w:rsid w:val="00C21117"/>
    <w:rsid w:val="00C27D1B"/>
    <w:rsid w:val="00C34BE5"/>
    <w:rsid w:val="00C46404"/>
    <w:rsid w:val="00C55407"/>
    <w:rsid w:val="00C57AF1"/>
    <w:rsid w:val="00C61CF7"/>
    <w:rsid w:val="00C72E82"/>
    <w:rsid w:val="00C75343"/>
    <w:rsid w:val="00C81523"/>
    <w:rsid w:val="00C86634"/>
    <w:rsid w:val="00C868D4"/>
    <w:rsid w:val="00C910CC"/>
    <w:rsid w:val="00C919D4"/>
    <w:rsid w:val="00C91C78"/>
    <w:rsid w:val="00C95746"/>
    <w:rsid w:val="00C97F0A"/>
    <w:rsid w:val="00CA63AF"/>
    <w:rsid w:val="00CC1499"/>
    <w:rsid w:val="00CC7349"/>
    <w:rsid w:val="00CD15E1"/>
    <w:rsid w:val="00CD5B2E"/>
    <w:rsid w:val="00CE167C"/>
    <w:rsid w:val="00CE5A21"/>
    <w:rsid w:val="00CF268E"/>
    <w:rsid w:val="00CF2811"/>
    <w:rsid w:val="00CF3C12"/>
    <w:rsid w:val="00CF4222"/>
    <w:rsid w:val="00CF5809"/>
    <w:rsid w:val="00D0403B"/>
    <w:rsid w:val="00D04076"/>
    <w:rsid w:val="00D05F0E"/>
    <w:rsid w:val="00D11CEA"/>
    <w:rsid w:val="00D15CDE"/>
    <w:rsid w:val="00D16DF6"/>
    <w:rsid w:val="00D22323"/>
    <w:rsid w:val="00D23544"/>
    <w:rsid w:val="00D26C28"/>
    <w:rsid w:val="00D30BCF"/>
    <w:rsid w:val="00D313F9"/>
    <w:rsid w:val="00D326AA"/>
    <w:rsid w:val="00D33C6A"/>
    <w:rsid w:val="00D40FD6"/>
    <w:rsid w:val="00D447FE"/>
    <w:rsid w:val="00D4484A"/>
    <w:rsid w:val="00D45863"/>
    <w:rsid w:val="00D53CEF"/>
    <w:rsid w:val="00D544B4"/>
    <w:rsid w:val="00D573EF"/>
    <w:rsid w:val="00D6059A"/>
    <w:rsid w:val="00D62A78"/>
    <w:rsid w:val="00D63A9D"/>
    <w:rsid w:val="00D67448"/>
    <w:rsid w:val="00D70420"/>
    <w:rsid w:val="00D75286"/>
    <w:rsid w:val="00D80371"/>
    <w:rsid w:val="00D85FEA"/>
    <w:rsid w:val="00D865CD"/>
    <w:rsid w:val="00D86F90"/>
    <w:rsid w:val="00D873E6"/>
    <w:rsid w:val="00D93215"/>
    <w:rsid w:val="00D96674"/>
    <w:rsid w:val="00DA1F5D"/>
    <w:rsid w:val="00DB1026"/>
    <w:rsid w:val="00DB25FB"/>
    <w:rsid w:val="00DB2696"/>
    <w:rsid w:val="00DB2C9F"/>
    <w:rsid w:val="00DB7AFB"/>
    <w:rsid w:val="00DC198D"/>
    <w:rsid w:val="00DC4437"/>
    <w:rsid w:val="00DC59A5"/>
    <w:rsid w:val="00DC70C1"/>
    <w:rsid w:val="00DD1AB9"/>
    <w:rsid w:val="00DD2146"/>
    <w:rsid w:val="00DD24BF"/>
    <w:rsid w:val="00DD5F05"/>
    <w:rsid w:val="00DE257E"/>
    <w:rsid w:val="00DE60F7"/>
    <w:rsid w:val="00DF0596"/>
    <w:rsid w:val="00DF0A1A"/>
    <w:rsid w:val="00DF17DF"/>
    <w:rsid w:val="00DF3DA1"/>
    <w:rsid w:val="00DF47D6"/>
    <w:rsid w:val="00DF558D"/>
    <w:rsid w:val="00DF642E"/>
    <w:rsid w:val="00DF673A"/>
    <w:rsid w:val="00DF69EF"/>
    <w:rsid w:val="00E068E9"/>
    <w:rsid w:val="00E07248"/>
    <w:rsid w:val="00E079C7"/>
    <w:rsid w:val="00E11EBD"/>
    <w:rsid w:val="00E12DCC"/>
    <w:rsid w:val="00E16117"/>
    <w:rsid w:val="00E16D7F"/>
    <w:rsid w:val="00E20464"/>
    <w:rsid w:val="00E2628F"/>
    <w:rsid w:val="00E30377"/>
    <w:rsid w:val="00E333DE"/>
    <w:rsid w:val="00E3461A"/>
    <w:rsid w:val="00E408B6"/>
    <w:rsid w:val="00E42D1B"/>
    <w:rsid w:val="00E46F3B"/>
    <w:rsid w:val="00E5010D"/>
    <w:rsid w:val="00E52B04"/>
    <w:rsid w:val="00E539F4"/>
    <w:rsid w:val="00E60EBD"/>
    <w:rsid w:val="00E62B06"/>
    <w:rsid w:val="00E63B1C"/>
    <w:rsid w:val="00E6658E"/>
    <w:rsid w:val="00E66DCF"/>
    <w:rsid w:val="00E74074"/>
    <w:rsid w:val="00E849D3"/>
    <w:rsid w:val="00E86066"/>
    <w:rsid w:val="00EA261B"/>
    <w:rsid w:val="00EA4C91"/>
    <w:rsid w:val="00EA7E50"/>
    <w:rsid w:val="00EB09CF"/>
    <w:rsid w:val="00EB2465"/>
    <w:rsid w:val="00EB2E3B"/>
    <w:rsid w:val="00EB630B"/>
    <w:rsid w:val="00EC2EF7"/>
    <w:rsid w:val="00EC53D2"/>
    <w:rsid w:val="00EE25B1"/>
    <w:rsid w:val="00EE372B"/>
    <w:rsid w:val="00EE3FEF"/>
    <w:rsid w:val="00EE6746"/>
    <w:rsid w:val="00EF57A5"/>
    <w:rsid w:val="00EF5C95"/>
    <w:rsid w:val="00F01B1A"/>
    <w:rsid w:val="00F06709"/>
    <w:rsid w:val="00F06752"/>
    <w:rsid w:val="00F10980"/>
    <w:rsid w:val="00F13377"/>
    <w:rsid w:val="00F138E9"/>
    <w:rsid w:val="00F16317"/>
    <w:rsid w:val="00F2078A"/>
    <w:rsid w:val="00F26B48"/>
    <w:rsid w:val="00F44AC8"/>
    <w:rsid w:val="00F54AFF"/>
    <w:rsid w:val="00F636D1"/>
    <w:rsid w:val="00F640A5"/>
    <w:rsid w:val="00F67B88"/>
    <w:rsid w:val="00F72C98"/>
    <w:rsid w:val="00F76E9B"/>
    <w:rsid w:val="00F82B62"/>
    <w:rsid w:val="00F82EF6"/>
    <w:rsid w:val="00F84697"/>
    <w:rsid w:val="00F84A5C"/>
    <w:rsid w:val="00F8597F"/>
    <w:rsid w:val="00F86253"/>
    <w:rsid w:val="00F91E50"/>
    <w:rsid w:val="00FA013D"/>
    <w:rsid w:val="00FA19CC"/>
    <w:rsid w:val="00FA49BE"/>
    <w:rsid w:val="00FA71D9"/>
    <w:rsid w:val="00FA745E"/>
    <w:rsid w:val="00FB216B"/>
    <w:rsid w:val="00FB38B1"/>
    <w:rsid w:val="00FB3C04"/>
    <w:rsid w:val="00FB6EEE"/>
    <w:rsid w:val="00FB7A5F"/>
    <w:rsid w:val="00FD04CC"/>
    <w:rsid w:val="00FD0CBD"/>
    <w:rsid w:val="00FD0E92"/>
    <w:rsid w:val="00FD2769"/>
    <w:rsid w:val="00FD2CC7"/>
    <w:rsid w:val="00FE1754"/>
    <w:rsid w:val="00FE5B79"/>
    <w:rsid w:val="00FE6E23"/>
    <w:rsid w:val="00FE7381"/>
    <w:rsid w:val="00FE7565"/>
    <w:rsid w:val="00FE7DA5"/>
    <w:rsid w:val="00FF02E9"/>
    <w:rsid w:val="00FF0626"/>
    <w:rsid w:val="00FF60DB"/>
    <w:rsid w:val="02448A14"/>
    <w:rsid w:val="0334B802"/>
    <w:rsid w:val="03DEC95A"/>
    <w:rsid w:val="03EE22B7"/>
    <w:rsid w:val="066C58C4"/>
    <w:rsid w:val="07B8E8DF"/>
    <w:rsid w:val="089A73E1"/>
    <w:rsid w:val="091C4263"/>
    <w:rsid w:val="094672C6"/>
    <w:rsid w:val="097F270C"/>
    <w:rsid w:val="098290DB"/>
    <w:rsid w:val="09DC493E"/>
    <w:rsid w:val="0A0CE3EE"/>
    <w:rsid w:val="0C804DB8"/>
    <w:rsid w:val="0D938D73"/>
    <w:rsid w:val="0DC18714"/>
    <w:rsid w:val="0EA0DC6F"/>
    <w:rsid w:val="0EA53D25"/>
    <w:rsid w:val="0EB47FBE"/>
    <w:rsid w:val="0F6B2D9C"/>
    <w:rsid w:val="0FA4F0EC"/>
    <w:rsid w:val="11178578"/>
    <w:rsid w:val="117D8BB2"/>
    <w:rsid w:val="14ABD884"/>
    <w:rsid w:val="1545F3DB"/>
    <w:rsid w:val="16E3A786"/>
    <w:rsid w:val="19ABAFB1"/>
    <w:rsid w:val="1A945E64"/>
    <w:rsid w:val="1BB2B6E8"/>
    <w:rsid w:val="1C3917F6"/>
    <w:rsid w:val="1CBCDEB6"/>
    <w:rsid w:val="1D954ADF"/>
    <w:rsid w:val="1E86123B"/>
    <w:rsid w:val="1F4CA4DB"/>
    <w:rsid w:val="202080DB"/>
    <w:rsid w:val="20E055E0"/>
    <w:rsid w:val="2190A8C5"/>
    <w:rsid w:val="2290F785"/>
    <w:rsid w:val="2340420D"/>
    <w:rsid w:val="2387AFD0"/>
    <w:rsid w:val="25E9AD2F"/>
    <w:rsid w:val="2641D360"/>
    <w:rsid w:val="27948E53"/>
    <w:rsid w:val="28A541E6"/>
    <w:rsid w:val="2973FB54"/>
    <w:rsid w:val="2A0AC679"/>
    <w:rsid w:val="2B9E9EA3"/>
    <w:rsid w:val="2C7CF179"/>
    <w:rsid w:val="2C8D0DD0"/>
    <w:rsid w:val="2DCB2629"/>
    <w:rsid w:val="2E7B9277"/>
    <w:rsid w:val="2EA608FB"/>
    <w:rsid w:val="2F31A6DB"/>
    <w:rsid w:val="2F9159BE"/>
    <w:rsid w:val="2FB20C17"/>
    <w:rsid w:val="2FFE204F"/>
    <w:rsid w:val="3113CFEC"/>
    <w:rsid w:val="314FCF98"/>
    <w:rsid w:val="318D2551"/>
    <w:rsid w:val="32602FE0"/>
    <w:rsid w:val="3488666A"/>
    <w:rsid w:val="36596756"/>
    <w:rsid w:val="365BD2E4"/>
    <w:rsid w:val="37B2D179"/>
    <w:rsid w:val="37CDC9DB"/>
    <w:rsid w:val="38FBE45C"/>
    <w:rsid w:val="3A9D5BF0"/>
    <w:rsid w:val="3DC4BDFA"/>
    <w:rsid w:val="3DD156E4"/>
    <w:rsid w:val="3DE2143C"/>
    <w:rsid w:val="3F0B4289"/>
    <w:rsid w:val="3F39D529"/>
    <w:rsid w:val="3F89E4FC"/>
    <w:rsid w:val="3FDAE8B9"/>
    <w:rsid w:val="4079EE2A"/>
    <w:rsid w:val="41296191"/>
    <w:rsid w:val="417F498D"/>
    <w:rsid w:val="4329CB52"/>
    <w:rsid w:val="43819D5E"/>
    <w:rsid w:val="443EA817"/>
    <w:rsid w:val="450D172F"/>
    <w:rsid w:val="45AA0BE0"/>
    <w:rsid w:val="45E2D2CA"/>
    <w:rsid w:val="48ABAF35"/>
    <w:rsid w:val="491066F3"/>
    <w:rsid w:val="4AF1D870"/>
    <w:rsid w:val="4C6A487D"/>
    <w:rsid w:val="4E49D61D"/>
    <w:rsid w:val="4EB3E856"/>
    <w:rsid w:val="4EB810B8"/>
    <w:rsid w:val="4F0E766D"/>
    <w:rsid w:val="4F64C226"/>
    <w:rsid w:val="4F7E3A09"/>
    <w:rsid w:val="4F951D80"/>
    <w:rsid w:val="50CDB5FA"/>
    <w:rsid w:val="50F52C44"/>
    <w:rsid w:val="529B9EB4"/>
    <w:rsid w:val="52C12BED"/>
    <w:rsid w:val="535D27E6"/>
    <w:rsid w:val="53AC359B"/>
    <w:rsid w:val="5518D56F"/>
    <w:rsid w:val="55C15E7B"/>
    <w:rsid w:val="5609B161"/>
    <w:rsid w:val="569A53DA"/>
    <w:rsid w:val="5791291B"/>
    <w:rsid w:val="58A78ADC"/>
    <w:rsid w:val="592F00FF"/>
    <w:rsid w:val="59898F2C"/>
    <w:rsid w:val="59B6949D"/>
    <w:rsid w:val="59C8CFCE"/>
    <w:rsid w:val="5A81BC4B"/>
    <w:rsid w:val="5AE28778"/>
    <w:rsid w:val="5B506946"/>
    <w:rsid w:val="5D0EBADB"/>
    <w:rsid w:val="5D5DC964"/>
    <w:rsid w:val="5DA26CF3"/>
    <w:rsid w:val="5DE0C6D6"/>
    <w:rsid w:val="5E12BC86"/>
    <w:rsid w:val="61FF4E4E"/>
    <w:rsid w:val="63E2749F"/>
    <w:rsid w:val="63F778B4"/>
    <w:rsid w:val="640752C5"/>
    <w:rsid w:val="644EEC8D"/>
    <w:rsid w:val="67143D93"/>
    <w:rsid w:val="68089DE3"/>
    <w:rsid w:val="696028FF"/>
    <w:rsid w:val="6A4356B8"/>
    <w:rsid w:val="6AB5FB92"/>
    <w:rsid w:val="6C028A99"/>
    <w:rsid w:val="6C19B9BD"/>
    <w:rsid w:val="6CC1C826"/>
    <w:rsid w:val="6D2BEDE4"/>
    <w:rsid w:val="6D2F5CF0"/>
    <w:rsid w:val="6D31A36C"/>
    <w:rsid w:val="6D3A6E96"/>
    <w:rsid w:val="6E268270"/>
    <w:rsid w:val="6E418E25"/>
    <w:rsid w:val="6EDEC897"/>
    <w:rsid w:val="6F4A056C"/>
    <w:rsid w:val="7159C27C"/>
    <w:rsid w:val="7355A345"/>
    <w:rsid w:val="75DD6047"/>
    <w:rsid w:val="76514877"/>
    <w:rsid w:val="7728E31D"/>
    <w:rsid w:val="798BF84B"/>
    <w:rsid w:val="7A4D635E"/>
    <w:rsid w:val="7ABC2C08"/>
    <w:rsid w:val="7B62FAF5"/>
    <w:rsid w:val="7D12FD1B"/>
    <w:rsid w:val="7D8E3FD8"/>
    <w:rsid w:val="7E282A53"/>
    <w:rsid w:val="7E5B578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FB412E41-1006-4763-9651-47FDE4C5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customStyle="1" w:styleId="Spreekpunten">
    <w:name w:val="Spreekpunten"/>
    <w:basedOn w:val="Standaard"/>
    <w:rsid w:val="00A34501"/>
    <w:pPr>
      <w:numPr>
        <w:numId w:val="23"/>
      </w:numPr>
      <w:spacing w:line="360" w:lineRule="auto"/>
    </w:pPr>
    <w:rPr>
      <w:rFonts w:eastAsia="MS Mincho"/>
      <w:bCs/>
      <w:sz w:val="28"/>
      <w:lang w:val="en-GB" w:eastAsia="nl-NL"/>
    </w:rPr>
  </w:style>
  <w:style w:type="character" w:styleId="Onopgelostemelding">
    <w:name w:val="Unresolved Mention"/>
    <w:uiPriority w:val="99"/>
    <w:semiHidden/>
    <w:unhideWhenUsed/>
    <w:rsid w:val="00292A51"/>
    <w:rPr>
      <w:color w:val="605E5C"/>
      <w:shd w:val="clear" w:color="auto" w:fill="E1DFDD"/>
    </w:rPr>
  </w:style>
  <w:style w:type="character" w:customStyle="1" w:styleId="VoetnoottekstChar">
    <w:name w:val="Voetnoottekst Char"/>
    <w:link w:val="Voetnoottekst"/>
    <w:semiHidden/>
    <w:rsid w:val="00292A51"/>
  </w:style>
  <w:style w:type="paragraph" w:styleId="Revisie">
    <w:name w:val="Revision"/>
    <w:hidden/>
    <w:uiPriority w:val="99"/>
    <w:semiHidden/>
    <w:rsid w:val="00373818"/>
    <w:rPr>
      <w:sz w:val="22"/>
      <w:lang w:eastAsia="zh-CN"/>
    </w:rPr>
  </w:style>
  <w:style w:type="character" w:customStyle="1" w:styleId="normaltextrun">
    <w:name w:val="normaltextrun"/>
    <w:basedOn w:val="Standaardalinea-lettertype"/>
    <w:rsid w:val="00704073"/>
  </w:style>
  <w:style w:type="paragraph" w:styleId="Titel">
    <w:name w:val="Title"/>
    <w:basedOn w:val="Standaard"/>
    <w:next w:val="Standaard"/>
    <w:link w:val="TitelChar"/>
    <w:qFormat/>
    <w:rsid w:val="00F76E9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F76E9B"/>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50081">
      <w:bodyDiv w:val="1"/>
      <w:marLeft w:val="0"/>
      <w:marRight w:val="0"/>
      <w:marTop w:val="0"/>
      <w:marBottom w:val="0"/>
      <w:divBdr>
        <w:top w:val="none" w:sz="0" w:space="0" w:color="auto"/>
        <w:left w:val="none" w:sz="0" w:space="0" w:color="auto"/>
        <w:bottom w:val="none" w:sz="0" w:space="0" w:color="auto"/>
        <w:right w:val="none" w:sz="0" w:space="0" w:color="auto"/>
      </w:divBdr>
    </w:div>
    <w:div w:id="665476826">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58083692">
      <w:bodyDiv w:val="1"/>
      <w:marLeft w:val="0"/>
      <w:marRight w:val="0"/>
      <w:marTop w:val="0"/>
      <w:marBottom w:val="0"/>
      <w:divBdr>
        <w:top w:val="none" w:sz="0" w:space="0" w:color="auto"/>
        <w:left w:val="none" w:sz="0" w:space="0" w:color="auto"/>
        <w:bottom w:val="none" w:sz="0" w:space="0" w:color="auto"/>
        <w:right w:val="none" w:sz="0" w:space="0" w:color="auto"/>
      </w:divBdr>
    </w:div>
    <w:div w:id="930774393">
      <w:bodyDiv w:val="1"/>
      <w:marLeft w:val="0"/>
      <w:marRight w:val="0"/>
      <w:marTop w:val="0"/>
      <w:marBottom w:val="0"/>
      <w:divBdr>
        <w:top w:val="none" w:sz="0" w:space="0" w:color="auto"/>
        <w:left w:val="none" w:sz="0" w:space="0" w:color="auto"/>
        <w:bottom w:val="none" w:sz="0" w:space="0" w:color="auto"/>
        <w:right w:val="none" w:sz="0" w:space="0" w:color="auto"/>
      </w:divBdr>
    </w:div>
    <w:div w:id="1399353920">
      <w:bodyDiv w:val="1"/>
      <w:marLeft w:val="0"/>
      <w:marRight w:val="0"/>
      <w:marTop w:val="0"/>
      <w:marBottom w:val="0"/>
      <w:divBdr>
        <w:top w:val="none" w:sz="0" w:space="0" w:color="auto"/>
        <w:left w:val="none" w:sz="0" w:space="0" w:color="auto"/>
        <w:bottom w:val="none" w:sz="0" w:space="0" w:color="auto"/>
        <w:right w:val="none" w:sz="0" w:space="0" w:color="auto"/>
      </w:divBdr>
    </w:div>
    <w:div w:id="1471970729">
      <w:bodyDiv w:val="1"/>
      <w:marLeft w:val="0"/>
      <w:marRight w:val="0"/>
      <w:marTop w:val="0"/>
      <w:marBottom w:val="0"/>
      <w:divBdr>
        <w:top w:val="none" w:sz="0" w:space="0" w:color="auto"/>
        <w:left w:val="none" w:sz="0" w:space="0" w:color="auto"/>
        <w:bottom w:val="none" w:sz="0" w:space="0" w:color="auto"/>
        <w:right w:val="none" w:sz="0" w:space="0" w:color="auto"/>
      </w:divBdr>
    </w:div>
    <w:div w:id="183815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5DC0047&amp;qid=1740428512710"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erstekamer.nl/behandeling/20240604/motie_van_het_lid_fiers_c_s_over_2/document3/f=/vmduf8z2ejyw.pdf" TargetMode="External"/><Relationship Id="rId2" Type="http://schemas.openxmlformats.org/officeDocument/2006/relationships/hyperlink" Target="https://open.overheid.nl/documenten/9785aa29-ec1e-4846-a1e3-12cd46c59d08/file" TargetMode="External"/><Relationship Id="rId1" Type="http://schemas.openxmlformats.org/officeDocument/2006/relationships/hyperlink" Target="https://www.tweedekamer.nl/kamerstukken/brieven_regering/detail?id=2024Z20610&amp;did=2024D4866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3447</ap:Words>
  <ap:Characters>20629</ap:Characters>
  <ap:DocSecurity>0</ap:DocSecurity>
  <ap:Lines>171</ap:Lines>
  <ap:Paragraphs>48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24028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2025-03-26T10:41:00.0000000Z</lastPrinted>
  <dcterms:created xsi:type="dcterms:W3CDTF">2025-04-03T09:58:00.0000000Z</dcterms:created>
  <dcterms:modified xsi:type="dcterms:W3CDTF">2025-04-03T09:58:00.0000000Z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0x0101009C7CE436063D44E9BE7DC0259EF7C32F006EB9F9836A634AE58B6169785FD3936F003FD5B2F9E986EC4490E3A24B9BD4DE1C</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BZForumOrganisation">
    <vt:lpwstr>2;#Not applicable|0049e722-bfb1-4a3f-9d08-af7366a9af40</vt:lpwstr>
  </property>
  <property fmtid="{D5CDD505-2E9C-101B-9397-08002B2CF9AE}" pid="20" name="BZTheme">
    <vt:lpwstr>1;#Not applicable|ec01d90b-9d0f-4785-8785-e1ea615196bf</vt:lpwstr>
  </property>
  <property fmtid="{D5CDD505-2E9C-101B-9397-08002B2CF9AE}" pid="21" name="BZCountryState">
    <vt:lpwstr>3;#Not applicable|ec01d90b-9d0f-4785-8785-e1ea615196bf</vt:lpwstr>
  </property>
  <property fmtid="{D5CDD505-2E9C-101B-9397-08002B2CF9AE}" pid="22" name="BZMarking">
    <vt:lpwstr>5;#NO MARKING|0a4eb9ae-69eb-4d9e-b573-43ab99ef8592</vt:lpwstr>
  </property>
  <property fmtid="{D5CDD505-2E9C-101B-9397-08002B2CF9AE}" pid="23" name="_dlc_DocIdItemGuid">
    <vt:lpwstr>2cb33193-a239-4f4c-841f-9598c80ad426</vt:lpwstr>
  </property>
  <property fmtid="{D5CDD505-2E9C-101B-9397-08002B2CF9AE}" pid="24" name="BZClassification">
    <vt:lpwstr>4;#UNCLASSIFIED (U)|284e6a62-15ab-4017-be27-a1e965f4e940</vt:lpwstr>
  </property>
  <property fmtid="{D5CDD505-2E9C-101B-9397-08002B2CF9AE}" pid="25" name="_docset_NoMedatataSyncRequired">
    <vt:lpwstr>False</vt:lpwstr>
  </property>
</Properties>
</file>