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4743" w:rsidR="00AD4743" w:rsidRDefault="005C0DC4" w14:paraId="5EAF0B50" w14:textId="6BDDE133">
      <w:pPr>
        <w:rPr>
          <w:rFonts w:ascii="Calibri" w:hAnsi="Calibri" w:cs="Calibri"/>
        </w:rPr>
      </w:pPr>
      <w:r w:rsidRPr="00AD4743">
        <w:rPr>
          <w:rFonts w:ascii="Calibri" w:hAnsi="Calibri" w:cs="Calibri"/>
        </w:rPr>
        <w:t>25</w:t>
      </w:r>
      <w:r w:rsidRPr="00AD4743" w:rsidR="00AD4743">
        <w:rPr>
          <w:rFonts w:ascii="Calibri" w:hAnsi="Calibri" w:cs="Calibri"/>
        </w:rPr>
        <w:t xml:space="preserve"> </w:t>
      </w:r>
      <w:r w:rsidRPr="00AD4743">
        <w:rPr>
          <w:rFonts w:ascii="Calibri" w:hAnsi="Calibri" w:cs="Calibri"/>
        </w:rPr>
        <w:t>424</w:t>
      </w:r>
      <w:r w:rsidRPr="00AD4743" w:rsidR="00AD4743">
        <w:rPr>
          <w:rFonts w:ascii="Calibri" w:hAnsi="Calibri" w:cs="Calibri"/>
        </w:rPr>
        <w:tab/>
      </w:r>
      <w:r w:rsidRPr="00AD4743" w:rsidR="00AD4743">
        <w:rPr>
          <w:rFonts w:ascii="Calibri" w:hAnsi="Calibri" w:cs="Calibri"/>
        </w:rPr>
        <w:tab/>
        <w:t>Geestelijke gezondheidszorg</w:t>
      </w:r>
    </w:p>
    <w:p w:rsidRPr="00AD4743" w:rsidR="00AD4743" w:rsidP="00AD4743" w:rsidRDefault="00AD4743" w14:paraId="7954C38C" w14:textId="7E19D475">
      <w:pPr>
        <w:ind w:left="1416" w:hanging="1416"/>
        <w:rPr>
          <w:rFonts w:ascii="Calibri" w:hAnsi="Calibri" w:cs="Calibri"/>
        </w:rPr>
      </w:pPr>
      <w:r w:rsidRPr="00AD4743">
        <w:rPr>
          <w:rFonts w:ascii="Calibri" w:hAnsi="Calibri" w:cs="Calibri"/>
        </w:rPr>
        <w:t xml:space="preserve">Nr. </w:t>
      </w:r>
      <w:r w:rsidRPr="00AD4743" w:rsidR="005C0DC4">
        <w:rPr>
          <w:rFonts w:ascii="Calibri" w:hAnsi="Calibri" w:cs="Calibri"/>
        </w:rPr>
        <w:t>729</w:t>
      </w:r>
      <w:r w:rsidRPr="00AD4743">
        <w:rPr>
          <w:rFonts w:ascii="Calibri" w:hAnsi="Calibri" w:cs="Calibri"/>
        </w:rPr>
        <w:tab/>
        <w:t>Brief van de minister van Justitie en Veiligheid en de staatssecretaris van Volksgezondheid, Welzijn en Sport</w:t>
      </w:r>
    </w:p>
    <w:p w:rsidRPr="00AD4743" w:rsidR="00AD4743" w:rsidP="00AD4743" w:rsidRDefault="00AD4743" w14:paraId="364824C8" w14:textId="77777777">
      <w:pPr>
        <w:rPr>
          <w:rFonts w:ascii="Calibri" w:hAnsi="Calibri" w:cs="Calibri"/>
        </w:rPr>
      </w:pPr>
      <w:r w:rsidRPr="00AD4743">
        <w:rPr>
          <w:rFonts w:ascii="Calibri" w:hAnsi="Calibri" w:cs="Calibri"/>
        </w:rPr>
        <w:t>Aan de Voorzitter van de Tweede Kamer der Staten-Generaal</w:t>
      </w:r>
    </w:p>
    <w:p w:rsidRPr="00AD4743" w:rsidR="00AD4743" w:rsidP="00AD4743" w:rsidRDefault="00AD4743" w14:paraId="4470F2BD" w14:textId="77777777">
      <w:pPr>
        <w:rPr>
          <w:rFonts w:ascii="Calibri" w:hAnsi="Calibri" w:cs="Calibri"/>
        </w:rPr>
      </w:pPr>
      <w:r w:rsidRPr="00AD4743">
        <w:rPr>
          <w:rFonts w:ascii="Calibri" w:hAnsi="Calibri" w:cs="Calibri"/>
        </w:rPr>
        <w:t>Den Haag, 28 maart 2025</w:t>
      </w:r>
    </w:p>
    <w:p w:rsidRPr="00AD4743" w:rsidR="005C0DC4" w:rsidP="00AD4743" w:rsidRDefault="005C0DC4" w14:paraId="3799E815" w14:textId="4618E75F">
      <w:pPr>
        <w:rPr>
          <w:rFonts w:ascii="Calibri" w:hAnsi="Calibri" w:cs="Calibri"/>
          <w:b/>
          <w:bCs/>
        </w:rPr>
      </w:pPr>
      <w:r w:rsidRPr="00AD4743">
        <w:rPr>
          <w:rFonts w:ascii="Calibri" w:hAnsi="Calibri" w:cs="Calibri"/>
        </w:rPr>
        <w:br/>
      </w:r>
      <w:r w:rsidRPr="00AD4743">
        <w:rPr>
          <w:rFonts w:ascii="Calibri" w:hAnsi="Calibri" w:cs="Calibri"/>
          <w:b/>
          <w:bCs/>
        </w:rPr>
        <w:br/>
        <w:t>Inleiding</w:t>
      </w:r>
    </w:p>
    <w:p w:rsidRPr="00AD4743" w:rsidR="005C0DC4" w:rsidP="005C0DC4" w:rsidRDefault="005C0DC4" w14:paraId="26692F7E" w14:textId="77777777">
      <w:pPr>
        <w:spacing w:after="0"/>
        <w:rPr>
          <w:rFonts w:ascii="Calibri" w:hAnsi="Calibri" w:cs="Calibri"/>
        </w:rPr>
      </w:pPr>
      <w:r w:rsidRPr="00AD4743">
        <w:rPr>
          <w:rFonts w:ascii="Calibri" w:hAnsi="Calibri" w:cs="Calibri"/>
        </w:rPr>
        <w:t>Met deze brief reageren wij, mede namens de minister van Binnenlandse Zaken en Koninkrijkrelaties, op het verzoek van de vaste commissie voor Justitie en Veiligheid</w:t>
      </w:r>
      <w:r w:rsidRPr="00AD4743">
        <w:rPr>
          <w:rStyle w:val="Voetnootmarkering"/>
          <w:rFonts w:ascii="Calibri" w:hAnsi="Calibri" w:cs="Calibri"/>
        </w:rPr>
        <w:footnoteReference w:id="1"/>
      </w:r>
      <w:r w:rsidRPr="00AD4743">
        <w:rPr>
          <w:rFonts w:ascii="Calibri" w:hAnsi="Calibri" w:cs="Calibri"/>
        </w:rPr>
        <w:t xml:space="preserve"> om inzicht te krijgen in de financieringsstromen met betrekking tot de aanpak van personen met verward en/of onbegrepen gedrag. </w:t>
      </w:r>
    </w:p>
    <w:p w:rsidRPr="00AD4743" w:rsidR="005C0DC4" w:rsidP="005C0DC4" w:rsidRDefault="005C0DC4" w14:paraId="2C4FC1A7" w14:textId="77777777">
      <w:pPr>
        <w:spacing w:after="0"/>
        <w:rPr>
          <w:rFonts w:ascii="Calibri" w:hAnsi="Calibri" w:cs="Calibri"/>
        </w:rPr>
      </w:pPr>
    </w:p>
    <w:p w:rsidRPr="00AD4743" w:rsidR="005C0DC4" w:rsidP="005C0DC4" w:rsidRDefault="005C0DC4" w14:paraId="0AC4E515" w14:textId="77777777">
      <w:pPr>
        <w:spacing w:after="0"/>
        <w:rPr>
          <w:rFonts w:ascii="Calibri" w:hAnsi="Calibri" w:cs="Calibri"/>
        </w:rPr>
      </w:pPr>
      <w:r w:rsidRPr="00AD4743">
        <w:rPr>
          <w:rFonts w:ascii="Calibri" w:hAnsi="Calibri" w:cs="Calibri"/>
        </w:rPr>
        <w:t>In deze brief geven wij uw Kamer inzicht in de middelen die beschikbaar zijn voor het Actieprogramma Grip op Onbegrip (AGO). Daarnaast geven wij in deze brief inzicht in de overige middelen die beschikbaar zijn bij het ministerie van Justitie en Veiligheid (JenV) en het ministerie van Volksgezondheid, Welzijn en Sport (VWS) voor de aanpak van personen met verward en/of onbegrepen gedrag.</w:t>
      </w:r>
    </w:p>
    <w:p w:rsidRPr="00AD4743" w:rsidR="005C0DC4" w:rsidP="005C0DC4" w:rsidRDefault="005C0DC4" w14:paraId="3E95200F" w14:textId="77777777">
      <w:pPr>
        <w:spacing w:after="0"/>
        <w:rPr>
          <w:rFonts w:ascii="Calibri" w:hAnsi="Calibri" w:cs="Calibri"/>
        </w:rPr>
      </w:pPr>
    </w:p>
    <w:p w:rsidRPr="00AD4743" w:rsidR="005C0DC4" w:rsidP="005C0DC4" w:rsidRDefault="005C0DC4" w14:paraId="79FBB996" w14:textId="77777777">
      <w:pPr>
        <w:spacing w:after="0"/>
        <w:rPr>
          <w:rFonts w:ascii="Calibri" w:hAnsi="Calibri" w:cs="Calibri"/>
        </w:rPr>
      </w:pPr>
    </w:p>
    <w:p w:rsidRPr="00AD4743" w:rsidR="005C0DC4" w:rsidP="005C0DC4" w:rsidRDefault="005C0DC4" w14:paraId="490B9D0A" w14:textId="77777777">
      <w:pPr>
        <w:spacing w:after="0"/>
        <w:rPr>
          <w:rFonts w:ascii="Calibri" w:hAnsi="Calibri" w:cs="Calibri"/>
          <w:b/>
          <w:bCs/>
        </w:rPr>
      </w:pPr>
      <w:bookmarkStart w:name="_Hlk192768140" w:id="0"/>
      <w:r w:rsidRPr="00AD4743">
        <w:rPr>
          <w:rFonts w:ascii="Calibri" w:hAnsi="Calibri" w:cs="Calibri"/>
          <w:b/>
          <w:bCs/>
        </w:rPr>
        <w:t>Middelen ministerie van Justitie en Veiligheid</w:t>
      </w:r>
    </w:p>
    <w:p w:rsidRPr="00AD4743" w:rsidR="005C0DC4" w:rsidP="005C0DC4" w:rsidRDefault="005C0DC4" w14:paraId="5D9451B0" w14:textId="77777777">
      <w:pPr>
        <w:spacing w:after="0"/>
        <w:rPr>
          <w:rFonts w:ascii="Calibri" w:hAnsi="Calibri" w:cs="Calibri"/>
        </w:rPr>
      </w:pPr>
      <w:r w:rsidRPr="00AD4743">
        <w:rPr>
          <w:rFonts w:ascii="Calibri" w:hAnsi="Calibri" w:cs="Calibri"/>
        </w:rPr>
        <w:t>Het ministerie van JenV stelt structureel €18.5 mln. per jaar beschikbaar voor de aanpak van personen met verward en/of onbegrepen gedrag. Deze middelen komen uit de coalitiemiddelen van Rutte IV</w:t>
      </w:r>
      <w:r w:rsidRPr="00AD4743">
        <w:rPr>
          <w:rStyle w:val="Voetnootmarkering"/>
          <w:rFonts w:ascii="Calibri" w:hAnsi="Calibri" w:cs="Calibri"/>
        </w:rPr>
        <w:footnoteReference w:id="2"/>
      </w:r>
      <w:r w:rsidRPr="00AD4743">
        <w:rPr>
          <w:rFonts w:ascii="Calibri" w:hAnsi="Calibri" w:cs="Calibri"/>
        </w:rPr>
        <w:t>. Hiervan gaat €16 mln. per jaar naar het Actieprogramma Grip op Onbegrip (AGO) voor de brede aanpak voor personen met verward/onbegrepen gedrag (optellend tot €64 mln. in de periode 2022 tot en met 2026). De overige €2.5 mln. per jaar wordt op dit moment besteed aan initiatieven zoals de levensloopaanpak, het landelijk coördinatiepunt beveiligde bedden en losse subsidies, zoals bijvoorbeeld aan Schiphol Social Work.</w:t>
      </w:r>
      <w:r w:rsidRPr="00AD4743">
        <w:rPr>
          <w:rStyle w:val="Voetnootmarkering"/>
          <w:rFonts w:ascii="Calibri" w:hAnsi="Calibri" w:cs="Calibri"/>
        </w:rPr>
        <w:footnoteReference w:id="3"/>
      </w:r>
    </w:p>
    <w:p w:rsidRPr="00AD4743" w:rsidR="005C0DC4" w:rsidP="005C0DC4" w:rsidRDefault="005C0DC4" w14:paraId="1E0EAA9A" w14:textId="77777777">
      <w:pPr>
        <w:spacing w:after="0"/>
        <w:rPr>
          <w:rFonts w:ascii="Calibri" w:hAnsi="Calibri" w:cs="Calibri"/>
        </w:rPr>
      </w:pPr>
    </w:p>
    <w:p w:rsidRPr="00AD4743" w:rsidR="005C0DC4" w:rsidP="005C0DC4" w:rsidRDefault="005C0DC4" w14:paraId="33B38B5F" w14:textId="77777777">
      <w:pPr>
        <w:spacing w:after="0"/>
        <w:rPr>
          <w:rFonts w:ascii="Calibri" w:hAnsi="Calibri" w:cs="Calibri"/>
        </w:rPr>
      </w:pPr>
      <w:r w:rsidRPr="00AD4743">
        <w:rPr>
          <w:rFonts w:ascii="Calibri" w:hAnsi="Calibri" w:cs="Calibri"/>
        </w:rPr>
        <w:lastRenderedPageBreak/>
        <w:t xml:space="preserve">De Parlementaire Ondervragingscommissie Kinderopvang (POK) middelen voor de Zorg- en Veiligheidshuizen (ZVH) staan los van de middelen uit de coalitiemiddelen van Rutte IV. Tot en met 2027 is er €10 mln. per jaar beschikbaar voor de aanpak personen met verward en/of onbegrepen gedrag. De middelen zijn via het gemeentefonds aan de centrumgemeenten van de veiligheidsregio’s beschikbaar gesteld en veelal toebedeeld aan de ZVH. </w:t>
      </w:r>
    </w:p>
    <w:p w:rsidRPr="00AD4743" w:rsidR="00AD4743" w:rsidP="005C0DC4" w:rsidRDefault="00AD4743" w14:paraId="5B04C70B" w14:textId="77777777">
      <w:pPr>
        <w:spacing w:after="0"/>
        <w:rPr>
          <w:rFonts w:ascii="Calibri" w:hAnsi="Calibri" w:cs="Calibri"/>
        </w:rPr>
      </w:pPr>
    </w:p>
    <w:p w:rsidRPr="00AD4743" w:rsidR="005C0DC4" w:rsidP="005C0DC4" w:rsidRDefault="005C0DC4" w14:paraId="50FAEFD4" w14:textId="69757B36">
      <w:pPr>
        <w:spacing w:after="0"/>
        <w:rPr>
          <w:rFonts w:ascii="Calibri" w:hAnsi="Calibri" w:cs="Calibri"/>
        </w:rPr>
      </w:pPr>
      <w:r w:rsidRPr="00AD4743">
        <w:rPr>
          <w:rFonts w:ascii="Calibri" w:hAnsi="Calibri" w:cs="Calibri"/>
        </w:rPr>
        <w:t>Voor de verdeling van de middelen voor de periode na 2027 gaan de Vereniging van Nederlandse Gemeenten en het Rijk nog met elkaar in gesprek.</w:t>
      </w:r>
    </w:p>
    <w:p w:rsidRPr="00AD4743" w:rsidR="005C0DC4" w:rsidP="005C0DC4" w:rsidRDefault="005C0DC4" w14:paraId="45CF6FFB" w14:textId="77777777">
      <w:pPr>
        <w:spacing w:after="0"/>
        <w:rPr>
          <w:rFonts w:ascii="Calibri" w:hAnsi="Calibri" w:cs="Calibri"/>
        </w:rPr>
      </w:pPr>
    </w:p>
    <w:p w:rsidRPr="00AD4743" w:rsidR="005C0DC4" w:rsidP="005C0DC4" w:rsidRDefault="005C0DC4" w14:paraId="4207D377" w14:textId="77777777">
      <w:pPr>
        <w:spacing w:after="0"/>
        <w:rPr>
          <w:rFonts w:ascii="Calibri" w:hAnsi="Calibri" w:cs="Calibri"/>
        </w:rPr>
      </w:pPr>
      <w:r w:rsidRPr="00AD4743">
        <w:rPr>
          <w:rFonts w:ascii="Calibri" w:hAnsi="Calibri" w:cs="Calibri"/>
        </w:rPr>
        <w:t>Tabel 1.) Middelen ministerie Justitie en Veiligheid</w:t>
      </w:r>
    </w:p>
    <w:tbl>
      <w:tblPr>
        <w:tblpPr w:leftFromText="141" w:rightFromText="141" w:vertAnchor="text" w:horzAnchor="margin" w:tblpY="138"/>
        <w:tblW w:w="7503" w:type="dxa"/>
        <w:tblLayout w:type="fixed"/>
        <w:tblCellMar>
          <w:left w:w="70" w:type="dxa"/>
          <w:right w:w="70" w:type="dxa"/>
        </w:tblCellMar>
        <w:tblLook w:val="04A0" w:firstRow="1" w:lastRow="0" w:firstColumn="1" w:lastColumn="0" w:noHBand="0" w:noVBand="1"/>
      </w:tblPr>
      <w:tblGrid>
        <w:gridCol w:w="2400"/>
        <w:gridCol w:w="851"/>
        <w:gridCol w:w="850"/>
        <w:gridCol w:w="851"/>
        <w:gridCol w:w="850"/>
        <w:gridCol w:w="851"/>
        <w:gridCol w:w="850"/>
      </w:tblGrid>
      <w:tr w:rsidRPr="00AD4743" w:rsidR="005C0DC4" w:rsidTr="005A24B7" w14:paraId="7B34FCB9" w14:textId="77777777">
        <w:trPr>
          <w:trHeight w:val="264"/>
        </w:trPr>
        <w:tc>
          <w:tcPr>
            <w:tcW w:w="2400"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D4743" w:rsidR="005C0DC4" w:rsidP="005C0DC4" w:rsidRDefault="005C0DC4" w14:paraId="4148498F" w14:textId="77777777">
            <w:pPr>
              <w:spacing w:after="0" w:line="240" w:lineRule="auto"/>
              <w:rPr>
                <w:rFonts w:ascii="Calibri" w:hAnsi="Calibri" w:eastAsia="Times New Roman" w:cs="Calibri"/>
                <w:i/>
                <w:iCs/>
              </w:rPr>
            </w:pPr>
            <w:r w:rsidRPr="00AD4743">
              <w:rPr>
                <w:rFonts w:ascii="Calibri" w:hAnsi="Calibri" w:eastAsia="Times New Roman" w:cs="Calibri"/>
                <w:i/>
                <w:iCs/>
              </w:rPr>
              <w:t> (x€ 1.000)</w:t>
            </w:r>
          </w:p>
        </w:tc>
        <w:tc>
          <w:tcPr>
            <w:tcW w:w="851"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D4743" w:rsidR="005C0DC4" w:rsidP="005C0DC4" w:rsidRDefault="005C0DC4" w14:paraId="0D3AB7D0"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2025</w:t>
            </w:r>
          </w:p>
        </w:tc>
        <w:tc>
          <w:tcPr>
            <w:tcW w:w="850"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20AA5745"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2026</w:t>
            </w:r>
          </w:p>
        </w:tc>
        <w:tc>
          <w:tcPr>
            <w:tcW w:w="851"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41E2A817"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2027</w:t>
            </w:r>
          </w:p>
        </w:tc>
        <w:tc>
          <w:tcPr>
            <w:tcW w:w="850"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2F5752C6"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2028</w:t>
            </w:r>
          </w:p>
        </w:tc>
        <w:tc>
          <w:tcPr>
            <w:tcW w:w="851"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440F364B"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2029</w:t>
            </w:r>
          </w:p>
        </w:tc>
        <w:tc>
          <w:tcPr>
            <w:tcW w:w="850" w:type="dxa"/>
            <w:tcBorders>
              <w:top w:val="single" w:color="auto" w:sz="8" w:space="0"/>
              <w:left w:val="nil"/>
              <w:bottom w:val="single" w:color="auto" w:sz="8" w:space="0"/>
              <w:right w:val="single" w:color="auto" w:sz="8" w:space="0"/>
            </w:tcBorders>
            <w:shd w:val="clear" w:color="auto" w:fill="auto"/>
            <w:noWrap/>
            <w:vAlign w:val="bottom"/>
            <w:hideMark/>
          </w:tcPr>
          <w:p w:rsidRPr="00AD4743" w:rsidR="005C0DC4" w:rsidP="005C0DC4" w:rsidRDefault="005C0DC4" w14:paraId="16A2B636"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2030</w:t>
            </w:r>
          </w:p>
        </w:tc>
      </w:tr>
      <w:tr w:rsidRPr="00AD4743" w:rsidR="005C0DC4" w:rsidTr="005A24B7" w14:paraId="6F68CB8C" w14:textId="77777777">
        <w:trPr>
          <w:trHeight w:val="293"/>
        </w:trPr>
        <w:tc>
          <w:tcPr>
            <w:tcW w:w="2400"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3AD02D82" w14:textId="77777777">
            <w:pPr>
              <w:spacing w:after="0" w:line="240" w:lineRule="auto"/>
              <w:rPr>
                <w:rFonts w:ascii="Calibri" w:hAnsi="Calibri" w:eastAsia="Times New Roman" w:cs="Calibri"/>
              </w:rPr>
            </w:pPr>
            <w:r w:rsidRPr="00AD4743">
              <w:rPr>
                <w:rFonts w:ascii="Calibri" w:hAnsi="Calibri" w:eastAsia="Times New Roman" w:cs="Calibri"/>
              </w:rPr>
              <w:t>AGO</w:t>
            </w:r>
          </w:p>
        </w:tc>
        <w:tc>
          <w:tcPr>
            <w:tcW w:w="851"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5F6EA812" w14:textId="77777777">
            <w:pPr>
              <w:spacing w:after="0" w:line="240" w:lineRule="auto"/>
              <w:rPr>
                <w:rFonts w:ascii="Calibri" w:hAnsi="Calibri" w:eastAsia="Times New Roman" w:cs="Calibri"/>
              </w:rPr>
            </w:pPr>
            <w:r w:rsidRPr="00AD4743">
              <w:rPr>
                <w:rFonts w:ascii="Calibri" w:hAnsi="Calibri" w:eastAsia="Times New Roman" w:cs="Calibri"/>
              </w:rPr>
              <w:t>16.000</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33329E32" w14:textId="77777777">
            <w:pPr>
              <w:spacing w:after="0" w:line="240" w:lineRule="auto"/>
              <w:rPr>
                <w:rFonts w:ascii="Calibri" w:hAnsi="Calibri" w:eastAsia="Times New Roman" w:cs="Calibri"/>
              </w:rPr>
            </w:pPr>
            <w:r w:rsidRPr="00AD4743">
              <w:rPr>
                <w:rFonts w:ascii="Calibri" w:hAnsi="Calibri" w:eastAsia="Times New Roman" w:cs="Calibri"/>
              </w:rPr>
              <w:t>16.000</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37EBADF8"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677DD9B5"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6215F40E"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0" w:type="dxa"/>
            <w:tcBorders>
              <w:top w:val="nil"/>
              <w:left w:val="nil"/>
              <w:bottom w:val="single" w:color="auto" w:sz="4" w:space="0"/>
              <w:right w:val="single" w:color="auto" w:sz="8" w:space="0"/>
            </w:tcBorders>
            <w:shd w:val="clear" w:color="auto" w:fill="auto"/>
            <w:noWrap/>
            <w:vAlign w:val="bottom"/>
            <w:hideMark/>
          </w:tcPr>
          <w:p w:rsidRPr="00AD4743" w:rsidR="005C0DC4" w:rsidP="005C0DC4" w:rsidRDefault="005C0DC4" w14:paraId="7F40AE39" w14:textId="77777777">
            <w:pPr>
              <w:spacing w:after="0" w:line="240" w:lineRule="auto"/>
              <w:rPr>
                <w:rFonts w:ascii="Calibri" w:hAnsi="Calibri" w:eastAsia="Times New Roman" w:cs="Calibri"/>
              </w:rPr>
            </w:pPr>
            <w:r w:rsidRPr="00AD4743">
              <w:rPr>
                <w:rFonts w:ascii="Calibri" w:hAnsi="Calibri" w:eastAsia="Times New Roman" w:cs="Calibri"/>
              </w:rPr>
              <w:t> </w:t>
            </w:r>
          </w:p>
        </w:tc>
      </w:tr>
      <w:tr w:rsidRPr="00AD4743" w:rsidR="005C0DC4" w:rsidTr="005A24B7" w14:paraId="735D9353" w14:textId="77777777">
        <w:trPr>
          <w:trHeight w:val="131"/>
        </w:trPr>
        <w:tc>
          <w:tcPr>
            <w:tcW w:w="2400"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2255AA07" w14:textId="77777777">
            <w:pPr>
              <w:spacing w:after="0" w:line="240" w:lineRule="auto"/>
              <w:rPr>
                <w:rFonts w:ascii="Calibri" w:hAnsi="Calibri" w:eastAsia="Times New Roman" w:cs="Calibri"/>
              </w:rPr>
            </w:pPr>
            <w:r w:rsidRPr="00AD4743">
              <w:rPr>
                <w:rFonts w:ascii="Calibri" w:hAnsi="Calibri" w:eastAsia="Times New Roman" w:cs="Calibri"/>
              </w:rPr>
              <w:t xml:space="preserve">Reservering voor o.a. vervolg AGO </w:t>
            </w:r>
          </w:p>
        </w:tc>
        <w:tc>
          <w:tcPr>
            <w:tcW w:w="851"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4B68A53C" w14:textId="77777777">
            <w:pPr>
              <w:spacing w:after="0" w:line="240" w:lineRule="auto"/>
              <w:rPr>
                <w:rFonts w:ascii="Calibri" w:hAnsi="Calibri" w:eastAsia="Times New Roman" w:cs="Calibri"/>
              </w:rPr>
            </w:pP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0897CEB5" w14:textId="77777777">
            <w:pPr>
              <w:spacing w:after="0" w:line="240" w:lineRule="auto"/>
              <w:rPr>
                <w:rFonts w:ascii="Calibri" w:hAnsi="Calibri" w:eastAsia="Times New Roman" w:cs="Calibri"/>
              </w:rPr>
            </w:pP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42E1BC69" w14:textId="77777777">
            <w:pPr>
              <w:spacing w:after="0" w:line="240" w:lineRule="auto"/>
              <w:rPr>
                <w:rFonts w:ascii="Calibri" w:hAnsi="Calibri" w:eastAsia="Times New Roman" w:cs="Calibri"/>
              </w:rPr>
            </w:pPr>
            <w:r w:rsidRPr="00AD4743">
              <w:rPr>
                <w:rFonts w:ascii="Calibri" w:hAnsi="Calibri" w:eastAsia="Times New Roman" w:cs="Calibri"/>
              </w:rPr>
              <w:t>16.000</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6905ECFF" w14:textId="77777777">
            <w:pPr>
              <w:spacing w:after="0" w:line="240" w:lineRule="auto"/>
              <w:rPr>
                <w:rFonts w:ascii="Calibri" w:hAnsi="Calibri" w:eastAsia="Times New Roman" w:cs="Calibri"/>
              </w:rPr>
            </w:pPr>
            <w:r w:rsidRPr="00AD4743">
              <w:rPr>
                <w:rFonts w:ascii="Calibri" w:hAnsi="Calibri" w:eastAsia="Times New Roman" w:cs="Calibri"/>
              </w:rPr>
              <w:t>16.000</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2361DF36" w14:textId="77777777">
            <w:pPr>
              <w:spacing w:after="0" w:line="240" w:lineRule="auto"/>
              <w:rPr>
                <w:rFonts w:ascii="Calibri" w:hAnsi="Calibri" w:eastAsia="Times New Roman" w:cs="Calibri"/>
              </w:rPr>
            </w:pPr>
            <w:r w:rsidRPr="00AD4743">
              <w:rPr>
                <w:rFonts w:ascii="Calibri" w:hAnsi="Calibri" w:eastAsia="Times New Roman" w:cs="Calibri"/>
              </w:rPr>
              <w:t>16.000</w:t>
            </w:r>
          </w:p>
        </w:tc>
        <w:tc>
          <w:tcPr>
            <w:tcW w:w="850" w:type="dxa"/>
            <w:tcBorders>
              <w:top w:val="nil"/>
              <w:left w:val="nil"/>
              <w:bottom w:val="single" w:color="auto" w:sz="4" w:space="0"/>
              <w:right w:val="single" w:color="auto" w:sz="8" w:space="0"/>
            </w:tcBorders>
            <w:shd w:val="clear" w:color="auto" w:fill="auto"/>
            <w:noWrap/>
            <w:vAlign w:val="bottom"/>
            <w:hideMark/>
          </w:tcPr>
          <w:p w:rsidRPr="00AD4743" w:rsidR="005C0DC4" w:rsidP="005C0DC4" w:rsidRDefault="005C0DC4" w14:paraId="7CBCD5A8" w14:textId="77777777">
            <w:pPr>
              <w:spacing w:after="0" w:line="240" w:lineRule="auto"/>
              <w:rPr>
                <w:rFonts w:ascii="Calibri" w:hAnsi="Calibri" w:eastAsia="Times New Roman" w:cs="Calibri"/>
              </w:rPr>
            </w:pPr>
            <w:r w:rsidRPr="00AD4743">
              <w:rPr>
                <w:rFonts w:ascii="Calibri" w:hAnsi="Calibri" w:eastAsia="Times New Roman" w:cs="Calibri"/>
              </w:rPr>
              <w:t>16.000</w:t>
            </w:r>
          </w:p>
        </w:tc>
      </w:tr>
      <w:tr w:rsidRPr="00AD4743" w:rsidR="005C0DC4" w:rsidTr="005A24B7" w14:paraId="61914F7D" w14:textId="77777777">
        <w:trPr>
          <w:trHeight w:val="290"/>
        </w:trPr>
        <w:tc>
          <w:tcPr>
            <w:tcW w:w="2400" w:type="dxa"/>
            <w:tcBorders>
              <w:top w:val="nil"/>
              <w:left w:val="single" w:color="auto" w:sz="8" w:space="0"/>
              <w:bottom w:val="single" w:color="auto" w:sz="4" w:space="0"/>
              <w:right w:val="single" w:color="auto" w:sz="4" w:space="0"/>
            </w:tcBorders>
            <w:shd w:val="clear" w:color="auto" w:fill="auto"/>
            <w:noWrap/>
            <w:vAlign w:val="bottom"/>
          </w:tcPr>
          <w:p w:rsidRPr="00AD4743" w:rsidR="005C0DC4" w:rsidP="005C0DC4" w:rsidRDefault="005C0DC4" w14:paraId="67E9DCBF" w14:textId="77777777">
            <w:pPr>
              <w:spacing w:after="0" w:line="240" w:lineRule="auto"/>
              <w:rPr>
                <w:rFonts w:ascii="Calibri" w:hAnsi="Calibri" w:eastAsia="Times New Roman" w:cs="Calibri"/>
              </w:rPr>
            </w:pPr>
            <w:r w:rsidRPr="00AD4743">
              <w:rPr>
                <w:rFonts w:ascii="Calibri" w:hAnsi="Calibri" w:eastAsia="Times New Roman" w:cs="Calibri"/>
              </w:rPr>
              <w:t xml:space="preserve">Levensloopaanpak, beveiligde bedden en andere initiatieven </w:t>
            </w:r>
          </w:p>
        </w:tc>
        <w:tc>
          <w:tcPr>
            <w:tcW w:w="851" w:type="dxa"/>
            <w:tcBorders>
              <w:top w:val="nil"/>
              <w:left w:val="single" w:color="auto" w:sz="8" w:space="0"/>
              <w:bottom w:val="single" w:color="auto" w:sz="4" w:space="0"/>
              <w:right w:val="single" w:color="auto" w:sz="4" w:space="0"/>
            </w:tcBorders>
            <w:shd w:val="clear" w:color="auto" w:fill="auto"/>
            <w:noWrap/>
            <w:vAlign w:val="bottom"/>
          </w:tcPr>
          <w:p w:rsidRPr="00AD4743" w:rsidR="005C0DC4" w:rsidP="005C0DC4" w:rsidRDefault="005C0DC4" w14:paraId="11C6867F" w14:textId="77777777">
            <w:pPr>
              <w:spacing w:after="0" w:line="240" w:lineRule="auto"/>
              <w:rPr>
                <w:rFonts w:ascii="Calibri" w:hAnsi="Calibri" w:eastAsia="Times New Roman" w:cs="Calibri"/>
              </w:rPr>
            </w:pPr>
            <w:r w:rsidRPr="00AD4743">
              <w:rPr>
                <w:rFonts w:ascii="Calibri" w:hAnsi="Calibri" w:eastAsia="Times New Roman" w:cs="Calibri"/>
              </w:rPr>
              <w:t>2.500</w:t>
            </w:r>
          </w:p>
        </w:tc>
        <w:tc>
          <w:tcPr>
            <w:tcW w:w="850" w:type="dxa"/>
            <w:tcBorders>
              <w:top w:val="nil"/>
              <w:left w:val="nil"/>
              <w:bottom w:val="single" w:color="auto" w:sz="4" w:space="0"/>
              <w:right w:val="single" w:color="auto" w:sz="4" w:space="0"/>
            </w:tcBorders>
            <w:shd w:val="clear" w:color="auto" w:fill="auto"/>
            <w:noWrap/>
            <w:vAlign w:val="bottom"/>
          </w:tcPr>
          <w:p w:rsidRPr="00AD4743" w:rsidR="005C0DC4" w:rsidP="005C0DC4" w:rsidRDefault="005C0DC4" w14:paraId="08227A53" w14:textId="77777777">
            <w:pPr>
              <w:spacing w:after="0" w:line="240" w:lineRule="auto"/>
              <w:rPr>
                <w:rFonts w:ascii="Calibri" w:hAnsi="Calibri" w:eastAsia="Times New Roman" w:cs="Calibri"/>
              </w:rPr>
            </w:pPr>
            <w:r w:rsidRPr="00AD4743">
              <w:rPr>
                <w:rFonts w:ascii="Calibri" w:hAnsi="Calibri" w:eastAsia="Times New Roman" w:cs="Calibri"/>
              </w:rPr>
              <w:t>2.500</w:t>
            </w:r>
          </w:p>
        </w:tc>
        <w:tc>
          <w:tcPr>
            <w:tcW w:w="851" w:type="dxa"/>
            <w:tcBorders>
              <w:top w:val="nil"/>
              <w:left w:val="nil"/>
              <w:bottom w:val="single" w:color="auto" w:sz="4" w:space="0"/>
              <w:right w:val="single" w:color="auto" w:sz="4" w:space="0"/>
            </w:tcBorders>
            <w:shd w:val="clear" w:color="auto" w:fill="auto"/>
            <w:noWrap/>
            <w:vAlign w:val="bottom"/>
          </w:tcPr>
          <w:p w:rsidRPr="00AD4743" w:rsidR="005C0DC4" w:rsidP="005C0DC4" w:rsidRDefault="005C0DC4" w14:paraId="2DBB80DE" w14:textId="77777777">
            <w:pPr>
              <w:spacing w:after="0" w:line="240" w:lineRule="auto"/>
              <w:rPr>
                <w:rFonts w:ascii="Calibri" w:hAnsi="Calibri" w:eastAsia="Times New Roman" w:cs="Calibri"/>
              </w:rPr>
            </w:pPr>
            <w:r w:rsidRPr="00AD4743">
              <w:rPr>
                <w:rFonts w:ascii="Calibri" w:hAnsi="Calibri" w:eastAsia="Times New Roman" w:cs="Calibri"/>
              </w:rPr>
              <w:t>2.500</w:t>
            </w:r>
          </w:p>
        </w:tc>
        <w:tc>
          <w:tcPr>
            <w:tcW w:w="850" w:type="dxa"/>
            <w:tcBorders>
              <w:top w:val="nil"/>
              <w:left w:val="nil"/>
              <w:bottom w:val="single" w:color="auto" w:sz="4" w:space="0"/>
              <w:right w:val="single" w:color="auto" w:sz="4" w:space="0"/>
            </w:tcBorders>
            <w:shd w:val="clear" w:color="auto" w:fill="auto"/>
            <w:noWrap/>
            <w:vAlign w:val="bottom"/>
          </w:tcPr>
          <w:p w:rsidRPr="00AD4743" w:rsidR="005C0DC4" w:rsidP="005C0DC4" w:rsidRDefault="005C0DC4" w14:paraId="0D4B9FC4" w14:textId="77777777">
            <w:pPr>
              <w:spacing w:after="0" w:line="240" w:lineRule="auto"/>
              <w:rPr>
                <w:rFonts w:ascii="Calibri" w:hAnsi="Calibri" w:eastAsia="Times New Roman" w:cs="Calibri"/>
              </w:rPr>
            </w:pPr>
            <w:r w:rsidRPr="00AD4743">
              <w:rPr>
                <w:rFonts w:ascii="Calibri" w:hAnsi="Calibri" w:eastAsia="Times New Roman" w:cs="Calibri"/>
              </w:rPr>
              <w:t>2.500</w:t>
            </w:r>
          </w:p>
        </w:tc>
        <w:tc>
          <w:tcPr>
            <w:tcW w:w="851" w:type="dxa"/>
            <w:tcBorders>
              <w:top w:val="nil"/>
              <w:left w:val="nil"/>
              <w:bottom w:val="single" w:color="auto" w:sz="4" w:space="0"/>
              <w:right w:val="single" w:color="auto" w:sz="4" w:space="0"/>
            </w:tcBorders>
            <w:shd w:val="clear" w:color="auto" w:fill="auto"/>
            <w:noWrap/>
            <w:vAlign w:val="bottom"/>
          </w:tcPr>
          <w:p w:rsidRPr="00AD4743" w:rsidR="005C0DC4" w:rsidP="005C0DC4" w:rsidRDefault="005C0DC4" w14:paraId="293CD0E3" w14:textId="77777777">
            <w:pPr>
              <w:spacing w:after="0" w:line="240" w:lineRule="auto"/>
              <w:rPr>
                <w:rFonts w:ascii="Calibri" w:hAnsi="Calibri" w:eastAsia="Times New Roman" w:cs="Calibri"/>
              </w:rPr>
            </w:pPr>
            <w:r w:rsidRPr="00AD4743">
              <w:rPr>
                <w:rFonts w:ascii="Calibri" w:hAnsi="Calibri" w:eastAsia="Times New Roman" w:cs="Calibri"/>
              </w:rPr>
              <w:t>2.500</w:t>
            </w:r>
          </w:p>
        </w:tc>
        <w:tc>
          <w:tcPr>
            <w:tcW w:w="850" w:type="dxa"/>
            <w:tcBorders>
              <w:top w:val="nil"/>
              <w:left w:val="nil"/>
              <w:bottom w:val="single" w:color="auto" w:sz="4" w:space="0"/>
              <w:right w:val="single" w:color="auto" w:sz="8" w:space="0"/>
            </w:tcBorders>
            <w:shd w:val="clear" w:color="auto" w:fill="auto"/>
            <w:noWrap/>
            <w:vAlign w:val="bottom"/>
          </w:tcPr>
          <w:p w:rsidRPr="00AD4743" w:rsidR="005C0DC4" w:rsidP="005C0DC4" w:rsidRDefault="005C0DC4" w14:paraId="1D264E29" w14:textId="77777777">
            <w:pPr>
              <w:spacing w:after="0" w:line="240" w:lineRule="auto"/>
              <w:rPr>
                <w:rFonts w:ascii="Calibri" w:hAnsi="Calibri" w:eastAsia="Times New Roman" w:cs="Calibri"/>
              </w:rPr>
            </w:pPr>
            <w:r w:rsidRPr="00AD4743">
              <w:rPr>
                <w:rFonts w:ascii="Calibri" w:hAnsi="Calibri" w:eastAsia="Times New Roman" w:cs="Calibri"/>
              </w:rPr>
              <w:t>2.500</w:t>
            </w:r>
          </w:p>
        </w:tc>
      </w:tr>
      <w:tr w:rsidRPr="00AD4743" w:rsidR="005C0DC4" w:rsidTr="005A24B7" w14:paraId="0729676C" w14:textId="77777777">
        <w:trPr>
          <w:trHeight w:val="290"/>
        </w:trPr>
        <w:tc>
          <w:tcPr>
            <w:tcW w:w="2400"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1EA34B06" w14:textId="77777777">
            <w:pPr>
              <w:spacing w:after="0" w:line="240" w:lineRule="auto"/>
              <w:rPr>
                <w:rFonts w:ascii="Calibri" w:hAnsi="Calibri" w:eastAsia="Times New Roman" w:cs="Calibri"/>
              </w:rPr>
            </w:pPr>
            <w:r w:rsidRPr="00AD4743">
              <w:rPr>
                <w:rFonts w:ascii="Calibri" w:hAnsi="Calibri" w:eastAsia="Times New Roman" w:cs="Calibri"/>
              </w:rPr>
              <w:t>Bijdrage vanuit POK</w:t>
            </w:r>
          </w:p>
        </w:tc>
        <w:tc>
          <w:tcPr>
            <w:tcW w:w="851"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7981EC22" w14:textId="77777777">
            <w:pPr>
              <w:spacing w:after="0" w:line="240" w:lineRule="auto"/>
              <w:rPr>
                <w:rFonts w:ascii="Calibri" w:hAnsi="Calibri" w:eastAsia="Times New Roman" w:cs="Calibri"/>
              </w:rPr>
            </w:pPr>
            <w:r w:rsidRPr="00AD4743">
              <w:rPr>
                <w:rFonts w:ascii="Calibri" w:hAnsi="Calibri" w:eastAsia="Times New Roman" w:cs="Calibri"/>
              </w:rPr>
              <w:t>10.000</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084CD515" w14:textId="77777777">
            <w:pPr>
              <w:spacing w:after="0" w:line="240" w:lineRule="auto"/>
              <w:rPr>
                <w:rFonts w:ascii="Calibri" w:hAnsi="Calibri" w:eastAsia="Times New Roman" w:cs="Calibri"/>
              </w:rPr>
            </w:pPr>
            <w:r w:rsidRPr="00AD4743">
              <w:rPr>
                <w:rFonts w:ascii="Calibri" w:hAnsi="Calibri" w:eastAsia="Times New Roman" w:cs="Calibri"/>
              </w:rPr>
              <w:t>10.000</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06973C82" w14:textId="77777777">
            <w:pPr>
              <w:spacing w:after="0" w:line="240" w:lineRule="auto"/>
              <w:rPr>
                <w:rFonts w:ascii="Calibri" w:hAnsi="Calibri" w:eastAsia="Times New Roman" w:cs="Calibri"/>
              </w:rPr>
            </w:pPr>
            <w:r w:rsidRPr="00AD4743">
              <w:rPr>
                <w:rFonts w:ascii="Calibri" w:hAnsi="Calibri" w:eastAsia="Times New Roman" w:cs="Calibri"/>
              </w:rPr>
              <w:t>10.000</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72F8EB57"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52695793"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0" w:type="dxa"/>
            <w:tcBorders>
              <w:top w:val="nil"/>
              <w:left w:val="nil"/>
              <w:bottom w:val="single" w:color="auto" w:sz="4" w:space="0"/>
              <w:right w:val="single" w:color="auto" w:sz="8" w:space="0"/>
            </w:tcBorders>
            <w:shd w:val="clear" w:color="auto" w:fill="auto"/>
            <w:noWrap/>
            <w:vAlign w:val="bottom"/>
            <w:hideMark/>
          </w:tcPr>
          <w:p w:rsidRPr="00AD4743" w:rsidR="005C0DC4" w:rsidP="005C0DC4" w:rsidRDefault="005C0DC4" w14:paraId="2E517CB1" w14:textId="77777777">
            <w:pPr>
              <w:spacing w:after="0" w:line="240" w:lineRule="auto"/>
              <w:rPr>
                <w:rFonts w:ascii="Calibri" w:hAnsi="Calibri" w:eastAsia="Times New Roman" w:cs="Calibri"/>
              </w:rPr>
            </w:pPr>
            <w:r w:rsidRPr="00AD4743">
              <w:rPr>
                <w:rFonts w:ascii="Calibri" w:hAnsi="Calibri" w:eastAsia="Times New Roman" w:cs="Calibri"/>
              </w:rPr>
              <w:t> </w:t>
            </w:r>
          </w:p>
        </w:tc>
      </w:tr>
    </w:tbl>
    <w:p w:rsidRPr="00AD4743" w:rsidR="005C0DC4" w:rsidP="005C0DC4" w:rsidRDefault="005C0DC4" w14:paraId="5A715AE5" w14:textId="77777777">
      <w:pPr>
        <w:spacing w:after="0"/>
        <w:rPr>
          <w:rFonts w:ascii="Calibri" w:hAnsi="Calibri" w:cs="Calibri"/>
        </w:rPr>
      </w:pPr>
    </w:p>
    <w:p w:rsidRPr="00AD4743" w:rsidR="005C0DC4" w:rsidP="005C0DC4" w:rsidRDefault="005C0DC4" w14:paraId="49B8FA07" w14:textId="77777777">
      <w:pPr>
        <w:spacing w:after="0"/>
        <w:rPr>
          <w:rFonts w:ascii="Calibri" w:hAnsi="Calibri" w:cs="Calibri"/>
          <w:b/>
          <w:bCs/>
        </w:rPr>
      </w:pPr>
      <w:r w:rsidRPr="00AD4743">
        <w:rPr>
          <w:rFonts w:ascii="Calibri" w:hAnsi="Calibri" w:cs="Calibri"/>
          <w:b/>
          <w:bCs/>
        </w:rPr>
        <w:t>Middelen ministerie van Volksgezondheid, Welzijn en Sport</w:t>
      </w:r>
    </w:p>
    <w:p w:rsidRPr="00AD4743" w:rsidR="005C0DC4" w:rsidP="005C0DC4" w:rsidRDefault="005C0DC4" w14:paraId="585CBB87" w14:textId="77777777">
      <w:pPr>
        <w:spacing w:after="0"/>
        <w:rPr>
          <w:rFonts w:ascii="Calibri" w:hAnsi="Calibri" w:cs="Calibri"/>
        </w:rPr>
      </w:pPr>
      <w:r w:rsidRPr="00AD4743">
        <w:rPr>
          <w:rFonts w:ascii="Calibri" w:hAnsi="Calibri" w:cs="Calibri"/>
        </w:rPr>
        <w:t xml:space="preserve">Het ministerie van Volksgezondheid, Welzijn en Sport (VWS) stelt ook middelen beschikbaar voor de aanpak van personen met verward en/of onbegrepen gedrag. Voor het vervoer van personen met verward en/of onbegrepen gedrag is er binnen het kader ambulancezorg structureel €6 mln. beschikbaar. Ook draagt VWS jaarlijks €7 mln. bij aan de subsidieregeling medisch noodzakelijke zorg aan onverzekerden (SOV) voor het aandeel aan zorg aan personen met verward en/of onbegrepen gedrag. Voor het meldpunt zorgwekkend gedrag is er tot en met 2026 circa €350.000 gereserveerd. </w:t>
      </w:r>
    </w:p>
    <w:p w:rsidRPr="00AD4743" w:rsidR="005C0DC4" w:rsidP="005C0DC4" w:rsidRDefault="005C0DC4" w14:paraId="789313D7" w14:textId="77777777">
      <w:pPr>
        <w:spacing w:after="0"/>
        <w:rPr>
          <w:rFonts w:ascii="Calibri" w:hAnsi="Calibri" w:cs="Calibri"/>
        </w:rPr>
      </w:pPr>
    </w:p>
    <w:p w:rsidRPr="00AD4743" w:rsidR="005C0DC4" w:rsidP="005C0DC4" w:rsidRDefault="005C0DC4" w14:paraId="3D6D0B3A" w14:textId="77777777">
      <w:pPr>
        <w:spacing w:after="0"/>
        <w:rPr>
          <w:rFonts w:ascii="Calibri" w:hAnsi="Calibri" w:cs="Calibri"/>
        </w:rPr>
      </w:pPr>
      <w:r w:rsidRPr="00AD4743">
        <w:rPr>
          <w:rFonts w:ascii="Calibri" w:hAnsi="Calibri" w:cs="Calibri"/>
        </w:rPr>
        <w:t>Daarnaast draagt het ministerie van VWS bij aan initiatieven en subsidies van het ministerie van JenV voor personen met verward en/of onbegrepen bedrag (Schiphol Social Work, Levensloopaanpak, beveiligde bedden en ZVH). Voor 2025 betreft dit een bedrag van ruim €1.6 mln.</w:t>
      </w:r>
    </w:p>
    <w:p w:rsidRPr="00AD4743" w:rsidR="005C0DC4" w:rsidP="005C0DC4" w:rsidRDefault="005C0DC4" w14:paraId="1B548E1C" w14:textId="77777777">
      <w:pPr>
        <w:spacing w:after="0"/>
        <w:rPr>
          <w:rFonts w:ascii="Calibri" w:hAnsi="Calibri" w:cs="Calibri"/>
        </w:rPr>
      </w:pPr>
    </w:p>
    <w:p w:rsidRPr="00AD4743" w:rsidR="005C0DC4" w:rsidP="005C0DC4" w:rsidRDefault="005C0DC4" w14:paraId="15DC7A14" w14:textId="77777777">
      <w:pPr>
        <w:spacing w:after="0"/>
        <w:rPr>
          <w:rFonts w:ascii="Calibri" w:hAnsi="Calibri" w:cs="Calibri"/>
        </w:rPr>
      </w:pPr>
      <w:r w:rsidRPr="00AD4743">
        <w:rPr>
          <w:rFonts w:ascii="Calibri" w:hAnsi="Calibri" w:cs="Calibri"/>
        </w:rPr>
        <w:t>Vanaf 2027 is een jaarlijkse reservering van ruim €7 mln. beschikbaar voor initiatieven rondom personen met verward en/of onbegrepen bedrag, zoals een vervolg op het AGO.</w:t>
      </w:r>
    </w:p>
    <w:p w:rsidRPr="00AD4743" w:rsidR="005C0DC4" w:rsidP="005C0DC4" w:rsidRDefault="005C0DC4" w14:paraId="464403B1" w14:textId="77777777">
      <w:pPr>
        <w:spacing w:after="0" w:line="240" w:lineRule="auto"/>
        <w:rPr>
          <w:rFonts w:ascii="Calibri" w:hAnsi="Calibri" w:cs="Calibri"/>
        </w:rPr>
      </w:pPr>
    </w:p>
    <w:p w:rsidRPr="00AD4743" w:rsidR="005C0DC4" w:rsidP="005C0DC4" w:rsidRDefault="005C0DC4" w14:paraId="3A4E8082" w14:textId="77777777">
      <w:pPr>
        <w:spacing w:after="0" w:line="240" w:lineRule="auto"/>
        <w:rPr>
          <w:rFonts w:ascii="Calibri" w:hAnsi="Calibri" w:cs="Calibri"/>
        </w:rPr>
      </w:pPr>
      <w:r w:rsidRPr="00AD4743">
        <w:rPr>
          <w:rFonts w:ascii="Calibri" w:hAnsi="Calibri" w:cs="Calibri"/>
        </w:rPr>
        <w:br w:type="page"/>
      </w:r>
    </w:p>
    <w:p w:rsidRPr="00AD4743" w:rsidR="005C0DC4" w:rsidP="005C0DC4" w:rsidRDefault="005C0DC4" w14:paraId="70A4C195" w14:textId="77777777">
      <w:pPr>
        <w:spacing w:after="0"/>
        <w:rPr>
          <w:rFonts w:ascii="Calibri" w:hAnsi="Calibri" w:cs="Calibri"/>
        </w:rPr>
      </w:pPr>
      <w:r w:rsidRPr="00AD4743">
        <w:rPr>
          <w:rFonts w:ascii="Calibri" w:hAnsi="Calibri" w:cs="Calibri"/>
        </w:rPr>
        <w:lastRenderedPageBreak/>
        <w:t>Tabel 2.) Middelen ministerie van Volksgezondheid, Welzijn en Sport</w:t>
      </w:r>
    </w:p>
    <w:tbl>
      <w:tblPr>
        <w:tblpPr w:leftFromText="141" w:rightFromText="141" w:vertAnchor="text" w:horzAnchor="margin" w:tblpY="138"/>
        <w:tblW w:w="7503" w:type="dxa"/>
        <w:tblLayout w:type="fixed"/>
        <w:tblCellMar>
          <w:left w:w="70" w:type="dxa"/>
          <w:right w:w="70" w:type="dxa"/>
        </w:tblCellMar>
        <w:tblLook w:val="04A0" w:firstRow="1" w:lastRow="0" w:firstColumn="1" w:lastColumn="0" w:noHBand="0" w:noVBand="1"/>
      </w:tblPr>
      <w:tblGrid>
        <w:gridCol w:w="2400"/>
        <w:gridCol w:w="851"/>
        <w:gridCol w:w="850"/>
        <w:gridCol w:w="851"/>
        <w:gridCol w:w="850"/>
        <w:gridCol w:w="851"/>
        <w:gridCol w:w="850"/>
      </w:tblGrid>
      <w:tr w:rsidRPr="00AD4743" w:rsidR="005C0DC4" w:rsidTr="005A24B7" w14:paraId="7B9A7BE4" w14:textId="77777777">
        <w:trPr>
          <w:trHeight w:val="264"/>
        </w:trPr>
        <w:tc>
          <w:tcPr>
            <w:tcW w:w="2400"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D4743" w:rsidR="005C0DC4" w:rsidP="005C0DC4" w:rsidRDefault="005C0DC4" w14:paraId="7BA36078" w14:textId="77777777">
            <w:pPr>
              <w:spacing w:after="0" w:line="240" w:lineRule="auto"/>
              <w:rPr>
                <w:rFonts w:ascii="Calibri" w:hAnsi="Calibri" w:eastAsia="Times New Roman" w:cs="Calibri"/>
                <w:i/>
                <w:iCs/>
              </w:rPr>
            </w:pPr>
            <w:r w:rsidRPr="00AD4743">
              <w:rPr>
                <w:rFonts w:ascii="Calibri" w:hAnsi="Calibri" w:eastAsia="Times New Roman" w:cs="Calibri"/>
                <w:i/>
                <w:iCs/>
              </w:rPr>
              <w:t> (x€ 1.000)</w:t>
            </w:r>
          </w:p>
        </w:tc>
        <w:tc>
          <w:tcPr>
            <w:tcW w:w="851"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D4743" w:rsidR="005C0DC4" w:rsidP="005C0DC4" w:rsidRDefault="005C0DC4" w14:paraId="45B8D8CD"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2025</w:t>
            </w:r>
          </w:p>
        </w:tc>
        <w:tc>
          <w:tcPr>
            <w:tcW w:w="850"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5F61F807"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2026</w:t>
            </w:r>
          </w:p>
        </w:tc>
        <w:tc>
          <w:tcPr>
            <w:tcW w:w="851"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4C75104A"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2027</w:t>
            </w:r>
          </w:p>
        </w:tc>
        <w:tc>
          <w:tcPr>
            <w:tcW w:w="850"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41FEC85D"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2028</w:t>
            </w:r>
          </w:p>
        </w:tc>
        <w:tc>
          <w:tcPr>
            <w:tcW w:w="851"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66597DB0"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2029</w:t>
            </w:r>
          </w:p>
        </w:tc>
        <w:tc>
          <w:tcPr>
            <w:tcW w:w="850" w:type="dxa"/>
            <w:tcBorders>
              <w:top w:val="single" w:color="auto" w:sz="8" w:space="0"/>
              <w:left w:val="nil"/>
              <w:bottom w:val="single" w:color="auto" w:sz="8" w:space="0"/>
              <w:right w:val="single" w:color="auto" w:sz="8" w:space="0"/>
            </w:tcBorders>
            <w:shd w:val="clear" w:color="auto" w:fill="auto"/>
            <w:noWrap/>
            <w:vAlign w:val="bottom"/>
            <w:hideMark/>
          </w:tcPr>
          <w:p w:rsidRPr="00AD4743" w:rsidR="005C0DC4" w:rsidP="005C0DC4" w:rsidRDefault="005C0DC4" w14:paraId="1237A3FA" w14:textId="77777777">
            <w:pPr>
              <w:spacing w:after="0" w:line="240" w:lineRule="auto"/>
              <w:jc w:val="center"/>
              <w:rPr>
                <w:rFonts w:ascii="Calibri" w:hAnsi="Calibri" w:eastAsia="Times New Roman" w:cs="Calibri"/>
                <w:b/>
                <w:bCs/>
              </w:rPr>
            </w:pPr>
            <w:r w:rsidRPr="00AD4743">
              <w:rPr>
                <w:rFonts w:ascii="Calibri" w:hAnsi="Calibri" w:eastAsia="Times New Roman" w:cs="Calibri"/>
                <w:b/>
                <w:bCs/>
              </w:rPr>
              <w:t>2030</w:t>
            </w:r>
          </w:p>
        </w:tc>
      </w:tr>
      <w:tr w:rsidRPr="00AD4743" w:rsidR="005C0DC4" w:rsidTr="005A24B7" w14:paraId="7FF98240" w14:textId="77777777">
        <w:trPr>
          <w:trHeight w:val="537"/>
        </w:trPr>
        <w:tc>
          <w:tcPr>
            <w:tcW w:w="2400"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708FE45E" w14:textId="77777777">
            <w:pPr>
              <w:spacing w:after="0" w:line="240" w:lineRule="auto"/>
              <w:rPr>
                <w:rFonts w:ascii="Calibri" w:hAnsi="Calibri" w:eastAsia="Times New Roman" w:cs="Calibri"/>
              </w:rPr>
            </w:pPr>
            <w:r w:rsidRPr="00AD4743">
              <w:rPr>
                <w:rFonts w:ascii="Calibri" w:hAnsi="Calibri" w:eastAsia="Times New Roman" w:cs="Calibri"/>
              </w:rPr>
              <w:t>Meldpunt zorgwekkend gedrag</w:t>
            </w:r>
          </w:p>
        </w:tc>
        <w:tc>
          <w:tcPr>
            <w:tcW w:w="851"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5B38E4CE" w14:textId="77777777">
            <w:pPr>
              <w:spacing w:after="0" w:line="240" w:lineRule="auto"/>
              <w:jc w:val="right"/>
              <w:rPr>
                <w:rFonts w:ascii="Calibri" w:hAnsi="Calibri" w:eastAsia="Times New Roman" w:cs="Calibri"/>
              </w:rPr>
            </w:pPr>
            <w:r w:rsidRPr="00AD4743">
              <w:rPr>
                <w:rFonts w:ascii="Calibri" w:hAnsi="Calibri" w:eastAsia="Times New Roman" w:cs="Calibri"/>
              </w:rPr>
              <w:t>368</w:t>
            </w:r>
          </w:p>
        </w:tc>
        <w:tc>
          <w:tcPr>
            <w:tcW w:w="850" w:type="dxa"/>
            <w:tcBorders>
              <w:top w:val="single" w:color="auto" w:sz="4" w:space="0"/>
              <w:left w:val="nil"/>
              <w:bottom w:val="single" w:color="auto" w:sz="4" w:space="0"/>
              <w:right w:val="single" w:color="auto" w:sz="4" w:space="0"/>
            </w:tcBorders>
            <w:shd w:val="clear" w:color="auto" w:fill="auto"/>
            <w:noWrap/>
            <w:vAlign w:val="bottom"/>
            <w:hideMark/>
          </w:tcPr>
          <w:p w:rsidRPr="00AD4743" w:rsidR="005C0DC4" w:rsidP="005C0DC4" w:rsidRDefault="005C0DC4" w14:paraId="30AE9A03" w14:textId="77777777">
            <w:pPr>
              <w:spacing w:after="0" w:line="240" w:lineRule="auto"/>
              <w:jc w:val="right"/>
              <w:rPr>
                <w:rFonts w:ascii="Calibri" w:hAnsi="Calibri" w:eastAsia="Times New Roman" w:cs="Calibri"/>
              </w:rPr>
            </w:pPr>
            <w:r w:rsidRPr="00AD4743">
              <w:rPr>
                <w:rFonts w:ascii="Calibri" w:hAnsi="Calibri" w:eastAsia="Times New Roman" w:cs="Calibri"/>
              </w:rPr>
              <w:t>358</w:t>
            </w:r>
          </w:p>
        </w:tc>
        <w:tc>
          <w:tcPr>
            <w:tcW w:w="851" w:type="dxa"/>
            <w:tcBorders>
              <w:top w:val="single" w:color="auto" w:sz="4" w:space="0"/>
              <w:left w:val="nil"/>
              <w:bottom w:val="single" w:color="auto" w:sz="4" w:space="0"/>
              <w:right w:val="single" w:color="auto" w:sz="4" w:space="0"/>
            </w:tcBorders>
            <w:shd w:val="clear" w:color="auto" w:fill="auto"/>
            <w:noWrap/>
            <w:vAlign w:val="bottom"/>
            <w:hideMark/>
          </w:tcPr>
          <w:p w:rsidRPr="00AD4743" w:rsidR="005C0DC4" w:rsidP="005C0DC4" w:rsidRDefault="005C0DC4" w14:paraId="35574380" w14:textId="77777777">
            <w:pPr>
              <w:spacing w:after="0" w:line="240" w:lineRule="auto"/>
              <w:jc w:val="right"/>
              <w:rPr>
                <w:rFonts w:ascii="Calibri" w:hAnsi="Calibri" w:eastAsia="Times New Roman" w:cs="Calibri"/>
              </w:rPr>
            </w:pPr>
          </w:p>
        </w:tc>
        <w:tc>
          <w:tcPr>
            <w:tcW w:w="850" w:type="dxa"/>
            <w:tcBorders>
              <w:top w:val="single" w:color="auto" w:sz="4" w:space="0"/>
              <w:left w:val="nil"/>
              <w:bottom w:val="single" w:color="auto" w:sz="4" w:space="0"/>
              <w:right w:val="single" w:color="auto" w:sz="4" w:space="0"/>
            </w:tcBorders>
            <w:shd w:val="clear" w:color="auto" w:fill="auto"/>
            <w:noWrap/>
            <w:vAlign w:val="bottom"/>
          </w:tcPr>
          <w:p w:rsidRPr="00AD4743" w:rsidR="005C0DC4" w:rsidP="005C0DC4" w:rsidRDefault="005C0DC4" w14:paraId="6FC55A3E" w14:textId="77777777">
            <w:pPr>
              <w:spacing w:after="0" w:line="240" w:lineRule="auto"/>
              <w:jc w:val="right"/>
              <w:rPr>
                <w:rFonts w:ascii="Calibri" w:hAnsi="Calibri" w:eastAsia="Times New Roman" w:cs="Calibri"/>
              </w:rPr>
            </w:pPr>
          </w:p>
        </w:tc>
        <w:tc>
          <w:tcPr>
            <w:tcW w:w="851" w:type="dxa"/>
            <w:tcBorders>
              <w:top w:val="single" w:color="auto" w:sz="4" w:space="0"/>
              <w:left w:val="nil"/>
              <w:bottom w:val="single" w:color="auto" w:sz="4" w:space="0"/>
              <w:right w:val="single" w:color="auto" w:sz="4" w:space="0"/>
            </w:tcBorders>
            <w:shd w:val="clear" w:color="auto" w:fill="auto"/>
            <w:noWrap/>
            <w:vAlign w:val="bottom"/>
          </w:tcPr>
          <w:p w:rsidRPr="00AD4743" w:rsidR="005C0DC4" w:rsidP="005C0DC4" w:rsidRDefault="005C0DC4" w14:paraId="0123E713" w14:textId="77777777">
            <w:pPr>
              <w:spacing w:after="0" w:line="240" w:lineRule="auto"/>
              <w:jc w:val="right"/>
              <w:rPr>
                <w:rFonts w:ascii="Calibri" w:hAnsi="Calibri" w:eastAsia="Times New Roman" w:cs="Calibri"/>
              </w:rPr>
            </w:pPr>
          </w:p>
        </w:tc>
        <w:tc>
          <w:tcPr>
            <w:tcW w:w="850" w:type="dxa"/>
            <w:tcBorders>
              <w:top w:val="single" w:color="auto" w:sz="4" w:space="0"/>
              <w:left w:val="nil"/>
              <w:bottom w:val="single" w:color="auto" w:sz="4" w:space="0"/>
              <w:right w:val="single" w:color="auto" w:sz="8" w:space="0"/>
            </w:tcBorders>
            <w:shd w:val="clear" w:color="auto" w:fill="auto"/>
            <w:noWrap/>
            <w:vAlign w:val="bottom"/>
          </w:tcPr>
          <w:p w:rsidRPr="00AD4743" w:rsidR="005C0DC4" w:rsidP="005C0DC4" w:rsidRDefault="005C0DC4" w14:paraId="596482C4" w14:textId="77777777">
            <w:pPr>
              <w:spacing w:after="0" w:line="240" w:lineRule="auto"/>
              <w:jc w:val="right"/>
              <w:rPr>
                <w:rFonts w:ascii="Calibri" w:hAnsi="Calibri" w:eastAsia="Times New Roman" w:cs="Calibri"/>
              </w:rPr>
            </w:pPr>
          </w:p>
        </w:tc>
      </w:tr>
      <w:tr w:rsidRPr="00AD4743" w:rsidR="005C0DC4" w:rsidTr="005A24B7" w14:paraId="44D0FB5D" w14:textId="77777777">
        <w:trPr>
          <w:trHeight w:val="286"/>
        </w:trPr>
        <w:tc>
          <w:tcPr>
            <w:tcW w:w="2400"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2206CFE2" w14:textId="77777777">
            <w:pPr>
              <w:spacing w:after="0" w:line="240" w:lineRule="auto"/>
              <w:rPr>
                <w:rFonts w:ascii="Calibri" w:hAnsi="Calibri" w:eastAsia="Times New Roman" w:cs="Calibri"/>
                <w:highlight w:val="yellow"/>
              </w:rPr>
            </w:pPr>
            <w:r w:rsidRPr="00AD4743">
              <w:rPr>
                <w:rFonts w:ascii="Calibri" w:hAnsi="Calibri" w:eastAsia="Times New Roman" w:cs="Calibri"/>
              </w:rPr>
              <w:t>SOV regeling</w:t>
            </w:r>
          </w:p>
        </w:tc>
        <w:tc>
          <w:tcPr>
            <w:tcW w:w="851"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7A61C3AD" w14:textId="77777777">
            <w:pPr>
              <w:spacing w:after="0" w:line="240" w:lineRule="auto"/>
              <w:jc w:val="right"/>
              <w:rPr>
                <w:rFonts w:ascii="Calibri" w:hAnsi="Calibri" w:eastAsia="Times New Roman" w:cs="Calibri"/>
              </w:rPr>
            </w:pPr>
            <w:r w:rsidRPr="00AD4743">
              <w:rPr>
                <w:rFonts w:ascii="Calibri" w:hAnsi="Calibri" w:eastAsia="Times New Roman" w:cs="Calibri"/>
              </w:rPr>
              <w:t>7.000</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139CB4FE" w14:textId="77777777">
            <w:pPr>
              <w:spacing w:after="0" w:line="240" w:lineRule="auto"/>
              <w:jc w:val="right"/>
              <w:rPr>
                <w:rFonts w:ascii="Calibri" w:hAnsi="Calibri" w:eastAsia="Times New Roman" w:cs="Calibri"/>
              </w:rPr>
            </w:pPr>
            <w:r w:rsidRPr="00AD4743">
              <w:rPr>
                <w:rFonts w:ascii="Calibri" w:hAnsi="Calibri" w:eastAsia="Times New Roman" w:cs="Calibri"/>
              </w:rPr>
              <w:t>7.000</w:t>
            </w:r>
          </w:p>
        </w:tc>
        <w:tc>
          <w:tcPr>
            <w:tcW w:w="851" w:type="dxa"/>
            <w:tcBorders>
              <w:top w:val="nil"/>
              <w:left w:val="nil"/>
              <w:bottom w:val="single" w:color="auto" w:sz="4" w:space="0"/>
              <w:right w:val="single" w:color="auto" w:sz="4" w:space="0"/>
            </w:tcBorders>
            <w:shd w:val="clear" w:color="auto" w:fill="auto"/>
            <w:noWrap/>
            <w:hideMark/>
          </w:tcPr>
          <w:p w:rsidRPr="00AD4743" w:rsidR="005C0DC4" w:rsidP="005C0DC4" w:rsidRDefault="005C0DC4" w14:paraId="7DD83289" w14:textId="77777777">
            <w:pPr>
              <w:spacing w:after="0" w:line="240" w:lineRule="auto"/>
              <w:jc w:val="right"/>
              <w:rPr>
                <w:rFonts w:ascii="Calibri" w:hAnsi="Calibri" w:eastAsia="Times New Roman" w:cs="Calibri"/>
              </w:rPr>
            </w:pPr>
            <w:r w:rsidRPr="00AD4743">
              <w:rPr>
                <w:rFonts w:ascii="Calibri" w:hAnsi="Calibri" w:eastAsia="Times New Roman" w:cs="Calibri"/>
              </w:rPr>
              <w:t>7.000</w:t>
            </w:r>
          </w:p>
        </w:tc>
        <w:tc>
          <w:tcPr>
            <w:tcW w:w="850" w:type="dxa"/>
            <w:tcBorders>
              <w:top w:val="nil"/>
              <w:left w:val="nil"/>
              <w:bottom w:val="single" w:color="auto" w:sz="4" w:space="0"/>
              <w:right w:val="single" w:color="auto" w:sz="4" w:space="0"/>
            </w:tcBorders>
            <w:shd w:val="clear" w:color="auto" w:fill="auto"/>
            <w:noWrap/>
            <w:hideMark/>
          </w:tcPr>
          <w:p w:rsidRPr="00AD4743" w:rsidR="005C0DC4" w:rsidP="005C0DC4" w:rsidRDefault="005C0DC4" w14:paraId="6A17AFCC" w14:textId="77777777">
            <w:pPr>
              <w:spacing w:after="0" w:line="240" w:lineRule="auto"/>
              <w:jc w:val="right"/>
              <w:rPr>
                <w:rFonts w:ascii="Calibri" w:hAnsi="Calibri" w:eastAsia="Times New Roman" w:cs="Calibri"/>
              </w:rPr>
            </w:pPr>
            <w:r w:rsidRPr="00AD4743">
              <w:rPr>
                <w:rFonts w:ascii="Calibri" w:hAnsi="Calibri" w:eastAsia="Times New Roman" w:cs="Calibri"/>
              </w:rPr>
              <w:t>7.000</w:t>
            </w:r>
          </w:p>
        </w:tc>
        <w:tc>
          <w:tcPr>
            <w:tcW w:w="851" w:type="dxa"/>
            <w:tcBorders>
              <w:top w:val="nil"/>
              <w:left w:val="nil"/>
              <w:bottom w:val="single" w:color="auto" w:sz="4" w:space="0"/>
              <w:right w:val="single" w:color="auto" w:sz="4" w:space="0"/>
            </w:tcBorders>
            <w:shd w:val="clear" w:color="auto" w:fill="auto"/>
            <w:noWrap/>
            <w:hideMark/>
          </w:tcPr>
          <w:p w:rsidRPr="00AD4743" w:rsidR="005C0DC4" w:rsidP="005C0DC4" w:rsidRDefault="005C0DC4" w14:paraId="29C01308" w14:textId="77777777">
            <w:pPr>
              <w:spacing w:after="0" w:line="240" w:lineRule="auto"/>
              <w:jc w:val="right"/>
              <w:rPr>
                <w:rFonts w:ascii="Calibri" w:hAnsi="Calibri" w:eastAsia="Times New Roman" w:cs="Calibri"/>
              </w:rPr>
            </w:pPr>
            <w:r w:rsidRPr="00AD4743">
              <w:rPr>
                <w:rFonts w:ascii="Calibri" w:hAnsi="Calibri" w:eastAsia="Times New Roman" w:cs="Calibri"/>
              </w:rPr>
              <w:t>7.000</w:t>
            </w:r>
          </w:p>
        </w:tc>
        <w:tc>
          <w:tcPr>
            <w:tcW w:w="850" w:type="dxa"/>
            <w:tcBorders>
              <w:top w:val="nil"/>
              <w:left w:val="nil"/>
              <w:bottom w:val="single" w:color="auto" w:sz="4" w:space="0"/>
              <w:right w:val="single" w:color="auto" w:sz="8" w:space="0"/>
            </w:tcBorders>
            <w:shd w:val="clear" w:color="auto" w:fill="auto"/>
            <w:noWrap/>
            <w:hideMark/>
          </w:tcPr>
          <w:p w:rsidRPr="00AD4743" w:rsidR="005C0DC4" w:rsidP="005C0DC4" w:rsidRDefault="005C0DC4" w14:paraId="48A6DF4A" w14:textId="77777777">
            <w:pPr>
              <w:spacing w:after="0" w:line="240" w:lineRule="auto"/>
              <w:jc w:val="right"/>
              <w:rPr>
                <w:rFonts w:ascii="Calibri" w:hAnsi="Calibri" w:eastAsia="Times New Roman" w:cs="Calibri"/>
              </w:rPr>
            </w:pPr>
            <w:r w:rsidRPr="00AD4743">
              <w:rPr>
                <w:rFonts w:ascii="Calibri" w:hAnsi="Calibri" w:eastAsia="Times New Roman" w:cs="Calibri"/>
              </w:rPr>
              <w:t>7.000</w:t>
            </w:r>
          </w:p>
        </w:tc>
      </w:tr>
      <w:tr w:rsidRPr="00AD4743" w:rsidR="005C0DC4" w:rsidTr="005A24B7" w14:paraId="5A6F9305" w14:textId="77777777">
        <w:trPr>
          <w:trHeight w:val="263"/>
        </w:trPr>
        <w:tc>
          <w:tcPr>
            <w:tcW w:w="2400"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204804B1" w14:textId="77777777">
            <w:pPr>
              <w:spacing w:after="0" w:line="240" w:lineRule="auto"/>
              <w:rPr>
                <w:rFonts w:ascii="Calibri" w:hAnsi="Calibri" w:eastAsia="Times New Roman" w:cs="Calibri"/>
              </w:rPr>
            </w:pPr>
            <w:r w:rsidRPr="00AD4743">
              <w:rPr>
                <w:rFonts w:ascii="Calibri" w:hAnsi="Calibri" w:eastAsia="Times New Roman" w:cs="Calibri"/>
              </w:rPr>
              <w:t>Psycholances</w:t>
            </w:r>
          </w:p>
        </w:tc>
        <w:tc>
          <w:tcPr>
            <w:tcW w:w="851"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05E8AEFB" w14:textId="77777777">
            <w:pPr>
              <w:spacing w:after="0" w:line="240" w:lineRule="auto"/>
              <w:jc w:val="right"/>
              <w:rPr>
                <w:rFonts w:ascii="Calibri" w:hAnsi="Calibri" w:eastAsia="Times New Roman" w:cs="Calibri"/>
              </w:rPr>
            </w:pPr>
            <w:r w:rsidRPr="00AD4743">
              <w:rPr>
                <w:rFonts w:ascii="Calibri" w:hAnsi="Calibri" w:eastAsia="Times New Roman" w:cs="Calibri"/>
              </w:rPr>
              <w:t>6.000</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4A8D7AE5" w14:textId="77777777">
            <w:pPr>
              <w:spacing w:after="0" w:line="240" w:lineRule="auto"/>
              <w:jc w:val="right"/>
              <w:rPr>
                <w:rFonts w:ascii="Calibri" w:hAnsi="Calibri" w:eastAsia="Times New Roman" w:cs="Calibri"/>
              </w:rPr>
            </w:pPr>
            <w:r w:rsidRPr="00AD4743">
              <w:rPr>
                <w:rFonts w:ascii="Calibri" w:hAnsi="Calibri" w:eastAsia="Times New Roman" w:cs="Calibri"/>
              </w:rPr>
              <w:t>6.000</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30B0875F" w14:textId="77777777">
            <w:pPr>
              <w:spacing w:after="0" w:line="240" w:lineRule="auto"/>
              <w:jc w:val="right"/>
              <w:rPr>
                <w:rFonts w:ascii="Calibri" w:hAnsi="Calibri" w:eastAsia="Times New Roman" w:cs="Calibri"/>
              </w:rPr>
            </w:pPr>
            <w:r w:rsidRPr="00AD4743">
              <w:rPr>
                <w:rFonts w:ascii="Calibri" w:hAnsi="Calibri" w:eastAsia="Times New Roman" w:cs="Calibri"/>
              </w:rPr>
              <w:t>6.000</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7F461BBA" w14:textId="77777777">
            <w:pPr>
              <w:spacing w:after="0" w:line="240" w:lineRule="auto"/>
              <w:jc w:val="right"/>
              <w:rPr>
                <w:rFonts w:ascii="Calibri" w:hAnsi="Calibri" w:eastAsia="Times New Roman" w:cs="Calibri"/>
              </w:rPr>
            </w:pPr>
            <w:r w:rsidRPr="00AD4743">
              <w:rPr>
                <w:rFonts w:ascii="Calibri" w:hAnsi="Calibri" w:eastAsia="Times New Roman" w:cs="Calibri"/>
              </w:rPr>
              <w:t>6.000</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3FA2B511" w14:textId="77777777">
            <w:pPr>
              <w:spacing w:after="0" w:line="240" w:lineRule="auto"/>
              <w:jc w:val="right"/>
              <w:rPr>
                <w:rFonts w:ascii="Calibri" w:hAnsi="Calibri" w:eastAsia="Times New Roman" w:cs="Calibri"/>
              </w:rPr>
            </w:pPr>
            <w:r w:rsidRPr="00AD4743">
              <w:rPr>
                <w:rFonts w:ascii="Calibri" w:hAnsi="Calibri" w:eastAsia="Times New Roman" w:cs="Calibri"/>
              </w:rPr>
              <w:t>6.000</w:t>
            </w:r>
          </w:p>
        </w:tc>
        <w:tc>
          <w:tcPr>
            <w:tcW w:w="850" w:type="dxa"/>
            <w:tcBorders>
              <w:top w:val="nil"/>
              <w:left w:val="nil"/>
              <w:bottom w:val="single" w:color="auto" w:sz="4" w:space="0"/>
              <w:right w:val="single" w:color="auto" w:sz="8" w:space="0"/>
            </w:tcBorders>
            <w:shd w:val="clear" w:color="auto" w:fill="auto"/>
            <w:noWrap/>
            <w:vAlign w:val="bottom"/>
            <w:hideMark/>
          </w:tcPr>
          <w:p w:rsidRPr="00AD4743" w:rsidR="005C0DC4" w:rsidP="005C0DC4" w:rsidRDefault="005C0DC4" w14:paraId="600928D0" w14:textId="77777777">
            <w:pPr>
              <w:spacing w:after="0" w:line="240" w:lineRule="auto"/>
              <w:jc w:val="right"/>
              <w:rPr>
                <w:rFonts w:ascii="Calibri" w:hAnsi="Calibri" w:eastAsia="Times New Roman" w:cs="Calibri"/>
              </w:rPr>
            </w:pPr>
            <w:r w:rsidRPr="00AD4743">
              <w:rPr>
                <w:rFonts w:ascii="Calibri" w:hAnsi="Calibri" w:eastAsia="Times New Roman" w:cs="Calibri"/>
              </w:rPr>
              <w:t>6.000</w:t>
            </w:r>
          </w:p>
        </w:tc>
      </w:tr>
      <w:tr w:rsidRPr="00AD4743" w:rsidR="005C0DC4" w:rsidTr="005A24B7" w14:paraId="3287ED0A" w14:textId="77777777">
        <w:trPr>
          <w:trHeight w:val="293"/>
        </w:trPr>
        <w:tc>
          <w:tcPr>
            <w:tcW w:w="2400"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05681065" w14:textId="77777777">
            <w:pPr>
              <w:spacing w:after="0" w:line="240" w:lineRule="auto"/>
              <w:rPr>
                <w:rFonts w:ascii="Calibri" w:hAnsi="Calibri" w:eastAsia="Times New Roman" w:cs="Calibri"/>
              </w:rPr>
            </w:pPr>
            <w:r w:rsidRPr="00AD4743">
              <w:rPr>
                <w:rFonts w:ascii="Calibri" w:hAnsi="Calibri" w:eastAsia="Times New Roman" w:cs="Calibri"/>
              </w:rPr>
              <w:t>AGO</w:t>
            </w:r>
          </w:p>
        </w:tc>
        <w:tc>
          <w:tcPr>
            <w:tcW w:w="851"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0449A38C" w14:textId="77777777">
            <w:pPr>
              <w:spacing w:after="0" w:line="240" w:lineRule="auto"/>
              <w:jc w:val="right"/>
              <w:rPr>
                <w:rFonts w:ascii="Calibri" w:hAnsi="Calibri" w:eastAsia="Times New Roman" w:cs="Calibri"/>
              </w:rPr>
            </w:pPr>
            <w:r w:rsidRPr="00AD4743">
              <w:rPr>
                <w:rFonts w:ascii="Calibri" w:hAnsi="Calibri" w:eastAsia="Times New Roman" w:cs="Calibri"/>
              </w:rPr>
              <w:t>8.019</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1813F5D2" w14:textId="77777777">
            <w:pPr>
              <w:spacing w:after="0" w:line="240" w:lineRule="auto"/>
              <w:jc w:val="right"/>
              <w:rPr>
                <w:rFonts w:ascii="Calibri" w:hAnsi="Calibri" w:eastAsia="Times New Roman" w:cs="Calibri"/>
              </w:rPr>
            </w:pPr>
            <w:r w:rsidRPr="00AD4743">
              <w:rPr>
                <w:rFonts w:ascii="Calibri" w:hAnsi="Calibri" w:eastAsia="Times New Roman" w:cs="Calibri"/>
              </w:rPr>
              <w:t>1.371</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50CA4976"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7B711B57"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3D32D2E4"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0" w:type="dxa"/>
            <w:tcBorders>
              <w:top w:val="nil"/>
              <w:left w:val="nil"/>
              <w:bottom w:val="single" w:color="auto" w:sz="4" w:space="0"/>
              <w:right w:val="single" w:color="auto" w:sz="8" w:space="0"/>
            </w:tcBorders>
            <w:shd w:val="clear" w:color="auto" w:fill="auto"/>
            <w:noWrap/>
            <w:vAlign w:val="bottom"/>
            <w:hideMark/>
          </w:tcPr>
          <w:p w:rsidRPr="00AD4743" w:rsidR="005C0DC4" w:rsidP="005C0DC4" w:rsidRDefault="005C0DC4" w14:paraId="61D13916" w14:textId="77777777">
            <w:pPr>
              <w:spacing w:after="0" w:line="240" w:lineRule="auto"/>
              <w:rPr>
                <w:rFonts w:ascii="Calibri" w:hAnsi="Calibri" w:eastAsia="Times New Roman" w:cs="Calibri"/>
              </w:rPr>
            </w:pPr>
            <w:r w:rsidRPr="00AD4743">
              <w:rPr>
                <w:rFonts w:ascii="Calibri" w:hAnsi="Calibri" w:eastAsia="Times New Roman" w:cs="Calibri"/>
              </w:rPr>
              <w:t> </w:t>
            </w:r>
          </w:p>
        </w:tc>
      </w:tr>
      <w:tr w:rsidRPr="00AD4743" w:rsidR="005C0DC4" w:rsidTr="005A24B7" w14:paraId="27926C00" w14:textId="77777777">
        <w:trPr>
          <w:trHeight w:val="131"/>
        </w:trPr>
        <w:tc>
          <w:tcPr>
            <w:tcW w:w="2400"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239D6FA0" w14:textId="77777777">
            <w:pPr>
              <w:spacing w:after="0" w:line="240" w:lineRule="auto"/>
              <w:rPr>
                <w:rFonts w:ascii="Calibri" w:hAnsi="Calibri" w:eastAsia="Times New Roman" w:cs="Calibri"/>
              </w:rPr>
            </w:pPr>
            <w:r w:rsidRPr="00AD4743">
              <w:rPr>
                <w:rFonts w:ascii="Calibri" w:hAnsi="Calibri" w:eastAsia="Times New Roman" w:cs="Calibri"/>
              </w:rPr>
              <w:t>Reservering voor o.a. meldpunt, vervolg AGO en levensloopaanpak</w:t>
            </w:r>
          </w:p>
        </w:tc>
        <w:tc>
          <w:tcPr>
            <w:tcW w:w="851"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69D0228B" w14:textId="77777777">
            <w:pPr>
              <w:spacing w:after="0" w:line="240" w:lineRule="auto"/>
              <w:rPr>
                <w:rFonts w:ascii="Calibri" w:hAnsi="Calibri" w:eastAsia="Times New Roman" w:cs="Calibri"/>
              </w:rPr>
            </w:pP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70CA0B08" w14:textId="77777777">
            <w:pPr>
              <w:spacing w:after="0" w:line="240" w:lineRule="auto"/>
              <w:jc w:val="right"/>
              <w:rPr>
                <w:rFonts w:ascii="Calibri" w:hAnsi="Calibri" w:eastAsia="Times New Roman" w:cs="Calibri"/>
              </w:rPr>
            </w:pPr>
            <w:r w:rsidRPr="00AD4743">
              <w:rPr>
                <w:rFonts w:ascii="Calibri" w:hAnsi="Calibri" w:eastAsia="Times New Roman" w:cs="Calibri"/>
              </w:rPr>
              <w:t>4.954</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12161843" w14:textId="77777777">
            <w:pPr>
              <w:spacing w:after="0" w:line="240" w:lineRule="auto"/>
              <w:jc w:val="right"/>
              <w:rPr>
                <w:rFonts w:ascii="Calibri" w:hAnsi="Calibri" w:eastAsia="Times New Roman" w:cs="Calibri"/>
              </w:rPr>
            </w:pPr>
            <w:r w:rsidRPr="00AD4743">
              <w:rPr>
                <w:rFonts w:ascii="Calibri" w:hAnsi="Calibri" w:eastAsia="Times New Roman" w:cs="Calibri"/>
              </w:rPr>
              <w:t>7.301</w:t>
            </w:r>
          </w:p>
        </w:tc>
        <w:tc>
          <w:tcPr>
            <w:tcW w:w="850" w:type="dxa"/>
            <w:tcBorders>
              <w:top w:val="nil"/>
              <w:left w:val="nil"/>
              <w:bottom w:val="single" w:color="auto" w:sz="4" w:space="0"/>
              <w:right w:val="single" w:color="auto" w:sz="4" w:space="0"/>
            </w:tcBorders>
            <w:shd w:val="clear" w:color="auto" w:fill="auto"/>
            <w:noWrap/>
            <w:hideMark/>
          </w:tcPr>
          <w:p w:rsidRPr="00AD4743" w:rsidR="005C0DC4" w:rsidP="005C0DC4" w:rsidRDefault="005C0DC4" w14:paraId="74AD7A9C" w14:textId="77777777">
            <w:pPr>
              <w:spacing w:after="0" w:line="240" w:lineRule="auto"/>
              <w:jc w:val="right"/>
              <w:rPr>
                <w:rFonts w:ascii="Calibri" w:hAnsi="Calibri" w:eastAsia="Times New Roman" w:cs="Calibri"/>
              </w:rPr>
            </w:pPr>
          </w:p>
          <w:p w:rsidRPr="00AD4743" w:rsidR="005C0DC4" w:rsidP="005C0DC4" w:rsidRDefault="005C0DC4" w14:paraId="3E459C52" w14:textId="77777777">
            <w:pPr>
              <w:spacing w:after="0" w:line="240" w:lineRule="auto"/>
              <w:jc w:val="right"/>
              <w:rPr>
                <w:rFonts w:ascii="Calibri" w:hAnsi="Calibri" w:eastAsia="Times New Roman" w:cs="Calibri"/>
              </w:rPr>
            </w:pPr>
          </w:p>
          <w:p w:rsidRPr="00AD4743" w:rsidR="005C0DC4" w:rsidP="005C0DC4" w:rsidRDefault="005C0DC4" w14:paraId="0F8AD421" w14:textId="77777777">
            <w:pPr>
              <w:spacing w:after="0" w:line="240" w:lineRule="auto"/>
              <w:jc w:val="right"/>
              <w:rPr>
                <w:rFonts w:ascii="Calibri" w:hAnsi="Calibri" w:eastAsia="Times New Roman" w:cs="Calibri"/>
              </w:rPr>
            </w:pPr>
            <w:r w:rsidRPr="00AD4743">
              <w:rPr>
                <w:rFonts w:ascii="Calibri" w:hAnsi="Calibri" w:eastAsia="Times New Roman" w:cs="Calibri"/>
              </w:rPr>
              <w:t>7.301</w:t>
            </w:r>
          </w:p>
        </w:tc>
        <w:tc>
          <w:tcPr>
            <w:tcW w:w="851" w:type="dxa"/>
            <w:tcBorders>
              <w:top w:val="nil"/>
              <w:left w:val="nil"/>
              <w:bottom w:val="single" w:color="auto" w:sz="4" w:space="0"/>
              <w:right w:val="single" w:color="auto" w:sz="4" w:space="0"/>
            </w:tcBorders>
            <w:shd w:val="clear" w:color="auto" w:fill="auto"/>
            <w:noWrap/>
            <w:hideMark/>
          </w:tcPr>
          <w:p w:rsidRPr="00AD4743" w:rsidR="005C0DC4" w:rsidP="005C0DC4" w:rsidRDefault="005C0DC4" w14:paraId="5BF89D66" w14:textId="77777777">
            <w:pPr>
              <w:spacing w:after="0" w:line="240" w:lineRule="auto"/>
              <w:jc w:val="right"/>
              <w:rPr>
                <w:rFonts w:ascii="Calibri" w:hAnsi="Calibri" w:eastAsia="Times New Roman" w:cs="Calibri"/>
              </w:rPr>
            </w:pPr>
          </w:p>
          <w:p w:rsidRPr="00AD4743" w:rsidR="005C0DC4" w:rsidP="005C0DC4" w:rsidRDefault="005C0DC4" w14:paraId="6BBB40B9" w14:textId="77777777">
            <w:pPr>
              <w:spacing w:after="0" w:line="240" w:lineRule="auto"/>
              <w:jc w:val="right"/>
              <w:rPr>
                <w:rFonts w:ascii="Calibri" w:hAnsi="Calibri" w:eastAsia="Times New Roman" w:cs="Calibri"/>
              </w:rPr>
            </w:pPr>
          </w:p>
          <w:p w:rsidRPr="00AD4743" w:rsidR="005C0DC4" w:rsidP="005C0DC4" w:rsidRDefault="005C0DC4" w14:paraId="09AEDDEA" w14:textId="77777777">
            <w:pPr>
              <w:spacing w:after="0" w:line="240" w:lineRule="auto"/>
              <w:jc w:val="right"/>
              <w:rPr>
                <w:rFonts w:ascii="Calibri" w:hAnsi="Calibri" w:eastAsia="Times New Roman" w:cs="Calibri"/>
              </w:rPr>
            </w:pPr>
            <w:r w:rsidRPr="00AD4743">
              <w:rPr>
                <w:rFonts w:ascii="Calibri" w:hAnsi="Calibri" w:eastAsia="Times New Roman" w:cs="Calibri"/>
              </w:rPr>
              <w:t>7.301</w:t>
            </w:r>
          </w:p>
        </w:tc>
        <w:tc>
          <w:tcPr>
            <w:tcW w:w="850" w:type="dxa"/>
            <w:tcBorders>
              <w:top w:val="nil"/>
              <w:left w:val="nil"/>
              <w:bottom w:val="single" w:color="auto" w:sz="4" w:space="0"/>
              <w:right w:val="single" w:color="auto" w:sz="8" w:space="0"/>
            </w:tcBorders>
            <w:shd w:val="clear" w:color="auto" w:fill="auto"/>
            <w:noWrap/>
            <w:hideMark/>
          </w:tcPr>
          <w:p w:rsidRPr="00AD4743" w:rsidR="005C0DC4" w:rsidP="005C0DC4" w:rsidRDefault="005C0DC4" w14:paraId="14841248" w14:textId="77777777">
            <w:pPr>
              <w:spacing w:after="0" w:line="240" w:lineRule="auto"/>
              <w:jc w:val="right"/>
              <w:rPr>
                <w:rFonts w:ascii="Calibri" w:hAnsi="Calibri" w:eastAsia="Times New Roman" w:cs="Calibri"/>
              </w:rPr>
            </w:pPr>
          </w:p>
          <w:p w:rsidRPr="00AD4743" w:rsidR="005C0DC4" w:rsidP="005C0DC4" w:rsidRDefault="005C0DC4" w14:paraId="29BE1772" w14:textId="77777777">
            <w:pPr>
              <w:spacing w:after="0" w:line="240" w:lineRule="auto"/>
              <w:jc w:val="right"/>
              <w:rPr>
                <w:rFonts w:ascii="Calibri" w:hAnsi="Calibri" w:eastAsia="Times New Roman" w:cs="Calibri"/>
              </w:rPr>
            </w:pPr>
          </w:p>
          <w:p w:rsidRPr="00AD4743" w:rsidR="005C0DC4" w:rsidP="005C0DC4" w:rsidRDefault="005C0DC4" w14:paraId="7C96283B" w14:textId="77777777">
            <w:pPr>
              <w:spacing w:after="0" w:line="240" w:lineRule="auto"/>
              <w:jc w:val="right"/>
              <w:rPr>
                <w:rFonts w:ascii="Calibri" w:hAnsi="Calibri" w:eastAsia="Times New Roman" w:cs="Calibri"/>
              </w:rPr>
            </w:pPr>
            <w:r w:rsidRPr="00AD4743">
              <w:rPr>
                <w:rFonts w:ascii="Calibri" w:hAnsi="Calibri" w:eastAsia="Times New Roman" w:cs="Calibri"/>
              </w:rPr>
              <w:t>7.301</w:t>
            </w:r>
          </w:p>
        </w:tc>
      </w:tr>
      <w:tr w:rsidRPr="00AD4743" w:rsidR="005C0DC4" w:rsidTr="005A24B7" w14:paraId="02558E95" w14:textId="77777777">
        <w:trPr>
          <w:trHeight w:val="290"/>
        </w:trPr>
        <w:tc>
          <w:tcPr>
            <w:tcW w:w="2400"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37460C8C" w14:textId="77777777">
            <w:pPr>
              <w:spacing w:after="0" w:line="240" w:lineRule="auto"/>
              <w:rPr>
                <w:rFonts w:ascii="Calibri" w:hAnsi="Calibri" w:eastAsia="Times New Roman" w:cs="Calibri"/>
                <w:b/>
                <w:bCs/>
              </w:rPr>
            </w:pPr>
            <w:r w:rsidRPr="00AD4743">
              <w:rPr>
                <w:rFonts w:ascii="Calibri" w:hAnsi="Calibri" w:eastAsia="Times New Roman" w:cs="Calibri"/>
                <w:b/>
                <w:bCs/>
              </w:rPr>
              <w:t>Bijdrage aan JenV</w:t>
            </w:r>
          </w:p>
        </w:tc>
        <w:tc>
          <w:tcPr>
            <w:tcW w:w="851"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155C3AD1"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0E49233E"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26D9C7A8"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0BCD5279"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5EE1A8A6" w14:textId="77777777">
            <w:pPr>
              <w:spacing w:after="0" w:line="240" w:lineRule="auto"/>
              <w:rPr>
                <w:rFonts w:ascii="Calibri" w:hAnsi="Calibri" w:eastAsia="Times New Roman" w:cs="Calibri"/>
              </w:rPr>
            </w:pPr>
            <w:r w:rsidRPr="00AD4743">
              <w:rPr>
                <w:rFonts w:ascii="Calibri" w:hAnsi="Calibri" w:eastAsia="Times New Roman" w:cs="Calibri"/>
              </w:rPr>
              <w:t> </w:t>
            </w:r>
          </w:p>
        </w:tc>
        <w:tc>
          <w:tcPr>
            <w:tcW w:w="850" w:type="dxa"/>
            <w:tcBorders>
              <w:top w:val="nil"/>
              <w:left w:val="nil"/>
              <w:bottom w:val="single" w:color="auto" w:sz="4" w:space="0"/>
              <w:right w:val="single" w:color="auto" w:sz="8" w:space="0"/>
            </w:tcBorders>
            <w:shd w:val="clear" w:color="auto" w:fill="auto"/>
            <w:noWrap/>
            <w:vAlign w:val="bottom"/>
            <w:hideMark/>
          </w:tcPr>
          <w:p w:rsidRPr="00AD4743" w:rsidR="005C0DC4" w:rsidP="005C0DC4" w:rsidRDefault="005C0DC4" w14:paraId="120FC718" w14:textId="77777777">
            <w:pPr>
              <w:spacing w:after="0" w:line="240" w:lineRule="auto"/>
              <w:rPr>
                <w:rFonts w:ascii="Calibri" w:hAnsi="Calibri" w:eastAsia="Times New Roman" w:cs="Calibri"/>
              </w:rPr>
            </w:pPr>
            <w:r w:rsidRPr="00AD4743">
              <w:rPr>
                <w:rFonts w:ascii="Calibri" w:hAnsi="Calibri" w:eastAsia="Times New Roman" w:cs="Calibri"/>
              </w:rPr>
              <w:t> </w:t>
            </w:r>
          </w:p>
        </w:tc>
      </w:tr>
      <w:tr w:rsidRPr="00AD4743" w:rsidR="005C0DC4" w:rsidTr="005A24B7" w14:paraId="1CBA0C67" w14:textId="77777777">
        <w:trPr>
          <w:trHeight w:val="537"/>
        </w:trPr>
        <w:tc>
          <w:tcPr>
            <w:tcW w:w="2400"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274B99B6" w14:textId="77777777">
            <w:pPr>
              <w:spacing w:after="0" w:line="240" w:lineRule="auto"/>
              <w:rPr>
                <w:rFonts w:ascii="Calibri" w:hAnsi="Calibri" w:eastAsia="Times New Roman" w:cs="Calibri"/>
              </w:rPr>
            </w:pPr>
            <w:r w:rsidRPr="00AD4743">
              <w:rPr>
                <w:rFonts w:ascii="Calibri" w:hAnsi="Calibri" w:cs="Calibri"/>
              </w:rPr>
              <w:t>Schiphol Social Work, Levensloopaanpak, Beveiligde bedden, Landelijk bureau Zorg en ZVH</w:t>
            </w:r>
          </w:p>
        </w:tc>
        <w:tc>
          <w:tcPr>
            <w:tcW w:w="851" w:type="dxa"/>
            <w:tcBorders>
              <w:top w:val="nil"/>
              <w:left w:val="single" w:color="auto" w:sz="8" w:space="0"/>
              <w:bottom w:val="single" w:color="auto" w:sz="4" w:space="0"/>
              <w:right w:val="single" w:color="auto" w:sz="4" w:space="0"/>
            </w:tcBorders>
            <w:shd w:val="clear" w:color="auto" w:fill="auto"/>
            <w:noWrap/>
            <w:vAlign w:val="bottom"/>
            <w:hideMark/>
          </w:tcPr>
          <w:p w:rsidRPr="00AD4743" w:rsidR="005C0DC4" w:rsidP="005C0DC4" w:rsidRDefault="005C0DC4" w14:paraId="1A549BB6" w14:textId="77777777">
            <w:pPr>
              <w:spacing w:after="0" w:line="240" w:lineRule="auto"/>
              <w:rPr>
                <w:rFonts w:ascii="Calibri" w:hAnsi="Calibri" w:eastAsia="Times New Roman" w:cs="Calibri"/>
              </w:rPr>
            </w:pPr>
            <w:r w:rsidRPr="00AD4743">
              <w:rPr>
                <w:rFonts w:ascii="Calibri" w:hAnsi="Calibri" w:cs="Calibri"/>
                <w:lang w:val="en-US"/>
              </w:rPr>
              <w:t>1620</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3AE64F43" w14:textId="77777777">
            <w:pPr>
              <w:spacing w:after="0" w:line="240" w:lineRule="auto"/>
              <w:jc w:val="right"/>
              <w:rPr>
                <w:rFonts w:ascii="Calibri" w:hAnsi="Calibri" w:eastAsia="Times New Roman" w:cs="Calibri"/>
              </w:rPr>
            </w:pPr>
            <w:r w:rsidRPr="00AD4743">
              <w:rPr>
                <w:rFonts w:ascii="Calibri" w:hAnsi="Calibri" w:cs="Calibri"/>
                <w:lang w:val="en-US"/>
              </w:rPr>
              <w:t>410</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307B9562" w14:textId="77777777">
            <w:pPr>
              <w:spacing w:after="0" w:line="240" w:lineRule="auto"/>
              <w:jc w:val="right"/>
              <w:rPr>
                <w:rFonts w:ascii="Calibri" w:hAnsi="Calibri" w:eastAsia="Times New Roman" w:cs="Calibri"/>
              </w:rPr>
            </w:pPr>
            <w:r w:rsidRPr="00AD4743">
              <w:rPr>
                <w:rFonts w:ascii="Calibri" w:hAnsi="Calibri" w:cs="Calibri"/>
                <w:lang w:val="en-US"/>
              </w:rPr>
              <w:t>410</w:t>
            </w:r>
          </w:p>
        </w:tc>
        <w:tc>
          <w:tcPr>
            <w:tcW w:w="850"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101E947D" w14:textId="77777777">
            <w:pPr>
              <w:spacing w:after="0" w:line="240" w:lineRule="auto"/>
              <w:jc w:val="right"/>
              <w:rPr>
                <w:rFonts w:ascii="Calibri" w:hAnsi="Calibri" w:eastAsia="Times New Roman" w:cs="Calibri"/>
              </w:rPr>
            </w:pPr>
            <w:r w:rsidRPr="00AD4743">
              <w:rPr>
                <w:rFonts w:ascii="Calibri" w:hAnsi="Calibri" w:cs="Calibri"/>
                <w:lang w:val="en-US"/>
              </w:rPr>
              <w:t>410</w:t>
            </w:r>
          </w:p>
        </w:tc>
        <w:tc>
          <w:tcPr>
            <w:tcW w:w="851" w:type="dxa"/>
            <w:tcBorders>
              <w:top w:val="nil"/>
              <w:left w:val="nil"/>
              <w:bottom w:val="single" w:color="auto" w:sz="4" w:space="0"/>
              <w:right w:val="single" w:color="auto" w:sz="4" w:space="0"/>
            </w:tcBorders>
            <w:shd w:val="clear" w:color="auto" w:fill="auto"/>
            <w:noWrap/>
            <w:vAlign w:val="bottom"/>
            <w:hideMark/>
          </w:tcPr>
          <w:p w:rsidRPr="00AD4743" w:rsidR="005C0DC4" w:rsidP="005C0DC4" w:rsidRDefault="005C0DC4" w14:paraId="0033489F" w14:textId="77777777">
            <w:pPr>
              <w:spacing w:after="0" w:line="240" w:lineRule="auto"/>
              <w:jc w:val="right"/>
              <w:rPr>
                <w:rFonts w:ascii="Calibri" w:hAnsi="Calibri" w:eastAsia="Times New Roman" w:cs="Calibri"/>
              </w:rPr>
            </w:pPr>
            <w:r w:rsidRPr="00AD4743">
              <w:rPr>
                <w:rFonts w:ascii="Calibri" w:hAnsi="Calibri" w:cs="Calibri"/>
                <w:lang w:val="en-US"/>
              </w:rPr>
              <w:t>410</w:t>
            </w:r>
          </w:p>
        </w:tc>
        <w:tc>
          <w:tcPr>
            <w:tcW w:w="850" w:type="dxa"/>
            <w:tcBorders>
              <w:top w:val="nil"/>
              <w:left w:val="nil"/>
              <w:bottom w:val="single" w:color="auto" w:sz="4" w:space="0"/>
              <w:right w:val="single" w:color="auto" w:sz="8" w:space="0"/>
            </w:tcBorders>
            <w:shd w:val="clear" w:color="auto" w:fill="auto"/>
            <w:noWrap/>
            <w:vAlign w:val="bottom"/>
            <w:hideMark/>
          </w:tcPr>
          <w:p w:rsidRPr="00AD4743" w:rsidR="005C0DC4" w:rsidP="005C0DC4" w:rsidRDefault="005C0DC4" w14:paraId="4A759AA2" w14:textId="77777777">
            <w:pPr>
              <w:spacing w:after="0" w:line="240" w:lineRule="auto"/>
              <w:jc w:val="right"/>
              <w:rPr>
                <w:rFonts w:ascii="Calibri" w:hAnsi="Calibri" w:eastAsia="Times New Roman" w:cs="Calibri"/>
              </w:rPr>
            </w:pPr>
            <w:r w:rsidRPr="00AD4743">
              <w:rPr>
                <w:rFonts w:ascii="Calibri" w:hAnsi="Calibri" w:cs="Calibri"/>
                <w:lang w:val="en-US"/>
              </w:rPr>
              <w:t>410</w:t>
            </w:r>
          </w:p>
        </w:tc>
      </w:tr>
      <w:tr w:rsidRPr="00AD4743" w:rsidR="005C0DC4" w:rsidTr="005A24B7" w14:paraId="3AA807D5" w14:textId="77777777">
        <w:trPr>
          <w:trHeight w:val="263"/>
        </w:trPr>
        <w:tc>
          <w:tcPr>
            <w:tcW w:w="2400"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D4743" w:rsidR="005C0DC4" w:rsidP="005C0DC4" w:rsidRDefault="005C0DC4" w14:paraId="287A7B39" w14:textId="77777777">
            <w:pPr>
              <w:spacing w:after="0" w:line="240" w:lineRule="auto"/>
              <w:rPr>
                <w:rFonts w:ascii="Calibri" w:hAnsi="Calibri" w:eastAsia="Times New Roman" w:cs="Calibri"/>
                <w:b/>
                <w:bCs/>
              </w:rPr>
            </w:pPr>
            <w:r w:rsidRPr="00AD4743">
              <w:rPr>
                <w:rFonts w:ascii="Calibri" w:hAnsi="Calibri" w:eastAsia="Times New Roman" w:cs="Calibri"/>
                <w:b/>
                <w:bCs/>
              </w:rPr>
              <w:t>Totaal</w:t>
            </w:r>
          </w:p>
        </w:tc>
        <w:tc>
          <w:tcPr>
            <w:tcW w:w="851"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D4743" w:rsidR="005C0DC4" w:rsidP="005C0DC4" w:rsidRDefault="005C0DC4" w14:paraId="7DD60F32" w14:textId="77777777">
            <w:pPr>
              <w:spacing w:after="0" w:line="240" w:lineRule="auto"/>
              <w:rPr>
                <w:rFonts w:ascii="Calibri" w:hAnsi="Calibri" w:eastAsia="Times New Roman" w:cs="Calibri"/>
                <w:b/>
                <w:bCs/>
              </w:rPr>
            </w:pPr>
            <w:r w:rsidRPr="00AD4743">
              <w:rPr>
                <w:rFonts w:ascii="Calibri" w:hAnsi="Calibri" w:cs="Calibri"/>
                <w:b/>
                <w:bCs/>
              </w:rPr>
              <w:t>22.750</w:t>
            </w:r>
          </w:p>
        </w:tc>
        <w:tc>
          <w:tcPr>
            <w:tcW w:w="850"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1811FB09" w14:textId="77777777">
            <w:pPr>
              <w:spacing w:after="0" w:line="240" w:lineRule="auto"/>
              <w:rPr>
                <w:rFonts w:ascii="Calibri" w:hAnsi="Calibri" w:eastAsia="Times New Roman" w:cs="Calibri"/>
                <w:b/>
                <w:bCs/>
              </w:rPr>
            </w:pPr>
            <w:r w:rsidRPr="00AD4743">
              <w:rPr>
                <w:rFonts w:ascii="Calibri" w:hAnsi="Calibri" w:eastAsia="Times New Roman" w:cs="Calibri"/>
                <w:b/>
                <w:bCs/>
              </w:rPr>
              <w:t>20.094</w:t>
            </w:r>
          </w:p>
        </w:tc>
        <w:tc>
          <w:tcPr>
            <w:tcW w:w="851"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04D84424" w14:textId="77777777">
            <w:pPr>
              <w:spacing w:after="0" w:line="240" w:lineRule="auto"/>
              <w:rPr>
                <w:rFonts w:ascii="Calibri" w:hAnsi="Calibri" w:eastAsia="Times New Roman" w:cs="Calibri"/>
                <w:b/>
                <w:bCs/>
              </w:rPr>
            </w:pPr>
            <w:r w:rsidRPr="00AD4743">
              <w:rPr>
                <w:rFonts w:ascii="Calibri" w:hAnsi="Calibri" w:eastAsia="Times New Roman" w:cs="Calibri"/>
                <w:b/>
                <w:bCs/>
              </w:rPr>
              <w:t>20.711</w:t>
            </w:r>
          </w:p>
        </w:tc>
        <w:tc>
          <w:tcPr>
            <w:tcW w:w="850"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77BAD192" w14:textId="77777777">
            <w:pPr>
              <w:spacing w:after="0" w:line="240" w:lineRule="auto"/>
              <w:jc w:val="right"/>
              <w:rPr>
                <w:rFonts w:ascii="Calibri" w:hAnsi="Calibri" w:eastAsia="Times New Roman" w:cs="Calibri"/>
                <w:b/>
                <w:bCs/>
              </w:rPr>
            </w:pPr>
            <w:r w:rsidRPr="00AD4743">
              <w:rPr>
                <w:rFonts w:ascii="Calibri" w:hAnsi="Calibri" w:eastAsia="Times New Roman" w:cs="Calibri"/>
                <w:b/>
                <w:bCs/>
              </w:rPr>
              <w:t>20.711</w:t>
            </w:r>
          </w:p>
        </w:tc>
        <w:tc>
          <w:tcPr>
            <w:tcW w:w="851" w:type="dxa"/>
            <w:tcBorders>
              <w:top w:val="single" w:color="auto" w:sz="8" w:space="0"/>
              <w:left w:val="nil"/>
              <w:bottom w:val="single" w:color="auto" w:sz="8" w:space="0"/>
              <w:right w:val="single" w:color="auto" w:sz="4" w:space="0"/>
            </w:tcBorders>
            <w:shd w:val="clear" w:color="auto" w:fill="auto"/>
            <w:noWrap/>
            <w:vAlign w:val="bottom"/>
            <w:hideMark/>
          </w:tcPr>
          <w:p w:rsidRPr="00AD4743" w:rsidR="005C0DC4" w:rsidP="005C0DC4" w:rsidRDefault="005C0DC4" w14:paraId="5506CC98" w14:textId="77777777">
            <w:pPr>
              <w:spacing w:after="0" w:line="240" w:lineRule="auto"/>
              <w:jc w:val="right"/>
              <w:rPr>
                <w:rFonts w:ascii="Calibri" w:hAnsi="Calibri" w:eastAsia="Times New Roman" w:cs="Calibri"/>
                <w:b/>
                <w:bCs/>
              </w:rPr>
            </w:pPr>
            <w:r w:rsidRPr="00AD4743">
              <w:rPr>
                <w:rFonts w:ascii="Calibri" w:hAnsi="Calibri" w:eastAsia="Times New Roman" w:cs="Calibri"/>
                <w:b/>
                <w:bCs/>
              </w:rPr>
              <w:t>20.711</w:t>
            </w:r>
          </w:p>
        </w:tc>
        <w:tc>
          <w:tcPr>
            <w:tcW w:w="850" w:type="dxa"/>
            <w:tcBorders>
              <w:top w:val="single" w:color="auto" w:sz="8" w:space="0"/>
              <w:left w:val="nil"/>
              <w:bottom w:val="single" w:color="auto" w:sz="8" w:space="0"/>
              <w:right w:val="single" w:color="auto" w:sz="8" w:space="0"/>
            </w:tcBorders>
            <w:shd w:val="clear" w:color="auto" w:fill="auto"/>
            <w:noWrap/>
            <w:vAlign w:val="bottom"/>
            <w:hideMark/>
          </w:tcPr>
          <w:p w:rsidRPr="00AD4743" w:rsidR="005C0DC4" w:rsidP="005C0DC4" w:rsidRDefault="005C0DC4" w14:paraId="00E3B51F" w14:textId="77777777">
            <w:pPr>
              <w:spacing w:after="0" w:line="240" w:lineRule="auto"/>
              <w:jc w:val="right"/>
              <w:rPr>
                <w:rFonts w:ascii="Calibri" w:hAnsi="Calibri" w:eastAsia="Times New Roman" w:cs="Calibri"/>
                <w:b/>
                <w:bCs/>
              </w:rPr>
            </w:pPr>
            <w:r w:rsidRPr="00AD4743">
              <w:rPr>
                <w:rFonts w:ascii="Calibri" w:hAnsi="Calibri" w:eastAsia="Times New Roman" w:cs="Calibri"/>
                <w:b/>
                <w:bCs/>
              </w:rPr>
              <w:t>20.711</w:t>
            </w:r>
          </w:p>
        </w:tc>
      </w:tr>
      <w:bookmarkEnd w:id="0"/>
    </w:tbl>
    <w:p w:rsidRPr="00AD4743" w:rsidR="005C0DC4" w:rsidP="005C0DC4" w:rsidRDefault="005C0DC4" w14:paraId="5B41383E" w14:textId="77777777">
      <w:pPr>
        <w:spacing w:after="0"/>
        <w:rPr>
          <w:rFonts w:ascii="Calibri" w:hAnsi="Calibri" w:cs="Calibri"/>
          <w:b/>
          <w:bCs/>
        </w:rPr>
      </w:pPr>
    </w:p>
    <w:p w:rsidRPr="00AD4743" w:rsidR="005C0DC4" w:rsidP="005C0DC4" w:rsidRDefault="005C0DC4" w14:paraId="70177ADC" w14:textId="77777777">
      <w:pPr>
        <w:spacing w:after="0"/>
        <w:rPr>
          <w:rFonts w:ascii="Calibri" w:hAnsi="Calibri" w:cs="Calibri"/>
          <w:b/>
          <w:bCs/>
        </w:rPr>
      </w:pPr>
      <w:r w:rsidRPr="00AD4743">
        <w:rPr>
          <w:rFonts w:ascii="Calibri" w:hAnsi="Calibri" w:cs="Calibri"/>
          <w:b/>
          <w:bCs/>
        </w:rPr>
        <w:t>Tot slot</w:t>
      </w:r>
    </w:p>
    <w:p w:rsidRPr="00AD4743" w:rsidR="005C0DC4" w:rsidP="005C0DC4" w:rsidRDefault="005C0DC4" w14:paraId="4FD1500B" w14:textId="77777777">
      <w:pPr>
        <w:spacing w:after="0"/>
        <w:rPr>
          <w:rFonts w:ascii="Calibri" w:hAnsi="Calibri" w:cs="Calibri"/>
        </w:rPr>
      </w:pPr>
      <w:r w:rsidRPr="00AD4743">
        <w:rPr>
          <w:rFonts w:ascii="Calibri" w:hAnsi="Calibri" w:cs="Calibri"/>
        </w:rPr>
        <w:t>De aanpak van personen met verward en/of onbegrepen gedrag is een brede, integrale aanpak zoals beschreven in de beleidsreactie eindrapport verward onbegrepen gedrag en veiligheid</w:t>
      </w:r>
      <w:r w:rsidRPr="00AD4743">
        <w:rPr>
          <w:rStyle w:val="Voetnootmarkering"/>
          <w:rFonts w:ascii="Calibri" w:hAnsi="Calibri" w:cs="Calibri"/>
        </w:rPr>
        <w:footnoteReference w:id="4"/>
      </w:r>
      <w:r w:rsidRPr="00AD4743">
        <w:rPr>
          <w:rFonts w:ascii="Calibri" w:hAnsi="Calibri" w:cs="Calibri"/>
        </w:rPr>
        <w:t>. Algemene middelen voor het politieoptreden, de versterking van curatieve zorg van de geestelijke gezondheidszorg, suïcidepreventie, de aanpak van dak- en thuisloosheid en de incidentele middelen voor huisvesting van aandachtsgroepen dragen ook bij aan deze integrale aanpak, maar zijn niet als dusdanig toe te delen.</w:t>
      </w:r>
    </w:p>
    <w:p w:rsidRPr="00AD4743" w:rsidR="005C0DC4" w:rsidP="005C0DC4" w:rsidRDefault="005C0DC4" w14:paraId="2BF8953B" w14:textId="77777777">
      <w:pPr>
        <w:spacing w:after="0"/>
        <w:rPr>
          <w:rFonts w:ascii="Calibri" w:hAnsi="Calibri" w:cs="Calibri"/>
        </w:rPr>
      </w:pPr>
    </w:p>
    <w:p w:rsidRPr="00AD4743" w:rsidR="005C0DC4" w:rsidP="005C0DC4" w:rsidRDefault="005C0DC4" w14:paraId="7A81CD19" w14:textId="77777777">
      <w:pPr>
        <w:spacing w:after="0"/>
        <w:rPr>
          <w:rFonts w:ascii="Calibri" w:hAnsi="Calibri" w:cs="Calibri"/>
        </w:rPr>
      </w:pPr>
    </w:p>
    <w:p w:rsidRPr="00AD4743" w:rsidR="005C0DC4" w:rsidP="00AD4743" w:rsidRDefault="005C0DC4" w14:paraId="60A64206" w14:textId="73797E7A">
      <w:pPr>
        <w:pStyle w:val="Geenafstand"/>
        <w:rPr>
          <w:rFonts w:ascii="Calibri" w:hAnsi="Calibri" w:cs="Calibri"/>
        </w:rPr>
      </w:pPr>
      <w:r w:rsidRPr="00AD4743">
        <w:rPr>
          <w:rFonts w:ascii="Calibri" w:hAnsi="Calibri" w:cs="Calibri"/>
        </w:rPr>
        <w:t xml:space="preserve">De </w:t>
      </w:r>
      <w:r w:rsidRPr="00AD4743" w:rsidR="00AD4743">
        <w:rPr>
          <w:rFonts w:ascii="Calibri" w:hAnsi="Calibri" w:cs="Calibri"/>
        </w:rPr>
        <w:t>m</w:t>
      </w:r>
      <w:r w:rsidRPr="00AD4743">
        <w:rPr>
          <w:rFonts w:ascii="Calibri" w:hAnsi="Calibri" w:cs="Calibri"/>
        </w:rPr>
        <w:t xml:space="preserve">inister van Justitie en Veiligheid, </w:t>
      </w:r>
    </w:p>
    <w:p w:rsidRPr="00AD4743" w:rsidR="005C0DC4" w:rsidP="00AD4743" w:rsidRDefault="005C0DC4" w14:paraId="7DC07DCA" w14:textId="77777777">
      <w:pPr>
        <w:pStyle w:val="Geenafstand"/>
        <w:rPr>
          <w:rFonts w:ascii="Calibri" w:hAnsi="Calibri" w:cs="Calibri"/>
        </w:rPr>
      </w:pPr>
      <w:r w:rsidRPr="00AD4743">
        <w:rPr>
          <w:rFonts w:ascii="Calibri" w:hAnsi="Calibri" w:cs="Calibri"/>
        </w:rPr>
        <w:t>D.M. van Weel</w:t>
      </w:r>
    </w:p>
    <w:p w:rsidRPr="00AD4743" w:rsidR="005C0DC4" w:rsidP="00AD4743" w:rsidRDefault="005C0DC4" w14:paraId="5CA6B9D3" w14:textId="77777777">
      <w:pPr>
        <w:pStyle w:val="Geenafstand"/>
        <w:rPr>
          <w:rFonts w:ascii="Calibri" w:hAnsi="Calibri" w:cs="Calibri"/>
        </w:rPr>
      </w:pPr>
    </w:p>
    <w:p w:rsidRPr="00AD4743" w:rsidR="005C0DC4" w:rsidP="00AD4743" w:rsidRDefault="005C0DC4" w14:paraId="70C74A1D" w14:textId="4916ADA3">
      <w:pPr>
        <w:pStyle w:val="Geenafstand"/>
        <w:rPr>
          <w:rFonts w:ascii="Calibri" w:hAnsi="Calibri" w:cs="Calibri"/>
        </w:rPr>
      </w:pPr>
      <w:r w:rsidRPr="00AD4743">
        <w:rPr>
          <w:rFonts w:ascii="Calibri" w:hAnsi="Calibri" w:cs="Calibri"/>
        </w:rPr>
        <w:t xml:space="preserve">De </w:t>
      </w:r>
      <w:r w:rsidRPr="00AD4743" w:rsidR="00AD4743">
        <w:rPr>
          <w:rFonts w:ascii="Calibri" w:hAnsi="Calibri" w:cs="Calibri"/>
        </w:rPr>
        <w:t>s</w:t>
      </w:r>
      <w:r w:rsidRPr="00AD4743">
        <w:rPr>
          <w:rFonts w:ascii="Calibri" w:hAnsi="Calibri" w:cs="Calibri"/>
        </w:rPr>
        <w:t xml:space="preserve">taatssecretaris van </w:t>
      </w:r>
      <w:r w:rsidRPr="00AD4743" w:rsidR="00AD4743">
        <w:rPr>
          <w:rFonts w:ascii="Calibri" w:hAnsi="Calibri" w:cs="Calibri"/>
        </w:rPr>
        <w:t>Volksgezondheid, Welzijn en Sport</w:t>
      </w:r>
      <w:r w:rsidRPr="00AD4743">
        <w:rPr>
          <w:rFonts w:ascii="Calibri" w:hAnsi="Calibri" w:cs="Calibri"/>
        </w:rPr>
        <w:t>,</w:t>
      </w:r>
    </w:p>
    <w:p w:rsidRPr="00AD4743" w:rsidR="005C0DC4" w:rsidP="00AD4743" w:rsidRDefault="005C0DC4" w14:paraId="1F450A95" w14:textId="18A5B1EB">
      <w:pPr>
        <w:pStyle w:val="Geenafstand"/>
        <w:rPr>
          <w:rFonts w:ascii="Calibri" w:hAnsi="Calibri" w:cs="Calibri"/>
        </w:rPr>
      </w:pPr>
      <w:r w:rsidRPr="00AD4743">
        <w:rPr>
          <w:rFonts w:ascii="Calibri" w:hAnsi="Calibri" w:cs="Calibri"/>
        </w:rPr>
        <w:t>V.</w:t>
      </w:r>
      <w:r w:rsidRPr="00AD4743" w:rsidR="00AD4743">
        <w:rPr>
          <w:rFonts w:ascii="Calibri" w:hAnsi="Calibri" w:cs="Calibri"/>
        </w:rPr>
        <w:t>P.G.</w:t>
      </w:r>
      <w:r w:rsidRPr="00AD4743">
        <w:rPr>
          <w:rFonts w:ascii="Calibri" w:hAnsi="Calibri" w:cs="Calibri"/>
        </w:rPr>
        <w:t xml:space="preserve"> Karremans</w:t>
      </w:r>
    </w:p>
    <w:p w:rsidRPr="00AD4743" w:rsidR="00F80165" w:rsidP="005C0DC4" w:rsidRDefault="00F80165" w14:paraId="36B3B9A4" w14:textId="77777777">
      <w:pPr>
        <w:spacing w:after="0"/>
        <w:rPr>
          <w:rFonts w:ascii="Calibri" w:hAnsi="Calibri" w:cs="Calibri"/>
        </w:rPr>
      </w:pPr>
    </w:p>
    <w:sectPr w:rsidRPr="00AD4743" w:rsidR="00F80165" w:rsidSect="005C0DC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054F" w14:textId="77777777" w:rsidR="005C0DC4" w:rsidRDefault="005C0DC4" w:rsidP="005C0DC4">
      <w:pPr>
        <w:spacing w:after="0" w:line="240" w:lineRule="auto"/>
      </w:pPr>
      <w:r>
        <w:separator/>
      </w:r>
    </w:p>
  </w:endnote>
  <w:endnote w:type="continuationSeparator" w:id="0">
    <w:p w14:paraId="0B430E11" w14:textId="77777777" w:rsidR="005C0DC4" w:rsidRDefault="005C0DC4" w:rsidP="005C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CEDA" w14:textId="77777777" w:rsidR="005C0DC4" w:rsidRPr="005C0DC4" w:rsidRDefault="005C0DC4" w:rsidP="005C0D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6AA0" w14:textId="77777777" w:rsidR="005C0DC4" w:rsidRPr="005C0DC4" w:rsidRDefault="005C0DC4" w:rsidP="005C0D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2168" w14:textId="77777777" w:rsidR="005C0DC4" w:rsidRPr="005C0DC4" w:rsidRDefault="005C0DC4" w:rsidP="005C0D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BFC7" w14:textId="77777777" w:rsidR="005C0DC4" w:rsidRDefault="005C0DC4" w:rsidP="005C0DC4">
      <w:pPr>
        <w:spacing w:after="0" w:line="240" w:lineRule="auto"/>
      </w:pPr>
      <w:r>
        <w:separator/>
      </w:r>
    </w:p>
  </w:footnote>
  <w:footnote w:type="continuationSeparator" w:id="0">
    <w:p w14:paraId="13F0E5B5" w14:textId="77777777" w:rsidR="005C0DC4" w:rsidRDefault="005C0DC4" w:rsidP="005C0DC4">
      <w:pPr>
        <w:spacing w:after="0" w:line="240" w:lineRule="auto"/>
      </w:pPr>
      <w:r>
        <w:continuationSeparator/>
      </w:r>
    </w:p>
  </w:footnote>
  <w:footnote w:id="1">
    <w:p w14:paraId="675AD12A" w14:textId="77777777" w:rsidR="005C0DC4" w:rsidRPr="00AD4743" w:rsidRDefault="005C0DC4" w:rsidP="005C0DC4">
      <w:pPr>
        <w:pStyle w:val="Voetnoottekst"/>
        <w:rPr>
          <w:rFonts w:ascii="Calibri" w:hAnsi="Calibri" w:cs="Calibri"/>
        </w:rPr>
      </w:pPr>
      <w:r w:rsidRPr="00AD4743">
        <w:rPr>
          <w:rStyle w:val="Voetnootmarkering"/>
          <w:rFonts w:ascii="Calibri" w:hAnsi="Calibri" w:cs="Calibri"/>
        </w:rPr>
        <w:footnoteRef/>
      </w:r>
      <w:r w:rsidRPr="00AD4743">
        <w:rPr>
          <w:rFonts w:ascii="Calibri" w:hAnsi="Calibri" w:cs="Calibri"/>
        </w:rPr>
        <w:t xml:space="preserve"> Kamerstukken II, 2024/25, 2025Z03163/2025D07594</w:t>
      </w:r>
      <w:r w:rsidRPr="00AD4743" w:rsidDel="0074328A">
        <w:rPr>
          <w:rFonts w:ascii="Calibri" w:hAnsi="Calibri" w:cs="Calibri"/>
        </w:rPr>
        <w:t xml:space="preserve"> </w:t>
      </w:r>
    </w:p>
  </w:footnote>
  <w:footnote w:id="2">
    <w:p w14:paraId="221716BF" w14:textId="77777777" w:rsidR="005C0DC4" w:rsidRPr="00AD4743" w:rsidRDefault="005C0DC4" w:rsidP="005C0DC4">
      <w:pPr>
        <w:pStyle w:val="Voetnoottekst"/>
        <w:rPr>
          <w:rFonts w:ascii="Calibri" w:hAnsi="Calibri" w:cs="Calibri"/>
        </w:rPr>
      </w:pPr>
      <w:r w:rsidRPr="00AD4743">
        <w:rPr>
          <w:rStyle w:val="Voetnootmarkering"/>
          <w:rFonts w:ascii="Calibri" w:hAnsi="Calibri" w:cs="Calibri"/>
        </w:rPr>
        <w:footnoteRef/>
      </w:r>
      <w:r w:rsidRPr="00AD4743">
        <w:rPr>
          <w:rFonts w:ascii="Calibri" w:hAnsi="Calibri" w:cs="Calibri"/>
        </w:rPr>
        <w:t xml:space="preserve"> Kamerstukken II, 2021/22, 2022D00534</w:t>
      </w:r>
      <w:r w:rsidRPr="00AD4743" w:rsidDel="00152963">
        <w:rPr>
          <w:rFonts w:ascii="Calibri" w:hAnsi="Calibri" w:cs="Calibri"/>
          <w:highlight w:val="yellow"/>
        </w:rPr>
        <w:t xml:space="preserve"> </w:t>
      </w:r>
    </w:p>
  </w:footnote>
  <w:footnote w:id="3">
    <w:p w14:paraId="6AD052BC" w14:textId="6EDB3623" w:rsidR="005C0DC4" w:rsidRPr="00AD4743" w:rsidRDefault="005C0DC4" w:rsidP="005C0DC4">
      <w:pPr>
        <w:pStyle w:val="Voetnoottekst"/>
        <w:rPr>
          <w:rFonts w:ascii="Calibri" w:hAnsi="Calibri" w:cs="Calibri"/>
        </w:rPr>
      </w:pPr>
      <w:r w:rsidRPr="00AD4743">
        <w:rPr>
          <w:rStyle w:val="Voetnootmarkering"/>
          <w:rFonts w:ascii="Calibri" w:hAnsi="Calibri" w:cs="Calibri"/>
        </w:rPr>
        <w:footnoteRef/>
      </w:r>
      <w:r w:rsidRPr="00AD4743">
        <w:rPr>
          <w:rFonts w:ascii="Calibri" w:hAnsi="Calibri" w:cs="Calibri"/>
        </w:rPr>
        <w:t xml:space="preserve"> De beschikbare middelen zijn per 2025 herverdeeld. Een deel van de eerder beschikbare middelen voor de aanpak personen met verward gedrag worden nu onder meer aan NIFP-rapporteurs besteed in het kader van de versterking van de strafrechtketen. Zie hiervoor ook de motie van de Leden Ellian e.a. (Kamerstukken II, vergaderjaar 2022-2023, 29 279, nr. 805) en de reactie hierop van de voormalige MJenV en MRb (Kamerstukken II, vergaderjaar 2023-2024, 29 279, nr. 836)</w:t>
      </w:r>
    </w:p>
  </w:footnote>
  <w:footnote w:id="4">
    <w:p w14:paraId="5502DCB9" w14:textId="76D34833" w:rsidR="005C0DC4" w:rsidRPr="00AD4743" w:rsidRDefault="005C0DC4" w:rsidP="005C0DC4">
      <w:pPr>
        <w:pStyle w:val="Voetnoottekst"/>
        <w:rPr>
          <w:rFonts w:ascii="Calibri" w:hAnsi="Calibri" w:cs="Calibri"/>
        </w:rPr>
      </w:pPr>
      <w:r w:rsidRPr="00AD4743">
        <w:rPr>
          <w:rStyle w:val="Voetnootmarkering"/>
          <w:rFonts w:ascii="Calibri" w:hAnsi="Calibri" w:cs="Calibri"/>
        </w:rPr>
        <w:footnoteRef/>
      </w:r>
      <w:r w:rsidRPr="00AD4743">
        <w:rPr>
          <w:rFonts w:ascii="Calibri" w:hAnsi="Calibri" w:cs="Calibri"/>
        </w:rPr>
        <w:t xml:space="preserve"> Kamerstukken II, 2024/25, 25 424, nr.714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4A68" w14:textId="77777777" w:rsidR="005C0DC4" w:rsidRPr="005C0DC4" w:rsidRDefault="005C0DC4" w:rsidP="005C0D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052C" w14:textId="77777777" w:rsidR="005C0DC4" w:rsidRPr="005C0DC4" w:rsidRDefault="005C0DC4" w:rsidP="005C0D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A09F" w14:textId="77777777" w:rsidR="005C0DC4" w:rsidRPr="005C0DC4" w:rsidRDefault="005C0DC4" w:rsidP="005C0D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C4"/>
    <w:rsid w:val="00342E18"/>
    <w:rsid w:val="005C0DC4"/>
    <w:rsid w:val="006B7D85"/>
    <w:rsid w:val="00894206"/>
    <w:rsid w:val="00AD4743"/>
    <w:rsid w:val="00D43F7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3C4A"/>
  <w15:chartTrackingRefBased/>
  <w15:docId w15:val="{8431F476-D157-43C4-8D52-F466466E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D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D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0D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0D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D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D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D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D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D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D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D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D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D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D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D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DC4"/>
    <w:rPr>
      <w:rFonts w:eastAsiaTheme="majorEastAsia" w:cstheme="majorBidi"/>
      <w:color w:val="272727" w:themeColor="text1" w:themeTint="D8"/>
    </w:rPr>
  </w:style>
  <w:style w:type="paragraph" w:styleId="Titel">
    <w:name w:val="Title"/>
    <w:basedOn w:val="Standaard"/>
    <w:next w:val="Standaard"/>
    <w:link w:val="TitelChar"/>
    <w:uiPriority w:val="10"/>
    <w:qFormat/>
    <w:rsid w:val="005C0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D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D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D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D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DC4"/>
    <w:rPr>
      <w:i/>
      <w:iCs/>
      <w:color w:val="404040" w:themeColor="text1" w:themeTint="BF"/>
    </w:rPr>
  </w:style>
  <w:style w:type="paragraph" w:styleId="Lijstalinea">
    <w:name w:val="List Paragraph"/>
    <w:basedOn w:val="Standaard"/>
    <w:uiPriority w:val="34"/>
    <w:qFormat/>
    <w:rsid w:val="005C0DC4"/>
    <w:pPr>
      <w:ind w:left="720"/>
      <w:contextualSpacing/>
    </w:pPr>
  </w:style>
  <w:style w:type="character" w:styleId="Intensievebenadrukking">
    <w:name w:val="Intense Emphasis"/>
    <w:basedOn w:val="Standaardalinea-lettertype"/>
    <w:uiPriority w:val="21"/>
    <w:qFormat/>
    <w:rsid w:val="005C0DC4"/>
    <w:rPr>
      <w:i/>
      <w:iCs/>
      <w:color w:val="0F4761" w:themeColor="accent1" w:themeShade="BF"/>
    </w:rPr>
  </w:style>
  <w:style w:type="paragraph" w:styleId="Duidelijkcitaat">
    <w:name w:val="Intense Quote"/>
    <w:basedOn w:val="Standaard"/>
    <w:next w:val="Standaard"/>
    <w:link w:val="DuidelijkcitaatChar"/>
    <w:uiPriority w:val="30"/>
    <w:qFormat/>
    <w:rsid w:val="005C0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0DC4"/>
    <w:rPr>
      <w:i/>
      <w:iCs/>
      <w:color w:val="0F4761" w:themeColor="accent1" w:themeShade="BF"/>
    </w:rPr>
  </w:style>
  <w:style w:type="character" w:styleId="Intensieveverwijzing">
    <w:name w:val="Intense Reference"/>
    <w:basedOn w:val="Standaardalinea-lettertype"/>
    <w:uiPriority w:val="32"/>
    <w:qFormat/>
    <w:rsid w:val="005C0DC4"/>
    <w:rPr>
      <w:b/>
      <w:bCs/>
      <w:smallCaps/>
      <w:color w:val="0F4761" w:themeColor="accent1" w:themeShade="BF"/>
      <w:spacing w:val="5"/>
    </w:rPr>
  </w:style>
  <w:style w:type="paragraph" w:customStyle="1" w:styleId="Referentiegegevens">
    <w:name w:val="Referentiegegevens"/>
    <w:basedOn w:val="Standaard"/>
    <w:next w:val="Standaard"/>
    <w:rsid w:val="005C0DC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C0DC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C0DC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C0DC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C0DC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0DC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0DC4"/>
    <w:rPr>
      <w:vertAlign w:val="superscript"/>
    </w:rPr>
  </w:style>
  <w:style w:type="paragraph" w:styleId="Koptekst">
    <w:name w:val="header"/>
    <w:basedOn w:val="Standaard"/>
    <w:link w:val="KoptekstChar"/>
    <w:uiPriority w:val="99"/>
    <w:unhideWhenUsed/>
    <w:rsid w:val="005C0D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0DC4"/>
  </w:style>
  <w:style w:type="paragraph" w:styleId="Voettekst">
    <w:name w:val="footer"/>
    <w:basedOn w:val="Standaard"/>
    <w:link w:val="VoettekstChar"/>
    <w:uiPriority w:val="99"/>
    <w:unhideWhenUsed/>
    <w:rsid w:val="005C0D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0DC4"/>
  </w:style>
  <w:style w:type="paragraph" w:styleId="Geenafstand">
    <w:name w:val="No Spacing"/>
    <w:uiPriority w:val="1"/>
    <w:qFormat/>
    <w:rsid w:val="00AD4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738</ap:Words>
  <ap:Characters>4065</ap:Characters>
  <ap:DocSecurity>0</ap:DocSecurity>
  <ap:Lines>33</ap:Lines>
  <ap:Paragraphs>9</ap:Paragraphs>
  <ap:ScaleCrop>false</ap:ScaleCrop>
  <ap:LinksUpToDate>false</ap:LinksUpToDate>
  <ap:CharactersWithSpaces>4794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2025-04-03T13:47:00.0000000Z</dcterms:created>
  <dcterms:modified xsi:type="dcterms:W3CDTF">2025-04-03T13:47:00.0000000Z</dcterms:modified>
  <version/>
  <category/>
</coreProperties>
</file>