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2025Z06046</w:t>
        <w:br/>
      </w:r>
      <w:proofErr w:type="spellEnd"/>
    </w:p>
    <w:p>
      <w:pPr>
        <w:pStyle w:val="Normal"/>
        <w:rPr>
          <w:b w:val="1"/>
          <w:bCs w:val="1"/>
        </w:rPr>
      </w:pPr>
      <w:r w:rsidR="250AE766">
        <w:rPr>
          <w:b w:val="0"/>
          <w:bCs w:val="0"/>
        </w:rPr>
        <w:t>(ingezonden 31 maart 2025)</w:t>
        <w:br/>
      </w:r>
    </w:p>
    <w:p>
      <w:r>
        <w:t xml:space="preserve">
          Vragen van het lid Eerdmans (JA21) aan de minister van Infrastructuur en Waterstaat over het artikel 'Amerikaanse luchtvaart weer naar de rechter als kabinet krimp Schiphol doorzet'
          <w:br/>
          <w:br/>
1. Heeft u kennisgenomen van het artikel 'Amerikaanse luchtvaart weer naar de rechter als kabinet krimp Schiphol doorzet'
        </w:t>
      </w:r>
      <w:r>
        <w:rPr>
          <w:b w:val="1"/>
          <w:bCs w:val="1"/>
        </w:rPr>
        <w:t xml:space="preserve">[1]</w:t>
      </w:r>
      <w:r>
        <w:rPr/>
        <w:t xml:space="preserve">?</w:t>
      </w:r>
      <w:r>
        <w:br/>
      </w:r>
    </w:p>
    <w:p>
      <w:r>
        <w:t xml:space="preserve">2. Kunt u aangeven of de in het artikel genoemde brief van de Amerikaanse luchtvaartkoepel Airlines for America (A4A) inmiddels is ontvangen?</w:t>
      </w:r>
      <w:r>
        <w:br/>
      </w:r>
    </w:p>
    <w:p>
      <w:r>
        <w:t xml:space="preserve">3. Herinnert u zich de recente beantwoording van Kamervragen </w:t>
      </w:r>
      <w:r>
        <w:rPr>
          <w:b w:val="1"/>
          <w:bCs w:val="1"/>
        </w:rPr>
        <w:t xml:space="preserve">[2]</w:t>
      </w:r>
      <w:r>
        <w:rPr/>
        <w:t xml:space="preserve"> over mogelijke tegenmaatregelen, waarin werd opgemerkt dat dergelijke maatregelen nooit volledig kunnen worden uitgesloten, maar dat het risico daarop wordt beperkt door het plan van de slotcoördinator waarmee historische rechten worden ontzien?</w:t>
      </w:r>
      <w:r>
        <w:br/>
      </w:r>
    </w:p>
    <w:p>
      <w:r>
        <w:t xml:space="preserve">4. Vormt de brief van A4A voor u aanleiding om het in de eerdere beantwoording ingenomen standpunt over de risico’s op tegenmaatregelen te heroverwegen?</w:t>
      </w:r>
      <w:r>
        <w:br/>
      </w:r>
    </w:p>
    <w:p>
      <w:r>
        <w:t xml:space="preserve">5. Kunt u toelichten of er inmiddels contact is geweest met de Amerikaanse ambtsgenoot om inzicht te krijgen in een eventuele reactie van de Verenigde Staten op de voorgenomen capaciteitsreductie?</w:t>
      </w:r>
      <w:r>
        <w:br/>
      </w:r>
    </w:p>
    <w:p>
      <w:r>
        <w:t xml:space="preserve">6. Indien dat contact heeft plaatsgevonden, kunt u dan aangeven wat de signalen of standpunten van de Amerikaanse zijde tot nu toe zijn geweest?</w:t>
      </w:r>
      <w:r>
        <w:br/>
      </w:r>
    </w:p>
    <w:p>
      <w:r>
        <w:t xml:space="preserve">7. Indien dergelijk contact nog niet heeft plaatsgevonden, bent u bereid dit alsnog te initiëren en de Kamer over de uitkomsten hiervan te informeren?</w:t>
      </w:r>
      <w:r>
        <w:br/>
      </w:r>
    </w:p>
    <w:p>
      <w:r>
        <w:t xml:space="preserve">8. Kunt u aangeven of er ook overleg is geweest met de ambtsgenoten uit China en India over mogelijke internationale reacties op de reductieplannen?</w:t>
      </w:r>
      <w:r>
        <w:br/>
      </w:r>
    </w:p>
    <w:p>
      <w:r>
        <w:t xml:space="preserve">9. Indien dergelijk overleg nog niet heeft plaatsgevonden, bent u bereid dit alsnog op korte termijn te voeren?</w:t>
      </w:r>
      <w:r>
        <w:br/>
      </w:r>
    </w:p>
    <w:p>
      <w:r>
        <w:t xml:space="preserve">10. Kunt u de Kamer informeren over eventuele signalen of standpunten van China en India met betrekking tot mogelijke tegenmaatregelen?</w:t>
      </w:r>
      <w:r>
        <w:br/>
      </w:r>
    </w:p>
    <w:p>
      <w:r>
        <w:t xml:space="preserve">11. Kunt u bevestigen of er, naast de genoemde landen, ook signalen of opmerkingen zijn ontvangen van andere landen in reactie op de aangekondigde capaciteitsbeperking?</w:t>
      </w:r>
      <w:r>
        <w:br/>
      </w:r>
    </w:p>
    <w:p>
      <w:r>
        <w:t xml:space="preserve">12. Bent u bereid het voorgenomen krimpbeleid te heroverwegen, indien de dreiging van buitenlandse tegenmaatregelen concreet en breed gedragen blijkt, zoals in het verleden door een ambtsvoorganger is overwogen?</w:t>
      </w:r>
      <w:r>
        <w:br/>
      </w:r>
    </w:p>
    <w:p>
      <w:r>
        <w:t xml:space="preserve"> </w:t>
      </w:r>
      <w:r>
        <w:br/>
      </w:r>
    </w:p>
    <w:p>
      <w:r>
        <w:t xml:space="preserve"> </w:t>
      </w:r>
      <w:r>
        <w:br/>
      </w:r>
    </w:p>
    <w:p>
      <w:r>
        <w:t xml:space="preserve"> </w:t>
      </w:r>
      <w:r>
        <w:br/>
      </w:r>
    </w:p>
    <w:p>
      <w:r>
        <w:t xml:space="preserve">[1] Website De Telegraaf, 28 maart 2025 (www.telegraaf.nl/financieel/1120700809/amerikaanse-luchtvaart-weer-naar-de-rechter-als-kabinet-krimp-schiphol-doorzet)</w:t>
      </w:r>
      <w:r>
        <w:br/>
      </w:r>
    </w:p>
    <w:p>
      <w:r>
        <w:t xml:space="preserve">[2] Kamerstuk 29665, nr. 538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