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186A" w:rsidR="00293234" w:rsidP="00293234" w:rsidRDefault="00293234" w14:paraId="5731565B" w14:textId="77777777">
      <w:pPr>
        <w:pStyle w:val="Geenafstand"/>
        <w:rPr>
          <w:rFonts w:ascii="Verdana" w:hAnsi="Verdana"/>
          <w:sz w:val="18"/>
          <w:szCs w:val="18"/>
        </w:rPr>
      </w:pPr>
      <w:r w:rsidRPr="0052186A">
        <w:rPr>
          <w:rFonts w:ascii="Verdana" w:hAnsi="Verdana"/>
          <w:sz w:val="18"/>
          <w:szCs w:val="18"/>
        </w:rPr>
        <w:t>Wijziging van de Geneesmiddelenwet in verband met het mogelijk maken van het gebruik van digitale communicatiemiddelen voor het geven van voorlichting bij de verkoop van UAD-geneesmiddelen</w:t>
      </w:r>
    </w:p>
    <w:p w:rsidRPr="0052186A" w:rsidR="00293234" w:rsidP="00293234" w:rsidRDefault="00293234" w14:paraId="1ACAC3D1" w14:textId="77777777">
      <w:pPr>
        <w:pStyle w:val="Geenafstand"/>
        <w:rPr>
          <w:rFonts w:ascii="Verdana" w:hAnsi="Verdana"/>
          <w:sz w:val="18"/>
          <w:szCs w:val="18"/>
        </w:rPr>
      </w:pPr>
    </w:p>
    <w:p w:rsidRPr="0052186A" w:rsidR="00293234" w:rsidP="00293234" w:rsidRDefault="00293234" w14:paraId="6FC6EBD6" w14:textId="77777777">
      <w:pPr>
        <w:pStyle w:val="Geenafstand"/>
        <w:rPr>
          <w:rFonts w:ascii="Verdana" w:hAnsi="Verdana"/>
          <w:sz w:val="18"/>
          <w:szCs w:val="18"/>
        </w:rPr>
      </w:pPr>
    </w:p>
    <w:p w:rsidRPr="0052186A" w:rsidR="00293234" w:rsidP="00293234" w:rsidRDefault="00293234" w14:paraId="3D525273" w14:textId="77777777">
      <w:pPr>
        <w:pStyle w:val="Geenafstand"/>
        <w:rPr>
          <w:rFonts w:ascii="Verdana" w:hAnsi="Verdana"/>
          <w:b/>
          <w:bCs/>
          <w:sz w:val="18"/>
          <w:szCs w:val="18"/>
        </w:rPr>
      </w:pPr>
      <w:r w:rsidRPr="0052186A">
        <w:rPr>
          <w:rFonts w:ascii="Verdana" w:hAnsi="Verdana"/>
          <w:b/>
          <w:bCs/>
          <w:sz w:val="18"/>
          <w:szCs w:val="18"/>
        </w:rPr>
        <w:t>Voorstel van wet</w:t>
      </w:r>
    </w:p>
    <w:p w:rsidRPr="0052186A" w:rsidR="00293234" w:rsidP="00293234" w:rsidRDefault="00293234" w14:paraId="1A31DA39" w14:textId="77777777">
      <w:pPr>
        <w:pStyle w:val="Geenafstand"/>
        <w:rPr>
          <w:rFonts w:ascii="Verdana" w:hAnsi="Verdana"/>
          <w:sz w:val="18"/>
          <w:szCs w:val="18"/>
        </w:rPr>
      </w:pPr>
    </w:p>
    <w:p w:rsidRPr="0052186A" w:rsidR="00293234" w:rsidP="00293234" w:rsidRDefault="00293234" w14:paraId="058D8B63" w14:textId="77777777">
      <w:pPr>
        <w:pStyle w:val="Geenafstand"/>
        <w:rPr>
          <w:rFonts w:ascii="Verdana" w:hAnsi="Verdana"/>
          <w:sz w:val="18"/>
          <w:szCs w:val="18"/>
        </w:rPr>
      </w:pPr>
    </w:p>
    <w:p w:rsidRPr="0052186A" w:rsidR="00293234" w:rsidP="00293234" w:rsidRDefault="00293234" w14:paraId="2228FDCE" w14:textId="77777777">
      <w:pPr>
        <w:pStyle w:val="Geenafstand"/>
        <w:rPr>
          <w:rFonts w:ascii="Verdana" w:hAnsi="Verdana"/>
          <w:sz w:val="18"/>
          <w:szCs w:val="18"/>
        </w:rPr>
      </w:pPr>
      <w:r w:rsidRPr="0052186A">
        <w:rPr>
          <w:rFonts w:ascii="Verdana" w:hAnsi="Verdana"/>
          <w:sz w:val="18"/>
          <w:szCs w:val="18"/>
        </w:rPr>
        <w:t>Wij Willem-Alexander, bij de gratie Gods, Koning der Nederlanden, Prins van</w:t>
      </w:r>
    </w:p>
    <w:p w:rsidRPr="0052186A" w:rsidR="00293234" w:rsidP="00293234" w:rsidRDefault="00293234" w14:paraId="199D7B17" w14:textId="77777777">
      <w:pPr>
        <w:pStyle w:val="Geenafstand"/>
        <w:rPr>
          <w:rFonts w:ascii="Verdana" w:hAnsi="Verdana"/>
          <w:sz w:val="18"/>
          <w:szCs w:val="18"/>
          <w:lang w:val="de-DE"/>
        </w:rPr>
      </w:pPr>
      <w:r w:rsidRPr="0052186A">
        <w:rPr>
          <w:rFonts w:ascii="Verdana" w:hAnsi="Verdana"/>
          <w:sz w:val="18"/>
          <w:szCs w:val="18"/>
          <w:lang w:val="de-DE"/>
        </w:rPr>
        <w:t xml:space="preserve">Oranje-Nassau, </w:t>
      </w:r>
      <w:proofErr w:type="spellStart"/>
      <w:r w:rsidRPr="0052186A">
        <w:rPr>
          <w:rFonts w:ascii="Verdana" w:hAnsi="Verdana"/>
          <w:sz w:val="18"/>
          <w:szCs w:val="18"/>
          <w:lang w:val="de-DE"/>
        </w:rPr>
        <w:t>enz</w:t>
      </w:r>
      <w:proofErr w:type="spellEnd"/>
      <w:r w:rsidRPr="0052186A">
        <w:rPr>
          <w:rFonts w:ascii="Verdana" w:hAnsi="Verdana"/>
          <w:sz w:val="18"/>
          <w:szCs w:val="18"/>
          <w:lang w:val="de-DE"/>
        </w:rPr>
        <w:t xml:space="preserve">. </w:t>
      </w:r>
      <w:proofErr w:type="spellStart"/>
      <w:r w:rsidRPr="0052186A">
        <w:rPr>
          <w:rFonts w:ascii="Verdana" w:hAnsi="Verdana"/>
          <w:sz w:val="18"/>
          <w:szCs w:val="18"/>
          <w:lang w:val="de-DE"/>
        </w:rPr>
        <w:t>enz</w:t>
      </w:r>
      <w:proofErr w:type="spellEnd"/>
      <w:r w:rsidRPr="0052186A">
        <w:rPr>
          <w:rFonts w:ascii="Verdana" w:hAnsi="Verdana"/>
          <w:sz w:val="18"/>
          <w:szCs w:val="18"/>
          <w:lang w:val="de-DE"/>
        </w:rPr>
        <w:t xml:space="preserve">. </w:t>
      </w:r>
      <w:proofErr w:type="spellStart"/>
      <w:r w:rsidRPr="0052186A">
        <w:rPr>
          <w:rFonts w:ascii="Verdana" w:hAnsi="Verdana"/>
          <w:sz w:val="18"/>
          <w:szCs w:val="18"/>
          <w:lang w:val="de-DE"/>
        </w:rPr>
        <w:t>enz</w:t>
      </w:r>
      <w:proofErr w:type="spellEnd"/>
      <w:r w:rsidRPr="0052186A">
        <w:rPr>
          <w:rFonts w:ascii="Verdana" w:hAnsi="Verdana"/>
          <w:sz w:val="18"/>
          <w:szCs w:val="18"/>
          <w:lang w:val="de-DE"/>
        </w:rPr>
        <w:t>.</w:t>
      </w:r>
    </w:p>
    <w:p w:rsidRPr="0052186A" w:rsidR="00293234" w:rsidP="00293234" w:rsidRDefault="00293234" w14:paraId="4987DE1F" w14:textId="77777777">
      <w:pPr>
        <w:pStyle w:val="Geenafstand"/>
        <w:rPr>
          <w:rFonts w:ascii="Verdana" w:hAnsi="Verdana"/>
          <w:sz w:val="18"/>
          <w:szCs w:val="18"/>
          <w:lang w:val="de-DE"/>
        </w:rPr>
      </w:pPr>
      <w:r w:rsidRPr="0052186A">
        <w:rPr>
          <w:rFonts w:ascii="Verdana" w:hAnsi="Verdana"/>
          <w:sz w:val="18"/>
          <w:szCs w:val="18"/>
          <w:lang w:val="de-DE"/>
        </w:rPr>
        <w:t xml:space="preserve"> </w:t>
      </w:r>
    </w:p>
    <w:p w:rsidRPr="0052186A" w:rsidR="00293234" w:rsidP="00293234" w:rsidRDefault="00293234" w14:paraId="7C613103" w14:textId="77777777">
      <w:pPr>
        <w:pStyle w:val="Geenafstand"/>
        <w:rPr>
          <w:rFonts w:ascii="Verdana" w:hAnsi="Verdana"/>
          <w:sz w:val="18"/>
          <w:szCs w:val="18"/>
        </w:rPr>
      </w:pPr>
      <w:r w:rsidRPr="0052186A">
        <w:rPr>
          <w:rFonts w:ascii="Verdana" w:hAnsi="Verdana"/>
          <w:sz w:val="18"/>
          <w:szCs w:val="18"/>
        </w:rPr>
        <w:t>Allen, die deze zullen zien of horen lezen, saluut! doen te weten:</w:t>
      </w:r>
    </w:p>
    <w:p w:rsidRPr="0052186A" w:rsidR="00293234" w:rsidP="00293234" w:rsidRDefault="00293234" w14:paraId="37A2338E" w14:textId="77777777">
      <w:pPr>
        <w:pStyle w:val="Geenafstand"/>
        <w:rPr>
          <w:rFonts w:ascii="Verdana" w:hAnsi="Verdana"/>
          <w:sz w:val="18"/>
          <w:szCs w:val="18"/>
        </w:rPr>
      </w:pPr>
      <w:r w:rsidRPr="0052186A">
        <w:rPr>
          <w:rFonts w:ascii="Verdana" w:hAnsi="Verdana"/>
          <w:sz w:val="18"/>
          <w:szCs w:val="18"/>
        </w:rPr>
        <w:t xml:space="preserve"> </w:t>
      </w:r>
    </w:p>
    <w:p w:rsidRPr="0052186A" w:rsidR="00293234" w:rsidP="00293234" w:rsidRDefault="00293234" w14:paraId="64A0A4FA" w14:textId="77777777">
      <w:pPr>
        <w:pStyle w:val="Geenafstand"/>
        <w:rPr>
          <w:rFonts w:ascii="Verdana" w:hAnsi="Verdana"/>
          <w:sz w:val="18"/>
          <w:szCs w:val="18"/>
        </w:rPr>
      </w:pPr>
      <w:r w:rsidRPr="0052186A">
        <w:rPr>
          <w:rFonts w:ascii="Verdana" w:hAnsi="Verdana"/>
          <w:sz w:val="18"/>
          <w:szCs w:val="18"/>
        </w:rPr>
        <w:t xml:space="preserve">Alzo, Wij in overweging genomen hebben, dat het nodig is de drogisterijzorg wat betreft de verkoop van UAD-geneesmiddelen te harmoniseren en moderniseren en dat daarom de mogelijkheid van voorlichting op afstand in verkooppunten in de Geneesmiddelenwet moet worden verankerd en het </w:t>
      </w:r>
      <w:r>
        <w:rPr>
          <w:rFonts w:ascii="Verdana" w:hAnsi="Verdana"/>
          <w:sz w:val="18"/>
          <w:szCs w:val="18"/>
        </w:rPr>
        <w:t xml:space="preserve">voorts </w:t>
      </w:r>
      <w:r w:rsidRPr="0052186A">
        <w:rPr>
          <w:rFonts w:ascii="Verdana" w:hAnsi="Verdana"/>
          <w:sz w:val="18"/>
          <w:szCs w:val="18"/>
        </w:rPr>
        <w:t xml:space="preserve">wenselijk is te verduidelijken dat de kwaliteitseisen van artikel 62, tweede lid, van de Geneesmiddelenwet ook van toepassing zijn </w:t>
      </w:r>
      <w:r>
        <w:rPr>
          <w:rFonts w:ascii="Verdana" w:hAnsi="Verdana"/>
          <w:sz w:val="18"/>
          <w:szCs w:val="18"/>
        </w:rPr>
        <w:t xml:space="preserve">op de </w:t>
      </w:r>
      <w:r w:rsidRPr="0052186A">
        <w:rPr>
          <w:rFonts w:ascii="Verdana" w:hAnsi="Verdana"/>
          <w:sz w:val="18"/>
          <w:szCs w:val="18"/>
        </w:rPr>
        <w:t>verkoop op afstand van dergelijke geneesmiddelen;</w:t>
      </w:r>
    </w:p>
    <w:p w:rsidRPr="0052186A" w:rsidR="00293234" w:rsidP="00293234" w:rsidRDefault="00293234" w14:paraId="01E5F539" w14:textId="77777777">
      <w:pPr>
        <w:pStyle w:val="Geenafstand"/>
        <w:rPr>
          <w:rFonts w:ascii="Verdana" w:hAnsi="Verdana"/>
          <w:sz w:val="18"/>
          <w:szCs w:val="18"/>
        </w:rPr>
      </w:pPr>
    </w:p>
    <w:p w:rsidR="00293234" w:rsidP="00293234" w:rsidRDefault="00293234" w14:paraId="6DFD3C7C" w14:textId="77777777">
      <w:pPr>
        <w:pStyle w:val="Geenafstand"/>
        <w:rPr>
          <w:rFonts w:ascii="Verdana" w:hAnsi="Verdana"/>
          <w:sz w:val="18"/>
          <w:szCs w:val="18"/>
        </w:rPr>
      </w:pPr>
      <w:r w:rsidRPr="0052186A">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52186A" w:rsidR="00293234" w:rsidP="00293234" w:rsidRDefault="00293234" w14:paraId="27064468" w14:textId="77777777">
      <w:pPr>
        <w:pStyle w:val="Geenafstand"/>
        <w:rPr>
          <w:rFonts w:ascii="Verdana" w:hAnsi="Verdana"/>
          <w:sz w:val="18"/>
          <w:szCs w:val="18"/>
        </w:rPr>
      </w:pPr>
    </w:p>
    <w:p w:rsidRPr="0052186A" w:rsidR="00293234" w:rsidP="00293234" w:rsidRDefault="00293234" w14:paraId="367B0ECB" w14:textId="77777777">
      <w:pPr>
        <w:rPr>
          <w:rFonts w:ascii="Verdana" w:hAnsi="Verdana"/>
          <w:b/>
          <w:bCs/>
          <w:sz w:val="18"/>
          <w:szCs w:val="18"/>
        </w:rPr>
      </w:pPr>
      <w:bookmarkStart w:name="_Hlk182395412" w:id="0"/>
      <w:r w:rsidRPr="0052186A">
        <w:rPr>
          <w:rFonts w:ascii="Verdana" w:hAnsi="Verdana"/>
          <w:b/>
          <w:bCs/>
          <w:sz w:val="18"/>
          <w:szCs w:val="18"/>
        </w:rPr>
        <w:t>Artikel I</w:t>
      </w:r>
    </w:p>
    <w:p w:rsidRPr="0052186A" w:rsidR="00293234" w:rsidP="00293234" w:rsidRDefault="00293234" w14:paraId="29F34063" w14:textId="77777777">
      <w:pPr>
        <w:rPr>
          <w:rFonts w:ascii="Verdana" w:hAnsi="Verdana"/>
          <w:sz w:val="18"/>
          <w:szCs w:val="18"/>
        </w:rPr>
      </w:pPr>
      <w:r w:rsidRPr="0052186A">
        <w:rPr>
          <w:rFonts w:ascii="Verdana" w:hAnsi="Verdana"/>
          <w:sz w:val="18"/>
          <w:szCs w:val="18"/>
        </w:rPr>
        <w:t xml:space="preserve">Artikel 62 van de Geneesmiddelenwet wordt als volgt gewijzigd: </w:t>
      </w:r>
    </w:p>
    <w:p w:rsidR="00293234" w:rsidP="00293234" w:rsidRDefault="00293234" w14:paraId="73F9EA1B" w14:textId="77777777">
      <w:r w:rsidRPr="0052186A">
        <w:rPr>
          <w:rFonts w:ascii="Verdana" w:hAnsi="Verdana"/>
          <w:sz w:val="18"/>
          <w:szCs w:val="18"/>
        </w:rPr>
        <w:t xml:space="preserve">1. </w:t>
      </w:r>
      <w:bookmarkStart w:name="_Hlk182810893" w:id="1"/>
      <w:r w:rsidRPr="0052186A">
        <w:rPr>
          <w:rFonts w:ascii="Verdana" w:hAnsi="Verdana"/>
          <w:sz w:val="18"/>
          <w:szCs w:val="18"/>
        </w:rPr>
        <w:t xml:space="preserve">In het eerste lid, onderdeel d, wordt na “een ander verkooppunt van UAD-geneesmiddelen” ingevoegd “, daaronder begrepen een bedrijfsruimte van waaruit UAD-geneesmiddelen </w:t>
      </w:r>
      <w:r>
        <w:rPr>
          <w:rFonts w:ascii="Verdana" w:hAnsi="Verdana"/>
          <w:sz w:val="18"/>
          <w:szCs w:val="18"/>
        </w:rPr>
        <w:t xml:space="preserve">op afstand te koop worden aangeboden, worden verkocht of ter hand worden gesteld, als bedoeld in </w:t>
      </w:r>
      <w:r w:rsidRPr="0052186A">
        <w:rPr>
          <w:rFonts w:ascii="Verdana" w:hAnsi="Verdana"/>
          <w:sz w:val="18"/>
          <w:szCs w:val="18"/>
        </w:rPr>
        <w:t>artikel 67a</w:t>
      </w:r>
      <w:r>
        <w:rPr>
          <w:rFonts w:ascii="Verdana" w:hAnsi="Verdana"/>
          <w:sz w:val="18"/>
          <w:szCs w:val="18"/>
        </w:rPr>
        <w:t>,</w:t>
      </w:r>
      <w:r w:rsidRPr="0052186A">
        <w:rPr>
          <w:rFonts w:ascii="Verdana" w:hAnsi="Verdana"/>
          <w:sz w:val="18"/>
          <w:szCs w:val="18"/>
        </w:rPr>
        <w:t xml:space="preserve">”. </w:t>
      </w:r>
      <w:bookmarkEnd w:id="1"/>
    </w:p>
    <w:p w:rsidRPr="0052186A" w:rsidR="00293234" w:rsidP="00293234" w:rsidRDefault="00293234" w14:paraId="55970D56" w14:textId="77777777">
      <w:pPr>
        <w:pStyle w:val="Geenafstand"/>
        <w:rPr>
          <w:rFonts w:ascii="Verdana" w:hAnsi="Verdana"/>
          <w:sz w:val="18"/>
          <w:szCs w:val="18"/>
        </w:rPr>
      </w:pPr>
      <w:r w:rsidRPr="0052186A">
        <w:rPr>
          <w:rFonts w:ascii="Verdana" w:hAnsi="Verdana"/>
          <w:sz w:val="18"/>
          <w:szCs w:val="18"/>
        </w:rPr>
        <w:t>2. Het tweede lid, onderdeel b, komt te luiden:</w:t>
      </w:r>
      <w:r w:rsidRPr="0052186A">
        <w:rPr>
          <w:rFonts w:ascii="Verdana" w:hAnsi="Verdana"/>
          <w:sz w:val="18"/>
          <w:szCs w:val="18"/>
        </w:rPr>
        <w:br/>
        <w:t xml:space="preserve">b. degene aan wie een UAD-geneesmiddel te koop wordt aangeboden, </w:t>
      </w:r>
      <w:r>
        <w:rPr>
          <w:rFonts w:ascii="Verdana" w:hAnsi="Verdana"/>
          <w:sz w:val="18"/>
          <w:szCs w:val="18"/>
        </w:rPr>
        <w:t xml:space="preserve">wordt verkocht </w:t>
      </w:r>
      <w:r w:rsidRPr="00CB620D">
        <w:rPr>
          <w:rFonts w:ascii="Verdana" w:hAnsi="Verdana"/>
          <w:sz w:val="18"/>
          <w:szCs w:val="18"/>
        </w:rPr>
        <w:t xml:space="preserve">of ter hand </w:t>
      </w:r>
      <w:r>
        <w:rPr>
          <w:rFonts w:ascii="Verdana" w:hAnsi="Verdana"/>
          <w:sz w:val="18"/>
          <w:szCs w:val="18"/>
        </w:rPr>
        <w:t>wordt ge</w:t>
      </w:r>
      <w:r w:rsidRPr="00CB620D">
        <w:rPr>
          <w:rFonts w:ascii="Verdana" w:hAnsi="Verdana"/>
          <w:sz w:val="18"/>
          <w:szCs w:val="18"/>
        </w:rPr>
        <w:t>stel</w:t>
      </w:r>
      <w:r>
        <w:rPr>
          <w:rFonts w:ascii="Verdana" w:hAnsi="Verdana"/>
          <w:sz w:val="18"/>
          <w:szCs w:val="18"/>
        </w:rPr>
        <w:t>d</w:t>
      </w:r>
      <w:r w:rsidRPr="00CB620D">
        <w:rPr>
          <w:rFonts w:ascii="Verdana" w:hAnsi="Verdana"/>
          <w:sz w:val="18"/>
          <w:szCs w:val="18"/>
        </w:rPr>
        <w:t>,</w:t>
      </w:r>
      <w:r>
        <w:rPr>
          <w:rFonts w:ascii="Verdana" w:hAnsi="Verdana"/>
          <w:sz w:val="18"/>
          <w:szCs w:val="18"/>
        </w:rPr>
        <w:t xml:space="preserve"> </w:t>
      </w:r>
      <w:r w:rsidRPr="0052186A">
        <w:rPr>
          <w:rFonts w:ascii="Verdana" w:hAnsi="Verdana"/>
          <w:sz w:val="18"/>
          <w:szCs w:val="18"/>
        </w:rPr>
        <w:t xml:space="preserve">op duidelijke wijze in kennis wordt gesteld van de mogelijkheid inlichtingen te ontvangen over hetgeen diegene redelijkerwijs moet weten over de aard en het doel van het geneesmiddel en de te verwachten gevolgen en risico’s daarvan voor diens gezondheid; </w:t>
      </w:r>
      <w:r>
        <w:br/>
      </w:r>
      <w:r>
        <w:br/>
      </w:r>
      <w:r w:rsidRPr="0052186A">
        <w:rPr>
          <w:rFonts w:ascii="Verdana" w:hAnsi="Verdana"/>
          <w:sz w:val="18"/>
          <w:szCs w:val="18"/>
        </w:rPr>
        <w:t>3. Het tweede lid, onderdeel d, komt te luiden:</w:t>
      </w:r>
      <w:r w:rsidRPr="0052186A">
        <w:rPr>
          <w:rFonts w:ascii="Verdana" w:hAnsi="Verdana"/>
          <w:sz w:val="18"/>
          <w:szCs w:val="18"/>
        </w:rPr>
        <w:br/>
        <w:t xml:space="preserve">d. voldoende drogisten en assistent-drogisten beschikbaar zijn om klanten de inlichtingen, bedoeld </w:t>
      </w:r>
      <w:r>
        <w:rPr>
          <w:rFonts w:ascii="Verdana" w:hAnsi="Verdana"/>
          <w:sz w:val="18"/>
          <w:szCs w:val="18"/>
        </w:rPr>
        <w:t xml:space="preserve">in </w:t>
      </w:r>
      <w:r w:rsidRPr="0052186A">
        <w:rPr>
          <w:rFonts w:ascii="Verdana" w:hAnsi="Verdana"/>
          <w:sz w:val="18"/>
          <w:szCs w:val="18"/>
        </w:rPr>
        <w:t>onder</w:t>
      </w:r>
      <w:r>
        <w:rPr>
          <w:rFonts w:ascii="Verdana" w:hAnsi="Verdana"/>
          <w:sz w:val="18"/>
          <w:szCs w:val="18"/>
        </w:rPr>
        <w:t>deel</w:t>
      </w:r>
      <w:r w:rsidRPr="0052186A">
        <w:rPr>
          <w:rFonts w:ascii="Verdana" w:hAnsi="Verdana"/>
          <w:sz w:val="18"/>
          <w:szCs w:val="18"/>
        </w:rPr>
        <w:t xml:space="preserve"> b, in persoon ter plaatse of via een digitaal communicatiemiddel te kunnen geven.</w:t>
      </w:r>
      <w:bookmarkEnd w:id="0"/>
      <w:r w:rsidRPr="0052186A">
        <w:rPr>
          <w:rFonts w:ascii="Verdana" w:hAnsi="Verdana"/>
          <w:sz w:val="18"/>
          <w:szCs w:val="18"/>
        </w:rPr>
        <w:br/>
      </w:r>
      <w:r w:rsidRPr="0052186A">
        <w:rPr>
          <w:rFonts w:ascii="Verdana" w:hAnsi="Verdana"/>
          <w:b/>
          <w:bCs/>
          <w:sz w:val="18"/>
          <w:szCs w:val="18"/>
        </w:rPr>
        <w:br/>
        <w:t>Artikel II</w:t>
      </w:r>
      <w:r w:rsidRPr="0052186A">
        <w:rPr>
          <w:rFonts w:ascii="Verdana" w:hAnsi="Verdana"/>
          <w:sz w:val="18"/>
          <w:szCs w:val="18"/>
        </w:rPr>
        <w:br/>
      </w:r>
      <w:r w:rsidRPr="0052186A">
        <w:rPr>
          <w:rFonts w:ascii="Verdana" w:hAnsi="Verdana"/>
          <w:sz w:val="18"/>
          <w:szCs w:val="18"/>
        </w:rPr>
        <w:br/>
        <w:t>Deze wet treedt in werking op een bij koninklijk besluit te bepalen tijdstip.</w:t>
      </w:r>
    </w:p>
    <w:p w:rsidRPr="0052186A" w:rsidR="00293234" w:rsidP="00293234" w:rsidRDefault="00293234" w14:paraId="1EE77C14" w14:textId="77777777">
      <w:pPr>
        <w:pStyle w:val="Geenafstand"/>
        <w:rPr>
          <w:rFonts w:ascii="Verdana" w:hAnsi="Verdana"/>
          <w:sz w:val="18"/>
          <w:szCs w:val="18"/>
        </w:rPr>
      </w:pPr>
    </w:p>
    <w:p w:rsidRPr="0052186A" w:rsidR="00293234" w:rsidP="00293234" w:rsidRDefault="00293234" w14:paraId="318FCAF5" w14:textId="77777777">
      <w:pPr>
        <w:pStyle w:val="Geenafstand"/>
        <w:rPr>
          <w:rFonts w:ascii="Verdana" w:hAnsi="Verdana"/>
          <w:sz w:val="18"/>
          <w:szCs w:val="18"/>
        </w:rPr>
      </w:pPr>
      <w:r w:rsidRPr="0052186A">
        <w:rPr>
          <w:rFonts w:ascii="Verdana" w:hAnsi="Verdana"/>
          <w:sz w:val="18"/>
          <w:szCs w:val="18"/>
        </w:rPr>
        <w:t>Lasten en bevelen dat deze in het Staatsblad zal worden geplaatst en dat alle ministeries, autoriteiten, colleges en ambtenaren die zulks aangaat, aan de nauwkeurige uitvoering de hand zullen houden.</w:t>
      </w:r>
    </w:p>
    <w:p w:rsidRPr="0052186A" w:rsidR="00293234" w:rsidP="00293234" w:rsidRDefault="00293234" w14:paraId="7469DB9D" w14:textId="77777777">
      <w:pPr>
        <w:pStyle w:val="Geenafstand"/>
        <w:rPr>
          <w:rFonts w:ascii="Verdana" w:hAnsi="Verdana"/>
          <w:sz w:val="18"/>
          <w:szCs w:val="18"/>
        </w:rPr>
      </w:pPr>
    </w:p>
    <w:p w:rsidRPr="0052186A" w:rsidR="00293234" w:rsidP="00293234" w:rsidRDefault="00293234" w14:paraId="1C1B023C" w14:textId="77777777">
      <w:pPr>
        <w:pStyle w:val="Geenafstand"/>
        <w:rPr>
          <w:rFonts w:ascii="Verdana" w:hAnsi="Verdana"/>
          <w:sz w:val="18"/>
          <w:szCs w:val="18"/>
        </w:rPr>
      </w:pPr>
      <w:r w:rsidRPr="0052186A">
        <w:rPr>
          <w:rFonts w:ascii="Verdana" w:hAnsi="Verdana"/>
          <w:sz w:val="18"/>
          <w:szCs w:val="18"/>
        </w:rPr>
        <w:t>Gegeven</w:t>
      </w:r>
    </w:p>
    <w:p w:rsidRPr="0052186A" w:rsidR="00293234" w:rsidP="00293234" w:rsidRDefault="00293234" w14:paraId="5331765C" w14:textId="77777777">
      <w:pPr>
        <w:pStyle w:val="Geenafstand"/>
        <w:rPr>
          <w:rFonts w:ascii="Verdana" w:hAnsi="Verdana"/>
          <w:sz w:val="18"/>
          <w:szCs w:val="18"/>
        </w:rPr>
      </w:pPr>
    </w:p>
    <w:p w:rsidRPr="0052186A" w:rsidR="00293234" w:rsidP="00293234" w:rsidRDefault="00293234" w14:paraId="2B969AF6" w14:textId="77777777">
      <w:pPr>
        <w:pStyle w:val="Geenafstand"/>
        <w:rPr>
          <w:rFonts w:ascii="Verdana" w:hAnsi="Verdana"/>
          <w:sz w:val="18"/>
          <w:szCs w:val="18"/>
        </w:rPr>
      </w:pPr>
    </w:p>
    <w:p w:rsidR="00293234" w:rsidP="00293234" w:rsidRDefault="00293234" w14:paraId="4BC3ACA7" w14:textId="77777777">
      <w:pPr>
        <w:pStyle w:val="Geenafstand"/>
        <w:rPr>
          <w:rFonts w:ascii="Verdana" w:hAnsi="Verdana"/>
          <w:sz w:val="18"/>
          <w:szCs w:val="18"/>
        </w:rPr>
      </w:pPr>
    </w:p>
    <w:p w:rsidR="00293234" w:rsidP="00293234" w:rsidRDefault="00293234" w14:paraId="2CC361FA" w14:textId="77777777">
      <w:pPr>
        <w:pStyle w:val="Geenafstand"/>
        <w:rPr>
          <w:rFonts w:ascii="Verdana" w:hAnsi="Verdana"/>
          <w:sz w:val="18"/>
          <w:szCs w:val="18"/>
        </w:rPr>
      </w:pPr>
    </w:p>
    <w:p w:rsidR="00293234" w:rsidP="00293234" w:rsidRDefault="00293234" w14:paraId="5E928F75" w14:textId="77777777">
      <w:pPr>
        <w:pStyle w:val="Geenafstand"/>
        <w:rPr>
          <w:rFonts w:ascii="Verdana" w:hAnsi="Verdana"/>
          <w:sz w:val="18"/>
          <w:szCs w:val="18"/>
        </w:rPr>
      </w:pPr>
    </w:p>
    <w:p w:rsidR="00293234" w:rsidP="00293234" w:rsidRDefault="00293234" w14:paraId="37965AF7" w14:textId="77777777">
      <w:pPr>
        <w:pStyle w:val="Geenafstand"/>
        <w:rPr>
          <w:rFonts w:ascii="Verdana" w:hAnsi="Verdana"/>
          <w:sz w:val="18"/>
          <w:szCs w:val="18"/>
        </w:rPr>
      </w:pPr>
    </w:p>
    <w:p w:rsidRPr="0052186A" w:rsidR="00293234" w:rsidP="00293234" w:rsidRDefault="00293234" w14:paraId="1E2C78F2" w14:textId="77777777">
      <w:pPr>
        <w:pStyle w:val="Geenafstand"/>
        <w:rPr>
          <w:rFonts w:ascii="Verdana" w:hAnsi="Verdana"/>
          <w:sz w:val="18"/>
          <w:szCs w:val="18"/>
        </w:rPr>
      </w:pPr>
      <w:r w:rsidRPr="0052186A">
        <w:rPr>
          <w:rFonts w:ascii="Verdana" w:hAnsi="Verdana"/>
          <w:sz w:val="18"/>
          <w:szCs w:val="18"/>
        </w:rPr>
        <w:t>De Minister van Volksgezondheid,</w:t>
      </w:r>
    </w:p>
    <w:p w:rsidR="00293234" w:rsidP="00293234" w:rsidRDefault="00293234" w14:paraId="2B288CC5" w14:textId="77777777">
      <w:pPr>
        <w:pStyle w:val="Geenafstand"/>
        <w:rPr>
          <w:rFonts w:ascii="Verdana" w:hAnsi="Verdana"/>
          <w:sz w:val="18"/>
          <w:szCs w:val="18"/>
        </w:rPr>
      </w:pPr>
      <w:r w:rsidRPr="0052186A">
        <w:rPr>
          <w:rFonts w:ascii="Verdana" w:hAnsi="Verdana"/>
          <w:sz w:val="18"/>
          <w:szCs w:val="18"/>
        </w:rPr>
        <w:t>Welzijn en Sport,</w:t>
      </w:r>
    </w:p>
    <w:p w:rsidR="00FE0FA3" w:rsidRDefault="00FE0FA3" w14:paraId="01C2DBBD" w14:textId="77777777"/>
    <w:sectPr w:rsidR="00FE0FA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34"/>
    <w:rsid w:val="00293234"/>
    <w:rsid w:val="002E3E61"/>
    <w:rsid w:val="00DE2A3D"/>
    <w:rsid w:val="00E2764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227F"/>
  <w15:chartTrackingRefBased/>
  <w15:docId w15:val="{F62424D0-4517-44DF-BBDD-19A0BE0E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3234"/>
    <w:rPr>
      <w:kern w:val="0"/>
      <w14:ligatures w14:val="none"/>
    </w:rPr>
  </w:style>
  <w:style w:type="paragraph" w:styleId="Kop1">
    <w:name w:val="heading 1"/>
    <w:basedOn w:val="Standaard"/>
    <w:next w:val="Standaard"/>
    <w:link w:val="Kop1Char"/>
    <w:uiPriority w:val="9"/>
    <w:qFormat/>
    <w:rsid w:val="0029323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29323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29323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29323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29323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29323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293234"/>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293234"/>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293234"/>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32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32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32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32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32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32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32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32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3234"/>
    <w:rPr>
      <w:rFonts w:eastAsiaTheme="majorEastAsia" w:cstheme="majorBidi"/>
      <w:color w:val="272727" w:themeColor="text1" w:themeTint="D8"/>
    </w:rPr>
  </w:style>
  <w:style w:type="paragraph" w:styleId="Titel">
    <w:name w:val="Title"/>
    <w:basedOn w:val="Standaard"/>
    <w:next w:val="Standaard"/>
    <w:link w:val="TitelChar"/>
    <w:uiPriority w:val="10"/>
    <w:qFormat/>
    <w:rsid w:val="0029323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932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323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2932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3234"/>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293234"/>
    <w:rPr>
      <w:i/>
      <w:iCs/>
      <w:color w:val="404040" w:themeColor="text1" w:themeTint="BF"/>
    </w:rPr>
  </w:style>
  <w:style w:type="paragraph" w:styleId="Lijstalinea">
    <w:name w:val="List Paragraph"/>
    <w:basedOn w:val="Standaard"/>
    <w:uiPriority w:val="34"/>
    <w:qFormat/>
    <w:rsid w:val="00293234"/>
    <w:pPr>
      <w:ind w:left="720"/>
      <w:contextualSpacing/>
    </w:pPr>
    <w:rPr>
      <w:kern w:val="2"/>
      <w14:ligatures w14:val="standardContextual"/>
    </w:rPr>
  </w:style>
  <w:style w:type="character" w:styleId="Intensievebenadrukking">
    <w:name w:val="Intense Emphasis"/>
    <w:basedOn w:val="Standaardalinea-lettertype"/>
    <w:uiPriority w:val="21"/>
    <w:qFormat/>
    <w:rsid w:val="00293234"/>
    <w:rPr>
      <w:i/>
      <w:iCs/>
      <w:color w:val="0F4761" w:themeColor="accent1" w:themeShade="BF"/>
    </w:rPr>
  </w:style>
  <w:style w:type="paragraph" w:styleId="Duidelijkcitaat">
    <w:name w:val="Intense Quote"/>
    <w:basedOn w:val="Standaard"/>
    <w:next w:val="Standaard"/>
    <w:link w:val="DuidelijkcitaatChar"/>
    <w:uiPriority w:val="30"/>
    <w:qFormat/>
    <w:rsid w:val="00293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293234"/>
    <w:rPr>
      <w:i/>
      <w:iCs/>
      <w:color w:val="0F4761" w:themeColor="accent1" w:themeShade="BF"/>
    </w:rPr>
  </w:style>
  <w:style w:type="character" w:styleId="Intensieveverwijzing">
    <w:name w:val="Intense Reference"/>
    <w:basedOn w:val="Standaardalinea-lettertype"/>
    <w:uiPriority w:val="32"/>
    <w:qFormat/>
    <w:rsid w:val="00293234"/>
    <w:rPr>
      <w:b/>
      <w:bCs/>
      <w:smallCaps/>
      <w:color w:val="0F4761" w:themeColor="accent1" w:themeShade="BF"/>
      <w:spacing w:val="5"/>
    </w:rPr>
  </w:style>
  <w:style w:type="paragraph" w:styleId="Geenafstand">
    <w:name w:val="No Spacing"/>
    <w:uiPriority w:val="1"/>
    <w:qFormat/>
    <w:rsid w:val="002932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374</ap:Words>
  <ap:Characters>2058</ap:Characters>
  <ap:DocSecurity>0</ap:DocSecurity>
  <ap:Lines>17</ap:Lines>
  <ap:Paragraphs>4</ap:Paragraphs>
  <ap:ScaleCrop>false</ap:ScaleCrop>
  <ap:LinksUpToDate>false</ap:LinksUpToDate>
  <ap:CharactersWithSpaces>2428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2025-03-25T09:29:00.0000000Z</dcterms:created>
  <dcterms:modified xsi:type="dcterms:W3CDTF">2025-03-25T09:30:00.0000000Z</dcterms:modified>
  <version/>
  <category/>
</coreProperties>
</file>