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6D81" w:rsidP="00D96D81" w:rsidRDefault="00D96D81" w14:paraId="1530B473" w14:textId="77777777">
      <w:pPr>
        <w:rPr>
          <w:szCs w:val="18"/>
        </w:rPr>
      </w:pPr>
      <w:r w:rsidRPr="58D8A8DF">
        <w:rPr>
          <w:szCs w:val="18"/>
        </w:rPr>
        <w:t>Geachte Voorzitter,</w:t>
      </w:r>
    </w:p>
    <w:p w:rsidRPr="009A0E56" w:rsidR="00D96D81" w:rsidP="00D96D81" w:rsidRDefault="00D96D81" w14:paraId="08876371" w14:textId="77777777">
      <w:pPr>
        <w:rPr>
          <w:szCs w:val="18"/>
        </w:rPr>
      </w:pPr>
    </w:p>
    <w:p w:rsidR="00D96D81" w:rsidP="00D96D81" w:rsidRDefault="00D96D81" w14:paraId="4CFE9A5A" w14:textId="77777777">
      <w:r w:rsidRPr="00907262">
        <w:t>De diepe ondergrond is onmisbaar voor onze huidige en toekomstige energievoorziening. Het kabinet hecht eraan om, in lijn met de aanbevelingen uit</w:t>
      </w:r>
      <w:r>
        <w:t xml:space="preserve"> </w:t>
      </w:r>
      <w:r w:rsidRPr="00173B84">
        <w:t>Parlementaire enquête aardgaswinning Groningen</w:t>
      </w:r>
      <w:r w:rsidRPr="00907262">
        <w:t xml:space="preserve"> </w:t>
      </w:r>
      <w:r>
        <w:t>(</w:t>
      </w:r>
      <w:r w:rsidRPr="00907262">
        <w:t>PEGA</w:t>
      </w:r>
      <w:r>
        <w:t>)</w:t>
      </w:r>
      <w:r w:rsidRPr="00907262">
        <w:t xml:space="preserve">, de kennis over de diepe ondergrond verder </w:t>
      </w:r>
      <w:r>
        <w:t>te versterken en uit te breiden</w:t>
      </w:r>
      <w:r w:rsidRPr="00907262">
        <w:t>.</w:t>
      </w:r>
      <w:r>
        <w:t xml:space="preserve"> </w:t>
      </w:r>
      <w:r w:rsidRPr="0291B4CF">
        <w:t xml:space="preserve">Met deze brief informeert het kabinet de Kamer over de jaarlijkse rapportage uit 2023 van het Kennisprogramma Effecten Mijnbouw (KEM). Hierbij worden KEM-onderzoeken naar effecten van het gebruik van de diepe ondergrond toegelicht </w:t>
      </w:r>
      <w:r>
        <w:t>en</w:t>
      </w:r>
      <w:r w:rsidRPr="0291B4CF">
        <w:t xml:space="preserve"> de voortgang van de evaluatie van het KEM. Ook de uitkomsten van </w:t>
      </w:r>
      <w:r>
        <w:t xml:space="preserve">het </w:t>
      </w:r>
      <w:r w:rsidRPr="0291B4CF">
        <w:t xml:space="preserve">bodemdalingsonderzoek en </w:t>
      </w:r>
      <w:r>
        <w:t xml:space="preserve">de </w:t>
      </w:r>
      <w:r w:rsidRPr="0291B4CF">
        <w:t>ontwikkelingen in het Nederlandse kennislandschap van de ondergrond</w:t>
      </w:r>
      <w:r>
        <w:t xml:space="preserve"> zijn opgenomen in deze brief</w:t>
      </w:r>
      <w:r w:rsidRPr="00CC0150">
        <w:t xml:space="preserve">. </w:t>
      </w:r>
    </w:p>
    <w:p w:rsidRPr="00BF1010" w:rsidR="00D96D81" w:rsidP="00D96D81" w:rsidRDefault="00D96D81" w14:paraId="5E74404A" w14:textId="77777777">
      <w:pPr>
        <w:rPr>
          <w:szCs w:val="18"/>
        </w:rPr>
      </w:pPr>
    </w:p>
    <w:p w:rsidRPr="009A0E56" w:rsidR="00D96D81" w:rsidP="00D96D81" w:rsidRDefault="00D96D81" w14:paraId="2CD34FAB" w14:textId="77777777">
      <w:pPr>
        <w:rPr>
          <w:b/>
          <w:bCs/>
          <w:szCs w:val="18"/>
        </w:rPr>
      </w:pPr>
      <w:r w:rsidRPr="00D046B9">
        <w:rPr>
          <w:b/>
          <w:bCs/>
          <w:szCs w:val="18"/>
        </w:rPr>
        <w:t>Kennisprogramma Effecten Mijnbouw</w:t>
      </w:r>
    </w:p>
    <w:p w:rsidR="00D96D81" w:rsidP="00D96D81" w:rsidRDefault="00D96D81" w14:paraId="41A42578" w14:textId="77777777">
      <w:pPr>
        <w:rPr>
          <w:szCs w:val="18"/>
        </w:rPr>
      </w:pPr>
      <w:r w:rsidRPr="1BE20565">
        <w:rPr>
          <w:szCs w:val="18"/>
        </w:rPr>
        <w:t>In 2017 is het KEM ingericht om door middel van onafhankelijk onderzoek het inzicht in mogelijke risico’s van mijnbouwactiviteiten in Nederland te vergroten. Via het KEM worden verschillende onderzoeken uitgezet naar aanleiding van vragen die gesteld worden door, onder andere, instanties, onderzoekers en burgers. Voor de regie op het kennisprogramma is een panel van onafhankelijke wetenschappers aangesteld, dat toeziet op de kwaliteit, relevantie, volledigheid, geschiktheid en onafhankelijkheid van het programma. Met de oprichting van het kennisprogramma is invulling gegeven aan een belangrijke aanbeveling van de Onderzoekraad voor de Veiligheid (OVV) in het rapport ‘Aardbevingsrisico’s in Groningen’</w:t>
      </w:r>
      <w:r>
        <w:rPr>
          <w:szCs w:val="18"/>
        </w:rPr>
        <w:t>.</w:t>
      </w:r>
      <w:r>
        <w:rPr>
          <w:rStyle w:val="Voetnootmarkering"/>
          <w:rFonts w:eastAsiaTheme="majorEastAsia"/>
          <w:szCs w:val="18"/>
        </w:rPr>
        <w:footnoteReference w:id="2"/>
      </w:r>
      <w:r w:rsidRPr="1BE20565">
        <w:rPr>
          <w:szCs w:val="18"/>
        </w:rPr>
        <w:t xml:space="preserve"> De doelstelling</w:t>
      </w:r>
      <w:r>
        <w:rPr>
          <w:rStyle w:val="Voetnootmarkering"/>
          <w:rFonts w:eastAsiaTheme="majorEastAsia"/>
          <w:szCs w:val="18"/>
        </w:rPr>
        <w:footnoteReference w:id="3"/>
      </w:r>
      <w:r w:rsidRPr="1BE20565">
        <w:rPr>
          <w:szCs w:val="18"/>
        </w:rPr>
        <w:t xml:space="preserve"> van het KEM is drieledig:</w:t>
      </w:r>
    </w:p>
    <w:p w:rsidR="00D96D81" w:rsidP="00D96D81" w:rsidRDefault="00D96D81" w14:paraId="513E37F9" w14:textId="77777777">
      <w:pPr>
        <w:pStyle w:val="Lijstalinea"/>
        <w:spacing w:after="0" w:line="240" w:lineRule="atLeast"/>
        <w:rPr>
          <w:rFonts w:ascii="Verdana" w:hAnsi="Verdana"/>
          <w:lang w:val="nl-NL"/>
        </w:rPr>
      </w:pPr>
      <w:r w:rsidRPr="1BE20565">
        <w:rPr>
          <w:rFonts w:ascii="Verdana" w:hAnsi="Verdana"/>
          <w:sz w:val="18"/>
          <w:szCs w:val="18"/>
          <w:lang w:val="nl-NL"/>
        </w:rPr>
        <w:t xml:space="preserve">1) </w:t>
      </w:r>
      <w:r>
        <w:rPr>
          <w:rFonts w:ascii="Verdana" w:hAnsi="Verdana"/>
          <w:sz w:val="18"/>
          <w:szCs w:val="18"/>
          <w:lang w:val="nl-NL"/>
        </w:rPr>
        <w:t>O</w:t>
      </w:r>
      <w:r w:rsidRPr="1BE20565">
        <w:rPr>
          <w:rFonts w:ascii="Verdana" w:hAnsi="Verdana"/>
          <w:sz w:val="18"/>
          <w:szCs w:val="18"/>
          <w:lang w:val="nl-NL"/>
        </w:rPr>
        <w:t xml:space="preserve">nafhankelijk toegepast onderzoek uitvoeren om inzicht te vergroten in de mogelijke effecten en onzekerheden van mijnbouwactiviteiten, </w:t>
      </w:r>
    </w:p>
    <w:p w:rsidR="00D96D81" w:rsidP="00D96D81" w:rsidRDefault="00D96D81" w14:paraId="5AF61AF4" w14:textId="77777777">
      <w:pPr>
        <w:pStyle w:val="Lijstalinea"/>
        <w:spacing w:after="0" w:line="240" w:lineRule="atLeast"/>
        <w:rPr>
          <w:rFonts w:ascii="Verdana" w:hAnsi="Verdana"/>
          <w:lang w:val="nl-NL"/>
        </w:rPr>
      </w:pPr>
      <w:r w:rsidRPr="1BE20565">
        <w:rPr>
          <w:rFonts w:ascii="Verdana" w:hAnsi="Verdana"/>
          <w:sz w:val="18"/>
          <w:szCs w:val="18"/>
          <w:lang w:val="nl-NL"/>
        </w:rPr>
        <w:t>2) Kennis samenbrengen in methoden en gereedschappen om effecten te kwantificeren, die gebruikt kunnen worden voor beleid en toezicht in de energietransitie</w:t>
      </w:r>
      <w:r>
        <w:rPr>
          <w:rFonts w:ascii="Verdana" w:hAnsi="Verdana"/>
          <w:sz w:val="18"/>
          <w:szCs w:val="18"/>
          <w:lang w:val="nl-NL"/>
        </w:rPr>
        <w:t>,</w:t>
      </w:r>
      <w:r w:rsidRPr="1BE20565">
        <w:rPr>
          <w:rFonts w:ascii="Verdana" w:hAnsi="Verdana"/>
          <w:sz w:val="18"/>
          <w:szCs w:val="18"/>
          <w:lang w:val="nl-NL"/>
        </w:rPr>
        <w:t xml:space="preserve"> </w:t>
      </w:r>
    </w:p>
    <w:p w:rsidR="00D96D81" w:rsidP="00D96D81" w:rsidRDefault="00D96D81" w14:paraId="2E74F821" w14:textId="77777777">
      <w:pPr>
        <w:pStyle w:val="Lijstalinea"/>
        <w:spacing w:after="0" w:line="240" w:lineRule="atLeast"/>
        <w:rPr>
          <w:rFonts w:ascii="Verdana" w:hAnsi="Verdana"/>
          <w:lang w:val="nl-NL"/>
        </w:rPr>
      </w:pPr>
      <w:r w:rsidRPr="1BE20565">
        <w:rPr>
          <w:rFonts w:ascii="Verdana" w:hAnsi="Verdana"/>
          <w:sz w:val="18"/>
          <w:szCs w:val="18"/>
          <w:lang w:val="nl-NL"/>
        </w:rPr>
        <w:t xml:space="preserve">3) </w:t>
      </w:r>
      <w:r>
        <w:rPr>
          <w:rFonts w:ascii="Verdana" w:hAnsi="Verdana"/>
          <w:sz w:val="18"/>
          <w:szCs w:val="18"/>
          <w:lang w:val="nl-NL"/>
        </w:rPr>
        <w:t>B</w:t>
      </w:r>
      <w:r w:rsidRPr="1BE20565">
        <w:rPr>
          <w:rFonts w:ascii="Verdana" w:hAnsi="Verdana"/>
          <w:sz w:val="18"/>
          <w:szCs w:val="18"/>
          <w:lang w:val="nl-NL"/>
        </w:rPr>
        <w:t>ijdragen aan kennis van en vertrouwen in mijnbouwactiviteiten door communicatie naar experts en andere stakeholders (o.a. inwoners) over KEM-projecten.</w:t>
      </w:r>
    </w:p>
    <w:p w:rsidRPr="009A0E56" w:rsidR="00D96D81" w:rsidP="00D96D81" w:rsidRDefault="00D96D81" w14:paraId="585FDCA2" w14:textId="77777777">
      <w:pPr>
        <w:rPr>
          <w:szCs w:val="18"/>
        </w:rPr>
      </w:pPr>
      <w:r w:rsidRPr="1BE20565">
        <w:rPr>
          <w:szCs w:val="18"/>
        </w:rPr>
        <w:lastRenderedPageBreak/>
        <w:t xml:space="preserve">Het wetenschappelijk panel dat toeziet op de regie van het KEM heeft zijn jaarrapportage 2023 opgeleverd. Met de Kamer is afgesproken dat </w:t>
      </w:r>
      <w:r>
        <w:rPr>
          <w:szCs w:val="18"/>
        </w:rPr>
        <w:t>de Kamer éé</w:t>
      </w:r>
      <w:r w:rsidRPr="1BE20565">
        <w:rPr>
          <w:szCs w:val="18"/>
        </w:rPr>
        <w:t>n</w:t>
      </w:r>
      <w:r>
        <w:rPr>
          <w:szCs w:val="18"/>
        </w:rPr>
        <w:t xml:space="preserve"> keer</w:t>
      </w:r>
      <w:r w:rsidRPr="1BE20565">
        <w:rPr>
          <w:szCs w:val="18"/>
        </w:rPr>
        <w:t xml:space="preserve"> per jaar wordt geïnformeerd over het KEM</w:t>
      </w:r>
      <w:r>
        <w:rPr>
          <w:szCs w:val="18"/>
        </w:rPr>
        <w:t>.</w:t>
      </w:r>
      <w:r w:rsidRPr="00E0002E">
        <w:rPr>
          <w:szCs w:val="18"/>
          <w:vertAlign w:val="superscript"/>
        </w:rPr>
        <w:t>3</w:t>
      </w:r>
      <w:r>
        <w:rPr>
          <w:szCs w:val="18"/>
        </w:rPr>
        <w:t xml:space="preserve"> </w:t>
      </w:r>
      <w:r w:rsidRPr="1BE20565">
        <w:rPr>
          <w:szCs w:val="18"/>
        </w:rPr>
        <w:t>De jaarrapportage van het KEM over 2023 en de begeleidende brief zijn bij deze brief gevoegd.</w:t>
      </w:r>
    </w:p>
    <w:p w:rsidR="00D96D81" w:rsidP="00D96D81" w:rsidRDefault="00D96D81" w14:paraId="70A01A1A" w14:textId="77777777">
      <w:pPr>
        <w:rPr>
          <w:b/>
          <w:bCs/>
          <w:szCs w:val="18"/>
        </w:rPr>
      </w:pPr>
    </w:p>
    <w:p w:rsidRPr="00A70B78" w:rsidR="00D96D81" w:rsidP="00D96D81" w:rsidRDefault="00D96D81" w14:paraId="49163CD3" w14:textId="77777777">
      <w:pPr>
        <w:rPr>
          <w:b/>
          <w:bCs/>
          <w:szCs w:val="18"/>
        </w:rPr>
      </w:pPr>
      <w:r w:rsidRPr="00A70B78">
        <w:rPr>
          <w:b/>
          <w:bCs/>
          <w:szCs w:val="18"/>
        </w:rPr>
        <w:t>Jaarrapportage 2023</w:t>
      </w:r>
      <w:r>
        <w:rPr>
          <w:b/>
          <w:bCs/>
          <w:szCs w:val="18"/>
        </w:rPr>
        <w:t>: verbreding van het onderzoek zet door</w:t>
      </w:r>
    </w:p>
    <w:p w:rsidRPr="00A70B78" w:rsidR="00D96D81" w:rsidP="00D96D81" w:rsidRDefault="00D96D81" w14:paraId="75283B59" w14:textId="77777777">
      <w:pPr>
        <w:rPr>
          <w:szCs w:val="18"/>
        </w:rPr>
      </w:pPr>
      <w:r w:rsidRPr="7E653AF3">
        <w:rPr>
          <w:szCs w:val="18"/>
        </w:rPr>
        <w:t xml:space="preserve">Het KEM-panel </w:t>
      </w:r>
      <w:r>
        <w:rPr>
          <w:szCs w:val="18"/>
        </w:rPr>
        <w:t>beschrijft</w:t>
      </w:r>
      <w:r w:rsidRPr="7E653AF3">
        <w:rPr>
          <w:szCs w:val="18"/>
        </w:rPr>
        <w:t xml:space="preserve"> in zijn jaarrapportage de status van KEM-onderzoeken, kennisborging en -deling en een nationale onderzoeksstrategie voor verantwoordelijk gebruik van de Nederlandse ondergrond. </w:t>
      </w:r>
      <w:r w:rsidRPr="007D1C60">
        <w:rPr>
          <w:szCs w:val="18"/>
        </w:rPr>
        <w:t>De verschuiving in onderwerpen bij de KEM-onderzoeken zet door. Waar eerst onderzoeken rond de aardbevingen in Groningen centraal stonden</w:t>
      </w:r>
      <w:r>
        <w:rPr>
          <w:szCs w:val="18"/>
        </w:rPr>
        <w:t>,</w:t>
      </w:r>
      <w:r w:rsidRPr="007D1C60">
        <w:rPr>
          <w:szCs w:val="18"/>
        </w:rPr>
        <w:t xml:space="preserve"> vinden nu meer onderzoeken</w:t>
      </w:r>
      <w:r>
        <w:rPr>
          <w:szCs w:val="18"/>
        </w:rPr>
        <w:t xml:space="preserve"> plaats</w:t>
      </w:r>
      <w:r w:rsidRPr="007D1C60">
        <w:rPr>
          <w:szCs w:val="18"/>
        </w:rPr>
        <w:t xml:space="preserve"> naar bodemdaling</w:t>
      </w:r>
      <w:r>
        <w:rPr>
          <w:szCs w:val="18"/>
        </w:rPr>
        <w:t xml:space="preserve">, naar </w:t>
      </w:r>
      <w:r w:rsidRPr="007D1C60">
        <w:rPr>
          <w:szCs w:val="18"/>
        </w:rPr>
        <w:t>vloeistoflekkage</w:t>
      </w:r>
      <w:r>
        <w:rPr>
          <w:szCs w:val="18"/>
        </w:rPr>
        <w:t>s</w:t>
      </w:r>
      <w:r w:rsidRPr="007D1C60">
        <w:rPr>
          <w:szCs w:val="18"/>
        </w:rPr>
        <w:t xml:space="preserve"> en</w:t>
      </w:r>
      <w:r>
        <w:rPr>
          <w:szCs w:val="18"/>
        </w:rPr>
        <w:t xml:space="preserve"> ondergrondse</w:t>
      </w:r>
      <w:r w:rsidRPr="007D1C60">
        <w:rPr>
          <w:szCs w:val="18"/>
        </w:rPr>
        <w:t xml:space="preserve"> </w:t>
      </w:r>
      <w:r>
        <w:rPr>
          <w:szCs w:val="18"/>
        </w:rPr>
        <w:t xml:space="preserve">vloeistof en gas </w:t>
      </w:r>
      <w:r w:rsidRPr="007D1C60">
        <w:rPr>
          <w:szCs w:val="18"/>
        </w:rPr>
        <w:t>migratie bij mijnbouwactiviteiten</w:t>
      </w:r>
      <w:r>
        <w:rPr>
          <w:szCs w:val="18"/>
        </w:rPr>
        <w:t>, en de hieruit voortkomende risico’s</w:t>
      </w:r>
      <w:r w:rsidRPr="007D1C60">
        <w:rPr>
          <w:szCs w:val="18"/>
        </w:rPr>
        <w:t>.</w:t>
      </w:r>
      <w:r w:rsidRPr="7E653AF3">
        <w:rPr>
          <w:szCs w:val="18"/>
        </w:rPr>
        <w:t xml:space="preserve"> In 2023 is een verbeterd KEM-dashboard opgezet, dat in 2024 in samenspraak met het Nederlandse kennisveld en belanghebbenden gebruikt </w:t>
      </w:r>
      <w:r>
        <w:rPr>
          <w:szCs w:val="18"/>
        </w:rPr>
        <w:t xml:space="preserve">is </w:t>
      </w:r>
      <w:r w:rsidRPr="7E653AF3">
        <w:rPr>
          <w:szCs w:val="18"/>
        </w:rPr>
        <w:t>voor een hernieuwde prioritering.</w:t>
      </w:r>
    </w:p>
    <w:p w:rsidR="00D96D81" w:rsidP="00D96D81" w:rsidRDefault="00D96D81" w14:paraId="2379B73A" w14:textId="77777777">
      <w:pPr>
        <w:rPr>
          <w:szCs w:val="18"/>
        </w:rPr>
      </w:pPr>
    </w:p>
    <w:p w:rsidRPr="00684221" w:rsidR="00D96D81" w:rsidP="00D96D81" w:rsidRDefault="00D96D81" w14:paraId="0F76E325" w14:textId="77777777">
      <w:pPr>
        <w:rPr>
          <w:i/>
          <w:iCs/>
          <w:szCs w:val="18"/>
        </w:rPr>
      </w:pPr>
      <w:r w:rsidRPr="00684221">
        <w:rPr>
          <w:i/>
          <w:iCs/>
          <w:szCs w:val="18"/>
        </w:rPr>
        <w:t>KEM-Onderzoeken in 2023</w:t>
      </w:r>
    </w:p>
    <w:p w:rsidR="00D96D81" w:rsidP="00D96D81" w:rsidRDefault="00D96D81" w14:paraId="5EF4C952" w14:textId="77777777">
      <w:pPr>
        <w:rPr>
          <w:szCs w:val="18"/>
        </w:rPr>
      </w:pPr>
      <w:r w:rsidRPr="00A70B78">
        <w:rPr>
          <w:szCs w:val="18"/>
        </w:rPr>
        <w:t xml:space="preserve">Sinds de oprichting van het KEM in 2017 tot december 2023 zijn er in totaal </w:t>
      </w:r>
      <w:r>
        <w:rPr>
          <w:szCs w:val="18"/>
        </w:rPr>
        <w:t>31 </w:t>
      </w:r>
      <w:r w:rsidRPr="00A70B78">
        <w:rPr>
          <w:szCs w:val="18"/>
        </w:rPr>
        <w:t>onderzoeken afgerond. In 202</w:t>
      </w:r>
      <w:r>
        <w:rPr>
          <w:szCs w:val="18"/>
        </w:rPr>
        <w:t>3</w:t>
      </w:r>
      <w:r w:rsidRPr="00A70B78">
        <w:rPr>
          <w:szCs w:val="18"/>
        </w:rPr>
        <w:t xml:space="preserve"> zijn er </w:t>
      </w:r>
      <w:r>
        <w:rPr>
          <w:szCs w:val="18"/>
        </w:rPr>
        <w:t xml:space="preserve">de volgende </w:t>
      </w:r>
      <w:r w:rsidRPr="00A70B78">
        <w:rPr>
          <w:szCs w:val="18"/>
        </w:rPr>
        <w:t>studies afgerond:</w:t>
      </w:r>
    </w:p>
    <w:p w:rsidR="00D96D81" w:rsidP="00D96D81" w:rsidRDefault="00D96D81" w14:paraId="6FDC488C" w14:textId="77777777">
      <w:pPr>
        <w:rPr>
          <w:szCs w:val="18"/>
        </w:rPr>
      </w:pPr>
    </w:p>
    <w:p w:rsidRPr="00173515" w:rsidR="00D96D81" w:rsidP="00D96D81" w:rsidRDefault="00D96D81" w14:paraId="70D80311" w14:textId="77777777">
      <w:pPr>
        <w:rPr>
          <w:szCs w:val="18"/>
        </w:rPr>
      </w:pPr>
      <w:r w:rsidRPr="43B1B0B4">
        <w:rPr>
          <w:szCs w:val="18"/>
        </w:rPr>
        <w:t xml:space="preserve">KEM 15: </w:t>
      </w:r>
      <w:r>
        <w:rPr>
          <w:szCs w:val="18"/>
        </w:rPr>
        <w:t xml:space="preserve">van belang voor geothermie. </w:t>
      </w:r>
      <w:r>
        <w:rPr>
          <w:szCs w:val="18"/>
        </w:rPr>
        <w:br/>
      </w:r>
      <w:r w:rsidRPr="43B1B0B4">
        <w:rPr>
          <w:szCs w:val="18"/>
        </w:rPr>
        <w:t xml:space="preserve">Dit project richt zich op een verbeterd inzicht in de </w:t>
      </w:r>
      <w:proofErr w:type="spellStart"/>
      <w:r w:rsidRPr="43B1B0B4">
        <w:rPr>
          <w:szCs w:val="18"/>
        </w:rPr>
        <w:t>geomechanische</w:t>
      </w:r>
      <w:proofErr w:type="spellEnd"/>
      <w:r w:rsidRPr="43B1B0B4">
        <w:rPr>
          <w:szCs w:val="18"/>
        </w:rPr>
        <w:t xml:space="preserve"> effecten ten gevolge van koud water injectie bij geothermische systemen, wat een rol speelt bij geïnduceerde </w:t>
      </w:r>
      <w:proofErr w:type="spellStart"/>
      <w:r w:rsidRPr="43B1B0B4">
        <w:rPr>
          <w:szCs w:val="18"/>
        </w:rPr>
        <w:t>seismiciteit</w:t>
      </w:r>
      <w:proofErr w:type="spellEnd"/>
      <w:r w:rsidRPr="43B1B0B4">
        <w:rPr>
          <w:szCs w:val="18"/>
        </w:rPr>
        <w:t xml:space="preserve">. Er is ook door modellering gekeken naar het risico op </w:t>
      </w:r>
      <w:proofErr w:type="spellStart"/>
      <w:r w:rsidRPr="43B1B0B4">
        <w:rPr>
          <w:szCs w:val="18"/>
        </w:rPr>
        <w:t>seismiciteit</w:t>
      </w:r>
      <w:proofErr w:type="spellEnd"/>
      <w:r w:rsidRPr="43B1B0B4">
        <w:rPr>
          <w:szCs w:val="18"/>
        </w:rPr>
        <w:t xml:space="preserve"> wanneer bestaande breuken binnen de invloedssfeer zitten van het geothermische systeem. </w:t>
      </w:r>
    </w:p>
    <w:p w:rsidR="00D96D81" w:rsidP="00D96D81" w:rsidRDefault="00D96D81" w14:paraId="29FA85B5" w14:textId="77777777">
      <w:pPr>
        <w:rPr>
          <w:szCs w:val="18"/>
        </w:rPr>
      </w:pPr>
    </w:p>
    <w:p w:rsidRPr="00173515" w:rsidR="00D96D81" w:rsidP="00D96D81" w:rsidRDefault="00D96D81" w14:paraId="0AE84534" w14:textId="77777777">
      <w:pPr>
        <w:rPr>
          <w:szCs w:val="18"/>
        </w:rPr>
      </w:pPr>
      <w:r w:rsidRPr="1BE20565">
        <w:rPr>
          <w:szCs w:val="18"/>
        </w:rPr>
        <w:t>KEM-16a</w:t>
      </w:r>
      <w:r>
        <w:rPr>
          <w:szCs w:val="18"/>
        </w:rPr>
        <w:t>: tools voor bodemdaling</w:t>
      </w:r>
      <w:r>
        <w:rPr>
          <w:szCs w:val="18"/>
        </w:rPr>
        <w:br/>
        <w:t>Dit project</w:t>
      </w:r>
      <w:r w:rsidRPr="1BE20565">
        <w:rPr>
          <w:szCs w:val="18"/>
        </w:rPr>
        <w:t xml:space="preserve"> richt zich op de ontwikkeling en integratie van publieke </w:t>
      </w:r>
      <w:r>
        <w:rPr>
          <w:szCs w:val="18"/>
        </w:rPr>
        <w:t xml:space="preserve">tools voor </w:t>
      </w:r>
      <w:r w:rsidRPr="1BE20565">
        <w:rPr>
          <w:szCs w:val="18"/>
        </w:rPr>
        <w:t xml:space="preserve">bodemdaling dreiging en risicoanalyse. Dit deelproject is geheel afgerond en heeft geresulteerd in ‘best </w:t>
      </w:r>
      <w:proofErr w:type="spellStart"/>
      <w:r w:rsidRPr="1BE20565">
        <w:rPr>
          <w:szCs w:val="18"/>
        </w:rPr>
        <w:t>practices</w:t>
      </w:r>
      <w:proofErr w:type="spellEnd"/>
      <w:r w:rsidRPr="1BE20565">
        <w:rPr>
          <w:szCs w:val="18"/>
        </w:rPr>
        <w:t xml:space="preserve">’ en robuuste </w:t>
      </w:r>
      <w:r>
        <w:rPr>
          <w:szCs w:val="18"/>
        </w:rPr>
        <w:t>analyse</w:t>
      </w:r>
      <w:r w:rsidRPr="1BE20565">
        <w:rPr>
          <w:szCs w:val="18"/>
        </w:rPr>
        <w:t xml:space="preserve"> tools voor meervoudige diepe bodemdaling</w:t>
      </w:r>
      <w:r>
        <w:rPr>
          <w:szCs w:val="18"/>
        </w:rPr>
        <w:t>.</w:t>
      </w:r>
      <w:r>
        <w:rPr>
          <w:rStyle w:val="Voetnootmarkering"/>
          <w:rFonts w:eastAsiaTheme="majorEastAsia"/>
          <w:szCs w:val="18"/>
        </w:rPr>
        <w:footnoteReference w:id="4"/>
      </w:r>
    </w:p>
    <w:p w:rsidR="00D96D81" w:rsidP="00D96D81" w:rsidRDefault="00D96D81" w14:paraId="0BB38435" w14:textId="77777777">
      <w:pPr>
        <w:rPr>
          <w:szCs w:val="18"/>
        </w:rPr>
      </w:pPr>
    </w:p>
    <w:p w:rsidRPr="00173515" w:rsidR="00D96D81" w:rsidP="00D96D81" w:rsidRDefault="00D96D81" w14:paraId="00E38E18" w14:textId="77777777">
      <w:pPr>
        <w:rPr>
          <w:szCs w:val="18"/>
        </w:rPr>
      </w:pPr>
      <w:r w:rsidRPr="7E653AF3">
        <w:rPr>
          <w:szCs w:val="18"/>
        </w:rPr>
        <w:t>KEM-28</w:t>
      </w:r>
      <w:r>
        <w:rPr>
          <w:szCs w:val="18"/>
        </w:rPr>
        <w:t>:</w:t>
      </w:r>
      <w:r w:rsidRPr="7E653AF3">
        <w:rPr>
          <w:szCs w:val="18"/>
        </w:rPr>
        <w:t xml:space="preserve"> </w:t>
      </w:r>
      <w:r>
        <w:rPr>
          <w:szCs w:val="18"/>
        </w:rPr>
        <w:t>waterstofopslag in zoutcavernes</w:t>
      </w:r>
      <w:r>
        <w:rPr>
          <w:szCs w:val="18"/>
        </w:rPr>
        <w:br/>
        <w:t>Hier i</w:t>
      </w:r>
      <w:r w:rsidRPr="7E653AF3">
        <w:rPr>
          <w:szCs w:val="18"/>
        </w:rPr>
        <w:t xml:space="preserve">s een onderzoek </w:t>
      </w:r>
      <w:r>
        <w:rPr>
          <w:szCs w:val="18"/>
        </w:rPr>
        <w:t xml:space="preserve">gedaan </w:t>
      </w:r>
      <w:r w:rsidRPr="7E653AF3">
        <w:rPr>
          <w:szCs w:val="18"/>
        </w:rPr>
        <w:t>naar en risicoanalyse van ondergrondse waterstof (H</w:t>
      </w:r>
      <w:r w:rsidRPr="7E653AF3">
        <w:rPr>
          <w:szCs w:val="18"/>
          <w:vertAlign w:val="subscript"/>
        </w:rPr>
        <w:t>2</w:t>
      </w:r>
      <w:r w:rsidRPr="7E653AF3">
        <w:rPr>
          <w:szCs w:val="18"/>
        </w:rPr>
        <w:t xml:space="preserve">) opslag </w:t>
      </w:r>
      <w:r>
        <w:rPr>
          <w:szCs w:val="18"/>
        </w:rPr>
        <w:t xml:space="preserve">in </w:t>
      </w:r>
      <w:r w:rsidRPr="7E653AF3">
        <w:rPr>
          <w:szCs w:val="18"/>
        </w:rPr>
        <w:t xml:space="preserve">conglomeraten van zoutcavernes. Geconcludeerd wordt </w:t>
      </w:r>
      <w:r>
        <w:rPr>
          <w:szCs w:val="18"/>
        </w:rPr>
        <w:t xml:space="preserve">dat </w:t>
      </w:r>
      <w:r w:rsidRPr="7E653AF3">
        <w:rPr>
          <w:szCs w:val="18"/>
        </w:rPr>
        <w:t>opslag technisch mogelijk is, maar dat allereerst per locatie specifiek onderzoek een vereiste is. Daarnaast zijn er suggesties gedaan voor diverse mitigerende maatregelen en verder onderzoek voor H</w:t>
      </w:r>
      <w:r w:rsidRPr="7E653AF3">
        <w:rPr>
          <w:szCs w:val="18"/>
          <w:vertAlign w:val="subscript"/>
        </w:rPr>
        <w:t>2</w:t>
      </w:r>
      <w:r w:rsidRPr="7E653AF3">
        <w:rPr>
          <w:szCs w:val="18"/>
        </w:rPr>
        <w:t xml:space="preserve"> opslag in zoutcavernes.</w:t>
      </w:r>
    </w:p>
    <w:p w:rsidR="00D96D81" w:rsidP="00D96D81" w:rsidRDefault="00D96D81" w14:paraId="34CEE1F9" w14:textId="77777777">
      <w:pPr>
        <w:rPr>
          <w:szCs w:val="18"/>
        </w:rPr>
      </w:pPr>
    </w:p>
    <w:p w:rsidR="00D96D81" w:rsidP="00D96D81" w:rsidRDefault="00D96D81" w14:paraId="7FBFCA39" w14:textId="77777777">
      <w:pPr>
        <w:rPr>
          <w:szCs w:val="18"/>
        </w:rPr>
      </w:pPr>
      <w:r w:rsidRPr="00CC0150">
        <w:rPr>
          <w:szCs w:val="18"/>
        </w:rPr>
        <w:t>KEM 34</w:t>
      </w:r>
      <w:r>
        <w:rPr>
          <w:szCs w:val="18"/>
        </w:rPr>
        <w:t>: aardbevingen en infrastructuur</w:t>
      </w:r>
      <w:r>
        <w:rPr>
          <w:szCs w:val="18"/>
        </w:rPr>
        <w:br/>
        <w:t>Dit onderzoek</w:t>
      </w:r>
      <w:r w:rsidRPr="00CC0150">
        <w:rPr>
          <w:szCs w:val="18"/>
        </w:rPr>
        <w:t xml:space="preserve"> ging in op het risico met betrekking tot geïnduceerde </w:t>
      </w:r>
      <w:proofErr w:type="spellStart"/>
      <w:r w:rsidRPr="00CC0150">
        <w:rPr>
          <w:szCs w:val="18"/>
        </w:rPr>
        <w:t>seismiciteit</w:t>
      </w:r>
      <w:proofErr w:type="spellEnd"/>
      <w:r w:rsidRPr="00CC0150">
        <w:rPr>
          <w:szCs w:val="18"/>
        </w:rPr>
        <w:t xml:space="preserve"> voor infrastructuur in de regio Groningen. KEM-34 is onderdeel van het meerjarige EU-project </w:t>
      </w:r>
      <w:proofErr w:type="spellStart"/>
      <w:r w:rsidRPr="00CC0150">
        <w:rPr>
          <w:szCs w:val="18"/>
        </w:rPr>
        <w:t>TURNkey</w:t>
      </w:r>
      <w:proofErr w:type="spellEnd"/>
      <w:r w:rsidRPr="00CC0150">
        <w:rPr>
          <w:rStyle w:val="Voetnootmarkering"/>
          <w:rFonts w:eastAsiaTheme="majorEastAsia"/>
          <w:szCs w:val="18"/>
        </w:rPr>
        <w:footnoteReference w:id="5"/>
      </w:r>
      <w:r w:rsidRPr="00CC0150">
        <w:rPr>
          <w:szCs w:val="18"/>
        </w:rPr>
        <w:t xml:space="preserve">, wat zich richtte op het kunnen kwantificeren van de kwetsbaarheid van diverse civiele infrastructuren voor aardbevingsschade. </w:t>
      </w:r>
    </w:p>
    <w:p w:rsidRPr="00BD1891" w:rsidR="00D96D81" w:rsidP="00D96D81" w:rsidRDefault="00D96D81" w14:paraId="7BBDDDF5" w14:textId="77777777">
      <w:pPr>
        <w:rPr>
          <w:szCs w:val="18"/>
        </w:rPr>
      </w:pPr>
    </w:p>
    <w:p w:rsidR="00D96D81" w:rsidP="00D96D81" w:rsidRDefault="00D96D81" w14:paraId="3DF90228" w14:textId="77777777">
      <w:pPr>
        <w:rPr>
          <w:szCs w:val="18"/>
          <w:highlight w:val="yellow"/>
        </w:rPr>
      </w:pPr>
      <w:r w:rsidRPr="7E653AF3">
        <w:rPr>
          <w:szCs w:val="18"/>
        </w:rPr>
        <w:t xml:space="preserve">Verder heeft TNO op basis van eerdere KEM onderzoeken (KEM-03/10/35/43) een instrument ontwikkeld waarmee de seismische dreiging en risico’s voor een gegeven productiescenario in </w:t>
      </w:r>
      <w:r>
        <w:rPr>
          <w:szCs w:val="18"/>
        </w:rPr>
        <w:t>het Groningenveld</w:t>
      </w:r>
      <w:r w:rsidRPr="7E653AF3">
        <w:rPr>
          <w:szCs w:val="18"/>
        </w:rPr>
        <w:t xml:space="preserve"> snel en onafhankelijk k</w:t>
      </w:r>
      <w:r>
        <w:rPr>
          <w:szCs w:val="18"/>
        </w:rPr>
        <w:t>unnen</w:t>
      </w:r>
      <w:r w:rsidRPr="7E653AF3">
        <w:rPr>
          <w:szCs w:val="18"/>
        </w:rPr>
        <w:t xml:space="preserve"> worden geanalyseerd. De onderzochte en ontwikkelde verbeteringen nemen de laatste inzichten mee en maken de Seismische Dreigings- en Risicoanalyse </w:t>
      </w:r>
      <w:r w:rsidRPr="7E653AF3">
        <w:rPr>
          <w:szCs w:val="18"/>
        </w:rPr>
        <w:lastRenderedPageBreak/>
        <w:t>(SDRA) geschikt voor risicoanalyses, ook na het stoppen van de gasproductie. In 2023 is de code van de publieke SDRA van TNO openbaar beschikbaar gekomen</w:t>
      </w:r>
      <w:r>
        <w:rPr>
          <w:szCs w:val="18"/>
        </w:rPr>
        <w:t>.</w:t>
      </w:r>
      <w:r>
        <w:rPr>
          <w:rStyle w:val="Voetnootmarkering"/>
          <w:rFonts w:eastAsiaTheme="majorEastAsia"/>
          <w:szCs w:val="18"/>
        </w:rPr>
        <w:footnoteReference w:id="6"/>
      </w:r>
      <w:r w:rsidRPr="7E653AF3" w:rsidDel="00861310">
        <w:rPr>
          <w:szCs w:val="18"/>
        </w:rPr>
        <w:t xml:space="preserve"> </w:t>
      </w:r>
    </w:p>
    <w:p w:rsidR="00D96D81" w:rsidP="00D96D81" w:rsidRDefault="00D96D81" w14:paraId="14D47FA4" w14:textId="77777777">
      <w:pPr>
        <w:rPr>
          <w:i/>
          <w:iCs/>
          <w:szCs w:val="18"/>
        </w:rPr>
      </w:pPr>
    </w:p>
    <w:p w:rsidRPr="00915727" w:rsidR="00D96D81" w:rsidP="00D96D81" w:rsidRDefault="00D96D81" w14:paraId="37317884" w14:textId="77777777">
      <w:pPr>
        <w:rPr>
          <w:i/>
          <w:iCs/>
          <w:szCs w:val="18"/>
        </w:rPr>
      </w:pPr>
      <w:r w:rsidRPr="00915727">
        <w:rPr>
          <w:i/>
          <w:iCs/>
          <w:szCs w:val="18"/>
        </w:rPr>
        <w:t>Kennisborging en -deling</w:t>
      </w:r>
    </w:p>
    <w:p w:rsidR="00D96D81" w:rsidP="00D96D81" w:rsidRDefault="00D96D81" w14:paraId="7FE933CB" w14:textId="77777777">
      <w:pPr>
        <w:rPr>
          <w:szCs w:val="18"/>
        </w:rPr>
      </w:pPr>
      <w:r w:rsidRPr="1BE20565">
        <w:rPr>
          <w:szCs w:val="18"/>
        </w:rPr>
        <w:t xml:space="preserve">De KEM-website (kemprogramma.nl) bestaat sinds oktober 2018 en heeft als doel het delen van KEM-onderzoeksresultaten en -evaluaties. De website had in 2023 circa 2600 bezoekers, die meer dan 30.000 pagina’s bekeken, voornamelijk de KEM-projectpagina’s. Op deze pagina’s zijn de onderzoekvraag, de rapporten en de evaluaties te vinden, alsook de mogelijke impact van het onderzoek. </w:t>
      </w:r>
    </w:p>
    <w:p w:rsidR="00D96D81" w:rsidP="00D96D81" w:rsidRDefault="00D96D81" w14:paraId="3074FCC4" w14:textId="77777777">
      <w:pPr>
        <w:rPr>
          <w:szCs w:val="18"/>
        </w:rPr>
      </w:pPr>
    </w:p>
    <w:p w:rsidR="00D96D81" w:rsidP="00D96D81" w:rsidRDefault="00D96D81" w14:paraId="1311B529" w14:textId="77777777">
      <w:pPr>
        <w:rPr>
          <w:b/>
          <w:bCs/>
          <w:szCs w:val="18"/>
        </w:rPr>
      </w:pPr>
      <w:r w:rsidRPr="43B1B0B4">
        <w:rPr>
          <w:b/>
          <w:bCs/>
          <w:szCs w:val="18"/>
        </w:rPr>
        <w:t xml:space="preserve">Verbeteringen </w:t>
      </w:r>
      <w:r>
        <w:rPr>
          <w:b/>
          <w:bCs/>
          <w:szCs w:val="18"/>
        </w:rPr>
        <w:t>naar aanleiding van de</w:t>
      </w:r>
      <w:r w:rsidRPr="43B1B0B4">
        <w:rPr>
          <w:b/>
          <w:bCs/>
          <w:szCs w:val="18"/>
        </w:rPr>
        <w:t xml:space="preserve"> evaluatie KEM 2022 </w:t>
      </w:r>
    </w:p>
    <w:p w:rsidRPr="00A7735F" w:rsidR="00D96D81" w:rsidP="00D96D81" w:rsidRDefault="00D96D81" w14:paraId="295FA416" w14:textId="77777777">
      <w:pPr>
        <w:rPr>
          <w:szCs w:val="18"/>
        </w:rPr>
      </w:pPr>
      <w:r w:rsidRPr="1BE20565">
        <w:rPr>
          <w:szCs w:val="18"/>
        </w:rPr>
        <w:t>In 2022 heeft een onafhankelijke evaluatie van KEM plaatsgevonden</w:t>
      </w:r>
      <w:r>
        <w:rPr>
          <w:szCs w:val="18"/>
        </w:rPr>
        <w:t xml:space="preserve"> door </w:t>
      </w:r>
      <w:r w:rsidRPr="007D1C60">
        <w:rPr>
          <w:szCs w:val="18"/>
        </w:rPr>
        <w:t xml:space="preserve">adviesbureau Anderson </w:t>
      </w:r>
      <w:proofErr w:type="spellStart"/>
      <w:r w:rsidRPr="007D1C60">
        <w:rPr>
          <w:szCs w:val="18"/>
        </w:rPr>
        <w:t>Elffers</w:t>
      </w:r>
      <w:proofErr w:type="spellEnd"/>
      <w:r w:rsidRPr="007D1C60">
        <w:rPr>
          <w:szCs w:val="18"/>
        </w:rPr>
        <w:t xml:space="preserve"> Felix</w:t>
      </w:r>
      <w:r w:rsidRPr="1BE20565">
        <w:rPr>
          <w:szCs w:val="18"/>
        </w:rPr>
        <w:t>. Naast het advies om het KEM te verlengen, w</w:t>
      </w:r>
      <w:r>
        <w:rPr>
          <w:szCs w:val="18"/>
        </w:rPr>
        <w:t>at</w:t>
      </w:r>
      <w:r w:rsidRPr="1BE20565">
        <w:rPr>
          <w:szCs w:val="18"/>
        </w:rPr>
        <w:t xml:space="preserve"> het </w:t>
      </w:r>
      <w:r>
        <w:rPr>
          <w:szCs w:val="18"/>
        </w:rPr>
        <w:t>vorige k</w:t>
      </w:r>
      <w:r w:rsidRPr="1BE20565">
        <w:rPr>
          <w:szCs w:val="18"/>
        </w:rPr>
        <w:t xml:space="preserve">abinet heeft gedaan tot en met </w:t>
      </w:r>
      <w:r>
        <w:rPr>
          <w:szCs w:val="18"/>
        </w:rPr>
        <w:t>d</w:t>
      </w:r>
      <w:r w:rsidRPr="1BE20565">
        <w:rPr>
          <w:szCs w:val="18"/>
        </w:rPr>
        <w:t>ecember 202</w:t>
      </w:r>
      <w:r>
        <w:rPr>
          <w:szCs w:val="18"/>
        </w:rPr>
        <w:t>8,</w:t>
      </w:r>
      <w:r w:rsidRPr="1BE20565">
        <w:rPr>
          <w:szCs w:val="18"/>
        </w:rPr>
        <w:t xml:space="preserve"> zijn er ook mogelijke verbeteringen geïdentificeerd.</w:t>
      </w:r>
    </w:p>
    <w:p w:rsidRPr="00173B84" w:rsidR="00D96D81" w:rsidP="00D96D81" w:rsidRDefault="00D96D81" w14:paraId="5526B0B0" w14:textId="77777777">
      <w:pPr>
        <w:pStyle w:val="Lijstalinea"/>
        <w:numPr>
          <w:ilvl w:val="0"/>
          <w:numId w:val="15"/>
        </w:numPr>
        <w:spacing w:after="0" w:line="240" w:lineRule="atLeast"/>
        <w:rPr>
          <w:rFonts w:ascii="Verdana" w:hAnsi="Verdana"/>
          <w:sz w:val="18"/>
          <w:szCs w:val="14"/>
          <w:lang w:val="nl-NL"/>
        </w:rPr>
      </w:pPr>
      <w:r w:rsidRPr="00C555D1">
        <w:rPr>
          <w:rFonts w:ascii="Verdana" w:hAnsi="Verdana"/>
          <w:sz w:val="18"/>
          <w:szCs w:val="14"/>
          <w:lang w:val="nl-NL"/>
        </w:rPr>
        <w:t>In 2023 is naar aanleiding van het advies de werkwijze van het KEM explicieter gemaakt en geconcretiseerd. Het proces van, en besluitvorming over, vraagidentificatie en uitschrijving is transparanter en toegankelijker geworden. De verbeteringen zijn gedocumenteerd in het document KEM Strategie en modus operandi 2023-2027, te vinden op de KEM-website</w:t>
      </w:r>
      <w:r>
        <w:rPr>
          <w:rFonts w:ascii="Verdana" w:hAnsi="Verdana"/>
          <w:sz w:val="18"/>
          <w:szCs w:val="14"/>
          <w:lang w:val="nl-NL"/>
        </w:rPr>
        <w:t>.</w:t>
      </w:r>
      <w:r w:rsidRPr="00A14AD7">
        <w:rPr>
          <w:rStyle w:val="Voetnootmarkering"/>
          <w:rFonts w:ascii="Verdana" w:hAnsi="Verdana" w:eastAsiaTheme="majorEastAsia"/>
          <w:sz w:val="18"/>
          <w:szCs w:val="14"/>
        </w:rPr>
        <w:footnoteReference w:id="7"/>
      </w:r>
      <w:r w:rsidRPr="00C555D1">
        <w:rPr>
          <w:rFonts w:ascii="Verdana" w:hAnsi="Verdana"/>
          <w:sz w:val="18"/>
          <w:szCs w:val="14"/>
          <w:lang w:val="nl-NL"/>
        </w:rPr>
        <w:t xml:space="preserve"> </w:t>
      </w:r>
      <w:r w:rsidRPr="00173B84">
        <w:rPr>
          <w:rFonts w:ascii="Verdana" w:hAnsi="Verdana"/>
          <w:sz w:val="18"/>
          <w:szCs w:val="14"/>
          <w:lang w:val="nl-NL"/>
        </w:rPr>
        <w:t>Vanaf begin 2023 functioneert KEM in lijn hiermee.</w:t>
      </w:r>
    </w:p>
    <w:p w:rsidRPr="00A14AD7" w:rsidR="00D96D81" w:rsidP="00D96D81" w:rsidRDefault="00D96D81" w14:paraId="485541D4" w14:textId="77777777">
      <w:pPr>
        <w:pStyle w:val="Lijstalinea"/>
        <w:numPr>
          <w:ilvl w:val="0"/>
          <w:numId w:val="15"/>
        </w:numPr>
        <w:spacing w:after="0" w:line="240" w:lineRule="atLeast"/>
        <w:rPr>
          <w:rFonts w:ascii="Verdana" w:hAnsi="Verdana"/>
          <w:sz w:val="18"/>
          <w:szCs w:val="14"/>
          <w:lang w:val="nl-NL"/>
        </w:rPr>
      </w:pPr>
      <w:r w:rsidRPr="00A14AD7">
        <w:rPr>
          <w:rFonts w:ascii="Verdana" w:hAnsi="Verdana"/>
          <w:sz w:val="18"/>
          <w:szCs w:val="14"/>
          <w:lang w:val="nl-NL"/>
        </w:rPr>
        <w:t xml:space="preserve">Verder is er in 2023 aangestuurd op betere communicatie over het KEM en de onderzoeken richting experts, overheden en burgers. </w:t>
      </w:r>
      <w:r>
        <w:rPr>
          <w:rFonts w:ascii="Verdana" w:hAnsi="Verdana"/>
          <w:sz w:val="18"/>
          <w:szCs w:val="14"/>
          <w:lang w:val="nl-NL"/>
        </w:rPr>
        <w:t>D</w:t>
      </w:r>
      <w:r w:rsidRPr="00A14AD7">
        <w:rPr>
          <w:rFonts w:ascii="Verdana" w:hAnsi="Verdana"/>
          <w:sz w:val="18"/>
          <w:szCs w:val="14"/>
          <w:lang w:val="nl-NL"/>
        </w:rPr>
        <w:t xml:space="preserve">it </w:t>
      </w:r>
      <w:r>
        <w:rPr>
          <w:rFonts w:ascii="Verdana" w:hAnsi="Verdana"/>
          <w:sz w:val="18"/>
          <w:szCs w:val="14"/>
          <w:lang w:val="nl-NL"/>
        </w:rPr>
        <w:t xml:space="preserve">komt onder andere </w:t>
      </w:r>
      <w:r w:rsidRPr="00A14AD7">
        <w:rPr>
          <w:rFonts w:ascii="Verdana" w:hAnsi="Verdana"/>
          <w:sz w:val="18"/>
          <w:szCs w:val="14"/>
          <w:lang w:val="nl-NL"/>
        </w:rPr>
        <w:t xml:space="preserve">naar voren in een verbeterde website en direct contact met burgers en andere stakeholders via KEM kennisdagen. </w:t>
      </w:r>
    </w:p>
    <w:p w:rsidRPr="00173B84" w:rsidR="00D96D81" w:rsidP="00D96D81" w:rsidRDefault="00D96D81" w14:paraId="09CB3F74" w14:textId="77777777">
      <w:pPr>
        <w:pStyle w:val="Lijstalinea"/>
        <w:numPr>
          <w:ilvl w:val="0"/>
          <w:numId w:val="15"/>
        </w:numPr>
        <w:spacing w:after="0" w:line="240" w:lineRule="atLeast"/>
        <w:rPr>
          <w:szCs w:val="18"/>
          <w:lang w:val="nl-NL"/>
        </w:rPr>
      </w:pPr>
      <w:r w:rsidRPr="00C555D1">
        <w:rPr>
          <w:rFonts w:ascii="Verdana" w:hAnsi="Verdana"/>
          <w:sz w:val="18"/>
          <w:szCs w:val="14"/>
          <w:lang w:val="nl-NL"/>
        </w:rPr>
        <w:t xml:space="preserve">Als laatste is in 2023 gestart met het opzetten van het Sociale Effecten Mijnbouw (SEM-)panel binnen het KEM. Dit panel zal onderzoeken laten uitvoeren naar de effecten van mijnbouw op het welbevinden van personen en sociale structuren in de samenleving. Het KEM volgt hiermee de aanbeveling van de parlementaire enquête Groningen en de KEM-evaluatie uit 2022 op om onderzoek te faciliteren naar ‘niet-fysische’ </w:t>
      </w:r>
      <w:r w:rsidRPr="00C555D1">
        <w:rPr>
          <w:szCs w:val="18"/>
          <w:lang w:val="nl-NL"/>
        </w:rPr>
        <w:t xml:space="preserve">mijnbouweffecten. </w:t>
      </w:r>
    </w:p>
    <w:p w:rsidR="00D96D81" w:rsidP="00D96D81" w:rsidRDefault="00D96D81" w14:paraId="554E0C06" w14:textId="77777777">
      <w:pPr>
        <w:rPr>
          <w:b/>
          <w:bCs/>
          <w:szCs w:val="18"/>
        </w:rPr>
      </w:pPr>
    </w:p>
    <w:p w:rsidR="00D96D81" w:rsidP="00D96D81" w:rsidRDefault="00D96D81" w14:paraId="2E301594" w14:textId="77777777">
      <w:pPr>
        <w:rPr>
          <w:b/>
          <w:bCs/>
          <w:szCs w:val="18"/>
        </w:rPr>
      </w:pPr>
      <w:r w:rsidRPr="2D3BAA0E">
        <w:rPr>
          <w:b/>
          <w:bCs/>
          <w:szCs w:val="18"/>
        </w:rPr>
        <w:t xml:space="preserve">Onderzoek naar </w:t>
      </w:r>
      <w:r>
        <w:rPr>
          <w:b/>
          <w:bCs/>
          <w:szCs w:val="18"/>
        </w:rPr>
        <w:t xml:space="preserve">effecten van </w:t>
      </w:r>
      <w:r w:rsidRPr="2D3BAA0E">
        <w:rPr>
          <w:b/>
          <w:bCs/>
          <w:szCs w:val="18"/>
        </w:rPr>
        <w:t>bodemdaling</w:t>
      </w:r>
      <w:r>
        <w:rPr>
          <w:b/>
          <w:bCs/>
          <w:szCs w:val="18"/>
        </w:rPr>
        <w:t xml:space="preserve"> en gestapelde mijnbouw</w:t>
      </w:r>
    </w:p>
    <w:p w:rsidR="00D96D81" w:rsidP="00D96D81" w:rsidRDefault="00D96D81" w14:paraId="05B8889D" w14:textId="77777777">
      <w:r>
        <w:t>Naar aanleiding van de</w:t>
      </w:r>
      <w:r w:rsidRPr="00CC0150">
        <w:t xml:space="preserve"> toezegging</w:t>
      </w:r>
      <w:r w:rsidRPr="0291B4CF">
        <w:rPr>
          <w:rStyle w:val="Voetnootmarkering"/>
          <w:rFonts w:eastAsiaTheme="majorEastAsia"/>
        </w:rPr>
        <w:footnoteReference w:id="8"/>
      </w:r>
      <w:r>
        <w:t xml:space="preserve"> </w:t>
      </w:r>
      <w:r w:rsidRPr="00CC0150">
        <w:t xml:space="preserve">aan het lid Vedder in het Wetgevingsoverleg Groningen van 13 oktober </w:t>
      </w:r>
      <w:r>
        <w:t>2023 worden hierbij</w:t>
      </w:r>
      <w:r w:rsidRPr="0291B4CF">
        <w:t xml:space="preserve"> de resultaten van onderzoeken naar bodemdaling</w:t>
      </w:r>
      <w:r>
        <w:t xml:space="preserve"> </w:t>
      </w:r>
      <w:r w:rsidRPr="0291B4CF">
        <w:t>met de Kamer</w:t>
      </w:r>
      <w:r>
        <w:t xml:space="preserve"> gedeeld. </w:t>
      </w:r>
      <w:r w:rsidRPr="0291B4CF">
        <w:t xml:space="preserve">De onderzoeken over bodemdaling in 2023 liepen via het KEM (KEM-16a, eerder benoemd) en via het Instituut Mijnbouwschade Groningen (gecombineerde effecten van meervoudige mijnbouwactiviteiten, hierna GEMMA). </w:t>
      </w:r>
    </w:p>
    <w:p w:rsidR="00D96D81" w:rsidP="00D96D81" w:rsidRDefault="00D96D81" w14:paraId="135DAB35" w14:textId="77777777"/>
    <w:p w:rsidR="00D96D81" w:rsidP="00D96D81" w:rsidRDefault="00D96D81" w14:paraId="0B7DBE43" w14:textId="77777777">
      <w:r w:rsidRPr="0291B4CF">
        <w:t>Het GEMMA onderzoek, in opdracht van de Commissie Mijnbouwschade en het Instituut Mijnbouwschade Groningen</w:t>
      </w:r>
      <w:r>
        <w:t xml:space="preserve"> (IMG)</w:t>
      </w:r>
      <w:r w:rsidRPr="0291B4CF">
        <w:t xml:space="preserve">, </w:t>
      </w:r>
      <w:r>
        <w:t xml:space="preserve">gaat </w:t>
      </w:r>
      <w:r w:rsidRPr="0291B4CF">
        <w:t>over de effecten van gestapelde mijnbouw</w:t>
      </w:r>
      <w:r>
        <w:t>. Daarbij is gekeken naar de mogelijke cumulatie van effecten van verschillende mijnbouwactiviteiten die dicht bij elkaar plaatsvinden. Dit onderzoek</w:t>
      </w:r>
      <w:r w:rsidRPr="0291B4CF">
        <w:t xml:space="preserve"> is in december 2024 gepubliceerd</w:t>
      </w:r>
      <w:r>
        <w:t xml:space="preserve"> op de website van het IMG</w:t>
      </w:r>
      <w:r w:rsidRPr="0291B4CF">
        <w:t>.</w:t>
      </w:r>
      <w:r>
        <w:rPr>
          <w:rStyle w:val="Voetnootmarkering"/>
        </w:rPr>
        <w:footnoteReference w:id="9"/>
      </w:r>
      <w:r w:rsidRPr="0291B4CF">
        <w:t xml:space="preserve"> Uit het onderzoek blijkt dat er geen aanwijzingen zijn dat </w:t>
      </w:r>
      <w:r>
        <w:t>gestapelde mijnbouw leidt tot schade als de activiteiten los van elkaar niet schadeveroorzakend zijn</w:t>
      </w:r>
      <w:r w:rsidRPr="0291B4CF">
        <w:t>. Het gaat dan om trillingen in combinatie met directe of indirecte effecten door diepe bodemdaling of –stijging. In de omgeving van de locaties waar zout gewonnen wordt zijn ook geen aanwijzingen dat ge</w:t>
      </w:r>
      <w:r>
        <w:t>stapelde mijnbouw</w:t>
      </w:r>
      <w:r w:rsidRPr="0291B4CF">
        <w:t xml:space="preserve"> tot schade leid</w:t>
      </w:r>
      <w:r>
        <w:t>t</w:t>
      </w:r>
      <w:r w:rsidRPr="0291B4CF">
        <w:t xml:space="preserve">, maar </w:t>
      </w:r>
      <w:r>
        <w:t xml:space="preserve">om dit met </w:t>
      </w:r>
      <w:r>
        <w:lastRenderedPageBreak/>
        <w:t xml:space="preserve">meer zekerheid te kunnen stellen </w:t>
      </w:r>
      <w:r w:rsidRPr="0291B4CF">
        <w:t xml:space="preserve">is nog een verdere uitwerking nodig. De uitkomsten van dit onderzoek worden </w:t>
      </w:r>
      <w:r>
        <w:t xml:space="preserve">halverwege </w:t>
      </w:r>
      <w:r w:rsidRPr="0291B4CF">
        <w:t xml:space="preserve">2025 verwacht. </w:t>
      </w:r>
    </w:p>
    <w:p w:rsidR="00D96D81" w:rsidP="00D96D81" w:rsidRDefault="00D96D81" w14:paraId="71F8D80B" w14:textId="77777777">
      <w:pPr>
        <w:rPr>
          <w:b/>
          <w:bCs/>
          <w:szCs w:val="18"/>
        </w:rPr>
      </w:pPr>
    </w:p>
    <w:p w:rsidR="00D96D81" w:rsidP="00D96D81" w:rsidRDefault="00D96D81" w14:paraId="728517AD" w14:textId="77777777">
      <w:pPr>
        <w:rPr>
          <w:b/>
          <w:bCs/>
          <w:szCs w:val="18"/>
        </w:rPr>
      </w:pPr>
      <w:r w:rsidRPr="1BE20565">
        <w:rPr>
          <w:b/>
          <w:bCs/>
          <w:szCs w:val="18"/>
        </w:rPr>
        <w:t>Kennislandschap aardwetenschappen</w:t>
      </w:r>
    </w:p>
    <w:p w:rsidR="00D96D81" w:rsidP="00D96D81" w:rsidRDefault="00D96D81" w14:paraId="76EA4773" w14:textId="77777777">
      <w:pPr>
        <w:rPr>
          <w:szCs w:val="18"/>
        </w:rPr>
      </w:pPr>
      <w:r w:rsidRPr="1BE20565">
        <w:rPr>
          <w:szCs w:val="18"/>
        </w:rPr>
        <w:t xml:space="preserve">Het KEM-panel pleitte in 2022, samen met het wetenschappelijke onderzoekprogramma </w:t>
      </w:r>
      <w:proofErr w:type="spellStart"/>
      <w:r w:rsidRPr="1BE20565">
        <w:rPr>
          <w:szCs w:val="18"/>
        </w:rPr>
        <w:t>DeepNL</w:t>
      </w:r>
      <w:proofErr w:type="spellEnd"/>
      <w:r w:rsidRPr="1BE20565">
        <w:rPr>
          <w:szCs w:val="18"/>
        </w:rPr>
        <w:t>, in een breed gedragen notitie voor een nationale gecoördineerd onderzoekstrategie ten behoeve van het verantwoord gebruik van de Nederlandse ondergrond voor de energiestrategie. De voorgestelde onderzoekstrategie omvat zowel lange termijn onafhankelijk wetenschappelijk (NWO), toegepast onderzoek (o.a. KEM en</w:t>
      </w:r>
      <w:r>
        <w:rPr>
          <w:szCs w:val="18"/>
        </w:rPr>
        <w:t xml:space="preserve"> de</w:t>
      </w:r>
      <w:r w:rsidRPr="007D1C60">
        <w:t xml:space="preserve"> </w:t>
      </w:r>
      <w:r w:rsidRPr="00985290">
        <w:rPr>
          <w:szCs w:val="18"/>
        </w:rPr>
        <w:t>Groot Technologisch</w:t>
      </w:r>
      <w:r>
        <w:rPr>
          <w:szCs w:val="18"/>
        </w:rPr>
        <w:t>e</w:t>
      </w:r>
      <w:r w:rsidRPr="00985290">
        <w:rPr>
          <w:szCs w:val="18"/>
        </w:rPr>
        <w:t xml:space="preserve"> Institut</w:t>
      </w:r>
      <w:r>
        <w:rPr>
          <w:szCs w:val="18"/>
        </w:rPr>
        <w:t>en</w:t>
      </w:r>
      <w:r w:rsidRPr="1BE20565">
        <w:rPr>
          <w:szCs w:val="18"/>
        </w:rPr>
        <w:t xml:space="preserve">) en monitoring (o.a. KNMI) als de ontwikkeling van publieke DRA-instrumenten. Het KEM-panel is </w:t>
      </w:r>
      <w:r>
        <w:rPr>
          <w:szCs w:val="18"/>
        </w:rPr>
        <w:t>content</w:t>
      </w:r>
      <w:r w:rsidRPr="1BE20565">
        <w:rPr>
          <w:szCs w:val="18"/>
        </w:rPr>
        <w:t xml:space="preserve"> dat de Parlementaire Enquête </w:t>
      </w:r>
      <w:r>
        <w:rPr>
          <w:szCs w:val="18"/>
        </w:rPr>
        <w:t>Aardgaswinning Groningen</w:t>
      </w:r>
      <w:r w:rsidRPr="1BE20565">
        <w:rPr>
          <w:szCs w:val="18"/>
        </w:rPr>
        <w:t xml:space="preserve"> eenzelfde aanbeveling </w:t>
      </w:r>
      <w:r>
        <w:rPr>
          <w:szCs w:val="18"/>
        </w:rPr>
        <w:t xml:space="preserve">heeft gedaan </w:t>
      </w:r>
      <w:r w:rsidRPr="1BE20565">
        <w:rPr>
          <w:szCs w:val="18"/>
        </w:rPr>
        <w:t xml:space="preserve">en dat </w:t>
      </w:r>
      <w:r>
        <w:rPr>
          <w:szCs w:val="18"/>
        </w:rPr>
        <w:t xml:space="preserve">het kabinet dit heeft omarmd via onder andere </w:t>
      </w:r>
      <w:r w:rsidRPr="1BE20565">
        <w:rPr>
          <w:szCs w:val="18"/>
        </w:rPr>
        <w:t xml:space="preserve">maatregel 49 van </w:t>
      </w:r>
      <w:r w:rsidRPr="00261975">
        <w:rPr>
          <w:i/>
          <w:iCs/>
          <w:szCs w:val="18"/>
        </w:rPr>
        <w:t xml:space="preserve">Nij </w:t>
      </w:r>
      <w:proofErr w:type="spellStart"/>
      <w:r w:rsidRPr="00261975">
        <w:rPr>
          <w:i/>
          <w:iCs/>
          <w:szCs w:val="18"/>
        </w:rPr>
        <w:t>Begun</w:t>
      </w:r>
      <w:proofErr w:type="spellEnd"/>
      <w:r>
        <w:rPr>
          <w:i/>
          <w:iCs/>
          <w:szCs w:val="18"/>
        </w:rPr>
        <w:t>.</w:t>
      </w:r>
      <w:r>
        <w:rPr>
          <w:rStyle w:val="Voetnootmarkering"/>
          <w:rFonts w:eastAsiaTheme="majorEastAsia"/>
          <w:szCs w:val="18"/>
        </w:rPr>
        <w:footnoteReference w:id="10"/>
      </w:r>
      <w:r>
        <w:rPr>
          <w:szCs w:val="18"/>
        </w:rPr>
        <w:t xml:space="preserve"> </w:t>
      </w:r>
      <w:bookmarkStart w:name="_Hlk193785632" w:id="0"/>
      <w:r>
        <w:rPr>
          <w:szCs w:val="18"/>
        </w:rPr>
        <w:t xml:space="preserve">Dit heeft onder andere geresulteerd in, zoals hieronder beschreven, het aantrekken van personeel met aardwetenschappelijke achtergrond en het opzetten van het </w:t>
      </w:r>
      <w:proofErr w:type="spellStart"/>
      <w:r>
        <w:rPr>
          <w:szCs w:val="18"/>
        </w:rPr>
        <w:t>GeoKennisNL</w:t>
      </w:r>
      <w:proofErr w:type="spellEnd"/>
      <w:r>
        <w:rPr>
          <w:szCs w:val="18"/>
        </w:rPr>
        <w:t xml:space="preserve"> programma.</w:t>
      </w:r>
    </w:p>
    <w:bookmarkEnd w:id="0"/>
    <w:p w:rsidR="00D96D81" w:rsidP="00D96D81" w:rsidRDefault="00D96D81" w14:paraId="14C3ED82" w14:textId="77777777">
      <w:pPr>
        <w:rPr>
          <w:rFonts w:eastAsia="Verdana" w:cs="Verdana"/>
          <w:i/>
          <w:iCs/>
          <w:color w:val="000000" w:themeColor="text1"/>
          <w:szCs w:val="18"/>
        </w:rPr>
      </w:pPr>
    </w:p>
    <w:p w:rsidR="00D96D81" w:rsidP="00D96D81" w:rsidRDefault="00D96D81" w14:paraId="3B7B48E7" w14:textId="77777777">
      <w:pPr>
        <w:rPr>
          <w:rFonts w:eastAsia="Verdana" w:cs="Verdana"/>
          <w:color w:val="000000" w:themeColor="text1"/>
          <w:szCs w:val="18"/>
        </w:rPr>
      </w:pPr>
      <w:r w:rsidRPr="1BE20565">
        <w:rPr>
          <w:rFonts w:eastAsia="Verdana" w:cs="Verdana"/>
          <w:i/>
          <w:iCs/>
          <w:color w:val="000000" w:themeColor="text1"/>
          <w:szCs w:val="18"/>
        </w:rPr>
        <w:t>Kennisontwikkeling ten behoeve van (toekomstige) mijnbouwactiviteiten</w:t>
      </w:r>
    </w:p>
    <w:p w:rsidR="00D96D81" w:rsidP="00D96D81" w:rsidRDefault="00D96D81" w14:paraId="03A893FF" w14:textId="77777777">
      <w:pPr>
        <w:rPr>
          <w:rFonts w:eastAsia="Verdana" w:cs="Verdana"/>
          <w:color w:val="000000" w:themeColor="text1"/>
          <w:szCs w:val="18"/>
        </w:rPr>
      </w:pPr>
      <w:r w:rsidRPr="7E653AF3">
        <w:rPr>
          <w:rFonts w:eastAsia="Verdana" w:cs="Verdana"/>
          <w:color w:val="000000" w:themeColor="text1"/>
          <w:szCs w:val="18"/>
        </w:rPr>
        <w:t xml:space="preserve">Nederland gaat over op een duurzaam energiesysteem. </w:t>
      </w:r>
      <w:r>
        <w:rPr>
          <w:rFonts w:eastAsia="Verdana" w:cs="Verdana"/>
          <w:color w:val="000000" w:themeColor="text1"/>
          <w:szCs w:val="18"/>
        </w:rPr>
        <w:t xml:space="preserve">De in april 2023 aangenomen motie van </w:t>
      </w:r>
      <w:r w:rsidRPr="7E653AF3">
        <w:rPr>
          <w:rFonts w:eastAsia="Verdana" w:cs="Verdana"/>
          <w:color w:val="000000" w:themeColor="text1"/>
          <w:szCs w:val="18"/>
        </w:rPr>
        <w:t xml:space="preserve">het lid </w:t>
      </w:r>
      <w:proofErr w:type="spellStart"/>
      <w:r w:rsidRPr="7E653AF3">
        <w:rPr>
          <w:rFonts w:eastAsia="Verdana" w:cs="Verdana"/>
          <w:color w:val="000000" w:themeColor="text1"/>
          <w:szCs w:val="18"/>
        </w:rPr>
        <w:t>Boulakjar</w:t>
      </w:r>
      <w:proofErr w:type="spellEnd"/>
      <w:r w:rsidRPr="7E653AF3">
        <w:rPr>
          <w:rFonts w:eastAsia="Verdana" w:cs="Verdana"/>
          <w:color w:val="000000" w:themeColor="text1"/>
          <w:szCs w:val="18"/>
        </w:rPr>
        <w:t xml:space="preserve"> verzoekt </w:t>
      </w:r>
      <w:r>
        <w:rPr>
          <w:rFonts w:eastAsia="Verdana" w:cs="Verdana"/>
          <w:color w:val="000000" w:themeColor="text1"/>
          <w:szCs w:val="18"/>
        </w:rPr>
        <w:t xml:space="preserve">de regering </w:t>
      </w:r>
      <w:r w:rsidRPr="7E653AF3">
        <w:rPr>
          <w:rFonts w:eastAsia="Verdana" w:cs="Verdana"/>
          <w:color w:val="000000" w:themeColor="text1"/>
          <w:szCs w:val="18"/>
        </w:rPr>
        <w:t>om in kaart te brengen welke kennis nodig is voor het uitvoeren van toekomstige mijnbouwactiviteiten, en of deze kennis in voldoende mate in Nederland aanwezig is</w:t>
      </w:r>
      <w:r>
        <w:rPr>
          <w:rFonts w:eastAsia="Verdana" w:cs="Verdana"/>
          <w:color w:val="000000" w:themeColor="text1"/>
          <w:szCs w:val="18"/>
        </w:rPr>
        <w:t>.</w:t>
      </w:r>
      <w:r>
        <w:rPr>
          <w:rStyle w:val="Voetnootmarkering"/>
          <w:rFonts w:eastAsia="Verdana" w:cs="Verdana"/>
          <w:color w:val="000000" w:themeColor="text1"/>
          <w:szCs w:val="18"/>
        </w:rPr>
        <w:footnoteReference w:id="11"/>
      </w:r>
      <w:r w:rsidRPr="7E653AF3">
        <w:rPr>
          <w:rFonts w:eastAsia="Verdana" w:cs="Verdana"/>
          <w:color w:val="000000" w:themeColor="text1"/>
          <w:szCs w:val="18"/>
        </w:rPr>
        <w:t xml:space="preserve"> Eén van de maatregelen die is uitgevoerd in navolging van </w:t>
      </w:r>
      <w:r w:rsidRPr="00A11C5D">
        <w:rPr>
          <w:rFonts w:eastAsia="Verdana" w:cs="Verdana"/>
          <w:i/>
          <w:iCs/>
          <w:color w:val="000000" w:themeColor="text1"/>
          <w:szCs w:val="18"/>
        </w:rPr>
        <w:t xml:space="preserve">Nij </w:t>
      </w:r>
      <w:proofErr w:type="spellStart"/>
      <w:r w:rsidRPr="00A11C5D">
        <w:rPr>
          <w:rFonts w:eastAsia="Verdana" w:cs="Verdana"/>
          <w:i/>
          <w:iCs/>
          <w:color w:val="000000" w:themeColor="text1"/>
          <w:szCs w:val="18"/>
        </w:rPr>
        <w:t>Begun</w:t>
      </w:r>
      <w:proofErr w:type="spellEnd"/>
      <w:r w:rsidRPr="7E653AF3">
        <w:rPr>
          <w:rFonts w:eastAsia="Verdana" w:cs="Verdana"/>
          <w:color w:val="000000" w:themeColor="text1"/>
          <w:szCs w:val="18"/>
        </w:rPr>
        <w:t xml:space="preserve"> is een kennisscan die de aardwetenschappelijke kennis binnen de eigen organisatie in kaart brengt. Hieruit blijkt dat deze kennis in toenemende mate aanwezig is. Het bijhouden en uitbreiden van kennis bij de landelijke overheid is echter een continu proces, en de taakstelling en natuurlijk verloop van technisch opgeleide mensen </w:t>
      </w:r>
      <w:r>
        <w:rPr>
          <w:rFonts w:eastAsia="Verdana" w:cs="Verdana"/>
          <w:color w:val="000000" w:themeColor="text1"/>
          <w:szCs w:val="18"/>
        </w:rPr>
        <w:t>vormen</w:t>
      </w:r>
      <w:r w:rsidRPr="7E653AF3">
        <w:rPr>
          <w:rFonts w:eastAsia="Verdana" w:cs="Verdana"/>
          <w:color w:val="000000" w:themeColor="text1"/>
          <w:szCs w:val="18"/>
        </w:rPr>
        <w:t xml:space="preserve"> risico's voor het kennispeil binnen het departement. De toezichthouder (</w:t>
      </w:r>
      <w:proofErr w:type="spellStart"/>
      <w:r w:rsidRPr="7E653AF3">
        <w:rPr>
          <w:rFonts w:eastAsia="Verdana" w:cs="Verdana"/>
          <w:color w:val="000000" w:themeColor="text1"/>
          <w:szCs w:val="18"/>
        </w:rPr>
        <w:t>SodM</w:t>
      </w:r>
      <w:proofErr w:type="spellEnd"/>
      <w:r w:rsidRPr="7E653AF3">
        <w:rPr>
          <w:rFonts w:eastAsia="Verdana" w:cs="Verdana"/>
          <w:color w:val="000000" w:themeColor="text1"/>
          <w:szCs w:val="18"/>
        </w:rPr>
        <w:t xml:space="preserve">) </w:t>
      </w:r>
      <w:r>
        <w:rPr>
          <w:rFonts w:eastAsia="Verdana" w:cs="Verdana"/>
          <w:color w:val="000000" w:themeColor="text1"/>
          <w:szCs w:val="18"/>
        </w:rPr>
        <w:t xml:space="preserve">heeft aangegeven </w:t>
      </w:r>
      <w:r w:rsidRPr="7E653AF3">
        <w:rPr>
          <w:rFonts w:eastAsia="Verdana" w:cs="Verdana"/>
          <w:color w:val="000000" w:themeColor="text1"/>
          <w:szCs w:val="18"/>
        </w:rPr>
        <w:t xml:space="preserve">dat zij met de invulling van de Nij </w:t>
      </w:r>
      <w:proofErr w:type="spellStart"/>
      <w:r w:rsidRPr="7E653AF3">
        <w:rPr>
          <w:rFonts w:eastAsia="Verdana" w:cs="Verdana"/>
          <w:color w:val="000000" w:themeColor="text1"/>
          <w:szCs w:val="18"/>
        </w:rPr>
        <w:t>Begun</w:t>
      </w:r>
      <w:proofErr w:type="spellEnd"/>
      <w:r w:rsidRPr="7E653AF3">
        <w:rPr>
          <w:rFonts w:eastAsia="Verdana" w:cs="Verdana"/>
          <w:color w:val="000000" w:themeColor="text1"/>
          <w:szCs w:val="18"/>
        </w:rPr>
        <w:t xml:space="preserve"> een forse impuls op kennis hebben gekregen.</w:t>
      </w:r>
    </w:p>
    <w:p w:rsidR="00D96D81" w:rsidP="00D96D81" w:rsidRDefault="00D96D81" w14:paraId="75425B73" w14:textId="77777777">
      <w:pPr>
        <w:rPr>
          <w:rFonts w:eastAsia="Verdana" w:cs="Verdana"/>
          <w:color w:val="000000" w:themeColor="text1"/>
          <w:szCs w:val="18"/>
        </w:rPr>
      </w:pPr>
    </w:p>
    <w:p w:rsidR="00D96D81" w:rsidP="00D96D81" w:rsidRDefault="00D96D81" w14:paraId="0DBB455D" w14:textId="77777777">
      <w:pPr>
        <w:rPr>
          <w:rFonts w:eastAsia="Verdana" w:cs="Verdana"/>
          <w:color w:val="000000" w:themeColor="text1"/>
          <w:szCs w:val="18"/>
        </w:rPr>
      </w:pPr>
      <w:r w:rsidRPr="7E653AF3">
        <w:rPr>
          <w:rFonts w:eastAsia="Verdana" w:cs="Verdana"/>
          <w:color w:val="000000" w:themeColor="text1"/>
          <w:szCs w:val="18"/>
        </w:rPr>
        <w:t xml:space="preserve">Tegelijkertijd constateert het kabinet dat kennis van mijnbouwactiviteiten in Nederland niet vanzelfsprekend is. </w:t>
      </w:r>
      <w:r>
        <w:rPr>
          <w:rFonts w:eastAsia="Verdana" w:cs="Verdana"/>
          <w:color w:val="000000" w:themeColor="text1"/>
          <w:szCs w:val="18"/>
        </w:rPr>
        <w:t>H</w:t>
      </w:r>
      <w:r w:rsidRPr="7E653AF3">
        <w:rPr>
          <w:rFonts w:eastAsia="Verdana" w:cs="Verdana"/>
          <w:color w:val="000000" w:themeColor="text1"/>
          <w:szCs w:val="18"/>
        </w:rPr>
        <w:t>et vorige kabinet</w:t>
      </w:r>
      <w:r>
        <w:rPr>
          <w:rFonts w:eastAsia="Verdana" w:cs="Verdana"/>
          <w:color w:val="000000" w:themeColor="text1"/>
          <w:szCs w:val="18"/>
        </w:rPr>
        <w:t xml:space="preserve"> heeft</w:t>
      </w:r>
      <w:r w:rsidRPr="7E653AF3">
        <w:rPr>
          <w:rFonts w:eastAsia="Verdana" w:cs="Verdana"/>
          <w:color w:val="000000" w:themeColor="text1"/>
          <w:szCs w:val="18"/>
        </w:rPr>
        <w:t xml:space="preserve"> aangekondigd om het programma </w:t>
      </w:r>
      <w:proofErr w:type="spellStart"/>
      <w:r w:rsidRPr="7E653AF3">
        <w:rPr>
          <w:rFonts w:eastAsia="Verdana" w:cs="Verdana"/>
          <w:color w:val="000000" w:themeColor="text1"/>
          <w:szCs w:val="18"/>
        </w:rPr>
        <w:t>GeoKennisNL</w:t>
      </w:r>
      <w:proofErr w:type="spellEnd"/>
      <w:r w:rsidRPr="7E653AF3">
        <w:rPr>
          <w:rFonts w:eastAsia="Verdana" w:cs="Verdana"/>
          <w:color w:val="000000" w:themeColor="text1"/>
          <w:szCs w:val="18"/>
        </w:rPr>
        <w:t xml:space="preserve"> op te richten dat beoogt relevante kennisontwikkeling te stimuleren door afstemming tussen kennispartijen en het delen van kennis. Met </w:t>
      </w:r>
      <w:proofErr w:type="spellStart"/>
      <w:r w:rsidRPr="7E653AF3">
        <w:rPr>
          <w:rFonts w:eastAsia="Verdana" w:cs="Verdana"/>
          <w:color w:val="000000" w:themeColor="text1"/>
          <w:szCs w:val="18"/>
        </w:rPr>
        <w:t>GeoKennisNL</w:t>
      </w:r>
      <w:proofErr w:type="spellEnd"/>
      <w:r w:rsidRPr="7E653AF3">
        <w:rPr>
          <w:rFonts w:eastAsia="Verdana" w:cs="Verdana"/>
          <w:color w:val="000000" w:themeColor="text1"/>
          <w:szCs w:val="18"/>
        </w:rPr>
        <w:t xml:space="preserve"> wil het kabinet (toekomstige) kennislacunes in kaart brengen zodat kennispartijen hier goed op kunnen inspelen. Dit programma bevindt zich nu in een </w:t>
      </w:r>
      <w:proofErr w:type="spellStart"/>
      <w:r w:rsidRPr="7E653AF3">
        <w:rPr>
          <w:rFonts w:eastAsia="Verdana" w:cs="Verdana"/>
          <w:color w:val="000000" w:themeColor="text1"/>
          <w:szCs w:val="18"/>
        </w:rPr>
        <w:t>kwartiermakersfase</w:t>
      </w:r>
      <w:proofErr w:type="spellEnd"/>
      <w:r>
        <w:rPr>
          <w:rFonts w:eastAsia="Verdana" w:cs="Verdana"/>
          <w:color w:val="000000" w:themeColor="text1"/>
          <w:szCs w:val="18"/>
        </w:rPr>
        <w:t>, en gaat daarna ook daadwerkelijk van start</w:t>
      </w:r>
      <w:r w:rsidRPr="7E653AF3">
        <w:rPr>
          <w:rFonts w:eastAsia="Verdana" w:cs="Verdana"/>
          <w:color w:val="000000" w:themeColor="text1"/>
          <w:szCs w:val="18"/>
        </w:rPr>
        <w:t>.</w:t>
      </w:r>
    </w:p>
    <w:p w:rsidR="00D96D81" w:rsidP="00D96D81" w:rsidRDefault="00D96D81" w14:paraId="6460BA8E" w14:textId="77777777">
      <w:pPr>
        <w:rPr>
          <w:rFonts w:eastAsia="Verdana" w:cs="Verdana"/>
          <w:color w:val="000000" w:themeColor="text1"/>
          <w:szCs w:val="18"/>
        </w:rPr>
      </w:pPr>
      <w:r>
        <w:rPr>
          <w:rFonts w:eastAsia="Verdana" w:cs="Verdana"/>
          <w:color w:val="000000" w:themeColor="text1"/>
          <w:szCs w:val="18"/>
        </w:rPr>
        <w:t>Er zijn ook minder positieve ontwikkelingen</w:t>
      </w:r>
      <w:r w:rsidRPr="00D70B61">
        <w:rPr>
          <w:rFonts w:eastAsia="Verdana" w:cs="Verdana"/>
          <w:color w:val="000000" w:themeColor="text1"/>
          <w:szCs w:val="18"/>
        </w:rPr>
        <w:t xml:space="preserve">. Zo loopt de </w:t>
      </w:r>
      <w:r>
        <w:rPr>
          <w:rFonts w:eastAsia="Verdana" w:cs="Verdana"/>
          <w:color w:val="000000" w:themeColor="text1"/>
          <w:szCs w:val="18"/>
        </w:rPr>
        <w:t>project</w:t>
      </w:r>
      <w:r w:rsidRPr="00D70B61">
        <w:rPr>
          <w:rFonts w:eastAsia="Verdana" w:cs="Verdana"/>
          <w:color w:val="000000" w:themeColor="text1"/>
          <w:szCs w:val="18"/>
        </w:rPr>
        <w:t xml:space="preserve">financiering van </w:t>
      </w:r>
      <w:proofErr w:type="spellStart"/>
      <w:r w:rsidRPr="00D70B61">
        <w:rPr>
          <w:rFonts w:eastAsia="Verdana" w:cs="Verdana"/>
          <w:color w:val="000000" w:themeColor="text1"/>
          <w:szCs w:val="18"/>
        </w:rPr>
        <w:t>D</w:t>
      </w:r>
      <w:r>
        <w:rPr>
          <w:rFonts w:eastAsia="Verdana" w:cs="Verdana"/>
          <w:color w:val="000000" w:themeColor="text1"/>
          <w:szCs w:val="18"/>
        </w:rPr>
        <w:t>eep</w:t>
      </w:r>
      <w:r w:rsidRPr="00D70B61">
        <w:rPr>
          <w:rFonts w:eastAsia="Verdana" w:cs="Verdana"/>
          <w:color w:val="000000" w:themeColor="text1"/>
          <w:szCs w:val="18"/>
        </w:rPr>
        <w:t>NL</w:t>
      </w:r>
      <w:proofErr w:type="spellEnd"/>
      <w:r w:rsidRPr="00D70B61">
        <w:rPr>
          <w:rFonts w:eastAsia="Verdana" w:cs="Verdana"/>
          <w:color w:val="000000" w:themeColor="text1"/>
          <w:szCs w:val="18"/>
        </w:rPr>
        <w:t xml:space="preserve"> af in 2025</w:t>
      </w:r>
      <w:r>
        <w:rPr>
          <w:rFonts w:eastAsia="Verdana" w:cs="Verdana"/>
          <w:color w:val="000000" w:themeColor="text1"/>
          <w:szCs w:val="18"/>
        </w:rPr>
        <w:t>. Dit programma ondersteunt sinds</w:t>
      </w:r>
      <w:r w:rsidRPr="00D70B61">
        <w:rPr>
          <w:rFonts w:eastAsia="Verdana" w:cs="Verdana"/>
          <w:color w:val="000000" w:themeColor="text1"/>
          <w:szCs w:val="18"/>
        </w:rPr>
        <w:t xml:space="preserve"> </w:t>
      </w:r>
      <w:r>
        <w:rPr>
          <w:rFonts w:eastAsia="Verdana" w:cs="Verdana"/>
          <w:color w:val="000000" w:themeColor="text1"/>
          <w:szCs w:val="18"/>
        </w:rPr>
        <w:t xml:space="preserve">2017 </w:t>
      </w:r>
      <w:r w:rsidRPr="00D70B61">
        <w:rPr>
          <w:rFonts w:eastAsia="Verdana" w:cs="Verdana"/>
          <w:color w:val="000000" w:themeColor="text1"/>
          <w:szCs w:val="18"/>
        </w:rPr>
        <w:t>fundamenteel wetenschappelijk onderzoek</w:t>
      </w:r>
      <w:r>
        <w:rPr>
          <w:rFonts w:eastAsia="Verdana" w:cs="Verdana"/>
          <w:color w:val="000000" w:themeColor="text1"/>
          <w:szCs w:val="18"/>
        </w:rPr>
        <w:t>.</w:t>
      </w:r>
      <w:r w:rsidRPr="1BE20565">
        <w:rPr>
          <w:rFonts w:eastAsia="Verdana" w:cs="Verdana"/>
          <w:color w:val="000000" w:themeColor="text1"/>
          <w:szCs w:val="18"/>
        </w:rPr>
        <w:t xml:space="preserve"> </w:t>
      </w:r>
      <w:r>
        <w:rPr>
          <w:rFonts w:eastAsia="Verdana" w:cs="Verdana"/>
          <w:color w:val="000000" w:themeColor="text1"/>
          <w:szCs w:val="18"/>
        </w:rPr>
        <w:t>Daarnaast</w:t>
      </w:r>
      <w:r w:rsidRPr="1BE20565">
        <w:rPr>
          <w:rFonts w:eastAsia="Verdana" w:cs="Verdana"/>
          <w:color w:val="000000" w:themeColor="text1"/>
          <w:szCs w:val="18"/>
        </w:rPr>
        <w:t xml:space="preserve"> heeft in</w:t>
      </w:r>
      <w:r>
        <w:rPr>
          <w:rFonts w:eastAsia="Verdana" w:cs="Verdana"/>
          <w:color w:val="000000" w:themeColor="text1"/>
          <w:szCs w:val="18"/>
        </w:rPr>
        <w:t xml:space="preserve"> </w:t>
      </w:r>
      <w:r w:rsidRPr="1BE20565">
        <w:rPr>
          <w:rFonts w:eastAsia="Verdana" w:cs="Verdana"/>
          <w:color w:val="000000" w:themeColor="text1"/>
          <w:szCs w:val="18"/>
        </w:rPr>
        <w:t xml:space="preserve">2024 één van de universiteiten die een brede aardwetenschappelijke opleiding aanbiedt bezuinigen aangekondigd, waardoor minder studenten aardwetenschappen zullen studeren en de kennisontwikkeling onder druk komt te staan. </w:t>
      </w:r>
    </w:p>
    <w:p w:rsidR="00D96D81" w:rsidP="00D96D81" w:rsidRDefault="00D96D81" w14:paraId="6DE1B525" w14:textId="77777777">
      <w:pPr>
        <w:rPr>
          <w:szCs w:val="18"/>
        </w:rPr>
      </w:pPr>
    </w:p>
    <w:p w:rsidR="00D96D81" w:rsidP="00D96D81" w:rsidRDefault="00D96D81" w14:paraId="06EF4B4C" w14:textId="77777777">
      <w:pPr>
        <w:rPr>
          <w:b/>
          <w:bCs/>
          <w:szCs w:val="18"/>
        </w:rPr>
      </w:pPr>
      <w:r>
        <w:rPr>
          <w:b/>
          <w:bCs/>
          <w:szCs w:val="18"/>
        </w:rPr>
        <w:t>Tot slot</w:t>
      </w:r>
    </w:p>
    <w:p w:rsidR="00D96D81" w:rsidP="00D96D81" w:rsidRDefault="00D96D81" w14:paraId="25286A05" w14:textId="77777777">
      <w:r w:rsidRPr="7E653AF3">
        <w:rPr>
          <w:rFonts w:eastAsia="Verdana" w:cs="Verdana"/>
          <w:szCs w:val="18"/>
        </w:rPr>
        <w:t xml:space="preserve">Voor zowel de energietransitie als grondstoffenwinning is kennisontwikkeling van de ondergrond is essentieel. </w:t>
      </w:r>
      <w:r>
        <w:rPr>
          <w:szCs w:val="18"/>
        </w:rPr>
        <w:t>M</w:t>
      </w:r>
      <w:r w:rsidRPr="7E653AF3">
        <w:rPr>
          <w:szCs w:val="18"/>
        </w:rPr>
        <w:t>et het KEM, maar ook</w:t>
      </w:r>
      <w:r>
        <w:rPr>
          <w:szCs w:val="18"/>
        </w:rPr>
        <w:t xml:space="preserve"> met</w:t>
      </w:r>
      <w:r w:rsidRPr="7E653AF3">
        <w:rPr>
          <w:szCs w:val="18"/>
        </w:rPr>
        <w:t xml:space="preserve"> gerichte onderzoeken als GEMMA, </w:t>
      </w:r>
      <w:r>
        <w:rPr>
          <w:szCs w:val="18"/>
        </w:rPr>
        <w:t xml:space="preserve">worden </w:t>
      </w:r>
      <w:r w:rsidRPr="7E653AF3">
        <w:rPr>
          <w:szCs w:val="18"/>
        </w:rPr>
        <w:t xml:space="preserve">belangrijke bijdragen geleverd om veilig en verantwoord ondergrond </w:t>
      </w:r>
      <w:r>
        <w:rPr>
          <w:szCs w:val="18"/>
        </w:rPr>
        <w:t xml:space="preserve">in Nederland </w:t>
      </w:r>
      <w:r w:rsidRPr="7E653AF3">
        <w:rPr>
          <w:szCs w:val="18"/>
        </w:rPr>
        <w:t>te benutten. Kennisontwikkeling is niet vanzelfsprekend en vereist continue impulsen en stimul</w:t>
      </w:r>
      <w:r>
        <w:rPr>
          <w:szCs w:val="18"/>
        </w:rPr>
        <w:t>ering</w:t>
      </w:r>
      <w:r w:rsidRPr="7E653AF3">
        <w:rPr>
          <w:szCs w:val="18"/>
        </w:rPr>
        <w:t xml:space="preserve">. Het kabinet heeft de lessen uit </w:t>
      </w:r>
      <w:r w:rsidRPr="00261975">
        <w:rPr>
          <w:i/>
          <w:iCs/>
          <w:szCs w:val="18"/>
        </w:rPr>
        <w:t xml:space="preserve">Nij </w:t>
      </w:r>
      <w:proofErr w:type="spellStart"/>
      <w:r w:rsidRPr="00261975">
        <w:rPr>
          <w:i/>
          <w:iCs/>
          <w:szCs w:val="18"/>
        </w:rPr>
        <w:lastRenderedPageBreak/>
        <w:t>Begun</w:t>
      </w:r>
      <w:proofErr w:type="spellEnd"/>
      <w:r w:rsidRPr="7E653AF3">
        <w:rPr>
          <w:szCs w:val="18"/>
        </w:rPr>
        <w:t xml:space="preserve"> ter </w:t>
      </w:r>
      <w:r>
        <w:rPr>
          <w:szCs w:val="18"/>
        </w:rPr>
        <w:t>harte</w:t>
      </w:r>
      <w:r w:rsidRPr="7E653AF3">
        <w:rPr>
          <w:szCs w:val="18"/>
        </w:rPr>
        <w:t xml:space="preserve"> genomen en blijft, door continuering van het KEM en het opzetten van bijvoorbeeld </w:t>
      </w:r>
      <w:proofErr w:type="spellStart"/>
      <w:r w:rsidRPr="7E653AF3">
        <w:rPr>
          <w:szCs w:val="18"/>
        </w:rPr>
        <w:t>GeoKennisNL</w:t>
      </w:r>
      <w:proofErr w:type="spellEnd"/>
      <w:r w:rsidRPr="7E653AF3">
        <w:rPr>
          <w:szCs w:val="18"/>
        </w:rPr>
        <w:t xml:space="preserve">, werken aan het verbeteren, stimuleren en delen van de kennis van de ondergrond. </w:t>
      </w:r>
    </w:p>
    <w:p w:rsidR="00D96D81" w:rsidP="00D96D81" w:rsidRDefault="00D96D81" w14:paraId="1A77F944" w14:textId="7BD285F8"/>
    <w:p w:rsidR="00487F64" w:rsidP="00D96D81" w:rsidRDefault="00487F64" w14:paraId="1C0E6DC7" w14:textId="77777777"/>
    <w:p w:rsidR="00487F64" w:rsidP="00D96D81" w:rsidRDefault="00487F64" w14:paraId="5F539968" w14:textId="77777777"/>
    <w:p w:rsidR="00D96D81" w:rsidP="00D96D81" w:rsidRDefault="00D96D81" w14:paraId="07A26911" w14:textId="77777777"/>
    <w:p w:rsidR="00D96D81" w:rsidP="00D96D81" w:rsidRDefault="00D96D81" w14:paraId="7CA56FF6" w14:textId="77777777">
      <w:r>
        <w:t>Sophie Hermans</w:t>
      </w:r>
    </w:p>
    <w:p w:rsidR="00D96D81" w:rsidP="00D96D81" w:rsidRDefault="00D96D81" w14:paraId="71C538CF" w14:textId="77777777">
      <w:r>
        <w:t>Minister van Klimaat en Groene Groei</w:t>
      </w:r>
    </w:p>
    <w:p w:rsidRPr="00D96D81" w:rsidR="00BC222D" w:rsidP="00D96D81" w:rsidRDefault="00BC222D" w14:paraId="368AD372" w14:textId="4732EE02"/>
    <w:sectPr w:rsidRPr="00D96D81" w:rsidR="00BC222D" w:rsidSect="00D604B3">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E4876" w14:textId="77777777" w:rsidR="002E29D2" w:rsidRDefault="002E29D2">
      <w:r>
        <w:separator/>
      </w:r>
    </w:p>
    <w:p w14:paraId="5BFE9F52" w14:textId="77777777" w:rsidR="002E29D2" w:rsidRDefault="002E29D2"/>
  </w:endnote>
  <w:endnote w:type="continuationSeparator" w:id="0">
    <w:p w14:paraId="097DF55B" w14:textId="77777777" w:rsidR="002E29D2" w:rsidRDefault="002E29D2">
      <w:r>
        <w:continuationSeparator/>
      </w:r>
    </w:p>
    <w:p w14:paraId="403A6818" w14:textId="77777777" w:rsidR="002E29D2" w:rsidRDefault="002E29D2"/>
  </w:endnote>
  <w:endnote w:type="continuationNotice" w:id="1">
    <w:p w14:paraId="0543D648" w14:textId="77777777" w:rsidR="002E29D2" w:rsidRDefault="002E29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5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49977"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4278E7" w14:paraId="629122B2" w14:textId="77777777" w:rsidTr="00CA6A25">
      <w:trPr>
        <w:trHeight w:hRule="exact" w:val="240"/>
      </w:trPr>
      <w:tc>
        <w:tcPr>
          <w:tcW w:w="7601" w:type="dxa"/>
          <w:shd w:val="clear" w:color="auto" w:fill="auto"/>
        </w:tcPr>
        <w:p w14:paraId="073028E0" w14:textId="77777777" w:rsidR="00527BD4" w:rsidRDefault="00527BD4" w:rsidP="003F1F6B">
          <w:pPr>
            <w:pStyle w:val="Huisstijl-Rubricering"/>
          </w:pPr>
        </w:p>
      </w:tc>
      <w:tc>
        <w:tcPr>
          <w:tcW w:w="2156" w:type="dxa"/>
        </w:tcPr>
        <w:p w14:paraId="5D9CC728" w14:textId="2A4942BA" w:rsidR="00527BD4" w:rsidRPr="00645414" w:rsidRDefault="00D978C5"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BC222D">
            <w:fldChar w:fldCharType="begin"/>
          </w:r>
          <w:r>
            <w:instrText xml:space="preserve"> SECTIONPAGES   \* MERGEFORMAT </w:instrText>
          </w:r>
          <w:r w:rsidR="00BC222D">
            <w:fldChar w:fldCharType="separate"/>
          </w:r>
          <w:r w:rsidR="00487F64">
            <w:t>5</w:t>
          </w:r>
          <w:r w:rsidR="00BC222D">
            <w:fldChar w:fldCharType="end"/>
          </w:r>
        </w:p>
      </w:tc>
    </w:tr>
  </w:tbl>
  <w:p w14:paraId="74ECE658"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4278E7" w14:paraId="43F63902" w14:textId="77777777" w:rsidTr="00CA6A25">
      <w:trPr>
        <w:trHeight w:hRule="exact" w:val="240"/>
      </w:trPr>
      <w:tc>
        <w:tcPr>
          <w:tcW w:w="7601" w:type="dxa"/>
          <w:shd w:val="clear" w:color="auto" w:fill="auto"/>
        </w:tcPr>
        <w:p w14:paraId="22D3F403" w14:textId="77777777" w:rsidR="00527BD4" w:rsidRDefault="00527BD4" w:rsidP="008C356D">
          <w:pPr>
            <w:pStyle w:val="Huisstijl-Rubricering"/>
          </w:pPr>
        </w:p>
      </w:tc>
      <w:tc>
        <w:tcPr>
          <w:tcW w:w="2170" w:type="dxa"/>
        </w:tcPr>
        <w:p w14:paraId="3844D6EE" w14:textId="7347FE3C" w:rsidR="00527BD4" w:rsidRPr="00ED539E" w:rsidRDefault="00D978C5"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BC222D">
            <w:fldChar w:fldCharType="begin"/>
          </w:r>
          <w:r>
            <w:instrText xml:space="preserve"> SECTIONPAGES   \* MERGEFORMAT </w:instrText>
          </w:r>
          <w:r w:rsidR="00BC222D">
            <w:fldChar w:fldCharType="separate"/>
          </w:r>
          <w:r w:rsidR="00487F64">
            <w:t>5</w:t>
          </w:r>
          <w:r w:rsidR="00BC222D">
            <w:fldChar w:fldCharType="end"/>
          </w:r>
        </w:p>
      </w:tc>
    </w:tr>
  </w:tbl>
  <w:p w14:paraId="57F5E5AE" w14:textId="77777777" w:rsidR="00527BD4" w:rsidRPr="00BC3B53" w:rsidRDefault="00527BD4" w:rsidP="008C356D">
    <w:pPr>
      <w:pStyle w:val="Voettekst"/>
      <w:spacing w:line="240" w:lineRule="auto"/>
      <w:rPr>
        <w:sz w:val="2"/>
        <w:szCs w:val="2"/>
      </w:rPr>
    </w:pPr>
  </w:p>
  <w:p w14:paraId="0F7929E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D4B0A2" w14:textId="77777777" w:rsidR="002E29D2" w:rsidRDefault="002E29D2">
      <w:r>
        <w:separator/>
      </w:r>
    </w:p>
    <w:p w14:paraId="55890381" w14:textId="77777777" w:rsidR="002E29D2" w:rsidRDefault="002E29D2"/>
  </w:footnote>
  <w:footnote w:type="continuationSeparator" w:id="0">
    <w:p w14:paraId="486B8817" w14:textId="77777777" w:rsidR="002E29D2" w:rsidRDefault="002E29D2">
      <w:r>
        <w:continuationSeparator/>
      </w:r>
    </w:p>
    <w:p w14:paraId="6050B35E" w14:textId="77777777" w:rsidR="002E29D2" w:rsidRDefault="002E29D2"/>
  </w:footnote>
  <w:footnote w:type="continuationNotice" w:id="1">
    <w:p w14:paraId="38826556" w14:textId="77777777" w:rsidR="002E29D2" w:rsidRDefault="002E29D2">
      <w:pPr>
        <w:spacing w:line="240" w:lineRule="auto"/>
      </w:pPr>
    </w:p>
  </w:footnote>
  <w:footnote w:id="2">
    <w:p w14:paraId="36215490" w14:textId="77777777" w:rsidR="00D96D81" w:rsidRPr="003748B3" w:rsidRDefault="00D96D81" w:rsidP="00D96D81">
      <w:pPr>
        <w:pStyle w:val="Voetnoottekst"/>
      </w:pPr>
      <w:r>
        <w:rPr>
          <w:rStyle w:val="Voetnootmarkering"/>
          <w:rFonts w:eastAsiaTheme="majorEastAsia"/>
        </w:rPr>
        <w:footnoteRef/>
      </w:r>
      <w:r w:rsidRPr="007D1C60">
        <w:t xml:space="preserve"> Kamerstuk 32849, nr. 80</w:t>
      </w:r>
    </w:p>
  </w:footnote>
  <w:footnote w:id="3">
    <w:p w14:paraId="37B5D96D" w14:textId="77777777" w:rsidR="00D96D81" w:rsidRPr="003748B3" w:rsidRDefault="00D96D81" w:rsidP="00D96D81">
      <w:pPr>
        <w:pStyle w:val="Voetnoottekst"/>
      </w:pPr>
      <w:r>
        <w:rPr>
          <w:rStyle w:val="Voetnootmarkering"/>
          <w:rFonts w:eastAsiaTheme="majorEastAsia"/>
        </w:rPr>
        <w:footnoteRef/>
      </w:r>
      <w:r w:rsidRPr="003748B3">
        <w:t xml:space="preserve"> </w:t>
      </w:r>
      <w:r w:rsidRPr="00DB114C">
        <w:t xml:space="preserve">Kamerstuk 32849, nr. 213 </w:t>
      </w:r>
    </w:p>
  </w:footnote>
  <w:footnote w:id="4">
    <w:p w14:paraId="5662FE84" w14:textId="77777777" w:rsidR="00D96D81" w:rsidRPr="003748B3" w:rsidRDefault="00D96D81" w:rsidP="00D96D81">
      <w:pPr>
        <w:pStyle w:val="Voetnoottekst"/>
      </w:pPr>
      <w:r>
        <w:rPr>
          <w:rStyle w:val="Voetnootmarkering"/>
          <w:rFonts w:eastAsiaTheme="majorEastAsia"/>
        </w:rPr>
        <w:footnoteRef/>
      </w:r>
      <w:r w:rsidRPr="007D1C60">
        <w:t xml:space="preserve"> </w:t>
      </w:r>
      <w:r w:rsidRPr="00DB114C">
        <w:t>https://github.com/TNO/PySub</w:t>
      </w:r>
    </w:p>
  </w:footnote>
  <w:footnote w:id="5">
    <w:p w14:paraId="2ECAF894" w14:textId="77777777" w:rsidR="00D96D81" w:rsidRPr="003748B3" w:rsidRDefault="00D96D81" w:rsidP="00D96D81">
      <w:pPr>
        <w:pStyle w:val="Voetnoottekst"/>
      </w:pPr>
      <w:r>
        <w:rPr>
          <w:rStyle w:val="Voetnootmarkering"/>
          <w:rFonts w:eastAsiaTheme="majorEastAsia"/>
        </w:rPr>
        <w:footnoteRef/>
      </w:r>
      <w:r w:rsidRPr="007D1C60">
        <w:t xml:space="preserve"> https://doi.org/10.3030/821046</w:t>
      </w:r>
    </w:p>
  </w:footnote>
  <w:footnote w:id="6">
    <w:p w14:paraId="3BAF0B73" w14:textId="77777777" w:rsidR="00D96D81" w:rsidRPr="003748B3" w:rsidRDefault="00D96D81" w:rsidP="00D96D81">
      <w:pPr>
        <w:pStyle w:val="Voetnoottekst"/>
      </w:pPr>
      <w:r>
        <w:rPr>
          <w:rStyle w:val="Voetnootmarkering"/>
          <w:rFonts w:eastAsiaTheme="majorEastAsia"/>
        </w:rPr>
        <w:footnoteRef/>
      </w:r>
      <w:r w:rsidRPr="003748B3">
        <w:t xml:space="preserve"> https://github.com/TNO/PySub</w:t>
      </w:r>
    </w:p>
  </w:footnote>
  <w:footnote w:id="7">
    <w:p w14:paraId="455711C5" w14:textId="77777777" w:rsidR="00D96D81" w:rsidRPr="007D1C60" w:rsidRDefault="00D96D81" w:rsidP="00D96D81">
      <w:pPr>
        <w:pStyle w:val="Voetnoottekst"/>
      </w:pPr>
      <w:r>
        <w:rPr>
          <w:rStyle w:val="Voetnootmarkering"/>
          <w:rFonts w:eastAsiaTheme="majorEastAsia"/>
        </w:rPr>
        <w:footnoteRef/>
      </w:r>
      <w:r w:rsidRPr="007D1C60">
        <w:t xml:space="preserve"> https://kemprogramma.nl</w:t>
      </w:r>
    </w:p>
  </w:footnote>
  <w:footnote w:id="8">
    <w:p w14:paraId="385187FC" w14:textId="77777777" w:rsidR="00D96D81" w:rsidRPr="003748B3" w:rsidRDefault="00D96D81" w:rsidP="00D96D81">
      <w:pPr>
        <w:pStyle w:val="Voetnoottekst"/>
      </w:pPr>
      <w:r>
        <w:rPr>
          <w:rStyle w:val="Voetnootmarkering"/>
          <w:rFonts w:eastAsiaTheme="majorEastAsia"/>
        </w:rPr>
        <w:footnoteRef/>
      </w:r>
      <w:r w:rsidRPr="003748B3">
        <w:t xml:space="preserve"> </w:t>
      </w:r>
      <w:r w:rsidRPr="007D1C60">
        <w:t>TZ202310-130</w:t>
      </w:r>
    </w:p>
  </w:footnote>
  <w:footnote w:id="9">
    <w:p w14:paraId="2ADAAB16" w14:textId="77777777" w:rsidR="00D96D81" w:rsidRDefault="00D96D81" w:rsidP="00D96D81">
      <w:pPr>
        <w:pStyle w:val="Voetnoottekst"/>
      </w:pPr>
      <w:r>
        <w:rPr>
          <w:rStyle w:val="Voetnootmarkering"/>
        </w:rPr>
        <w:footnoteRef/>
      </w:r>
      <w:r>
        <w:t xml:space="preserve"> </w:t>
      </w:r>
      <w:r w:rsidRPr="00C15302">
        <w:t>https://www.schadedoormijnbouw.nl/</w:t>
      </w:r>
    </w:p>
  </w:footnote>
  <w:footnote w:id="10">
    <w:p w14:paraId="21E22AFC" w14:textId="77777777" w:rsidR="00D96D81" w:rsidRPr="001B1C69" w:rsidRDefault="00D96D81" w:rsidP="00D96D81">
      <w:pPr>
        <w:pStyle w:val="Voetnoottekst"/>
      </w:pPr>
      <w:r>
        <w:rPr>
          <w:rStyle w:val="Voetnootmarkering"/>
          <w:rFonts w:eastAsiaTheme="majorEastAsia"/>
        </w:rPr>
        <w:footnoteRef/>
      </w:r>
      <w:r w:rsidRPr="001B1C69">
        <w:t xml:space="preserve"> Kamerstuk: Nij </w:t>
      </w:r>
      <w:proofErr w:type="spellStart"/>
      <w:r w:rsidRPr="001B1C69">
        <w:t>begun</w:t>
      </w:r>
      <w:proofErr w:type="spellEnd"/>
      <w:r w:rsidRPr="001B1C69">
        <w:t>: op weg naar erkenning, herstel en perspectief</w:t>
      </w:r>
    </w:p>
  </w:footnote>
  <w:footnote w:id="11">
    <w:p w14:paraId="7C97BDAA" w14:textId="77777777" w:rsidR="00D96D81" w:rsidRPr="00B331D0" w:rsidRDefault="00D96D81" w:rsidP="00D96D81">
      <w:pPr>
        <w:pStyle w:val="Voetnoottekst"/>
      </w:pPr>
      <w:r>
        <w:rPr>
          <w:rStyle w:val="Voetnootmarkering"/>
          <w:rFonts w:eastAsiaTheme="majorEastAsia"/>
        </w:rPr>
        <w:footnoteRef/>
      </w:r>
      <w:r>
        <w:t xml:space="preserve"> </w:t>
      </w:r>
      <w:r w:rsidRPr="00B331D0">
        <w:t>Kamerstuk 32849 nr. 225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4278E7" w14:paraId="7937FAE9" w14:textId="77777777" w:rsidTr="00A50CF6">
      <w:tc>
        <w:tcPr>
          <w:tcW w:w="2156" w:type="dxa"/>
          <w:shd w:val="clear" w:color="auto" w:fill="auto"/>
        </w:tcPr>
        <w:p w14:paraId="4C1FC0E5" w14:textId="77777777" w:rsidR="00527BD4" w:rsidRPr="005819CE" w:rsidRDefault="00D978C5" w:rsidP="00A50CF6">
          <w:pPr>
            <w:pStyle w:val="Huisstijl-Adres"/>
            <w:rPr>
              <w:b/>
            </w:rPr>
          </w:pPr>
          <w:r>
            <w:rPr>
              <w:b/>
            </w:rPr>
            <w:t>Programma DG Groningen en Ondergrond</w:t>
          </w:r>
          <w:r w:rsidRPr="005819CE">
            <w:rPr>
              <w:b/>
            </w:rPr>
            <w:br/>
          </w:r>
          <w:r>
            <w:t>Directie Transitie Diepe Ondergrond</w:t>
          </w:r>
        </w:p>
      </w:tc>
    </w:tr>
    <w:tr w:rsidR="004278E7" w14:paraId="2088AF21" w14:textId="77777777" w:rsidTr="00A50CF6">
      <w:trPr>
        <w:trHeight w:hRule="exact" w:val="200"/>
      </w:trPr>
      <w:tc>
        <w:tcPr>
          <w:tcW w:w="2156" w:type="dxa"/>
          <w:shd w:val="clear" w:color="auto" w:fill="auto"/>
        </w:tcPr>
        <w:p w14:paraId="73A1C828" w14:textId="77777777" w:rsidR="00527BD4" w:rsidRPr="005819CE" w:rsidRDefault="00527BD4" w:rsidP="00A50CF6"/>
      </w:tc>
    </w:tr>
    <w:tr w:rsidR="004278E7" w14:paraId="6A249BB6" w14:textId="77777777" w:rsidTr="00502512">
      <w:trPr>
        <w:trHeight w:hRule="exact" w:val="774"/>
      </w:trPr>
      <w:tc>
        <w:tcPr>
          <w:tcW w:w="2156" w:type="dxa"/>
          <w:shd w:val="clear" w:color="auto" w:fill="auto"/>
        </w:tcPr>
        <w:p w14:paraId="36B33D8F" w14:textId="77777777" w:rsidR="00527BD4" w:rsidRDefault="00D978C5" w:rsidP="003A5290">
          <w:pPr>
            <w:pStyle w:val="Huisstijl-Kopje"/>
          </w:pPr>
          <w:r>
            <w:t>Ons kenmerk</w:t>
          </w:r>
        </w:p>
        <w:p w14:paraId="154D761C" w14:textId="44F39817" w:rsidR="00502512" w:rsidRPr="00502512" w:rsidRDefault="00D978C5" w:rsidP="003A5290">
          <w:pPr>
            <w:pStyle w:val="Huisstijl-Kopje"/>
            <w:rPr>
              <w:b w:val="0"/>
            </w:rPr>
          </w:pPr>
          <w:r>
            <w:rPr>
              <w:b w:val="0"/>
            </w:rPr>
            <w:t>PDGGO-DTDO</w:t>
          </w:r>
          <w:r w:rsidRPr="00502512">
            <w:rPr>
              <w:b w:val="0"/>
            </w:rPr>
            <w:t xml:space="preserve"> /</w:t>
          </w:r>
          <w:r w:rsidR="00C66AAB">
            <w:rPr>
              <w:b w:val="0"/>
            </w:rPr>
            <w:t xml:space="preserve"> </w:t>
          </w:r>
          <w:r w:rsidR="00C66AAB" w:rsidRPr="00C66AAB">
            <w:rPr>
              <w:rFonts w:cs="Helvetica"/>
              <w:b w:val="0"/>
              <w:bCs/>
              <w:color w:val="000000"/>
              <w:szCs w:val="13"/>
              <w:bdr w:val="none" w:sz="0" w:space="0" w:color="auto" w:frame="1"/>
            </w:rPr>
            <w:t>97782147</w:t>
          </w:r>
        </w:p>
        <w:p w14:paraId="57B8DDDF" w14:textId="77777777" w:rsidR="00527BD4" w:rsidRPr="005819CE" w:rsidRDefault="00527BD4" w:rsidP="00361A56">
          <w:pPr>
            <w:pStyle w:val="Huisstijl-Kopje"/>
          </w:pPr>
        </w:p>
      </w:tc>
    </w:tr>
  </w:tbl>
  <w:p w14:paraId="19767DF2"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4278E7" w14:paraId="795CEB21" w14:textId="77777777" w:rsidTr="00751A6A">
      <w:trPr>
        <w:trHeight w:val="2636"/>
      </w:trPr>
      <w:tc>
        <w:tcPr>
          <w:tcW w:w="737" w:type="dxa"/>
          <w:shd w:val="clear" w:color="auto" w:fill="auto"/>
        </w:tcPr>
        <w:p w14:paraId="244352A2"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5C5D5EF" w14:textId="77777777" w:rsidR="00527BD4" w:rsidRDefault="00D978C5"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2CD579E5" wp14:editId="14B1FE9E">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51AD1DCC" w14:textId="77777777" w:rsidR="007269E3" w:rsidRDefault="007269E3" w:rsidP="00651CEE">
          <w:pPr>
            <w:framePr w:w="6340" w:h="2750" w:hRule="exact" w:hSpace="180" w:wrap="around" w:vAnchor="page" w:hAnchor="text" w:x="3873" w:y="-140"/>
            <w:spacing w:line="240" w:lineRule="auto"/>
          </w:pPr>
        </w:p>
      </w:tc>
    </w:tr>
  </w:tbl>
  <w:p w14:paraId="7CB550E3" w14:textId="77777777" w:rsidR="00527BD4" w:rsidRDefault="00527BD4" w:rsidP="00D0609E">
    <w:pPr>
      <w:framePr w:w="6340" w:h="2750" w:hRule="exact" w:hSpace="180" w:wrap="around" w:vAnchor="page" w:hAnchor="text" w:x="3873" w:y="-140"/>
    </w:pPr>
  </w:p>
  <w:p w14:paraId="52ED171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4278E7" w14:paraId="6C3A3461" w14:textId="77777777" w:rsidTr="00A50CF6">
      <w:tc>
        <w:tcPr>
          <w:tcW w:w="2160" w:type="dxa"/>
          <w:shd w:val="clear" w:color="auto" w:fill="auto"/>
        </w:tcPr>
        <w:p w14:paraId="6C9AB1BA" w14:textId="77777777" w:rsidR="00527BD4" w:rsidRPr="005819CE" w:rsidRDefault="00D978C5" w:rsidP="00A50CF6">
          <w:pPr>
            <w:pStyle w:val="Huisstijl-Adres"/>
            <w:rPr>
              <w:b/>
            </w:rPr>
          </w:pPr>
          <w:r>
            <w:rPr>
              <w:b/>
            </w:rPr>
            <w:t>Programma DG Groningen en Ondergrond</w:t>
          </w:r>
          <w:r w:rsidRPr="005819CE">
            <w:rPr>
              <w:b/>
            </w:rPr>
            <w:br/>
          </w:r>
          <w:r>
            <w:t>Directie Transitie Diepe Ondergrond</w:t>
          </w:r>
        </w:p>
        <w:p w14:paraId="05A12283" w14:textId="77777777" w:rsidR="00527BD4" w:rsidRPr="00BE5ED9" w:rsidRDefault="00D978C5" w:rsidP="00A50CF6">
          <w:pPr>
            <w:pStyle w:val="Huisstijl-Adres"/>
          </w:pPr>
          <w:r>
            <w:rPr>
              <w:b/>
            </w:rPr>
            <w:t>Bezoekadres</w:t>
          </w:r>
          <w:r>
            <w:rPr>
              <w:b/>
            </w:rPr>
            <w:br/>
          </w:r>
          <w:r>
            <w:t>Bezuidenhoutseweg 73</w:t>
          </w:r>
          <w:r w:rsidRPr="005819CE">
            <w:br/>
          </w:r>
          <w:r>
            <w:t>2594 AC Den Haag</w:t>
          </w:r>
        </w:p>
        <w:p w14:paraId="11B5AB79" w14:textId="77777777" w:rsidR="00EF495B" w:rsidRDefault="00D978C5" w:rsidP="0098788A">
          <w:pPr>
            <w:pStyle w:val="Huisstijl-Adres"/>
          </w:pPr>
          <w:r>
            <w:rPr>
              <w:b/>
            </w:rPr>
            <w:t>Postadres</w:t>
          </w:r>
          <w:r>
            <w:rPr>
              <w:b/>
            </w:rPr>
            <w:br/>
          </w:r>
          <w:r>
            <w:t>Postbus 20401</w:t>
          </w:r>
          <w:r w:rsidRPr="005819CE">
            <w:br/>
            <w:t>2500 E</w:t>
          </w:r>
          <w:r>
            <w:t>K</w:t>
          </w:r>
          <w:r w:rsidRPr="005819CE">
            <w:t xml:space="preserve"> Den Haag</w:t>
          </w:r>
        </w:p>
        <w:p w14:paraId="017FF70F" w14:textId="77777777" w:rsidR="00EF495B" w:rsidRPr="005B3814" w:rsidRDefault="00D978C5" w:rsidP="0098788A">
          <w:pPr>
            <w:pStyle w:val="Huisstijl-Adres"/>
          </w:pPr>
          <w:r>
            <w:rPr>
              <w:b/>
            </w:rPr>
            <w:t>Overheidsidentificatienr</w:t>
          </w:r>
          <w:r>
            <w:rPr>
              <w:b/>
            </w:rPr>
            <w:br/>
          </w:r>
          <w:r w:rsidR="00F323ED" w:rsidRPr="00F323ED">
            <w:t>00000001003214369000</w:t>
          </w:r>
        </w:p>
        <w:p w14:paraId="738FBC5D" w14:textId="66E816BB" w:rsidR="00527BD4" w:rsidRPr="005819CE" w:rsidRDefault="00D978C5" w:rsidP="00A50CF6">
          <w:pPr>
            <w:pStyle w:val="Huisstijl-Adres"/>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4278E7" w14:paraId="47B0E3A0" w14:textId="77777777" w:rsidTr="00D9050A">
      <w:trPr>
        <w:trHeight w:hRule="exact" w:val="80"/>
      </w:trPr>
      <w:tc>
        <w:tcPr>
          <w:tcW w:w="2160" w:type="dxa"/>
          <w:shd w:val="clear" w:color="auto" w:fill="auto"/>
        </w:tcPr>
        <w:p w14:paraId="0FF867C0" w14:textId="77777777" w:rsidR="00527BD4" w:rsidRPr="005819CE" w:rsidRDefault="00527BD4" w:rsidP="00A50CF6"/>
      </w:tc>
    </w:tr>
    <w:tr w:rsidR="004278E7" w14:paraId="606364C7" w14:textId="77777777" w:rsidTr="00A50CF6">
      <w:tc>
        <w:tcPr>
          <w:tcW w:w="2160" w:type="dxa"/>
          <w:shd w:val="clear" w:color="auto" w:fill="auto"/>
        </w:tcPr>
        <w:p w14:paraId="681957C6" w14:textId="77777777" w:rsidR="000C0163" w:rsidRPr="005819CE" w:rsidRDefault="00D978C5" w:rsidP="000C0163">
          <w:pPr>
            <w:pStyle w:val="Huisstijl-Kopje"/>
          </w:pPr>
          <w:r>
            <w:t>Ons kenmerk</w:t>
          </w:r>
          <w:r w:rsidRPr="005819CE">
            <w:t xml:space="preserve"> </w:t>
          </w:r>
        </w:p>
        <w:p w14:paraId="2EEA035B" w14:textId="11EC6E70" w:rsidR="00C66AAB" w:rsidRPr="00C66AAB" w:rsidRDefault="00D978C5" w:rsidP="00C66AAB">
          <w:pPr>
            <w:shd w:val="clear" w:color="auto" w:fill="FFFFFF"/>
            <w:spacing w:line="240" w:lineRule="auto"/>
            <w:textAlignment w:val="baseline"/>
            <w:rPr>
              <w:rFonts w:cs="Helvetica"/>
              <w:color w:val="000000"/>
              <w:sz w:val="13"/>
              <w:szCs w:val="13"/>
            </w:rPr>
          </w:pPr>
          <w:r w:rsidRPr="00C66AAB">
            <w:rPr>
              <w:sz w:val="13"/>
              <w:szCs w:val="13"/>
            </w:rPr>
            <w:t>PDGGO-DTDO</w:t>
          </w:r>
          <w:r w:rsidR="00926AE2" w:rsidRPr="00C66AAB">
            <w:rPr>
              <w:sz w:val="13"/>
              <w:szCs w:val="13"/>
            </w:rPr>
            <w:t xml:space="preserve"> / </w:t>
          </w:r>
          <w:r w:rsidR="00C66AAB" w:rsidRPr="00C66AAB">
            <w:rPr>
              <w:rFonts w:cs="Helvetica"/>
              <w:color w:val="000000"/>
              <w:sz w:val="13"/>
              <w:szCs w:val="13"/>
              <w:bdr w:val="none" w:sz="0" w:space="0" w:color="auto" w:frame="1"/>
            </w:rPr>
            <w:t>97782147</w:t>
          </w:r>
        </w:p>
        <w:p w14:paraId="2F49414A" w14:textId="628F806A" w:rsidR="000C0163" w:rsidRPr="005819CE" w:rsidRDefault="000C0163" w:rsidP="000C0163">
          <w:pPr>
            <w:pStyle w:val="Huisstijl-Gegeven"/>
          </w:pPr>
        </w:p>
        <w:p w14:paraId="570470AC" w14:textId="07E03466" w:rsidR="00527BD4" w:rsidRPr="005819CE" w:rsidRDefault="00527BD4" w:rsidP="00D9050A">
          <w:pPr>
            <w:pStyle w:val="Huisstijl-Kopje"/>
          </w:pPr>
        </w:p>
      </w:tc>
    </w:tr>
  </w:tbl>
  <w:p w14:paraId="601E0E8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4278E7" w:rsidRPr="00CB263B" w14:paraId="6BA92C93" w14:textId="77777777" w:rsidTr="007610AA">
      <w:trPr>
        <w:trHeight w:val="400"/>
      </w:trPr>
      <w:tc>
        <w:tcPr>
          <w:tcW w:w="7520" w:type="dxa"/>
          <w:gridSpan w:val="2"/>
          <w:shd w:val="clear" w:color="auto" w:fill="auto"/>
        </w:tcPr>
        <w:p w14:paraId="7C1FD131" w14:textId="77777777" w:rsidR="00527BD4" w:rsidRPr="00CB263B" w:rsidRDefault="00D978C5" w:rsidP="00A50CF6">
          <w:pPr>
            <w:pStyle w:val="Huisstijl-Retouradres"/>
            <w:rPr>
              <w:lang w:val="de-DE"/>
            </w:rPr>
          </w:pPr>
          <w:r w:rsidRPr="00CB263B">
            <w:rPr>
              <w:lang w:val="de-DE"/>
            </w:rPr>
            <w:t>&gt; Retouradres Postbus 20401 2500 EK Den Haag</w:t>
          </w:r>
        </w:p>
      </w:tc>
    </w:tr>
    <w:tr w:rsidR="004278E7" w:rsidRPr="00CB263B" w14:paraId="68C47F3F" w14:textId="77777777" w:rsidTr="007610AA">
      <w:tc>
        <w:tcPr>
          <w:tcW w:w="7520" w:type="dxa"/>
          <w:gridSpan w:val="2"/>
          <w:shd w:val="clear" w:color="auto" w:fill="auto"/>
        </w:tcPr>
        <w:p w14:paraId="541FF345" w14:textId="77777777" w:rsidR="00527BD4" w:rsidRPr="00CB263B" w:rsidRDefault="00527BD4" w:rsidP="00A50CF6">
          <w:pPr>
            <w:pStyle w:val="Huisstijl-Rubricering"/>
            <w:rPr>
              <w:lang w:val="de-DE"/>
            </w:rPr>
          </w:pPr>
        </w:p>
      </w:tc>
    </w:tr>
    <w:tr w:rsidR="004278E7" w:rsidRPr="00CB263B" w14:paraId="59A98350" w14:textId="77777777" w:rsidTr="007610AA">
      <w:trPr>
        <w:trHeight w:hRule="exact" w:val="2440"/>
      </w:trPr>
      <w:tc>
        <w:tcPr>
          <w:tcW w:w="7520" w:type="dxa"/>
          <w:gridSpan w:val="2"/>
          <w:shd w:val="clear" w:color="auto" w:fill="auto"/>
        </w:tcPr>
        <w:p w14:paraId="0EFD30F2" w14:textId="77777777" w:rsidR="00091159" w:rsidRDefault="00091159" w:rsidP="00091159">
          <w:pPr>
            <w:pStyle w:val="Huisstijl-NAW"/>
          </w:pPr>
          <w:r>
            <w:t xml:space="preserve">De Voorzitter van de Tweede Kamer </w:t>
          </w:r>
        </w:p>
        <w:p w14:paraId="224B7D92" w14:textId="77777777" w:rsidR="00091159" w:rsidRDefault="00091159" w:rsidP="00091159">
          <w:pPr>
            <w:pStyle w:val="Huisstijl-NAW"/>
          </w:pPr>
          <w:r>
            <w:t>der Staten-Generaal</w:t>
          </w:r>
        </w:p>
        <w:p w14:paraId="451D12B8" w14:textId="77777777" w:rsidR="00091159" w:rsidRDefault="00091159" w:rsidP="00091159">
          <w:pPr>
            <w:rPr>
              <w:szCs w:val="18"/>
            </w:rPr>
          </w:pPr>
          <w:r>
            <w:rPr>
              <w:szCs w:val="18"/>
            </w:rPr>
            <w:t>Prinses Irenestraat 6</w:t>
          </w:r>
        </w:p>
        <w:p w14:paraId="55528447" w14:textId="3785ABD3" w:rsidR="00527BD4" w:rsidRPr="00CB263B" w:rsidRDefault="00091159" w:rsidP="006F556C">
          <w:pPr>
            <w:pStyle w:val="Huisstijl-NAW"/>
            <w:rPr>
              <w:lang w:val="de-DE"/>
            </w:rPr>
          </w:pPr>
          <w:r>
            <w:t>2595 BD  DEN HAAG</w:t>
          </w:r>
        </w:p>
      </w:tc>
    </w:tr>
    <w:tr w:rsidR="004278E7" w:rsidRPr="00CB263B" w14:paraId="6F8AFD43" w14:textId="77777777" w:rsidTr="007610AA">
      <w:trPr>
        <w:trHeight w:hRule="exact" w:val="400"/>
      </w:trPr>
      <w:tc>
        <w:tcPr>
          <w:tcW w:w="7520" w:type="dxa"/>
          <w:gridSpan w:val="2"/>
          <w:shd w:val="clear" w:color="auto" w:fill="auto"/>
        </w:tcPr>
        <w:p w14:paraId="571F8700" w14:textId="77777777" w:rsidR="00527BD4" w:rsidRPr="00CB263B" w:rsidRDefault="00527BD4" w:rsidP="00A50CF6">
          <w:pPr>
            <w:tabs>
              <w:tab w:val="left" w:pos="740"/>
            </w:tabs>
            <w:autoSpaceDE w:val="0"/>
            <w:autoSpaceDN w:val="0"/>
            <w:adjustRightInd w:val="0"/>
            <w:ind w:left="743" w:hanging="743"/>
            <w:rPr>
              <w:rFonts w:cs="Verdana"/>
              <w:szCs w:val="18"/>
              <w:lang w:val="de-DE"/>
            </w:rPr>
          </w:pPr>
        </w:p>
      </w:tc>
    </w:tr>
    <w:tr w:rsidR="004278E7" w14:paraId="6B0ECDE6" w14:textId="77777777" w:rsidTr="007610AA">
      <w:trPr>
        <w:trHeight w:val="240"/>
      </w:trPr>
      <w:tc>
        <w:tcPr>
          <w:tcW w:w="900" w:type="dxa"/>
          <w:shd w:val="clear" w:color="auto" w:fill="auto"/>
        </w:tcPr>
        <w:p w14:paraId="4222F39E" w14:textId="77777777" w:rsidR="00527BD4" w:rsidRPr="007709EF" w:rsidRDefault="00D978C5" w:rsidP="00A50CF6">
          <w:pPr>
            <w:rPr>
              <w:szCs w:val="18"/>
            </w:rPr>
          </w:pPr>
          <w:r>
            <w:rPr>
              <w:szCs w:val="18"/>
            </w:rPr>
            <w:t>Datum</w:t>
          </w:r>
        </w:p>
      </w:tc>
      <w:tc>
        <w:tcPr>
          <w:tcW w:w="6620" w:type="dxa"/>
          <w:shd w:val="clear" w:color="auto" w:fill="auto"/>
        </w:tcPr>
        <w:p w14:paraId="51E8CD0A" w14:textId="48FF8CE8" w:rsidR="00527BD4" w:rsidRPr="007709EF" w:rsidRDefault="00D96D81" w:rsidP="00A50CF6">
          <w:r>
            <w:t>31 maart 2025</w:t>
          </w:r>
        </w:p>
      </w:tc>
    </w:tr>
    <w:tr w:rsidR="004278E7" w14:paraId="5E74A377" w14:textId="77777777" w:rsidTr="007610AA">
      <w:trPr>
        <w:trHeight w:val="240"/>
      </w:trPr>
      <w:tc>
        <w:tcPr>
          <w:tcW w:w="900" w:type="dxa"/>
          <w:shd w:val="clear" w:color="auto" w:fill="auto"/>
        </w:tcPr>
        <w:p w14:paraId="31FDE585" w14:textId="77777777" w:rsidR="00527BD4" w:rsidRPr="007709EF" w:rsidRDefault="00D978C5" w:rsidP="00A50CF6">
          <w:pPr>
            <w:rPr>
              <w:szCs w:val="18"/>
            </w:rPr>
          </w:pPr>
          <w:r>
            <w:rPr>
              <w:szCs w:val="18"/>
            </w:rPr>
            <w:t>Betreft</w:t>
          </w:r>
        </w:p>
      </w:tc>
      <w:tc>
        <w:tcPr>
          <w:tcW w:w="6620" w:type="dxa"/>
          <w:shd w:val="clear" w:color="auto" w:fill="auto"/>
        </w:tcPr>
        <w:p w14:paraId="745AE79F" w14:textId="770862BA" w:rsidR="00527BD4" w:rsidRPr="007709EF" w:rsidRDefault="00684221" w:rsidP="00A50CF6">
          <w:r w:rsidRPr="00684221">
            <w:t>Kennisprogramma Effecten Mijnbouw (KEM)</w:t>
          </w:r>
          <w:r>
            <w:t xml:space="preserve"> </w:t>
          </w:r>
        </w:p>
      </w:tc>
    </w:tr>
  </w:tbl>
  <w:p w14:paraId="3BAFEADE"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6F128BE8">
      <w:start w:val="1"/>
      <w:numFmt w:val="bullet"/>
      <w:pStyle w:val="Lijstopsomteken"/>
      <w:lvlText w:val="•"/>
      <w:lvlJc w:val="left"/>
      <w:pPr>
        <w:tabs>
          <w:tab w:val="num" w:pos="227"/>
        </w:tabs>
        <w:ind w:left="227" w:hanging="227"/>
      </w:pPr>
      <w:rPr>
        <w:rFonts w:ascii="Verdana" w:hAnsi="Verdana" w:hint="default"/>
        <w:sz w:val="18"/>
        <w:szCs w:val="18"/>
      </w:rPr>
    </w:lvl>
    <w:lvl w:ilvl="1" w:tplc="CD3884AC" w:tentative="1">
      <w:start w:val="1"/>
      <w:numFmt w:val="bullet"/>
      <w:lvlText w:val="o"/>
      <w:lvlJc w:val="left"/>
      <w:pPr>
        <w:tabs>
          <w:tab w:val="num" w:pos="1440"/>
        </w:tabs>
        <w:ind w:left="1440" w:hanging="360"/>
      </w:pPr>
      <w:rPr>
        <w:rFonts w:ascii="Courier New" w:hAnsi="Courier New" w:cs="Courier New" w:hint="default"/>
      </w:rPr>
    </w:lvl>
    <w:lvl w:ilvl="2" w:tplc="4992F348" w:tentative="1">
      <w:start w:val="1"/>
      <w:numFmt w:val="bullet"/>
      <w:lvlText w:val=""/>
      <w:lvlJc w:val="left"/>
      <w:pPr>
        <w:tabs>
          <w:tab w:val="num" w:pos="2160"/>
        </w:tabs>
        <w:ind w:left="2160" w:hanging="360"/>
      </w:pPr>
      <w:rPr>
        <w:rFonts w:ascii="Wingdings" w:hAnsi="Wingdings" w:hint="default"/>
      </w:rPr>
    </w:lvl>
    <w:lvl w:ilvl="3" w:tplc="99060940" w:tentative="1">
      <w:start w:val="1"/>
      <w:numFmt w:val="bullet"/>
      <w:lvlText w:val=""/>
      <w:lvlJc w:val="left"/>
      <w:pPr>
        <w:tabs>
          <w:tab w:val="num" w:pos="2880"/>
        </w:tabs>
        <w:ind w:left="2880" w:hanging="360"/>
      </w:pPr>
      <w:rPr>
        <w:rFonts w:ascii="Symbol" w:hAnsi="Symbol" w:hint="default"/>
      </w:rPr>
    </w:lvl>
    <w:lvl w:ilvl="4" w:tplc="41B4F9C6" w:tentative="1">
      <w:start w:val="1"/>
      <w:numFmt w:val="bullet"/>
      <w:lvlText w:val="o"/>
      <w:lvlJc w:val="left"/>
      <w:pPr>
        <w:tabs>
          <w:tab w:val="num" w:pos="3600"/>
        </w:tabs>
        <w:ind w:left="3600" w:hanging="360"/>
      </w:pPr>
      <w:rPr>
        <w:rFonts w:ascii="Courier New" w:hAnsi="Courier New" w:cs="Courier New" w:hint="default"/>
      </w:rPr>
    </w:lvl>
    <w:lvl w:ilvl="5" w:tplc="DA54619C" w:tentative="1">
      <w:start w:val="1"/>
      <w:numFmt w:val="bullet"/>
      <w:lvlText w:val=""/>
      <w:lvlJc w:val="left"/>
      <w:pPr>
        <w:tabs>
          <w:tab w:val="num" w:pos="4320"/>
        </w:tabs>
        <w:ind w:left="4320" w:hanging="360"/>
      </w:pPr>
      <w:rPr>
        <w:rFonts w:ascii="Wingdings" w:hAnsi="Wingdings" w:hint="default"/>
      </w:rPr>
    </w:lvl>
    <w:lvl w:ilvl="6" w:tplc="F514BEB4" w:tentative="1">
      <w:start w:val="1"/>
      <w:numFmt w:val="bullet"/>
      <w:lvlText w:val=""/>
      <w:lvlJc w:val="left"/>
      <w:pPr>
        <w:tabs>
          <w:tab w:val="num" w:pos="5040"/>
        </w:tabs>
        <w:ind w:left="5040" w:hanging="360"/>
      </w:pPr>
      <w:rPr>
        <w:rFonts w:ascii="Symbol" w:hAnsi="Symbol" w:hint="default"/>
      </w:rPr>
    </w:lvl>
    <w:lvl w:ilvl="7" w:tplc="8C02CDE6" w:tentative="1">
      <w:start w:val="1"/>
      <w:numFmt w:val="bullet"/>
      <w:lvlText w:val="o"/>
      <w:lvlJc w:val="left"/>
      <w:pPr>
        <w:tabs>
          <w:tab w:val="num" w:pos="5760"/>
        </w:tabs>
        <w:ind w:left="5760" w:hanging="360"/>
      </w:pPr>
      <w:rPr>
        <w:rFonts w:ascii="Courier New" w:hAnsi="Courier New" w:cs="Courier New" w:hint="default"/>
      </w:rPr>
    </w:lvl>
    <w:lvl w:ilvl="8" w:tplc="954882F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B9DCBF7C">
      <w:start w:val="1"/>
      <w:numFmt w:val="bullet"/>
      <w:pStyle w:val="Lijstopsomteken2"/>
      <w:lvlText w:val="–"/>
      <w:lvlJc w:val="left"/>
      <w:pPr>
        <w:tabs>
          <w:tab w:val="num" w:pos="227"/>
        </w:tabs>
        <w:ind w:left="227" w:firstLine="0"/>
      </w:pPr>
      <w:rPr>
        <w:rFonts w:ascii="Verdana" w:hAnsi="Verdana" w:hint="default"/>
      </w:rPr>
    </w:lvl>
    <w:lvl w:ilvl="1" w:tplc="735E4ECA" w:tentative="1">
      <w:start w:val="1"/>
      <w:numFmt w:val="bullet"/>
      <w:lvlText w:val="o"/>
      <w:lvlJc w:val="left"/>
      <w:pPr>
        <w:tabs>
          <w:tab w:val="num" w:pos="1440"/>
        </w:tabs>
        <w:ind w:left="1440" w:hanging="360"/>
      </w:pPr>
      <w:rPr>
        <w:rFonts w:ascii="Courier New" w:hAnsi="Courier New" w:cs="Courier New" w:hint="default"/>
      </w:rPr>
    </w:lvl>
    <w:lvl w:ilvl="2" w:tplc="1ABE5CEC" w:tentative="1">
      <w:start w:val="1"/>
      <w:numFmt w:val="bullet"/>
      <w:lvlText w:val=""/>
      <w:lvlJc w:val="left"/>
      <w:pPr>
        <w:tabs>
          <w:tab w:val="num" w:pos="2160"/>
        </w:tabs>
        <w:ind w:left="2160" w:hanging="360"/>
      </w:pPr>
      <w:rPr>
        <w:rFonts w:ascii="Wingdings" w:hAnsi="Wingdings" w:hint="default"/>
      </w:rPr>
    </w:lvl>
    <w:lvl w:ilvl="3" w:tplc="68225976" w:tentative="1">
      <w:start w:val="1"/>
      <w:numFmt w:val="bullet"/>
      <w:lvlText w:val=""/>
      <w:lvlJc w:val="left"/>
      <w:pPr>
        <w:tabs>
          <w:tab w:val="num" w:pos="2880"/>
        </w:tabs>
        <w:ind w:left="2880" w:hanging="360"/>
      </w:pPr>
      <w:rPr>
        <w:rFonts w:ascii="Symbol" w:hAnsi="Symbol" w:hint="default"/>
      </w:rPr>
    </w:lvl>
    <w:lvl w:ilvl="4" w:tplc="658AD9F4" w:tentative="1">
      <w:start w:val="1"/>
      <w:numFmt w:val="bullet"/>
      <w:lvlText w:val="o"/>
      <w:lvlJc w:val="left"/>
      <w:pPr>
        <w:tabs>
          <w:tab w:val="num" w:pos="3600"/>
        </w:tabs>
        <w:ind w:left="3600" w:hanging="360"/>
      </w:pPr>
      <w:rPr>
        <w:rFonts w:ascii="Courier New" w:hAnsi="Courier New" w:cs="Courier New" w:hint="default"/>
      </w:rPr>
    </w:lvl>
    <w:lvl w:ilvl="5" w:tplc="0A4C46EA" w:tentative="1">
      <w:start w:val="1"/>
      <w:numFmt w:val="bullet"/>
      <w:lvlText w:val=""/>
      <w:lvlJc w:val="left"/>
      <w:pPr>
        <w:tabs>
          <w:tab w:val="num" w:pos="4320"/>
        </w:tabs>
        <w:ind w:left="4320" w:hanging="360"/>
      </w:pPr>
      <w:rPr>
        <w:rFonts w:ascii="Wingdings" w:hAnsi="Wingdings" w:hint="default"/>
      </w:rPr>
    </w:lvl>
    <w:lvl w:ilvl="6" w:tplc="F294CCA6" w:tentative="1">
      <w:start w:val="1"/>
      <w:numFmt w:val="bullet"/>
      <w:lvlText w:val=""/>
      <w:lvlJc w:val="left"/>
      <w:pPr>
        <w:tabs>
          <w:tab w:val="num" w:pos="5040"/>
        </w:tabs>
        <w:ind w:left="5040" w:hanging="360"/>
      </w:pPr>
      <w:rPr>
        <w:rFonts w:ascii="Symbol" w:hAnsi="Symbol" w:hint="default"/>
      </w:rPr>
    </w:lvl>
    <w:lvl w:ilvl="7" w:tplc="B90221F0" w:tentative="1">
      <w:start w:val="1"/>
      <w:numFmt w:val="bullet"/>
      <w:lvlText w:val="o"/>
      <w:lvlJc w:val="left"/>
      <w:pPr>
        <w:tabs>
          <w:tab w:val="num" w:pos="5760"/>
        </w:tabs>
        <w:ind w:left="5760" w:hanging="360"/>
      </w:pPr>
      <w:rPr>
        <w:rFonts w:ascii="Courier New" w:hAnsi="Courier New" w:cs="Courier New" w:hint="default"/>
      </w:rPr>
    </w:lvl>
    <w:lvl w:ilvl="8" w:tplc="67DAA35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C136D8"/>
    <w:multiLevelType w:val="hybridMultilevel"/>
    <w:tmpl w:val="6DD04C04"/>
    <w:lvl w:ilvl="0" w:tplc="0776B286">
      <w:numFmt w:val="bullet"/>
      <w:lvlText w:val="-"/>
      <w:lvlJc w:val="left"/>
      <w:pPr>
        <w:ind w:left="360" w:hanging="360"/>
      </w:pPr>
      <w:rPr>
        <w:rFonts w:ascii="Verdana" w:eastAsiaTheme="minorHAnsi" w:hAnsi="Verdana"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710225860">
    <w:abstractNumId w:val="10"/>
  </w:num>
  <w:num w:numId="2" w16cid:durableId="226232225">
    <w:abstractNumId w:val="7"/>
  </w:num>
  <w:num w:numId="3" w16cid:durableId="546918140">
    <w:abstractNumId w:val="6"/>
  </w:num>
  <w:num w:numId="4" w16cid:durableId="1102140405">
    <w:abstractNumId w:val="5"/>
  </w:num>
  <w:num w:numId="5" w16cid:durableId="1560239366">
    <w:abstractNumId w:val="4"/>
  </w:num>
  <w:num w:numId="6" w16cid:durableId="554465632">
    <w:abstractNumId w:val="8"/>
  </w:num>
  <w:num w:numId="7" w16cid:durableId="468402946">
    <w:abstractNumId w:val="3"/>
  </w:num>
  <w:num w:numId="8" w16cid:durableId="870457051">
    <w:abstractNumId w:val="2"/>
  </w:num>
  <w:num w:numId="9" w16cid:durableId="987396679">
    <w:abstractNumId w:val="1"/>
  </w:num>
  <w:num w:numId="10" w16cid:durableId="2102405258">
    <w:abstractNumId w:val="0"/>
  </w:num>
  <w:num w:numId="11" w16cid:durableId="1089077662">
    <w:abstractNumId w:val="9"/>
  </w:num>
  <w:num w:numId="12" w16cid:durableId="1288465343">
    <w:abstractNumId w:val="11"/>
  </w:num>
  <w:num w:numId="13" w16cid:durableId="1182478244">
    <w:abstractNumId w:val="14"/>
  </w:num>
  <w:num w:numId="14" w16cid:durableId="430049436">
    <w:abstractNumId w:val="12"/>
  </w:num>
  <w:num w:numId="15" w16cid:durableId="12183218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06749"/>
    <w:rsid w:val="000100E5"/>
    <w:rsid w:val="00013862"/>
    <w:rsid w:val="00013F6D"/>
    <w:rsid w:val="00016012"/>
    <w:rsid w:val="00020189"/>
    <w:rsid w:val="00020EE4"/>
    <w:rsid w:val="00023D8B"/>
    <w:rsid w:val="00023E9A"/>
    <w:rsid w:val="00025691"/>
    <w:rsid w:val="00033CDD"/>
    <w:rsid w:val="00034A84"/>
    <w:rsid w:val="00035E67"/>
    <w:rsid w:val="000366F3"/>
    <w:rsid w:val="0006024D"/>
    <w:rsid w:val="00071193"/>
    <w:rsid w:val="00071F28"/>
    <w:rsid w:val="00074079"/>
    <w:rsid w:val="00080D38"/>
    <w:rsid w:val="00083B9E"/>
    <w:rsid w:val="00091159"/>
    <w:rsid w:val="00092799"/>
    <w:rsid w:val="00092C5F"/>
    <w:rsid w:val="00096680"/>
    <w:rsid w:val="000A0F36"/>
    <w:rsid w:val="000A174A"/>
    <w:rsid w:val="000A3E0A"/>
    <w:rsid w:val="000A56B9"/>
    <w:rsid w:val="000A65AC"/>
    <w:rsid w:val="000A7159"/>
    <w:rsid w:val="000B7281"/>
    <w:rsid w:val="000B7FAB"/>
    <w:rsid w:val="000C0163"/>
    <w:rsid w:val="000C1BA1"/>
    <w:rsid w:val="000C3EA9"/>
    <w:rsid w:val="000D0225"/>
    <w:rsid w:val="000D7685"/>
    <w:rsid w:val="000E7895"/>
    <w:rsid w:val="000F161D"/>
    <w:rsid w:val="000F2964"/>
    <w:rsid w:val="000F3CAA"/>
    <w:rsid w:val="000F4160"/>
    <w:rsid w:val="00100631"/>
    <w:rsid w:val="00102ABB"/>
    <w:rsid w:val="00103EA7"/>
    <w:rsid w:val="001119B3"/>
    <w:rsid w:val="00121BF0"/>
    <w:rsid w:val="00123704"/>
    <w:rsid w:val="001270C7"/>
    <w:rsid w:val="00132540"/>
    <w:rsid w:val="00133F0F"/>
    <w:rsid w:val="0014786A"/>
    <w:rsid w:val="001516A4"/>
    <w:rsid w:val="00151E5F"/>
    <w:rsid w:val="00153E28"/>
    <w:rsid w:val="001569AB"/>
    <w:rsid w:val="00164D63"/>
    <w:rsid w:val="0016725C"/>
    <w:rsid w:val="001726F3"/>
    <w:rsid w:val="00173B84"/>
    <w:rsid w:val="00173C51"/>
    <w:rsid w:val="00174CC2"/>
    <w:rsid w:val="00176B9C"/>
    <w:rsid w:val="00176CC6"/>
    <w:rsid w:val="00181BE4"/>
    <w:rsid w:val="00185576"/>
    <w:rsid w:val="00185951"/>
    <w:rsid w:val="00196B8B"/>
    <w:rsid w:val="001A2BEA"/>
    <w:rsid w:val="001A6D93"/>
    <w:rsid w:val="001B0389"/>
    <w:rsid w:val="001C32EC"/>
    <w:rsid w:val="001C38BD"/>
    <w:rsid w:val="001C4D5A"/>
    <w:rsid w:val="001D7F80"/>
    <w:rsid w:val="001E34C6"/>
    <w:rsid w:val="001E5581"/>
    <w:rsid w:val="001E724D"/>
    <w:rsid w:val="001F3AC5"/>
    <w:rsid w:val="001F3C70"/>
    <w:rsid w:val="00200D88"/>
    <w:rsid w:val="00201F68"/>
    <w:rsid w:val="00212F2A"/>
    <w:rsid w:val="00214F2B"/>
    <w:rsid w:val="00217880"/>
    <w:rsid w:val="00222D66"/>
    <w:rsid w:val="00224A8A"/>
    <w:rsid w:val="002309A8"/>
    <w:rsid w:val="00236CFE"/>
    <w:rsid w:val="002428E3"/>
    <w:rsid w:val="00243031"/>
    <w:rsid w:val="002511E5"/>
    <w:rsid w:val="00260BAF"/>
    <w:rsid w:val="00261975"/>
    <w:rsid w:val="002650F7"/>
    <w:rsid w:val="002671BC"/>
    <w:rsid w:val="00267255"/>
    <w:rsid w:val="00271A8E"/>
    <w:rsid w:val="00273F3B"/>
    <w:rsid w:val="00274DB7"/>
    <w:rsid w:val="00275984"/>
    <w:rsid w:val="00280F74"/>
    <w:rsid w:val="002822CA"/>
    <w:rsid w:val="00286998"/>
    <w:rsid w:val="00291AB7"/>
    <w:rsid w:val="00292EB2"/>
    <w:rsid w:val="0029422B"/>
    <w:rsid w:val="002A0938"/>
    <w:rsid w:val="002A5285"/>
    <w:rsid w:val="002B153C"/>
    <w:rsid w:val="002B52FC"/>
    <w:rsid w:val="002B6549"/>
    <w:rsid w:val="002C2830"/>
    <w:rsid w:val="002D001A"/>
    <w:rsid w:val="002D28E2"/>
    <w:rsid w:val="002D317B"/>
    <w:rsid w:val="002D3587"/>
    <w:rsid w:val="002D502D"/>
    <w:rsid w:val="002D5761"/>
    <w:rsid w:val="002E0F69"/>
    <w:rsid w:val="002E29D2"/>
    <w:rsid w:val="002F2A6D"/>
    <w:rsid w:val="002F5147"/>
    <w:rsid w:val="002F6F16"/>
    <w:rsid w:val="002F7ABD"/>
    <w:rsid w:val="00312597"/>
    <w:rsid w:val="00327BA5"/>
    <w:rsid w:val="0033326F"/>
    <w:rsid w:val="00334154"/>
    <w:rsid w:val="003372C4"/>
    <w:rsid w:val="00340ECA"/>
    <w:rsid w:val="00341FA0"/>
    <w:rsid w:val="00344240"/>
    <w:rsid w:val="00344F3D"/>
    <w:rsid w:val="00345299"/>
    <w:rsid w:val="00351A8D"/>
    <w:rsid w:val="003526BB"/>
    <w:rsid w:val="00352BCF"/>
    <w:rsid w:val="00352DFB"/>
    <w:rsid w:val="00353932"/>
    <w:rsid w:val="0035464B"/>
    <w:rsid w:val="00360AD6"/>
    <w:rsid w:val="0036135F"/>
    <w:rsid w:val="00361A56"/>
    <w:rsid w:val="0036252A"/>
    <w:rsid w:val="00364D9D"/>
    <w:rsid w:val="00371048"/>
    <w:rsid w:val="0037396C"/>
    <w:rsid w:val="0037421D"/>
    <w:rsid w:val="00376093"/>
    <w:rsid w:val="0038282C"/>
    <w:rsid w:val="00383DA1"/>
    <w:rsid w:val="00385F30"/>
    <w:rsid w:val="00393696"/>
    <w:rsid w:val="00393963"/>
    <w:rsid w:val="00395575"/>
    <w:rsid w:val="00395672"/>
    <w:rsid w:val="003A06C8"/>
    <w:rsid w:val="003A0D7C"/>
    <w:rsid w:val="003A2162"/>
    <w:rsid w:val="003A5290"/>
    <w:rsid w:val="003B0155"/>
    <w:rsid w:val="003B2BAB"/>
    <w:rsid w:val="003B320F"/>
    <w:rsid w:val="003B7EE7"/>
    <w:rsid w:val="003C2CCB"/>
    <w:rsid w:val="003D39EC"/>
    <w:rsid w:val="003D5DED"/>
    <w:rsid w:val="003E3DD5"/>
    <w:rsid w:val="003F07C6"/>
    <w:rsid w:val="003F1F6B"/>
    <w:rsid w:val="003F3757"/>
    <w:rsid w:val="003F38BD"/>
    <w:rsid w:val="003F44B7"/>
    <w:rsid w:val="003F7A74"/>
    <w:rsid w:val="004008E9"/>
    <w:rsid w:val="00413B2E"/>
    <w:rsid w:val="00413D48"/>
    <w:rsid w:val="004278E7"/>
    <w:rsid w:val="00441AC2"/>
    <w:rsid w:val="0044249B"/>
    <w:rsid w:val="00445220"/>
    <w:rsid w:val="0045023C"/>
    <w:rsid w:val="00451A5B"/>
    <w:rsid w:val="00452BCD"/>
    <w:rsid w:val="00452CEA"/>
    <w:rsid w:val="00465B52"/>
    <w:rsid w:val="0046708E"/>
    <w:rsid w:val="00472A65"/>
    <w:rsid w:val="00474463"/>
    <w:rsid w:val="00474B75"/>
    <w:rsid w:val="00483F0B"/>
    <w:rsid w:val="00487F64"/>
    <w:rsid w:val="00491EA3"/>
    <w:rsid w:val="00496319"/>
    <w:rsid w:val="00497279"/>
    <w:rsid w:val="004A163B"/>
    <w:rsid w:val="004A670A"/>
    <w:rsid w:val="004B4B37"/>
    <w:rsid w:val="004B4ECF"/>
    <w:rsid w:val="004B5465"/>
    <w:rsid w:val="004B70F0"/>
    <w:rsid w:val="004C21A8"/>
    <w:rsid w:val="004C6ABA"/>
    <w:rsid w:val="004D27E5"/>
    <w:rsid w:val="004D3979"/>
    <w:rsid w:val="004D3D4C"/>
    <w:rsid w:val="004D505E"/>
    <w:rsid w:val="004D72CA"/>
    <w:rsid w:val="004E2242"/>
    <w:rsid w:val="004F42FF"/>
    <w:rsid w:val="004F44C2"/>
    <w:rsid w:val="00502512"/>
    <w:rsid w:val="00503FD2"/>
    <w:rsid w:val="00505262"/>
    <w:rsid w:val="00506C91"/>
    <w:rsid w:val="00512549"/>
    <w:rsid w:val="00516022"/>
    <w:rsid w:val="005160D9"/>
    <w:rsid w:val="00521CEE"/>
    <w:rsid w:val="00527BD4"/>
    <w:rsid w:val="00531698"/>
    <w:rsid w:val="00537095"/>
    <w:rsid w:val="005403C8"/>
    <w:rsid w:val="005429DC"/>
    <w:rsid w:val="00542D88"/>
    <w:rsid w:val="005565F9"/>
    <w:rsid w:val="005671A7"/>
    <w:rsid w:val="00573041"/>
    <w:rsid w:val="00575B80"/>
    <w:rsid w:val="0057620F"/>
    <w:rsid w:val="005819CE"/>
    <w:rsid w:val="0058298D"/>
    <w:rsid w:val="00584C1A"/>
    <w:rsid w:val="0059057B"/>
    <w:rsid w:val="00593C2B"/>
    <w:rsid w:val="00595231"/>
    <w:rsid w:val="00596166"/>
    <w:rsid w:val="00597F64"/>
    <w:rsid w:val="005A207F"/>
    <w:rsid w:val="005A2F35"/>
    <w:rsid w:val="005B1FC9"/>
    <w:rsid w:val="005B3814"/>
    <w:rsid w:val="005B463E"/>
    <w:rsid w:val="005C34E1"/>
    <w:rsid w:val="005C3FE0"/>
    <w:rsid w:val="005C5553"/>
    <w:rsid w:val="005C740C"/>
    <w:rsid w:val="005D625B"/>
    <w:rsid w:val="005F62D3"/>
    <w:rsid w:val="005F6D11"/>
    <w:rsid w:val="00600CF0"/>
    <w:rsid w:val="006048F4"/>
    <w:rsid w:val="0060660A"/>
    <w:rsid w:val="00613B1D"/>
    <w:rsid w:val="00617A44"/>
    <w:rsid w:val="006202B6"/>
    <w:rsid w:val="00625CD0"/>
    <w:rsid w:val="0062627D"/>
    <w:rsid w:val="00627432"/>
    <w:rsid w:val="00636665"/>
    <w:rsid w:val="006448E4"/>
    <w:rsid w:val="00645414"/>
    <w:rsid w:val="00651CEE"/>
    <w:rsid w:val="00653606"/>
    <w:rsid w:val="006540F9"/>
    <w:rsid w:val="006610E9"/>
    <w:rsid w:val="00661591"/>
    <w:rsid w:val="00664678"/>
    <w:rsid w:val="0066632F"/>
    <w:rsid w:val="006669C5"/>
    <w:rsid w:val="00674A89"/>
    <w:rsid w:val="00674F3D"/>
    <w:rsid w:val="00684221"/>
    <w:rsid w:val="00685545"/>
    <w:rsid w:val="006864B3"/>
    <w:rsid w:val="00692D64"/>
    <w:rsid w:val="006A10F8"/>
    <w:rsid w:val="006A2100"/>
    <w:rsid w:val="006A5C3B"/>
    <w:rsid w:val="006A72E0"/>
    <w:rsid w:val="006B0BF3"/>
    <w:rsid w:val="006B42F6"/>
    <w:rsid w:val="006B775E"/>
    <w:rsid w:val="006B7BC7"/>
    <w:rsid w:val="006C2535"/>
    <w:rsid w:val="006C441E"/>
    <w:rsid w:val="006C4B90"/>
    <w:rsid w:val="006C750F"/>
    <w:rsid w:val="006D1016"/>
    <w:rsid w:val="006D17F2"/>
    <w:rsid w:val="006E3546"/>
    <w:rsid w:val="006E3FA9"/>
    <w:rsid w:val="006E7D82"/>
    <w:rsid w:val="006F038F"/>
    <w:rsid w:val="006F0F93"/>
    <w:rsid w:val="006F31F2"/>
    <w:rsid w:val="006F3F5E"/>
    <w:rsid w:val="006F556C"/>
    <w:rsid w:val="006F7494"/>
    <w:rsid w:val="006F751F"/>
    <w:rsid w:val="00700E26"/>
    <w:rsid w:val="00705433"/>
    <w:rsid w:val="00713504"/>
    <w:rsid w:val="00714DC5"/>
    <w:rsid w:val="00715237"/>
    <w:rsid w:val="00721AE1"/>
    <w:rsid w:val="007254A5"/>
    <w:rsid w:val="00725748"/>
    <w:rsid w:val="007269E3"/>
    <w:rsid w:val="007308E9"/>
    <w:rsid w:val="0073095E"/>
    <w:rsid w:val="00735D88"/>
    <w:rsid w:val="00736DDA"/>
    <w:rsid w:val="0073720D"/>
    <w:rsid w:val="00737507"/>
    <w:rsid w:val="00740712"/>
    <w:rsid w:val="00742AB9"/>
    <w:rsid w:val="00745215"/>
    <w:rsid w:val="00746C31"/>
    <w:rsid w:val="00751A6A"/>
    <w:rsid w:val="007521E9"/>
    <w:rsid w:val="00754FBF"/>
    <w:rsid w:val="007610AA"/>
    <w:rsid w:val="00762F07"/>
    <w:rsid w:val="007656D8"/>
    <w:rsid w:val="007709EF"/>
    <w:rsid w:val="00770D7B"/>
    <w:rsid w:val="00782701"/>
    <w:rsid w:val="00783559"/>
    <w:rsid w:val="0079551B"/>
    <w:rsid w:val="00797AA5"/>
    <w:rsid w:val="007A26BD"/>
    <w:rsid w:val="007A4105"/>
    <w:rsid w:val="007B4503"/>
    <w:rsid w:val="007C406E"/>
    <w:rsid w:val="007C5183"/>
    <w:rsid w:val="007C53DC"/>
    <w:rsid w:val="007C7573"/>
    <w:rsid w:val="007E2B20"/>
    <w:rsid w:val="007F009C"/>
    <w:rsid w:val="007F1FE4"/>
    <w:rsid w:val="007F439C"/>
    <w:rsid w:val="007F488C"/>
    <w:rsid w:val="007F5331"/>
    <w:rsid w:val="00800CCA"/>
    <w:rsid w:val="00806120"/>
    <w:rsid w:val="00806F63"/>
    <w:rsid w:val="00810C93"/>
    <w:rsid w:val="00812028"/>
    <w:rsid w:val="00812DD8"/>
    <w:rsid w:val="00813082"/>
    <w:rsid w:val="00814D03"/>
    <w:rsid w:val="00817122"/>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72FA4"/>
    <w:rsid w:val="00875758"/>
    <w:rsid w:val="00883137"/>
    <w:rsid w:val="00894A3B"/>
    <w:rsid w:val="008A13C7"/>
    <w:rsid w:val="008A1F5D"/>
    <w:rsid w:val="008A28F5"/>
    <w:rsid w:val="008A5950"/>
    <w:rsid w:val="008B1198"/>
    <w:rsid w:val="008B3471"/>
    <w:rsid w:val="008B3929"/>
    <w:rsid w:val="008B4125"/>
    <w:rsid w:val="008B4CB3"/>
    <w:rsid w:val="008B567B"/>
    <w:rsid w:val="008B7B24"/>
    <w:rsid w:val="008C356D"/>
    <w:rsid w:val="008C5714"/>
    <w:rsid w:val="008D43B5"/>
    <w:rsid w:val="008E0B3F"/>
    <w:rsid w:val="008E49AD"/>
    <w:rsid w:val="008E698E"/>
    <w:rsid w:val="008F2584"/>
    <w:rsid w:val="008F3246"/>
    <w:rsid w:val="008F3C1B"/>
    <w:rsid w:val="008F508C"/>
    <w:rsid w:val="00901BE9"/>
    <w:rsid w:val="0090271B"/>
    <w:rsid w:val="00907262"/>
    <w:rsid w:val="00910642"/>
    <w:rsid w:val="00910DDF"/>
    <w:rsid w:val="00922290"/>
    <w:rsid w:val="00926AE2"/>
    <w:rsid w:val="00930B13"/>
    <w:rsid w:val="009311C8"/>
    <w:rsid w:val="009331BE"/>
    <w:rsid w:val="00933376"/>
    <w:rsid w:val="00933A2F"/>
    <w:rsid w:val="00934F2A"/>
    <w:rsid w:val="00941097"/>
    <w:rsid w:val="00954B77"/>
    <w:rsid w:val="009716D8"/>
    <w:rsid w:val="009718F9"/>
    <w:rsid w:val="00971F42"/>
    <w:rsid w:val="00972FB9"/>
    <w:rsid w:val="00975112"/>
    <w:rsid w:val="00980639"/>
    <w:rsid w:val="00981768"/>
    <w:rsid w:val="009824DE"/>
    <w:rsid w:val="00983E8F"/>
    <w:rsid w:val="009841FD"/>
    <w:rsid w:val="00987185"/>
    <w:rsid w:val="0098788A"/>
    <w:rsid w:val="009940AE"/>
    <w:rsid w:val="00994FDA"/>
    <w:rsid w:val="009A31BF"/>
    <w:rsid w:val="009A3B71"/>
    <w:rsid w:val="009A4FDC"/>
    <w:rsid w:val="009A61BC"/>
    <w:rsid w:val="009A65DC"/>
    <w:rsid w:val="009B0138"/>
    <w:rsid w:val="009B0FE9"/>
    <w:rsid w:val="009B173A"/>
    <w:rsid w:val="009C3F20"/>
    <w:rsid w:val="009C7CA1"/>
    <w:rsid w:val="009D043D"/>
    <w:rsid w:val="009D052B"/>
    <w:rsid w:val="009E3C59"/>
    <w:rsid w:val="009F3259"/>
    <w:rsid w:val="00A037D5"/>
    <w:rsid w:val="00A056DE"/>
    <w:rsid w:val="00A128AD"/>
    <w:rsid w:val="00A14AD7"/>
    <w:rsid w:val="00A16D7E"/>
    <w:rsid w:val="00A20665"/>
    <w:rsid w:val="00A21E76"/>
    <w:rsid w:val="00A23A5F"/>
    <w:rsid w:val="00A23BC8"/>
    <w:rsid w:val="00A245F8"/>
    <w:rsid w:val="00A30E68"/>
    <w:rsid w:val="00A31933"/>
    <w:rsid w:val="00A329D2"/>
    <w:rsid w:val="00A34AA0"/>
    <w:rsid w:val="00A3715C"/>
    <w:rsid w:val="00A4115E"/>
    <w:rsid w:val="00A413B4"/>
    <w:rsid w:val="00A41FE2"/>
    <w:rsid w:val="00A46FEF"/>
    <w:rsid w:val="00A47948"/>
    <w:rsid w:val="00A50CF6"/>
    <w:rsid w:val="00A53E46"/>
    <w:rsid w:val="00A56946"/>
    <w:rsid w:val="00A6170E"/>
    <w:rsid w:val="00A63B8C"/>
    <w:rsid w:val="00A715F8"/>
    <w:rsid w:val="00A77F6F"/>
    <w:rsid w:val="00A82747"/>
    <w:rsid w:val="00A831FD"/>
    <w:rsid w:val="00A83352"/>
    <w:rsid w:val="00A850A2"/>
    <w:rsid w:val="00A91FA3"/>
    <w:rsid w:val="00A927D3"/>
    <w:rsid w:val="00AA59F5"/>
    <w:rsid w:val="00AA7C46"/>
    <w:rsid w:val="00AA7FC9"/>
    <w:rsid w:val="00AB237D"/>
    <w:rsid w:val="00AB4D80"/>
    <w:rsid w:val="00AB5933"/>
    <w:rsid w:val="00AB609E"/>
    <w:rsid w:val="00AD1A87"/>
    <w:rsid w:val="00AD531A"/>
    <w:rsid w:val="00AD6543"/>
    <w:rsid w:val="00AD7CA2"/>
    <w:rsid w:val="00AE013D"/>
    <w:rsid w:val="00AE11B7"/>
    <w:rsid w:val="00AE7F68"/>
    <w:rsid w:val="00AF2321"/>
    <w:rsid w:val="00AF5246"/>
    <w:rsid w:val="00AF52F6"/>
    <w:rsid w:val="00AF52FD"/>
    <w:rsid w:val="00AF54A8"/>
    <w:rsid w:val="00AF7237"/>
    <w:rsid w:val="00B0043A"/>
    <w:rsid w:val="00B00D75"/>
    <w:rsid w:val="00B040AD"/>
    <w:rsid w:val="00B06399"/>
    <w:rsid w:val="00B070CB"/>
    <w:rsid w:val="00B12456"/>
    <w:rsid w:val="00B145F0"/>
    <w:rsid w:val="00B259C8"/>
    <w:rsid w:val="00B26CCF"/>
    <w:rsid w:val="00B30FC2"/>
    <w:rsid w:val="00B331A2"/>
    <w:rsid w:val="00B425F0"/>
    <w:rsid w:val="00B42DFA"/>
    <w:rsid w:val="00B45384"/>
    <w:rsid w:val="00B531DD"/>
    <w:rsid w:val="00B55014"/>
    <w:rsid w:val="00B62232"/>
    <w:rsid w:val="00B65D13"/>
    <w:rsid w:val="00B70BF3"/>
    <w:rsid w:val="00B71DC2"/>
    <w:rsid w:val="00B8433B"/>
    <w:rsid w:val="00B849F5"/>
    <w:rsid w:val="00B87464"/>
    <w:rsid w:val="00B91CFC"/>
    <w:rsid w:val="00B93893"/>
    <w:rsid w:val="00BA1397"/>
    <w:rsid w:val="00BA7E0A"/>
    <w:rsid w:val="00BB1521"/>
    <w:rsid w:val="00BC1596"/>
    <w:rsid w:val="00BC222D"/>
    <w:rsid w:val="00BC2C00"/>
    <w:rsid w:val="00BC3B53"/>
    <w:rsid w:val="00BC3B96"/>
    <w:rsid w:val="00BC4AE3"/>
    <w:rsid w:val="00BC5B28"/>
    <w:rsid w:val="00BD2370"/>
    <w:rsid w:val="00BE1A1C"/>
    <w:rsid w:val="00BE3F88"/>
    <w:rsid w:val="00BE4756"/>
    <w:rsid w:val="00BE5ED9"/>
    <w:rsid w:val="00BE7B41"/>
    <w:rsid w:val="00BF1B68"/>
    <w:rsid w:val="00BF6FB3"/>
    <w:rsid w:val="00C06203"/>
    <w:rsid w:val="00C15302"/>
    <w:rsid w:val="00C15A91"/>
    <w:rsid w:val="00C206F1"/>
    <w:rsid w:val="00C217E1"/>
    <w:rsid w:val="00C219B1"/>
    <w:rsid w:val="00C31A84"/>
    <w:rsid w:val="00C4015B"/>
    <w:rsid w:val="00C40C60"/>
    <w:rsid w:val="00C43FE6"/>
    <w:rsid w:val="00C5258E"/>
    <w:rsid w:val="00C530C9"/>
    <w:rsid w:val="00C555D1"/>
    <w:rsid w:val="00C619A7"/>
    <w:rsid w:val="00C61B02"/>
    <w:rsid w:val="00C66AAB"/>
    <w:rsid w:val="00C73D5F"/>
    <w:rsid w:val="00C82AFE"/>
    <w:rsid w:val="00C83DBC"/>
    <w:rsid w:val="00C97C80"/>
    <w:rsid w:val="00CA47D3"/>
    <w:rsid w:val="00CA6359"/>
    <w:rsid w:val="00CA6533"/>
    <w:rsid w:val="00CA6A25"/>
    <w:rsid w:val="00CA6A3F"/>
    <w:rsid w:val="00CA7C99"/>
    <w:rsid w:val="00CB263B"/>
    <w:rsid w:val="00CB65BF"/>
    <w:rsid w:val="00CC0150"/>
    <w:rsid w:val="00CC3940"/>
    <w:rsid w:val="00CC6290"/>
    <w:rsid w:val="00CC6947"/>
    <w:rsid w:val="00CC7B6B"/>
    <w:rsid w:val="00CD233D"/>
    <w:rsid w:val="00CD3499"/>
    <w:rsid w:val="00CD362D"/>
    <w:rsid w:val="00CE101D"/>
    <w:rsid w:val="00CE1814"/>
    <w:rsid w:val="00CE1A95"/>
    <w:rsid w:val="00CE1C84"/>
    <w:rsid w:val="00CE5055"/>
    <w:rsid w:val="00CF053F"/>
    <w:rsid w:val="00CF1A17"/>
    <w:rsid w:val="00D00FDD"/>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5FA7"/>
    <w:rsid w:val="00D56E01"/>
    <w:rsid w:val="00D57A56"/>
    <w:rsid w:val="00D604B3"/>
    <w:rsid w:val="00D60BA4"/>
    <w:rsid w:val="00D61C64"/>
    <w:rsid w:val="00D62419"/>
    <w:rsid w:val="00D66230"/>
    <w:rsid w:val="00D70B61"/>
    <w:rsid w:val="00D77870"/>
    <w:rsid w:val="00D80977"/>
    <w:rsid w:val="00D80CCE"/>
    <w:rsid w:val="00D86EEA"/>
    <w:rsid w:val="00D87D03"/>
    <w:rsid w:val="00D9050A"/>
    <w:rsid w:val="00D9360B"/>
    <w:rsid w:val="00D95C88"/>
    <w:rsid w:val="00D96D81"/>
    <w:rsid w:val="00D978C5"/>
    <w:rsid w:val="00D97B2E"/>
    <w:rsid w:val="00DA241E"/>
    <w:rsid w:val="00DB114C"/>
    <w:rsid w:val="00DB36FE"/>
    <w:rsid w:val="00DB533A"/>
    <w:rsid w:val="00DB60AE"/>
    <w:rsid w:val="00DB6307"/>
    <w:rsid w:val="00DB6749"/>
    <w:rsid w:val="00DB7E15"/>
    <w:rsid w:val="00DD1DCD"/>
    <w:rsid w:val="00DD338F"/>
    <w:rsid w:val="00DD66F2"/>
    <w:rsid w:val="00DE22F0"/>
    <w:rsid w:val="00DE3FE0"/>
    <w:rsid w:val="00DE578A"/>
    <w:rsid w:val="00DE5C79"/>
    <w:rsid w:val="00DF24E1"/>
    <w:rsid w:val="00DF2583"/>
    <w:rsid w:val="00DF54D9"/>
    <w:rsid w:val="00DF7283"/>
    <w:rsid w:val="00E01A59"/>
    <w:rsid w:val="00E037EB"/>
    <w:rsid w:val="00E06429"/>
    <w:rsid w:val="00E10DC6"/>
    <w:rsid w:val="00E11F8E"/>
    <w:rsid w:val="00E12A8D"/>
    <w:rsid w:val="00E15881"/>
    <w:rsid w:val="00E16A8F"/>
    <w:rsid w:val="00E21DE3"/>
    <w:rsid w:val="00E273C5"/>
    <w:rsid w:val="00E307D1"/>
    <w:rsid w:val="00E3731D"/>
    <w:rsid w:val="00E42E45"/>
    <w:rsid w:val="00E42F58"/>
    <w:rsid w:val="00E51469"/>
    <w:rsid w:val="00E634E3"/>
    <w:rsid w:val="00E702E4"/>
    <w:rsid w:val="00E70CDD"/>
    <w:rsid w:val="00E717C4"/>
    <w:rsid w:val="00E76BF5"/>
    <w:rsid w:val="00E77E18"/>
    <w:rsid w:val="00E77F89"/>
    <w:rsid w:val="00E80330"/>
    <w:rsid w:val="00E806C5"/>
    <w:rsid w:val="00E80E71"/>
    <w:rsid w:val="00E850D3"/>
    <w:rsid w:val="00E853D6"/>
    <w:rsid w:val="00E876B9"/>
    <w:rsid w:val="00E95D63"/>
    <w:rsid w:val="00EB2784"/>
    <w:rsid w:val="00EB7B31"/>
    <w:rsid w:val="00EC0DFF"/>
    <w:rsid w:val="00EC237D"/>
    <w:rsid w:val="00EC2918"/>
    <w:rsid w:val="00EC4D0E"/>
    <w:rsid w:val="00EC4E2B"/>
    <w:rsid w:val="00ED072A"/>
    <w:rsid w:val="00ED441C"/>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26614"/>
    <w:rsid w:val="00F323ED"/>
    <w:rsid w:val="00F34805"/>
    <w:rsid w:val="00F41A6F"/>
    <w:rsid w:val="00F454A4"/>
    <w:rsid w:val="00F45A25"/>
    <w:rsid w:val="00F50F86"/>
    <w:rsid w:val="00F53F91"/>
    <w:rsid w:val="00F61569"/>
    <w:rsid w:val="00F61A72"/>
    <w:rsid w:val="00F62B67"/>
    <w:rsid w:val="00F66F13"/>
    <w:rsid w:val="00F74073"/>
    <w:rsid w:val="00F74B9F"/>
    <w:rsid w:val="00F75603"/>
    <w:rsid w:val="00F845B4"/>
    <w:rsid w:val="00F8713B"/>
    <w:rsid w:val="00F93DFA"/>
    <w:rsid w:val="00F93F9E"/>
    <w:rsid w:val="00F947DF"/>
    <w:rsid w:val="00FA2CD7"/>
    <w:rsid w:val="00FA79CB"/>
    <w:rsid w:val="00FB06ED"/>
    <w:rsid w:val="00FB7855"/>
    <w:rsid w:val="00FC2311"/>
    <w:rsid w:val="00FC3165"/>
    <w:rsid w:val="00FC36AB"/>
    <w:rsid w:val="00FC4300"/>
    <w:rsid w:val="00FC7F66"/>
    <w:rsid w:val="00FD5776"/>
    <w:rsid w:val="00FE1CB6"/>
    <w:rsid w:val="00FE486B"/>
    <w:rsid w:val="00FE4F08"/>
    <w:rsid w:val="00FE6DCB"/>
    <w:rsid w:val="00FF192E"/>
    <w:rsid w:val="00FF26D5"/>
    <w:rsid w:val="00FF6E5D"/>
    <w:rsid w:val="0291B4CF"/>
    <w:rsid w:val="7C47C1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A11FEC"/>
  <w15:docId w15:val="{854978A7-F608-4F03-B5EB-6DA2FCFD0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iPriority w:val="99"/>
    <w:unhideWhenUsed/>
    <w:rsid w:val="00C82AFE"/>
    <w:pPr>
      <w:spacing w:line="180" w:lineRule="atLeast"/>
    </w:pPr>
    <w:rPr>
      <w:sz w:val="13"/>
      <w:szCs w:val="20"/>
    </w:rPr>
  </w:style>
  <w:style w:type="character" w:customStyle="1" w:styleId="VoetnoottekstChar">
    <w:name w:val="Voetnoottekst Char"/>
    <w:basedOn w:val="Standaardalinea-lettertype"/>
    <w:link w:val="Voetnoottekst"/>
    <w:uiPriority w:val="99"/>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basedOn w:val="Standaard"/>
    <w:uiPriority w:val="34"/>
    <w:qFormat/>
    <w:rsid w:val="00684221"/>
    <w:pPr>
      <w:spacing w:after="160" w:line="259" w:lineRule="auto"/>
      <w:ind w:left="720"/>
      <w:contextualSpacing/>
    </w:pPr>
    <w:rPr>
      <w:rFonts w:asciiTheme="minorHAnsi" w:eastAsiaTheme="minorHAnsi" w:hAnsiTheme="minorHAnsi" w:cstheme="minorBidi"/>
      <w:sz w:val="22"/>
      <w:szCs w:val="22"/>
      <w:lang w:val="en-US" w:eastAsia="en-US"/>
      <w14:ligatures w14:val="standardContextual"/>
    </w:rPr>
  </w:style>
  <w:style w:type="character" w:styleId="Verwijzingopmerking">
    <w:name w:val="annotation reference"/>
    <w:basedOn w:val="Standaardalinea-lettertype"/>
    <w:uiPriority w:val="99"/>
    <w:semiHidden/>
    <w:unhideWhenUsed/>
    <w:rsid w:val="00684221"/>
    <w:rPr>
      <w:sz w:val="16"/>
      <w:szCs w:val="16"/>
    </w:rPr>
  </w:style>
  <w:style w:type="paragraph" w:styleId="Tekstopmerking">
    <w:name w:val="annotation text"/>
    <w:basedOn w:val="Standaard"/>
    <w:link w:val="TekstopmerkingChar"/>
    <w:uiPriority w:val="99"/>
    <w:unhideWhenUsed/>
    <w:rsid w:val="00684221"/>
    <w:pPr>
      <w:spacing w:after="160" w:line="240" w:lineRule="auto"/>
    </w:pPr>
    <w:rPr>
      <w:rFonts w:asciiTheme="minorHAnsi" w:eastAsiaTheme="minorHAnsi" w:hAnsiTheme="minorHAnsi" w:cstheme="minorBidi"/>
      <w:sz w:val="20"/>
      <w:szCs w:val="20"/>
      <w:lang w:val="en-US" w:eastAsia="en-US"/>
      <w14:ligatures w14:val="standardContextual"/>
    </w:rPr>
  </w:style>
  <w:style w:type="character" w:customStyle="1" w:styleId="TekstopmerkingChar">
    <w:name w:val="Tekst opmerking Char"/>
    <w:basedOn w:val="Standaardalinea-lettertype"/>
    <w:link w:val="Tekstopmerking"/>
    <w:uiPriority w:val="99"/>
    <w:rsid w:val="00684221"/>
    <w:rPr>
      <w:rFonts w:asciiTheme="minorHAnsi" w:eastAsiaTheme="minorHAnsi" w:hAnsiTheme="minorHAnsi" w:cstheme="minorBidi"/>
      <w14:ligatures w14:val="standardContextual"/>
    </w:rPr>
  </w:style>
  <w:style w:type="character" w:styleId="Voetnootmarkering">
    <w:name w:val="footnote reference"/>
    <w:basedOn w:val="Standaardalinea-lettertype"/>
    <w:uiPriority w:val="99"/>
    <w:semiHidden/>
    <w:unhideWhenUsed/>
    <w:rsid w:val="00684221"/>
    <w:rPr>
      <w:vertAlign w:val="superscript"/>
    </w:rPr>
  </w:style>
  <w:style w:type="paragraph" w:styleId="Revisie">
    <w:name w:val="Revision"/>
    <w:hidden/>
    <w:uiPriority w:val="99"/>
    <w:semiHidden/>
    <w:rsid w:val="00E702E4"/>
    <w:rPr>
      <w:rFonts w:ascii="Verdana" w:hAnsi="Verdana"/>
      <w:sz w:val="18"/>
      <w:szCs w:val="24"/>
      <w:lang w:val="nl-NL" w:eastAsia="nl-NL"/>
    </w:rPr>
  </w:style>
  <w:style w:type="paragraph" w:styleId="Onderwerpvanopmerking">
    <w:name w:val="annotation subject"/>
    <w:basedOn w:val="Tekstopmerking"/>
    <w:next w:val="Tekstopmerking"/>
    <w:link w:val="OnderwerpvanopmerkingChar"/>
    <w:semiHidden/>
    <w:unhideWhenUsed/>
    <w:rsid w:val="00445220"/>
    <w:pPr>
      <w:spacing w:after="0"/>
    </w:pPr>
    <w:rPr>
      <w:rFonts w:ascii="Verdana" w:eastAsia="Times New Roman" w:hAnsi="Verdana" w:cs="Times New Roman"/>
      <w:b/>
      <w:bCs/>
      <w:lang w:val="nl-NL" w:eastAsia="nl-NL"/>
      <w14:ligatures w14:val="none"/>
    </w:rPr>
  </w:style>
  <w:style w:type="character" w:customStyle="1" w:styleId="OnderwerpvanopmerkingChar">
    <w:name w:val="Onderwerp van opmerking Char"/>
    <w:basedOn w:val="TekstopmerkingChar"/>
    <w:link w:val="Onderwerpvanopmerking"/>
    <w:semiHidden/>
    <w:rsid w:val="00445220"/>
    <w:rPr>
      <w:rFonts w:ascii="Verdana" w:eastAsiaTheme="minorHAnsi" w:hAnsi="Verdana" w:cstheme="minorBidi"/>
      <w:b/>
      <w:bCs/>
      <w:lang w:val="nl-NL" w:eastAsia="nl-NL"/>
      <w14:ligatures w14:val="standardContextual"/>
    </w:rPr>
  </w:style>
  <w:style w:type="character" w:styleId="Onopgelostemelding">
    <w:name w:val="Unresolved Mention"/>
    <w:basedOn w:val="Standaardalinea-lettertype"/>
    <w:uiPriority w:val="99"/>
    <w:semiHidden/>
    <w:unhideWhenUsed/>
    <w:rsid w:val="00F93D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384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5</ap:Pages>
  <ap:Words>1664</ap:Words>
  <ap:Characters>10203</ap:Characters>
  <ap:DocSecurity>0</ap:DocSecurity>
  <ap:Lines>196</ap:Lines>
  <ap:Paragraphs>42</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t:lpstr>
      <vt:lpstr>-</vt:lpstr>
    </vt:vector>
  </ap:TitlesOfParts>
  <ap:LinksUpToDate>false</ap:LinksUpToDate>
  <ap:CharactersWithSpaces>11825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revision/>
  <lastPrinted>2009-07-01T14:30:00.0000000Z</lastPrinted>
  <dcterms:created xsi:type="dcterms:W3CDTF">2025-03-27T11:57:00.0000000Z</dcterms:created>
  <dcterms:modified xsi:type="dcterms:W3CDTF">2025-03-31T10:29:00.0000000Z</dcterms:modified>
  <dc:creator/>
  <lastModifiedBy/>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vaartj2</vt:lpwstr>
  </property>
  <property fmtid="{D5CDD505-2E9C-101B-9397-08002B2CF9AE}" pid="3" name="AUTHOR_ID">
    <vt:lpwstr>vaartj2</vt:lpwstr>
  </property>
  <property fmtid="{D5CDD505-2E9C-101B-9397-08002B2CF9AE}" pid="4" name="A_ADRES">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
  </property>
  <property fmtid="{D5CDD505-2E9C-101B-9397-08002B2CF9AE}" pid="9" name="documentId">
    <vt:lpwstr>documentId</vt:lpwstr>
  </property>
  <property fmtid="{D5CDD505-2E9C-101B-9397-08002B2CF9AE}" pid="10" name="Header">
    <vt:lpwstr>Brief - KGG</vt:lpwstr>
  </property>
  <property fmtid="{D5CDD505-2E9C-101B-9397-08002B2CF9AE}" pid="11" name="HeaderId">
    <vt:lpwstr>193D1EF656D74A53889AD46002B33731</vt:lpwstr>
  </property>
  <property fmtid="{D5CDD505-2E9C-101B-9397-08002B2CF9AE}" pid="12" name="Template">
    <vt:lpwstr>Brief - KGG</vt:lpwstr>
  </property>
  <property fmtid="{D5CDD505-2E9C-101B-9397-08002B2CF9AE}" pid="13" name="TemplateId">
    <vt:lpwstr>0AF90A7764E247DA819AC43A878AA788</vt:lpwstr>
  </property>
  <property fmtid="{D5CDD505-2E9C-101B-9397-08002B2CF9AE}" pid="14" name="TYPE_ID">
    <vt:lpwstr>Brief</vt:lpwstr>
  </property>
  <property fmtid="{D5CDD505-2E9C-101B-9397-08002B2CF9AE}" pid="15" name="Typist">
    <vt:lpwstr>vaartj2</vt:lpwstr>
  </property>
  <property fmtid="{D5CDD505-2E9C-101B-9397-08002B2CF9AE}" pid="16" name="ContentTypeId">
    <vt:lpwstr>0x0101006F982F04A604DB4F8EAAB335069B3CA9</vt:lpwstr>
  </property>
  <property fmtid="{D5CDD505-2E9C-101B-9397-08002B2CF9AE}" pid="17" name="MediaServiceImageTags">
    <vt:lpwstr/>
  </property>
</Properties>
</file>