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29DA5888" w14:textId="77777777">
        <w:tc>
          <w:tcPr>
            <w:tcW w:w="6379" w:type="dxa"/>
            <w:gridSpan w:val="2"/>
            <w:tcBorders>
              <w:top w:val="nil"/>
              <w:left w:val="nil"/>
              <w:bottom w:val="nil"/>
              <w:right w:val="nil"/>
            </w:tcBorders>
            <w:vAlign w:val="center"/>
          </w:tcPr>
          <w:p w:rsidR="004330ED" w:rsidP="00EA1CE4" w:rsidRDefault="004330ED" w14:paraId="4FD31B1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0C3FD53"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1B5787" w14:textId="77777777">
        <w:trPr>
          <w:cantSplit/>
        </w:trPr>
        <w:tc>
          <w:tcPr>
            <w:tcW w:w="10348" w:type="dxa"/>
            <w:gridSpan w:val="3"/>
            <w:tcBorders>
              <w:top w:val="single" w:color="auto" w:sz="4" w:space="0"/>
              <w:left w:val="nil"/>
              <w:bottom w:val="nil"/>
              <w:right w:val="nil"/>
            </w:tcBorders>
          </w:tcPr>
          <w:p w:rsidR="004330ED" w:rsidP="004A1E29" w:rsidRDefault="004330ED" w14:paraId="38832B2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3D819DEF" w14:textId="77777777">
        <w:trPr>
          <w:cantSplit/>
        </w:trPr>
        <w:tc>
          <w:tcPr>
            <w:tcW w:w="10348" w:type="dxa"/>
            <w:gridSpan w:val="3"/>
            <w:tcBorders>
              <w:top w:val="nil"/>
              <w:left w:val="nil"/>
              <w:bottom w:val="nil"/>
              <w:right w:val="nil"/>
            </w:tcBorders>
          </w:tcPr>
          <w:p w:rsidR="004330ED" w:rsidP="00BF623B" w:rsidRDefault="004330ED" w14:paraId="02F9A027" w14:textId="77777777">
            <w:pPr>
              <w:pStyle w:val="Amendement"/>
              <w:tabs>
                <w:tab w:val="clear" w:pos="3310"/>
                <w:tab w:val="clear" w:pos="3600"/>
              </w:tabs>
              <w:rPr>
                <w:rFonts w:ascii="Times New Roman" w:hAnsi="Times New Roman"/>
                <w:b w:val="0"/>
              </w:rPr>
            </w:pPr>
          </w:p>
        </w:tc>
      </w:tr>
      <w:tr w:rsidR="004330ED" w:rsidTr="00EA1CE4" w14:paraId="5122876F" w14:textId="77777777">
        <w:trPr>
          <w:cantSplit/>
        </w:trPr>
        <w:tc>
          <w:tcPr>
            <w:tcW w:w="10348" w:type="dxa"/>
            <w:gridSpan w:val="3"/>
            <w:tcBorders>
              <w:top w:val="nil"/>
              <w:left w:val="nil"/>
              <w:bottom w:val="single" w:color="auto" w:sz="4" w:space="0"/>
              <w:right w:val="nil"/>
            </w:tcBorders>
          </w:tcPr>
          <w:p w:rsidR="004330ED" w:rsidP="00BF623B" w:rsidRDefault="004330ED" w14:paraId="3094A249" w14:textId="77777777">
            <w:pPr>
              <w:pStyle w:val="Amendement"/>
              <w:tabs>
                <w:tab w:val="clear" w:pos="3310"/>
                <w:tab w:val="clear" w:pos="3600"/>
              </w:tabs>
              <w:rPr>
                <w:rFonts w:ascii="Times New Roman" w:hAnsi="Times New Roman"/>
              </w:rPr>
            </w:pPr>
          </w:p>
        </w:tc>
      </w:tr>
      <w:tr w:rsidR="004330ED" w:rsidTr="00EA1CE4" w14:paraId="4B0563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4B2A10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3D7DB50" w14:textId="77777777">
            <w:pPr>
              <w:suppressAutoHyphens/>
              <w:ind w:left="-70"/>
              <w:rPr>
                <w:b/>
              </w:rPr>
            </w:pPr>
          </w:p>
        </w:tc>
      </w:tr>
      <w:tr w:rsidR="003C21AC" w:rsidTr="00EA1CE4" w14:paraId="5C4219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F227DC" w14:paraId="28B8C560" w14:textId="4D5E23ED">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F227DC" w:rsidR="003C21AC" w:rsidP="00F227DC" w:rsidRDefault="00F227DC" w14:paraId="5378CC4A" w14:textId="19137BB1">
            <w:pPr>
              <w:rPr>
                <w:b/>
                <w:bCs/>
                <w:szCs w:val="24"/>
              </w:rPr>
            </w:pPr>
            <w:r w:rsidRPr="00F227D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D28E6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EDD50A2"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B6B4453" w14:textId="77777777">
            <w:pPr>
              <w:pStyle w:val="Amendement"/>
              <w:tabs>
                <w:tab w:val="clear" w:pos="3310"/>
                <w:tab w:val="clear" w:pos="3600"/>
              </w:tabs>
              <w:ind w:left="-70"/>
              <w:rPr>
                <w:rFonts w:ascii="Times New Roman" w:hAnsi="Times New Roman"/>
              </w:rPr>
            </w:pPr>
          </w:p>
        </w:tc>
      </w:tr>
      <w:tr w:rsidR="003C21AC" w:rsidTr="00EA1CE4" w14:paraId="15F701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512B412"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992F612" w14:textId="77777777">
            <w:pPr>
              <w:pStyle w:val="Amendement"/>
              <w:tabs>
                <w:tab w:val="clear" w:pos="3310"/>
                <w:tab w:val="clear" w:pos="3600"/>
              </w:tabs>
              <w:ind w:left="-70"/>
              <w:rPr>
                <w:rFonts w:ascii="Times New Roman" w:hAnsi="Times New Roman"/>
              </w:rPr>
            </w:pPr>
          </w:p>
        </w:tc>
      </w:tr>
      <w:tr w:rsidR="003C21AC" w:rsidTr="00EA1CE4" w14:paraId="28EE58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3FF155E0" w14:textId="6989E6E3">
            <w:pPr>
              <w:pStyle w:val="Amendement"/>
              <w:tabs>
                <w:tab w:val="clear" w:pos="3310"/>
                <w:tab w:val="clear" w:pos="3600"/>
              </w:tabs>
              <w:rPr>
                <w:rFonts w:ascii="Times New Roman" w:hAnsi="Times New Roman"/>
              </w:rPr>
            </w:pPr>
            <w:r w:rsidRPr="00C035D4">
              <w:rPr>
                <w:rFonts w:ascii="Times New Roman" w:hAnsi="Times New Roman"/>
              </w:rPr>
              <w:t xml:space="preserve">Nr. </w:t>
            </w:r>
            <w:r w:rsidR="00F202CD">
              <w:rPr>
                <w:rFonts w:ascii="Times New Roman" w:hAnsi="Times New Roman"/>
                <w:caps/>
              </w:rPr>
              <w:t>15</w:t>
            </w:r>
          </w:p>
        </w:tc>
        <w:tc>
          <w:tcPr>
            <w:tcW w:w="7371" w:type="dxa"/>
            <w:gridSpan w:val="2"/>
          </w:tcPr>
          <w:p w:rsidRPr="00C035D4" w:rsidR="003C21AC" w:rsidP="006E0971" w:rsidRDefault="003C21AC" w14:paraId="287844A6" w14:textId="5F48E332">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F227DC">
              <w:rPr>
                <w:rFonts w:ascii="Times New Roman" w:hAnsi="Times New Roman"/>
                <w:caps/>
              </w:rPr>
              <w:t>lahlah</w:t>
            </w:r>
          </w:p>
        </w:tc>
      </w:tr>
      <w:tr w:rsidR="003C21AC" w:rsidTr="00EA1CE4" w14:paraId="3E1FB0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ACE381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44B0C32" w14:textId="6B87AFF5">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74D20">
              <w:rPr>
                <w:rFonts w:ascii="Times New Roman" w:hAnsi="Times New Roman"/>
                <w:b w:val="0"/>
              </w:rPr>
              <w:t>31 maart 2025</w:t>
            </w:r>
          </w:p>
        </w:tc>
      </w:tr>
      <w:tr w:rsidR="00B01BA6" w:rsidTr="00EA1CE4" w14:paraId="18A42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0BC825F"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AE25A04" w14:textId="77777777">
            <w:pPr>
              <w:pStyle w:val="Amendement"/>
              <w:tabs>
                <w:tab w:val="clear" w:pos="3310"/>
                <w:tab w:val="clear" w:pos="3600"/>
              </w:tabs>
              <w:ind w:left="-70"/>
              <w:rPr>
                <w:rFonts w:ascii="Times New Roman" w:hAnsi="Times New Roman"/>
                <w:b w:val="0"/>
              </w:rPr>
            </w:pPr>
          </w:p>
        </w:tc>
      </w:tr>
      <w:tr w:rsidRPr="00EA69AC" w:rsidR="00B01BA6" w:rsidTr="00EA1CE4" w14:paraId="670187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6D79716E" w14:textId="77777777">
            <w:pPr>
              <w:ind w:firstLine="284"/>
            </w:pPr>
            <w:r w:rsidRPr="00EA69AC">
              <w:t>De ondergetekende stelt het volgende amendement voor:</w:t>
            </w:r>
          </w:p>
        </w:tc>
      </w:tr>
    </w:tbl>
    <w:p w:rsidRPr="00EA69AC" w:rsidR="004330ED" w:rsidP="00D774B3" w:rsidRDefault="004330ED" w14:paraId="40B8A4DA" w14:textId="77777777"/>
    <w:p w:rsidR="00F227DC" w:rsidP="00F227DC" w:rsidRDefault="00F227DC" w14:paraId="6C36F89C" w14:textId="0E8BD652">
      <w:pPr>
        <w:ind w:firstLine="284"/>
      </w:pPr>
      <w:r>
        <w:t>Artikel I, onderdeel R, onder 2, wordt als volgt gewijzigd:</w:t>
      </w:r>
    </w:p>
    <w:p w:rsidR="00F227DC" w:rsidP="00F227DC" w:rsidRDefault="00F227DC" w14:paraId="77D1A3FD" w14:textId="77777777"/>
    <w:p w:rsidR="00F227DC" w:rsidP="00F227DC" w:rsidRDefault="00F227DC" w14:paraId="59DA9983" w14:textId="10394A25">
      <w:pPr>
        <w:ind w:firstLine="284"/>
      </w:pPr>
      <w:r>
        <w:t>1. In de aanhef wordt “wordt een lid” vervangen door “worden twee leden”</w:t>
      </w:r>
      <w:r w:rsidR="00C36E64">
        <w:t>.</w:t>
      </w:r>
    </w:p>
    <w:p w:rsidR="00F227DC" w:rsidP="00F227DC" w:rsidRDefault="00F227DC" w14:paraId="74D04A39" w14:textId="77777777">
      <w:pPr>
        <w:tabs>
          <w:tab w:val="left" w:pos="284"/>
          <w:tab w:val="left" w:pos="567"/>
          <w:tab w:val="left" w:pos="851"/>
        </w:tabs>
        <w:ind w:right="-2"/>
      </w:pPr>
      <w:r>
        <w:tab/>
      </w:r>
    </w:p>
    <w:p w:rsidRPr="002F0EC7" w:rsidR="00F227DC" w:rsidP="00F227DC" w:rsidRDefault="00F227DC" w14:paraId="25A9C528" w14:textId="69F87A3D">
      <w:pPr>
        <w:tabs>
          <w:tab w:val="left" w:pos="284"/>
          <w:tab w:val="left" w:pos="567"/>
          <w:tab w:val="left" w:pos="851"/>
        </w:tabs>
        <w:ind w:right="-2"/>
      </w:pPr>
      <w:r>
        <w:tab/>
      </w:r>
      <w:r w:rsidRPr="002F0EC7">
        <w:t xml:space="preserve">2. </w:t>
      </w:r>
      <w:r w:rsidR="00526905">
        <w:t>N</w:t>
      </w:r>
      <w:r>
        <w:t>a de aanhef</w:t>
      </w:r>
      <w:r w:rsidR="00C36E64">
        <w:t xml:space="preserve"> </w:t>
      </w:r>
      <w:r>
        <w:t>wordt een lid</w:t>
      </w:r>
      <w:r w:rsidR="00526905">
        <w:t xml:space="preserve"> </w:t>
      </w:r>
      <w:r>
        <w:t>ingevoegd, luidende</w:t>
      </w:r>
      <w:r w:rsidR="00C36E64">
        <w:t>:</w:t>
      </w:r>
    </w:p>
    <w:p w:rsidR="00EA1CE4" w:rsidP="00F227DC" w:rsidRDefault="00C36E64" w14:paraId="0CE5E051" w14:textId="02339720">
      <w:pPr>
        <w:ind w:firstLine="284"/>
      </w:pPr>
      <w:r>
        <w:t>4a</w:t>
      </w:r>
      <w:r w:rsidRPr="00F227DC" w:rsidR="00F227DC">
        <w:t>. In afwijking van het derde lid wordt het inkomen van de niet-rechthebbende echtgenoot niet in aanmerking genomen, indien de belanghebbende een blijvende beperking of aandoening heeft die leidt tot problemen of hindernissen op een of meer levensgebieden, zoals lichamelijke of psychische gezondheid, onderwijs, wonen, werk en inkomen, veiligheid of sociaal netwerk.</w:t>
      </w:r>
    </w:p>
    <w:p w:rsidR="00F227DC" w:rsidP="00EA1CE4" w:rsidRDefault="00F227DC" w14:paraId="467B4F1F" w14:textId="77777777">
      <w:pPr>
        <w:rPr>
          <w:b/>
        </w:rPr>
      </w:pPr>
    </w:p>
    <w:p w:rsidRPr="00F227DC" w:rsidR="003C21AC" w:rsidP="00EA1CE4" w:rsidRDefault="003C21AC" w14:paraId="69DB4CEE" w14:textId="38F5BDB3">
      <w:pPr>
        <w:rPr>
          <w:b/>
        </w:rPr>
      </w:pPr>
      <w:r w:rsidRPr="00F227DC">
        <w:rPr>
          <w:b/>
        </w:rPr>
        <w:t>Toelichting</w:t>
      </w:r>
    </w:p>
    <w:p w:rsidRPr="00F227DC" w:rsidR="00F227DC" w:rsidP="00F227DC" w:rsidRDefault="00F227DC" w14:paraId="74D359B4" w14:textId="77777777">
      <w:pPr>
        <w:pStyle w:val="paragraph"/>
        <w:spacing w:before="0" w:beforeAutospacing="0" w:after="0" w:afterAutospacing="0"/>
        <w:textAlignment w:val="baseline"/>
        <w:rPr>
          <w:sz w:val="18"/>
          <w:szCs w:val="18"/>
        </w:rPr>
      </w:pPr>
    </w:p>
    <w:p w:rsidRPr="00334159" w:rsidR="00334159" w:rsidP="00334159" w:rsidRDefault="00334159" w14:paraId="7462C7DA" w14:textId="77777777">
      <w:r w:rsidRPr="00334159">
        <w:t>Dit amendement regelt dat mensen met een blijvende beperking of aandoening worden uitgezonderd van de partnerinkomenstoets in de Participatiewet. Op dit moment weegt door de partnerinkomenstoets het inkomen van de partner ook mee bij het vaststellen van de hoogte van de bijstand. De gevolgen zijn voor deze groep disproportioneel zwaar. Deze doelgroep ervaart namelijk in sommige gevallen een grotere afstand tot de arbeidsmarkt waardoor ze dus met werken niet de inkomensachteruitgang kunnen opvangen. Deze toets weerhoudt mensen ervan een partner te nemen en samen te wonen, terwijl dit voor mensen zelf en ook voor de samenleving gunstig kan zijn, bijvoorbeeld vanwege mantelzorgtaken.  </w:t>
      </w:r>
    </w:p>
    <w:p w:rsidRPr="00EA69AC" w:rsidR="005B1DCC" w:rsidP="00BF623B" w:rsidRDefault="005B1DCC" w14:paraId="0862E1BB" w14:textId="77777777"/>
    <w:p w:rsidRPr="00EA69AC" w:rsidR="00B4708A" w:rsidP="00EA1CE4" w:rsidRDefault="00F227DC" w14:paraId="547A68C5" w14:textId="2C69D2D3">
      <w:proofErr w:type="spellStart"/>
      <w:r>
        <w:t>Lahlah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9C98" w14:textId="77777777" w:rsidR="00F227DC" w:rsidRDefault="00F227DC">
      <w:pPr>
        <w:spacing w:line="20" w:lineRule="exact"/>
      </w:pPr>
    </w:p>
  </w:endnote>
  <w:endnote w:type="continuationSeparator" w:id="0">
    <w:p w14:paraId="3C8CF44F" w14:textId="77777777" w:rsidR="00F227DC" w:rsidRDefault="00F227DC">
      <w:pPr>
        <w:pStyle w:val="Amendement"/>
      </w:pPr>
      <w:r>
        <w:rPr>
          <w:b w:val="0"/>
        </w:rPr>
        <w:t xml:space="preserve"> </w:t>
      </w:r>
    </w:p>
  </w:endnote>
  <w:endnote w:type="continuationNotice" w:id="1">
    <w:p w14:paraId="456A93E6" w14:textId="77777777" w:rsidR="00F227DC" w:rsidRDefault="00F227D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EC238" w14:textId="77777777" w:rsidR="00F227DC" w:rsidRDefault="00F227DC">
      <w:pPr>
        <w:pStyle w:val="Amendement"/>
      </w:pPr>
      <w:r>
        <w:rPr>
          <w:b w:val="0"/>
        </w:rPr>
        <w:separator/>
      </w:r>
    </w:p>
  </w:footnote>
  <w:footnote w:type="continuationSeparator" w:id="0">
    <w:p w14:paraId="013CFC23" w14:textId="77777777" w:rsidR="00F227DC" w:rsidRDefault="00F22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7DC"/>
    <w:rsid w:val="0007163D"/>
    <w:rsid w:val="0007471A"/>
    <w:rsid w:val="000D17BF"/>
    <w:rsid w:val="00157CAF"/>
    <w:rsid w:val="001656EE"/>
    <w:rsid w:val="0016653D"/>
    <w:rsid w:val="001D56AF"/>
    <w:rsid w:val="001E0E21"/>
    <w:rsid w:val="00212E0A"/>
    <w:rsid w:val="002153B0"/>
    <w:rsid w:val="0021777F"/>
    <w:rsid w:val="00241DD0"/>
    <w:rsid w:val="002A0713"/>
    <w:rsid w:val="00334159"/>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26905"/>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C2987"/>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F623B"/>
    <w:rsid w:val="00C035D4"/>
    <w:rsid w:val="00C36E64"/>
    <w:rsid w:val="00C679BF"/>
    <w:rsid w:val="00C81BBD"/>
    <w:rsid w:val="00CD3132"/>
    <w:rsid w:val="00CD7BCB"/>
    <w:rsid w:val="00CE27CD"/>
    <w:rsid w:val="00D134F3"/>
    <w:rsid w:val="00D4311F"/>
    <w:rsid w:val="00D47D01"/>
    <w:rsid w:val="00D74D20"/>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202CD"/>
    <w:rsid w:val="00F227DC"/>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EB642"/>
  <w15:docId w15:val="{EDCF5103-FCFA-4C32-8F09-532E8F1B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paragraph">
    <w:name w:val="paragraph"/>
    <w:basedOn w:val="Standaard"/>
    <w:rsid w:val="00F227DC"/>
    <w:pPr>
      <w:widowControl/>
      <w:spacing w:before="100" w:beforeAutospacing="1" w:after="100" w:afterAutospacing="1"/>
    </w:pPr>
    <w:rPr>
      <w:szCs w:val="24"/>
    </w:rPr>
  </w:style>
  <w:style w:type="character" w:customStyle="1" w:styleId="normaltextrun">
    <w:name w:val="normaltextrun"/>
    <w:basedOn w:val="Standaardalinea-lettertype"/>
    <w:rsid w:val="00F227DC"/>
  </w:style>
  <w:style w:type="character" w:customStyle="1" w:styleId="eop">
    <w:name w:val="eop"/>
    <w:basedOn w:val="Standaardalinea-lettertype"/>
    <w:rsid w:val="00F227DC"/>
  </w:style>
  <w:style w:type="character" w:styleId="Verwijzingopmerking">
    <w:name w:val="annotation reference"/>
    <w:basedOn w:val="Standaardalinea-lettertype"/>
    <w:semiHidden/>
    <w:unhideWhenUsed/>
    <w:rsid w:val="008C2987"/>
    <w:rPr>
      <w:sz w:val="16"/>
      <w:szCs w:val="16"/>
    </w:rPr>
  </w:style>
  <w:style w:type="paragraph" w:styleId="Tekstopmerking">
    <w:name w:val="annotation text"/>
    <w:basedOn w:val="Standaard"/>
    <w:link w:val="TekstopmerkingChar"/>
    <w:unhideWhenUsed/>
    <w:rsid w:val="008C2987"/>
    <w:rPr>
      <w:sz w:val="20"/>
    </w:rPr>
  </w:style>
  <w:style w:type="character" w:customStyle="1" w:styleId="TekstopmerkingChar">
    <w:name w:val="Tekst opmerking Char"/>
    <w:basedOn w:val="Standaardalinea-lettertype"/>
    <w:link w:val="Tekstopmerking"/>
    <w:rsid w:val="008C2987"/>
  </w:style>
  <w:style w:type="paragraph" w:styleId="Onderwerpvanopmerking">
    <w:name w:val="annotation subject"/>
    <w:basedOn w:val="Tekstopmerking"/>
    <w:next w:val="Tekstopmerking"/>
    <w:link w:val="OnderwerpvanopmerkingChar"/>
    <w:semiHidden/>
    <w:unhideWhenUsed/>
    <w:rsid w:val="008C2987"/>
    <w:rPr>
      <w:b/>
      <w:bCs/>
    </w:rPr>
  </w:style>
  <w:style w:type="character" w:customStyle="1" w:styleId="OnderwerpvanopmerkingChar">
    <w:name w:val="Onderwerp van opmerking Char"/>
    <w:basedOn w:val="TekstopmerkingChar"/>
    <w:link w:val="Onderwerpvanopmerking"/>
    <w:semiHidden/>
    <w:rsid w:val="008C29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709796">
      <w:bodyDiv w:val="1"/>
      <w:marLeft w:val="0"/>
      <w:marRight w:val="0"/>
      <w:marTop w:val="0"/>
      <w:marBottom w:val="0"/>
      <w:divBdr>
        <w:top w:val="none" w:sz="0" w:space="0" w:color="auto"/>
        <w:left w:val="none" w:sz="0" w:space="0" w:color="auto"/>
        <w:bottom w:val="none" w:sz="0" w:space="0" w:color="auto"/>
        <w:right w:val="none" w:sz="0" w:space="0" w:color="auto"/>
      </w:divBdr>
    </w:div>
    <w:div w:id="70760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260</ap:Words>
  <ap:Characters>1593</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2025-03-31T12:28:00.0000000Z</dcterms:created>
  <dcterms:modified xsi:type="dcterms:W3CDTF">2025-03-31T12:28:00.0000000Z</dcterms:modified>
  <dc:description>------------------------</dc:description>
  <dc:subject/>
  <keywords/>
  <version/>
  <category/>
</coreProperties>
</file>