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13EB6E5" w14:textId="77777777">
        <w:tc>
          <w:tcPr>
            <w:tcW w:w="6379" w:type="dxa"/>
            <w:gridSpan w:val="2"/>
            <w:tcBorders>
              <w:top w:val="nil"/>
              <w:left w:val="nil"/>
              <w:bottom w:val="nil"/>
              <w:right w:val="nil"/>
            </w:tcBorders>
            <w:vAlign w:val="center"/>
          </w:tcPr>
          <w:p w:rsidR="004330ED" w:rsidP="00EA1CE4" w:rsidRDefault="004330ED" w14:paraId="4FED5A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A9D4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71A4409" w14:textId="77777777">
        <w:trPr>
          <w:cantSplit/>
        </w:trPr>
        <w:tc>
          <w:tcPr>
            <w:tcW w:w="10348" w:type="dxa"/>
            <w:gridSpan w:val="3"/>
            <w:tcBorders>
              <w:top w:val="single" w:color="auto" w:sz="4" w:space="0"/>
              <w:left w:val="nil"/>
              <w:bottom w:val="nil"/>
              <w:right w:val="nil"/>
            </w:tcBorders>
          </w:tcPr>
          <w:p w:rsidR="004330ED" w:rsidP="004A1E29" w:rsidRDefault="004330ED" w14:paraId="2DFB27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BFE4D1B" w14:textId="77777777">
        <w:trPr>
          <w:cantSplit/>
        </w:trPr>
        <w:tc>
          <w:tcPr>
            <w:tcW w:w="10348" w:type="dxa"/>
            <w:gridSpan w:val="3"/>
            <w:tcBorders>
              <w:top w:val="nil"/>
              <w:left w:val="nil"/>
              <w:bottom w:val="nil"/>
              <w:right w:val="nil"/>
            </w:tcBorders>
          </w:tcPr>
          <w:p w:rsidR="004330ED" w:rsidP="00BF623B" w:rsidRDefault="004330ED" w14:paraId="65B0D593" w14:textId="77777777">
            <w:pPr>
              <w:pStyle w:val="Amendement"/>
              <w:tabs>
                <w:tab w:val="clear" w:pos="3310"/>
                <w:tab w:val="clear" w:pos="3600"/>
              </w:tabs>
              <w:rPr>
                <w:rFonts w:ascii="Times New Roman" w:hAnsi="Times New Roman"/>
                <w:b w:val="0"/>
              </w:rPr>
            </w:pPr>
          </w:p>
        </w:tc>
      </w:tr>
      <w:tr w:rsidR="004330ED" w:rsidTr="00EA1CE4" w14:paraId="4F824FB3" w14:textId="77777777">
        <w:trPr>
          <w:cantSplit/>
        </w:trPr>
        <w:tc>
          <w:tcPr>
            <w:tcW w:w="10348" w:type="dxa"/>
            <w:gridSpan w:val="3"/>
            <w:tcBorders>
              <w:top w:val="nil"/>
              <w:left w:val="nil"/>
              <w:bottom w:val="single" w:color="auto" w:sz="4" w:space="0"/>
              <w:right w:val="nil"/>
            </w:tcBorders>
          </w:tcPr>
          <w:p w:rsidR="004330ED" w:rsidP="00BF623B" w:rsidRDefault="004330ED" w14:paraId="75E0E371" w14:textId="77777777">
            <w:pPr>
              <w:pStyle w:val="Amendement"/>
              <w:tabs>
                <w:tab w:val="clear" w:pos="3310"/>
                <w:tab w:val="clear" w:pos="3600"/>
              </w:tabs>
              <w:rPr>
                <w:rFonts w:ascii="Times New Roman" w:hAnsi="Times New Roman"/>
              </w:rPr>
            </w:pPr>
          </w:p>
        </w:tc>
      </w:tr>
      <w:tr w:rsidR="004330ED" w:rsidTr="00EA1CE4" w14:paraId="13018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538645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6F118F" w14:textId="77777777">
            <w:pPr>
              <w:suppressAutoHyphens/>
              <w:ind w:left="-70"/>
              <w:rPr>
                <w:b/>
              </w:rPr>
            </w:pPr>
          </w:p>
        </w:tc>
      </w:tr>
      <w:tr w:rsidR="003C21AC" w:rsidTr="00EA1CE4" w14:paraId="1615D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81315" w14:paraId="3D09572D" w14:textId="74C8F8DE">
            <w:pPr>
              <w:pStyle w:val="Amendement"/>
              <w:tabs>
                <w:tab w:val="clear" w:pos="3310"/>
                <w:tab w:val="clear" w:pos="3600"/>
              </w:tabs>
              <w:rPr>
                <w:rFonts w:ascii="Times New Roman" w:hAnsi="Times New Roman"/>
              </w:rPr>
            </w:pPr>
            <w:r>
              <w:rPr>
                <w:rFonts w:ascii="Times New Roman" w:hAnsi="Times New Roman"/>
              </w:rPr>
              <w:t>35 386</w:t>
            </w:r>
          </w:p>
        </w:tc>
        <w:tc>
          <w:tcPr>
            <w:tcW w:w="7371" w:type="dxa"/>
            <w:gridSpan w:val="2"/>
          </w:tcPr>
          <w:p w:rsidRPr="00281315" w:rsidR="003C21AC" w:rsidP="00281315" w:rsidRDefault="00281315" w14:paraId="2A623EF4" w14:textId="53BD9C83">
            <w:pPr>
              <w:rPr>
                <w:b/>
              </w:rPr>
            </w:pPr>
            <w:r w:rsidRPr="00281315">
              <w:rPr>
                <w:b/>
              </w:rPr>
              <w:t>Voorstel van wet van de leden Klaver en Ouwehand tot wijziging van de Wet milieubeheer en de Wet op de economische delicten in verband met de invoering van een vuurwerkverbod voor consumenten (Wet veilige jaarwisseling)</w:t>
            </w:r>
          </w:p>
        </w:tc>
      </w:tr>
      <w:tr w:rsidR="003C21AC" w:rsidTr="00EA1CE4" w14:paraId="4BBC7D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B81E6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872EB5F" w14:textId="77777777">
            <w:pPr>
              <w:pStyle w:val="Amendement"/>
              <w:tabs>
                <w:tab w:val="clear" w:pos="3310"/>
                <w:tab w:val="clear" w:pos="3600"/>
              </w:tabs>
              <w:ind w:left="-70"/>
              <w:rPr>
                <w:rFonts w:ascii="Times New Roman" w:hAnsi="Times New Roman"/>
              </w:rPr>
            </w:pPr>
          </w:p>
        </w:tc>
      </w:tr>
      <w:tr w:rsidR="003C21AC" w:rsidTr="00EA1CE4" w14:paraId="72673D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933A0C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AAE02E" w14:textId="77777777">
            <w:pPr>
              <w:pStyle w:val="Amendement"/>
              <w:tabs>
                <w:tab w:val="clear" w:pos="3310"/>
                <w:tab w:val="clear" w:pos="3600"/>
              </w:tabs>
              <w:ind w:left="-70"/>
              <w:rPr>
                <w:rFonts w:ascii="Times New Roman" w:hAnsi="Times New Roman"/>
              </w:rPr>
            </w:pPr>
          </w:p>
        </w:tc>
      </w:tr>
      <w:tr w:rsidR="003C21AC" w:rsidTr="00EA1CE4" w14:paraId="22C7B9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DA663F1" w14:textId="56230A42">
            <w:pPr>
              <w:pStyle w:val="Amendement"/>
              <w:tabs>
                <w:tab w:val="clear" w:pos="3310"/>
                <w:tab w:val="clear" w:pos="3600"/>
              </w:tabs>
              <w:rPr>
                <w:rFonts w:ascii="Times New Roman" w:hAnsi="Times New Roman"/>
              </w:rPr>
            </w:pPr>
            <w:r w:rsidRPr="00C035D4">
              <w:rPr>
                <w:rFonts w:ascii="Times New Roman" w:hAnsi="Times New Roman"/>
              </w:rPr>
              <w:t xml:space="preserve">Nr. </w:t>
            </w:r>
            <w:r w:rsidR="003B4B2C">
              <w:rPr>
                <w:rFonts w:ascii="Times New Roman" w:hAnsi="Times New Roman"/>
                <w:caps/>
              </w:rPr>
              <w:t>16</w:t>
            </w:r>
          </w:p>
        </w:tc>
        <w:tc>
          <w:tcPr>
            <w:tcW w:w="7371" w:type="dxa"/>
            <w:gridSpan w:val="2"/>
          </w:tcPr>
          <w:p w:rsidRPr="00C035D4" w:rsidR="003C21AC" w:rsidP="006E0971" w:rsidRDefault="003C21AC" w14:paraId="735519B2" w14:textId="3DB3493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81315">
              <w:rPr>
                <w:rFonts w:ascii="Times New Roman" w:hAnsi="Times New Roman"/>
                <w:caps/>
              </w:rPr>
              <w:t>michon-derkzen</w:t>
            </w:r>
          </w:p>
        </w:tc>
      </w:tr>
      <w:tr w:rsidR="003C21AC" w:rsidTr="00EA1CE4" w14:paraId="3BCE27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31D822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E166283" w14:textId="1E6743A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4B2C">
              <w:rPr>
                <w:rFonts w:ascii="Times New Roman" w:hAnsi="Times New Roman"/>
                <w:b w:val="0"/>
              </w:rPr>
              <w:t>31 maart 2025</w:t>
            </w:r>
          </w:p>
        </w:tc>
      </w:tr>
      <w:tr w:rsidR="00B01BA6" w:rsidTr="00EA1CE4" w14:paraId="669E72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ED64F2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EA7636F" w14:textId="77777777">
            <w:pPr>
              <w:pStyle w:val="Amendement"/>
              <w:tabs>
                <w:tab w:val="clear" w:pos="3310"/>
                <w:tab w:val="clear" w:pos="3600"/>
              </w:tabs>
              <w:ind w:left="-70"/>
              <w:rPr>
                <w:rFonts w:ascii="Times New Roman" w:hAnsi="Times New Roman"/>
                <w:b w:val="0"/>
              </w:rPr>
            </w:pPr>
          </w:p>
        </w:tc>
      </w:tr>
      <w:tr w:rsidRPr="00EA69AC" w:rsidR="00B01BA6" w:rsidTr="00EA1CE4" w14:paraId="764C04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92657B" w14:textId="77777777">
            <w:pPr>
              <w:ind w:firstLine="284"/>
            </w:pPr>
            <w:r w:rsidRPr="00EA69AC">
              <w:t>De ondergetekende stelt het volgende amendement voor:</w:t>
            </w:r>
          </w:p>
        </w:tc>
      </w:tr>
    </w:tbl>
    <w:p w:rsidRPr="00EA69AC" w:rsidR="004330ED" w:rsidP="00D774B3" w:rsidRDefault="004330ED" w14:paraId="5D4888FC" w14:textId="77777777"/>
    <w:p w:rsidR="004330ED" w:rsidP="00EA1CE4" w:rsidRDefault="00281315" w14:paraId="42BC218F" w14:textId="34D13BA5">
      <w:r>
        <w:tab/>
        <w:t>Artikel III wordt als volgt gewijzigd:</w:t>
      </w:r>
    </w:p>
    <w:p w:rsidR="00281315" w:rsidP="00EA1CE4" w:rsidRDefault="00281315" w14:paraId="00545186" w14:textId="77777777"/>
    <w:p w:rsidR="00281315" w:rsidP="00EA1CE4" w:rsidRDefault="00281315" w14:paraId="445B94D3" w14:textId="3B5D79ED">
      <w:r>
        <w:tab/>
        <w:t>1. Voor de tekst wordt de aanduiding “1.” geplaatst.</w:t>
      </w:r>
    </w:p>
    <w:p w:rsidR="00281315" w:rsidP="00EA1CE4" w:rsidRDefault="00281315" w14:paraId="101DF0A0" w14:textId="77777777"/>
    <w:p w:rsidR="00281315" w:rsidP="00EA1CE4" w:rsidRDefault="00281315" w14:paraId="4B68945B" w14:textId="117B45D0">
      <w:r>
        <w:tab/>
        <w:t>2. Er wordt een lid toegevoegd, luidende:</w:t>
      </w:r>
    </w:p>
    <w:p w:rsidR="00EA1CE4" w:rsidP="00EA1CE4" w:rsidRDefault="00281315" w14:paraId="74BD7AC5" w14:textId="205D91A6">
      <w:r>
        <w:tab/>
        <w:t xml:space="preserve">2. </w:t>
      </w:r>
      <w:r w:rsidRPr="00281315">
        <w:t xml:space="preserve">De voordracht voor een koninklijk besluit als bedoeld in het eerste lid wordt niet eerder gedaan dan vier weken nadat het ontwerp aan beide kamers der Staten-Generaal is overgelegd. </w:t>
      </w:r>
      <w:r w:rsidRPr="00284290">
        <w:t>Indien een der kamers der Staten-Generaal besluit niet in te stemmen met het ontwerp, wordt er geen voordracht gedaan en kan niet eerder dan zes weken na het besluit van die kamer der Staten-Generaal een nieuw ontwerp aan beide kamers der Staten-Generaal worden overgelegd</w:t>
      </w:r>
      <w:r w:rsidRPr="00281315">
        <w:rPr>
          <w:i/>
          <w:iCs/>
        </w:rPr>
        <w:t>.</w:t>
      </w:r>
      <w:r w:rsidR="00C941CA">
        <w:t xml:space="preserve"> </w:t>
      </w:r>
    </w:p>
    <w:p w:rsidR="00281315" w:rsidP="00EA1CE4" w:rsidRDefault="00281315" w14:paraId="56D3AB4E" w14:textId="77777777"/>
    <w:p w:rsidRPr="00EA69AC" w:rsidR="003C21AC" w:rsidP="00EA1CE4" w:rsidRDefault="003C21AC" w14:paraId="241BDC44" w14:textId="77777777">
      <w:pPr>
        <w:rPr>
          <w:b/>
        </w:rPr>
      </w:pPr>
      <w:r w:rsidRPr="00EA69AC">
        <w:rPr>
          <w:b/>
        </w:rPr>
        <w:t>Toelichting</w:t>
      </w:r>
    </w:p>
    <w:p w:rsidR="00603B5B" w:rsidP="00EA1CE4" w:rsidRDefault="00603B5B" w14:paraId="424F3E64" w14:textId="77777777"/>
    <w:p w:rsidR="002E1309" w:rsidP="00EA1CE4" w:rsidRDefault="00603B5B" w14:paraId="5DBC06F9" w14:textId="67EF32A2">
      <w:r>
        <w:t>Dit</w:t>
      </w:r>
      <w:r w:rsidR="00C71E5A">
        <w:t xml:space="preserve"> amendement </w:t>
      </w:r>
      <w:r w:rsidR="002E1309">
        <w:t>regelt dat het ontwerp</w:t>
      </w:r>
      <w:r w:rsidR="009D3B76">
        <w:t xml:space="preserve"> </w:t>
      </w:r>
      <w:r w:rsidR="001A2AEB">
        <w:t xml:space="preserve">koninklijk besluit </w:t>
      </w:r>
      <w:r w:rsidR="00CC34EA">
        <w:t xml:space="preserve">dat strekt </w:t>
      </w:r>
      <w:r w:rsidR="001A2AEB">
        <w:t>tot inwerkingtreding van de wet</w:t>
      </w:r>
      <w:r w:rsidR="002E1309">
        <w:t xml:space="preserve"> </w:t>
      </w:r>
      <w:r w:rsidR="00863409">
        <w:t xml:space="preserve">via een zware voorhangprocedure wordt voorgelegd. </w:t>
      </w:r>
    </w:p>
    <w:p w:rsidR="002E1309" w:rsidP="00EA1CE4" w:rsidRDefault="002E1309" w14:paraId="537C37AF" w14:textId="77777777"/>
    <w:p w:rsidR="00837EEE" w:rsidP="00EA1CE4" w:rsidRDefault="00FC7A2C" w14:paraId="3E9BE0F0" w14:textId="563B9027">
      <w:r>
        <w:t>De indiener stelt zich voor dat</w:t>
      </w:r>
      <w:r w:rsidR="00837EEE">
        <w:t xml:space="preserve"> de Kamers op dat moment </w:t>
      </w:r>
      <w:r w:rsidR="00EC7201">
        <w:t xml:space="preserve">onder andere </w:t>
      </w:r>
      <w:r w:rsidR="00837EEE">
        <w:t xml:space="preserve">toetsen of is voldaan aan </w:t>
      </w:r>
      <w:r>
        <w:t xml:space="preserve">de onderstaande, voor de indiener leidende </w:t>
      </w:r>
      <w:r w:rsidR="00837EEE">
        <w:t>voorwaarden.</w:t>
      </w:r>
    </w:p>
    <w:p w:rsidR="00863409" w:rsidP="00EA1CE4" w:rsidRDefault="00863409" w14:paraId="499BDEF9" w14:textId="77777777"/>
    <w:p w:rsidR="00A712CB" w:rsidP="007249F7" w:rsidRDefault="00A712CB" w14:paraId="28FB544E" w14:textId="3B693D28">
      <w:pPr>
        <w:pStyle w:val="Lijstalinea"/>
        <w:numPr>
          <w:ilvl w:val="0"/>
          <w:numId w:val="1"/>
        </w:numPr>
      </w:pPr>
      <w:r>
        <w:t xml:space="preserve">Er ligt </w:t>
      </w:r>
      <w:r w:rsidR="00FC7A2C">
        <w:t xml:space="preserve">een </w:t>
      </w:r>
      <w:r w:rsidR="000510AC">
        <w:t>effectief handhavings</w:t>
      </w:r>
      <w:r>
        <w:t xml:space="preserve">plan </w:t>
      </w:r>
      <w:r w:rsidR="00912A99">
        <w:t xml:space="preserve">van </w:t>
      </w:r>
      <w:r w:rsidR="007249F7">
        <w:t>de politie en gemeenten.</w:t>
      </w:r>
      <w:r w:rsidR="00912A99">
        <w:t xml:space="preserve"> </w:t>
      </w:r>
      <w:r w:rsidR="007249F7">
        <w:t xml:space="preserve">In elk geval dient het plan in te gaan op de vraag hoe het wettelijk verbod in de toekomst beter wordt gehandhaafd dan de lokale vuurwerkverboden die de afgelopen jaren reeds van kracht waren in diverse gemeenten. Ook ligt er een plan om </w:t>
      </w:r>
      <w:r w:rsidR="00912A99">
        <w:t xml:space="preserve">meer inzet te plegen op de aanpak van illegaal vuurwerk. De voorstellen zoals gedaan in de initiatiefnota </w:t>
      </w:r>
      <w:r w:rsidR="009F104B">
        <w:t xml:space="preserve">over de aanpak van illegaal vuurwerk </w:t>
      </w:r>
      <w:r w:rsidR="0033205B">
        <w:t xml:space="preserve">(Kamerstuk 36 251) kunnen hiervoor ter inspiratie dienen. </w:t>
      </w:r>
    </w:p>
    <w:p w:rsidR="007249F7" w:rsidP="007249F7" w:rsidRDefault="007249F7" w14:paraId="43389042" w14:textId="57298372">
      <w:pPr>
        <w:pStyle w:val="Lijstalinea"/>
        <w:numPr>
          <w:ilvl w:val="0"/>
          <w:numId w:val="1"/>
        </w:numPr>
      </w:pPr>
      <w:r>
        <w:t>Er ligt een uitgewerkte AMvB als gevolg van het</w:t>
      </w:r>
      <w:r w:rsidR="00FC7A2C">
        <w:t xml:space="preserve"> (indien aangenomen)</w:t>
      </w:r>
      <w:r>
        <w:t xml:space="preserve"> </w:t>
      </w:r>
      <w:r w:rsidR="00FC7A2C">
        <w:t xml:space="preserve">gewijzigde </w:t>
      </w:r>
      <w:r>
        <w:t>amendement Bikker c.s. (35 386, nr. 1</w:t>
      </w:r>
      <w:r w:rsidR="00FC7A2C">
        <w:t>4</w:t>
      </w:r>
      <w:r>
        <w:t>), zodat voorafgaand aan de inwerkingtreding van de wet het voor dorps- of buurtverenigingen duidelijk is hoe en onder welke voorwaarden zij tijdens de jaarwisselingen op een verantwoorde en veilige manier voor hun lokale gemeenschap vuurwerk kunnen afsteken op een daartoe aangewezen plek</w:t>
      </w:r>
      <w:r w:rsidR="00D669D9">
        <w:t xml:space="preserve"> met een ontheffing van de burgemeester</w:t>
      </w:r>
      <w:r>
        <w:t xml:space="preserve">. </w:t>
      </w:r>
    </w:p>
    <w:p w:rsidR="00395B52" w:rsidP="00A712CB" w:rsidRDefault="00E60BE6" w14:paraId="3F4980E0" w14:textId="43C1FEDF">
      <w:pPr>
        <w:pStyle w:val="Lijstalinea"/>
        <w:numPr>
          <w:ilvl w:val="0"/>
          <w:numId w:val="1"/>
        </w:numPr>
      </w:pPr>
      <w:r>
        <w:t xml:space="preserve">Er ligt een </w:t>
      </w:r>
      <w:r w:rsidR="00247312">
        <w:t xml:space="preserve">eerlijke </w:t>
      </w:r>
      <w:r w:rsidR="00D25C04">
        <w:t xml:space="preserve">en nette </w:t>
      </w:r>
      <w:r>
        <w:t>compensatieregeling</w:t>
      </w:r>
      <w:r w:rsidR="00D25C04">
        <w:t xml:space="preserve"> die in afstemming tussen het Ministerie van I&amp;W en de vuurwerkbranche tot stand is gekomen, inclusief een deugdelijke dekking voor deze regeling</w:t>
      </w:r>
      <w:r w:rsidR="00DA3A96">
        <w:t xml:space="preserve"> binnen de I&amp;W begroting</w:t>
      </w:r>
      <w:r w:rsidR="00D25C04">
        <w:t xml:space="preserve">. </w:t>
      </w:r>
    </w:p>
    <w:p w:rsidRPr="00EA69AC" w:rsidR="005B1DCC" w:rsidP="00BF623B" w:rsidRDefault="005B1DCC" w14:paraId="12D29082" w14:textId="77777777"/>
    <w:p w:rsidRPr="00EA69AC" w:rsidR="00B4708A" w:rsidP="00EA1CE4" w:rsidRDefault="00281315" w14:paraId="32FE83F3" w14:textId="0313E563">
      <w:r>
        <w:t>Michon-Derkzen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EF60" w14:textId="77777777" w:rsidR="00C57997" w:rsidRDefault="00C57997">
      <w:pPr>
        <w:spacing w:line="20" w:lineRule="exact"/>
      </w:pPr>
    </w:p>
  </w:endnote>
  <w:endnote w:type="continuationSeparator" w:id="0">
    <w:p w14:paraId="06544A8F" w14:textId="77777777" w:rsidR="00C57997" w:rsidRDefault="00C57997">
      <w:pPr>
        <w:pStyle w:val="Amendement"/>
      </w:pPr>
      <w:r>
        <w:rPr>
          <w:b w:val="0"/>
        </w:rPr>
        <w:t xml:space="preserve"> </w:t>
      </w:r>
    </w:p>
  </w:endnote>
  <w:endnote w:type="continuationNotice" w:id="1">
    <w:p w14:paraId="73277C83" w14:textId="77777777" w:rsidR="00C57997" w:rsidRDefault="00C579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5E3A" w14:textId="77777777" w:rsidR="00C57997" w:rsidRDefault="00C57997">
      <w:pPr>
        <w:pStyle w:val="Amendement"/>
      </w:pPr>
      <w:r>
        <w:rPr>
          <w:b w:val="0"/>
        </w:rPr>
        <w:separator/>
      </w:r>
    </w:p>
  </w:footnote>
  <w:footnote w:type="continuationSeparator" w:id="0">
    <w:p w14:paraId="571164D0" w14:textId="77777777" w:rsidR="00C57997" w:rsidRDefault="00C5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E3EE1"/>
    <w:multiLevelType w:val="hybridMultilevel"/>
    <w:tmpl w:val="D76831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664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15"/>
    <w:rsid w:val="00024077"/>
    <w:rsid w:val="000510AC"/>
    <w:rsid w:val="000710BB"/>
    <w:rsid w:val="00074006"/>
    <w:rsid w:val="0007471A"/>
    <w:rsid w:val="000A5B7F"/>
    <w:rsid w:val="000D17BF"/>
    <w:rsid w:val="00145BAE"/>
    <w:rsid w:val="00157CAF"/>
    <w:rsid w:val="001656EE"/>
    <w:rsid w:val="0016653D"/>
    <w:rsid w:val="001A2AEB"/>
    <w:rsid w:val="001D56AF"/>
    <w:rsid w:val="001E0E21"/>
    <w:rsid w:val="001E592E"/>
    <w:rsid w:val="00202651"/>
    <w:rsid w:val="00212E0A"/>
    <w:rsid w:val="002153B0"/>
    <w:rsid w:val="0021777F"/>
    <w:rsid w:val="00241DD0"/>
    <w:rsid w:val="00247312"/>
    <w:rsid w:val="00250A89"/>
    <w:rsid w:val="00281315"/>
    <w:rsid w:val="00284290"/>
    <w:rsid w:val="002A0713"/>
    <w:rsid w:val="002C6322"/>
    <w:rsid w:val="002E1309"/>
    <w:rsid w:val="003013C6"/>
    <w:rsid w:val="003016AE"/>
    <w:rsid w:val="0033205B"/>
    <w:rsid w:val="003676D8"/>
    <w:rsid w:val="00395B52"/>
    <w:rsid w:val="003B4B2C"/>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7AEA"/>
    <w:rsid w:val="00501109"/>
    <w:rsid w:val="005703C9"/>
    <w:rsid w:val="005928CA"/>
    <w:rsid w:val="00597703"/>
    <w:rsid w:val="005A6097"/>
    <w:rsid w:val="005B1DCC"/>
    <w:rsid w:val="005B7323"/>
    <w:rsid w:val="005C25B9"/>
    <w:rsid w:val="00603B5B"/>
    <w:rsid w:val="006267E6"/>
    <w:rsid w:val="006558D2"/>
    <w:rsid w:val="00672D25"/>
    <w:rsid w:val="006738BC"/>
    <w:rsid w:val="006D3E69"/>
    <w:rsid w:val="006E0971"/>
    <w:rsid w:val="007249F7"/>
    <w:rsid w:val="007709F6"/>
    <w:rsid w:val="00773DC7"/>
    <w:rsid w:val="00783215"/>
    <w:rsid w:val="007865D3"/>
    <w:rsid w:val="007965FC"/>
    <w:rsid w:val="007D2608"/>
    <w:rsid w:val="007F697F"/>
    <w:rsid w:val="008164E5"/>
    <w:rsid w:val="00830081"/>
    <w:rsid w:val="00835963"/>
    <w:rsid w:val="00837EEE"/>
    <w:rsid w:val="008400B3"/>
    <w:rsid w:val="008467D7"/>
    <w:rsid w:val="00852541"/>
    <w:rsid w:val="00856C47"/>
    <w:rsid w:val="00863409"/>
    <w:rsid w:val="00865D47"/>
    <w:rsid w:val="0088452C"/>
    <w:rsid w:val="008D7DCB"/>
    <w:rsid w:val="008F435C"/>
    <w:rsid w:val="009055DB"/>
    <w:rsid w:val="00905ECB"/>
    <w:rsid w:val="00912A99"/>
    <w:rsid w:val="0096165D"/>
    <w:rsid w:val="00993E91"/>
    <w:rsid w:val="009A409F"/>
    <w:rsid w:val="009B5845"/>
    <w:rsid w:val="009C0C1F"/>
    <w:rsid w:val="009D3373"/>
    <w:rsid w:val="009D3B76"/>
    <w:rsid w:val="009F104B"/>
    <w:rsid w:val="00A10505"/>
    <w:rsid w:val="00A1288B"/>
    <w:rsid w:val="00A20505"/>
    <w:rsid w:val="00A53203"/>
    <w:rsid w:val="00A712CB"/>
    <w:rsid w:val="00A772EB"/>
    <w:rsid w:val="00B01BA6"/>
    <w:rsid w:val="00B4708A"/>
    <w:rsid w:val="00B63A23"/>
    <w:rsid w:val="00BF623B"/>
    <w:rsid w:val="00C035D4"/>
    <w:rsid w:val="00C57997"/>
    <w:rsid w:val="00C6799E"/>
    <w:rsid w:val="00C679BF"/>
    <w:rsid w:val="00C71E5A"/>
    <w:rsid w:val="00C81BBD"/>
    <w:rsid w:val="00C941CA"/>
    <w:rsid w:val="00CC34EA"/>
    <w:rsid w:val="00CD3132"/>
    <w:rsid w:val="00CE27CD"/>
    <w:rsid w:val="00D134F3"/>
    <w:rsid w:val="00D25C04"/>
    <w:rsid w:val="00D47D01"/>
    <w:rsid w:val="00D669D9"/>
    <w:rsid w:val="00D774B3"/>
    <w:rsid w:val="00DA3A96"/>
    <w:rsid w:val="00DD35A5"/>
    <w:rsid w:val="00DE2948"/>
    <w:rsid w:val="00DE5D8D"/>
    <w:rsid w:val="00DF68BE"/>
    <w:rsid w:val="00DF712A"/>
    <w:rsid w:val="00E25DF4"/>
    <w:rsid w:val="00E3485D"/>
    <w:rsid w:val="00E478A3"/>
    <w:rsid w:val="00E60BE6"/>
    <w:rsid w:val="00E6619B"/>
    <w:rsid w:val="00E908D7"/>
    <w:rsid w:val="00EA1CE4"/>
    <w:rsid w:val="00EA69AC"/>
    <w:rsid w:val="00EB40A1"/>
    <w:rsid w:val="00EC3112"/>
    <w:rsid w:val="00EC7201"/>
    <w:rsid w:val="00ED5E57"/>
    <w:rsid w:val="00EE1BD8"/>
    <w:rsid w:val="00F342CE"/>
    <w:rsid w:val="00F546F5"/>
    <w:rsid w:val="00FA5BBE"/>
    <w:rsid w:val="00FC7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AB995"/>
  <w15:docId w15:val="{FA3DF6C2-67B8-4263-8EED-C2F2851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281315"/>
    <w:pPr>
      <w:ind w:left="720"/>
      <w:contextualSpacing/>
    </w:pPr>
  </w:style>
  <w:style w:type="character" w:styleId="Verwijzingopmerking">
    <w:name w:val="annotation reference"/>
    <w:basedOn w:val="Standaardalinea-lettertype"/>
    <w:semiHidden/>
    <w:unhideWhenUsed/>
    <w:rsid w:val="00281315"/>
    <w:rPr>
      <w:sz w:val="16"/>
      <w:szCs w:val="16"/>
    </w:rPr>
  </w:style>
  <w:style w:type="paragraph" w:styleId="Tekstopmerking">
    <w:name w:val="annotation text"/>
    <w:basedOn w:val="Standaard"/>
    <w:link w:val="TekstopmerkingChar"/>
    <w:unhideWhenUsed/>
    <w:rsid w:val="00281315"/>
    <w:rPr>
      <w:sz w:val="20"/>
    </w:rPr>
  </w:style>
  <w:style w:type="character" w:customStyle="1" w:styleId="TekstopmerkingChar">
    <w:name w:val="Tekst opmerking Char"/>
    <w:basedOn w:val="Standaardalinea-lettertype"/>
    <w:link w:val="Tekstopmerking"/>
    <w:rsid w:val="00281315"/>
  </w:style>
  <w:style w:type="paragraph" w:styleId="Onderwerpvanopmerking">
    <w:name w:val="annotation subject"/>
    <w:basedOn w:val="Tekstopmerking"/>
    <w:next w:val="Tekstopmerking"/>
    <w:link w:val="OnderwerpvanopmerkingChar"/>
    <w:semiHidden/>
    <w:unhideWhenUsed/>
    <w:rsid w:val="00281315"/>
    <w:rPr>
      <w:b/>
      <w:bCs/>
    </w:rPr>
  </w:style>
  <w:style w:type="character" w:customStyle="1" w:styleId="OnderwerpvanopmerkingChar">
    <w:name w:val="Onderwerp van opmerking Char"/>
    <w:basedOn w:val="TekstopmerkingChar"/>
    <w:link w:val="Onderwerpvanopmerking"/>
    <w:semiHidden/>
    <w:rsid w:val="00281315"/>
    <w:rPr>
      <w:b/>
      <w:bCs/>
    </w:rPr>
  </w:style>
  <w:style w:type="paragraph" w:styleId="Revisie">
    <w:name w:val="Revision"/>
    <w:hidden/>
    <w:uiPriority w:val="99"/>
    <w:semiHidden/>
    <w:rsid w:val="00FC7A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393</ap:Words>
  <ap:Characters>2149</ap:Characters>
  <ap:DocSecurity>4</ap:DocSecurity>
  <ap:Lines>17</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2025-03-31T12:44:00.0000000Z</dcterms:created>
  <dcterms:modified xsi:type="dcterms:W3CDTF">2025-03-31T12:44:00.0000000Z</dcterms:modified>
  <dc:description>------------------------</dc:description>
  <dc:subject/>
  <keywords/>
  <version/>
  <category/>
</coreProperties>
</file>