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F3" w:rsidP="000874FE" w:rsidRDefault="009F21F3" w14:paraId="3DF62C1F" w14:textId="77777777">
      <w:pPr>
        <w:pStyle w:val="Salutation"/>
        <w:spacing w:line="276" w:lineRule="auto"/>
      </w:pPr>
      <w:bookmarkStart w:name="_GoBack" w:id="0"/>
      <w:bookmarkEnd w:id="0"/>
      <w:r>
        <w:t>Geachte voorzitter,</w:t>
      </w:r>
    </w:p>
    <w:p w:rsidR="009F21F3" w:rsidP="000874FE" w:rsidRDefault="009F21F3" w14:paraId="280778C8" w14:textId="39CBB21D">
      <w:pPr>
        <w:spacing w:line="276" w:lineRule="auto"/>
      </w:pPr>
      <w:r w:rsidRPr="00A45286">
        <w:t>Bijgaand ontvangt u de</w:t>
      </w:r>
      <w:r>
        <w:t xml:space="preserve"> </w:t>
      </w:r>
      <w:r w:rsidRPr="00A45286">
        <w:t>R</w:t>
      </w:r>
      <w:r w:rsidR="00555DE2">
        <w:t>apportage Rijkswegennet van 202</w:t>
      </w:r>
      <w:r w:rsidR="003E6E6A">
        <w:t>4</w:t>
      </w:r>
      <w:r w:rsidRPr="00A45286">
        <w:t>. Deze r</w:t>
      </w:r>
      <w:r>
        <w:t xml:space="preserve">apportage bevat de </w:t>
      </w:r>
      <w:r w:rsidR="00F80EAC">
        <w:t>jaar</w:t>
      </w:r>
      <w:r w:rsidR="00A925C8">
        <w:t xml:space="preserve">cijfers </w:t>
      </w:r>
      <w:r w:rsidRPr="00A45286">
        <w:t xml:space="preserve">over het gebruik van het </w:t>
      </w:r>
      <w:r>
        <w:t>R</w:t>
      </w:r>
      <w:r w:rsidRPr="00A45286">
        <w:t xml:space="preserve">ijkswegennet, de filezwaarte, de filetop-10 en het reistijdverlies. </w:t>
      </w:r>
      <w:r w:rsidRPr="007D18AE" w:rsidR="00D97335">
        <w:t xml:space="preserve">De rapportage geeft feitelijke informatie </w:t>
      </w:r>
      <w:r w:rsidR="00D97335">
        <w:t xml:space="preserve">weer </w:t>
      </w:r>
      <w:r w:rsidRPr="007D18AE" w:rsidR="00D97335">
        <w:t>en heeft niet tot doel om politieke of bestuurli</w:t>
      </w:r>
      <w:r w:rsidR="00D97335">
        <w:t xml:space="preserve">jke vraagstukken aan te kaarten. </w:t>
      </w:r>
    </w:p>
    <w:p w:rsidRPr="00A45286" w:rsidR="009F21F3" w:rsidP="000874FE" w:rsidRDefault="009F21F3" w14:paraId="3EAF3CD3" w14:textId="16F53F28">
      <w:pPr>
        <w:spacing w:line="276" w:lineRule="auto"/>
        <w:rPr>
          <w:b/>
        </w:rPr>
      </w:pPr>
    </w:p>
    <w:p w:rsidRPr="00A45286" w:rsidR="009F21F3" w:rsidP="000874FE" w:rsidRDefault="009F21F3" w14:paraId="63BD307C" w14:textId="77777777">
      <w:pPr>
        <w:spacing w:line="276" w:lineRule="auto"/>
        <w:rPr>
          <w:u w:val="single"/>
        </w:rPr>
      </w:pPr>
      <w:r w:rsidRPr="00A45286">
        <w:rPr>
          <w:u w:val="single"/>
        </w:rPr>
        <w:t>Belangrijkste bevindingen in deze rapportage</w:t>
      </w:r>
    </w:p>
    <w:p w:rsidR="00DC4455" w:rsidP="00DC4455" w:rsidRDefault="00C1400A" w14:paraId="1AA1F29C" w14:textId="0BEAB056">
      <w:pPr>
        <w:spacing w:line="276" w:lineRule="auto"/>
      </w:pPr>
      <w:r>
        <w:t>Ten opzichte van 202</w:t>
      </w:r>
      <w:r w:rsidR="003E6E6A">
        <w:t>3</w:t>
      </w:r>
      <w:r w:rsidRPr="00CE2A7B" w:rsidR="00DC4455">
        <w:t xml:space="preserve">: </w:t>
      </w:r>
    </w:p>
    <w:p w:rsidR="003E6E6A" w:rsidP="003E6E6A" w:rsidRDefault="003E6E6A" w14:paraId="31DA50C3" w14:textId="63573405">
      <w:pPr>
        <w:pStyle w:val="ListParagraph"/>
        <w:numPr>
          <w:ilvl w:val="0"/>
          <w:numId w:val="22"/>
        </w:numPr>
        <w:tabs>
          <w:tab w:val="clear" w:pos="-360"/>
          <w:tab w:val="num" w:pos="3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is het aantal voertuigkilometers dat in </w:t>
      </w:r>
      <w:r w:rsidR="00A72811">
        <w:rPr>
          <w:rFonts w:eastAsia="Times New Roman" w:cs="Times New Roman"/>
        </w:rPr>
        <w:t>2024</w:t>
      </w:r>
      <w:r>
        <w:rPr>
          <w:rFonts w:eastAsia="Times New Roman" w:cs="Times New Roman"/>
        </w:rPr>
        <w:t xml:space="preserve"> op het rijkswegennet is afgelegd met 2,</w:t>
      </w:r>
      <w:r w:rsidR="00B74F27"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procent toegenomen tot 71,3</w:t>
      </w:r>
      <w:r w:rsidRPr="004704E2">
        <w:rPr>
          <w:rFonts w:eastAsia="Times New Roman" w:cs="Times New Roman"/>
        </w:rPr>
        <w:t xml:space="preserve"> miljard voertuigkilometers</w:t>
      </w:r>
      <w:r w:rsidR="00146961">
        <w:rPr>
          <w:rFonts w:eastAsia="Times New Roman" w:cs="Times New Roman"/>
        </w:rPr>
        <w:t>;</w:t>
      </w:r>
      <w:r w:rsidRPr="004704E2">
        <w:rPr>
          <w:rFonts w:eastAsia="Times New Roman" w:cs="Times New Roman"/>
        </w:rPr>
        <w:t xml:space="preserve"> </w:t>
      </w:r>
    </w:p>
    <w:p w:rsidR="00DC4455" w:rsidP="00DC4455" w:rsidRDefault="00DC4455" w14:paraId="45A74F5E" w14:textId="77777777">
      <w:pPr>
        <w:pStyle w:val="ListParagraph"/>
        <w:ind w:left="360"/>
        <w:rPr>
          <w:rFonts w:eastAsia="Times New Roman" w:cs="Times New Roman"/>
        </w:rPr>
      </w:pPr>
    </w:p>
    <w:p w:rsidR="003E6E6A" w:rsidP="003E6E6A" w:rsidRDefault="003E6E6A" w14:paraId="5B3A0AF2" w14:textId="55812734">
      <w:pPr>
        <w:pStyle w:val="ListParagraph"/>
        <w:numPr>
          <w:ilvl w:val="0"/>
          <w:numId w:val="22"/>
        </w:numPr>
        <w:tabs>
          <w:tab w:val="clear" w:pos="-360"/>
          <w:tab w:val="num" w:pos="3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is de jaarfilezwaarte met 11,7 procent toegenomen.</w:t>
      </w:r>
      <w:r w:rsidRPr="004704E2">
        <w:rPr>
          <w:rFonts w:eastAsia="Times New Roman" w:cs="Times New Roman"/>
        </w:rPr>
        <w:t xml:space="preserve"> De grootste file-oorzaak </w:t>
      </w:r>
      <w:r>
        <w:rPr>
          <w:rFonts w:eastAsia="Times New Roman" w:cs="Times New Roman"/>
        </w:rPr>
        <w:t xml:space="preserve">zijn de </w:t>
      </w:r>
      <w:r w:rsidRPr="004704E2">
        <w:rPr>
          <w:rFonts w:eastAsia="Times New Roman" w:cs="Times New Roman"/>
        </w:rPr>
        <w:t>reguliere spitsfiles (hoge intensiteit), gevolgd door incidentele files (ongevallen en incidenten)</w:t>
      </w:r>
      <w:r w:rsidR="00146961">
        <w:rPr>
          <w:rFonts w:eastAsia="Times New Roman" w:cs="Times New Roman"/>
        </w:rPr>
        <w:t>;</w:t>
      </w:r>
      <w:r w:rsidRPr="004704E2">
        <w:rPr>
          <w:rFonts w:eastAsia="Times New Roman" w:cs="Times New Roman"/>
        </w:rPr>
        <w:t xml:space="preserve"> </w:t>
      </w:r>
    </w:p>
    <w:p w:rsidRPr="006704A4" w:rsidR="006704A4" w:rsidP="006704A4" w:rsidRDefault="006704A4" w14:paraId="6F889B95" w14:textId="77777777">
      <w:pPr>
        <w:pStyle w:val="ListParagraph"/>
        <w:rPr>
          <w:rFonts w:eastAsia="Times New Roman" w:cs="Times New Roman"/>
        </w:rPr>
      </w:pPr>
    </w:p>
    <w:p w:rsidRPr="004704E2" w:rsidR="006704A4" w:rsidP="00DC4455" w:rsidRDefault="006704A4" w14:paraId="62D00D6B" w14:textId="1AF8DF28">
      <w:pPr>
        <w:pStyle w:val="ListParagraph"/>
        <w:numPr>
          <w:ilvl w:val="0"/>
          <w:numId w:val="22"/>
        </w:numPr>
        <w:tabs>
          <w:tab w:val="num" w:pos="3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is het aandeel files door werkzaamheden gestegen naar </w:t>
      </w:r>
      <w:r w:rsidR="003E6E6A">
        <w:rPr>
          <w:rFonts w:eastAsia="Times New Roman" w:cs="Times New Roman"/>
        </w:rPr>
        <w:t>6,9</w:t>
      </w:r>
      <w:r>
        <w:rPr>
          <w:rFonts w:eastAsia="Times New Roman" w:cs="Times New Roman"/>
        </w:rPr>
        <w:t xml:space="preserve"> procent. Het aandeel files door aanleg en gepland onderhoud blijft daarmee onder de norm van 10 procent van het totaal aan files, zoals afgesproken in de Tweede Kamer</w:t>
      </w:r>
      <w:r w:rsidR="00146961">
        <w:rPr>
          <w:rFonts w:eastAsia="Times New Roman" w:cs="Times New Roman"/>
        </w:rPr>
        <w:t>;</w:t>
      </w:r>
    </w:p>
    <w:p w:rsidR="00DC4455" w:rsidP="00DC4455" w:rsidRDefault="00DC4455" w14:paraId="1A33F4F0" w14:textId="77777777">
      <w:pPr>
        <w:pStyle w:val="ListParagraph"/>
        <w:ind w:left="360"/>
        <w:rPr>
          <w:rFonts w:eastAsia="Times New Roman" w:cs="Times New Roman"/>
        </w:rPr>
      </w:pPr>
    </w:p>
    <w:p w:rsidR="00B77DC7" w:rsidP="00B77DC7" w:rsidRDefault="00CB5A6F" w14:paraId="086C1D5E" w14:textId="01B2A663">
      <w:pPr>
        <w:pStyle w:val="ListParagraph"/>
        <w:numPr>
          <w:ilvl w:val="0"/>
          <w:numId w:val="22"/>
        </w:numPr>
        <w:tabs>
          <w:tab w:val="num" w:pos="3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is het aantal uren </w:t>
      </w:r>
      <w:r w:rsidRPr="00555423">
        <w:rPr>
          <w:rFonts w:eastAsia="Times New Roman" w:cs="Times New Roman"/>
        </w:rPr>
        <w:t>dat alle weggebruikers gezamenl</w:t>
      </w:r>
      <w:r>
        <w:rPr>
          <w:rFonts w:eastAsia="Times New Roman" w:cs="Times New Roman"/>
        </w:rPr>
        <w:t xml:space="preserve">ijk </w:t>
      </w:r>
      <w:r w:rsidRPr="00555423">
        <w:rPr>
          <w:rFonts w:eastAsia="Times New Roman" w:cs="Times New Roman"/>
          <w:i/>
        </w:rPr>
        <w:t>extra</w:t>
      </w:r>
      <w:r>
        <w:rPr>
          <w:rFonts w:eastAsia="Times New Roman" w:cs="Times New Roman"/>
        </w:rPr>
        <w:t xml:space="preserve"> hebben moeten reizen, onder andere doordat ze in de file stonden, toegenomen met </w:t>
      </w:r>
      <w:r w:rsidR="003E6E6A">
        <w:rPr>
          <w:rFonts w:eastAsia="Times New Roman" w:cs="Times New Roman"/>
        </w:rPr>
        <w:t>5,1</w:t>
      </w:r>
      <w:r>
        <w:rPr>
          <w:rFonts w:eastAsia="Times New Roman" w:cs="Times New Roman"/>
        </w:rPr>
        <w:t xml:space="preserve"> procent.</w:t>
      </w:r>
      <w:r w:rsidRPr="0055542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Hiermee komt het reistijdverlies op</w:t>
      </w:r>
      <w:r w:rsidR="00C1400A">
        <w:rPr>
          <w:rFonts w:eastAsia="Times New Roman" w:cs="Times New Roman"/>
        </w:rPr>
        <w:t xml:space="preserve"> </w:t>
      </w:r>
      <w:r w:rsidR="003E6E6A">
        <w:rPr>
          <w:rFonts w:eastAsia="Times New Roman" w:cs="Times New Roman"/>
        </w:rPr>
        <w:t>101,3</w:t>
      </w:r>
      <w:r w:rsidRPr="00555423">
        <w:rPr>
          <w:rFonts w:eastAsia="Times New Roman" w:cs="Times New Roman"/>
        </w:rPr>
        <w:t xml:space="preserve"> miljoen uur op jaarbasis. Reistijdverlies treedt op wanneer de weggebruiker niet de referentiesnelheid van 100 kilometer per uur kan rijden</w:t>
      </w:r>
      <w:r w:rsidR="00146961">
        <w:rPr>
          <w:rFonts w:eastAsia="Times New Roman" w:cs="Times New Roman"/>
        </w:rPr>
        <w:t>;</w:t>
      </w:r>
    </w:p>
    <w:p w:rsidR="00B77DC7" w:rsidP="00B77DC7" w:rsidRDefault="00B77DC7" w14:paraId="027360B7" w14:textId="77777777">
      <w:pPr>
        <w:pStyle w:val="ListParagraph"/>
      </w:pPr>
    </w:p>
    <w:p w:rsidRPr="00B77DC7" w:rsidR="00DC4455" w:rsidP="00B77DC7" w:rsidRDefault="00B77DC7" w14:paraId="6E7C4440" w14:textId="0AC408C8">
      <w:pPr>
        <w:pStyle w:val="ListParagraph"/>
        <w:numPr>
          <w:ilvl w:val="0"/>
          <w:numId w:val="22"/>
        </w:numPr>
        <w:tabs>
          <w:tab w:val="num" w:pos="360"/>
        </w:tabs>
        <w:ind w:left="360"/>
        <w:rPr>
          <w:rFonts w:eastAsia="Times New Roman" w:cs="Times New Roman"/>
        </w:rPr>
      </w:pPr>
      <w:r>
        <w:t xml:space="preserve">is </w:t>
      </w:r>
      <w:r w:rsidRPr="00C8645A" w:rsidR="00DC4455">
        <w:t xml:space="preserve">het totale </w:t>
      </w:r>
      <w:r w:rsidRPr="00B77DC7" w:rsidR="00DC4455">
        <w:rPr>
          <w:color w:val="auto"/>
        </w:rPr>
        <w:t>economische reistijdverlies op jaarbasis</w:t>
      </w:r>
      <w:r w:rsidR="00C1400A">
        <w:rPr>
          <w:color w:val="auto"/>
        </w:rPr>
        <w:t xml:space="preserve"> met </w:t>
      </w:r>
      <w:r w:rsidR="003E6E6A">
        <w:rPr>
          <w:color w:val="auto"/>
        </w:rPr>
        <w:t>11</w:t>
      </w:r>
      <w:r w:rsidRPr="00B77DC7">
        <w:rPr>
          <w:color w:val="auto"/>
        </w:rPr>
        <w:t xml:space="preserve"> procent toegenomen</w:t>
      </w:r>
      <w:r w:rsidRPr="00B77DC7" w:rsidR="00DC4455">
        <w:rPr>
          <w:color w:val="auto"/>
        </w:rPr>
        <w:t xml:space="preserve">. Het grootste economische reistijdverlies wordt gemeten op het traject </w:t>
      </w:r>
      <w:r w:rsidRPr="006C669A" w:rsidR="003E6E6A">
        <w:t>A15 tussen knooppunt Ridderkerk en Gorinchem</w:t>
      </w:r>
      <w:r w:rsidRPr="00B77DC7" w:rsidR="00DC4455">
        <w:rPr>
          <w:color w:val="auto"/>
        </w:rPr>
        <w:t xml:space="preserve">. </w:t>
      </w:r>
      <w:r w:rsidRPr="00B77DC7">
        <w:t>De economische reistijdverliezen worden bepaald aan de hand van omvang en samenstelling (vracht, woon-werk, zakelijk en overige verplaatsingsmotieven) van files</w:t>
      </w:r>
      <w:r w:rsidR="00A72811">
        <w:t>.</w:t>
      </w:r>
    </w:p>
    <w:p w:rsidR="00DC4455" w:rsidP="00DC4455" w:rsidRDefault="00DC4455" w14:paraId="4077EDB3" w14:textId="77777777">
      <w:pPr>
        <w:pStyle w:val="ListParagraph"/>
      </w:pPr>
    </w:p>
    <w:p w:rsidRPr="0065563F" w:rsidR="004D39AD" w:rsidP="004D39AD" w:rsidRDefault="00645722" w14:paraId="59011DFC" w14:textId="797CE4AA">
      <w:r>
        <w:rPr>
          <w:rFonts w:eastAsia="Times New Roman" w:cs="Times New Roman"/>
        </w:rPr>
        <w:t xml:space="preserve">Ten opzichte van de vorige rapportage </w:t>
      </w:r>
      <w:r w:rsidR="00640CC6">
        <w:rPr>
          <w:rFonts w:eastAsia="Times New Roman" w:cs="Times New Roman"/>
        </w:rPr>
        <w:t xml:space="preserve">zijn er </w:t>
      </w:r>
      <w:r w:rsidR="00C1400A">
        <w:rPr>
          <w:rFonts w:eastAsia="Times New Roman" w:cs="Times New Roman"/>
        </w:rPr>
        <w:t>drie</w:t>
      </w:r>
      <w:r w:rsidRPr="00555423" w:rsidR="00640CC6">
        <w:rPr>
          <w:rFonts w:eastAsia="Times New Roman" w:cs="Times New Roman"/>
        </w:rPr>
        <w:t xml:space="preserve"> nieuw</w:t>
      </w:r>
      <w:r w:rsidR="00640CC6">
        <w:rPr>
          <w:rFonts w:eastAsia="Times New Roman" w:cs="Times New Roman"/>
        </w:rPr>
        <w:t>e locaties in de filetop-10.</w:t>
      </w:r>
      <w:r w:rsidRPr="00555423" w:rsidR="00640CC6">
        <w:rPr>
          <w:rFonts w:eastAsia="Times New Roman" w:cs="Times New Roman"/>
        </w:rPr>
        <w:t xml:space="preserve"> </w:t>
      </w:r>
      <w:r w:rsidR="00640CC6">
        <w:rPr>
          <w:rFonts w:eastAsia="Times New Roman" w:cs="Times New Roman"/>
        </w:rPr>
        <w:t xml:space="preserve">Dit betreffen </w:t>
      </w:r>
      <w:r w:rsidRPr="003E6E6A" w:rsidR="003E6E6A">
        <w:rPr>
          <w:rFonts w:eastAsia="Times New Roman" w:cs="Times New Roman"/>
        </w:rPr>
        <w:t>de A59 ’s-Hertogenbosch – KP Zonzeel bij KP Hooipolder (positie 6)</w:t>
      </w:r>
      <w:r w:rsidR="003E6E6A">
        <w:rPr>
          <w:rFonts w:eastAsia="Times New Roman" w:cs="Times New Roman"/>
        </w:rPr>
        <w:t xml:space="preserve">, </w:t>
      </w:r>
      <w:r w:rsidRPr="003E6E6A" w:rsidR="003E6E6A">
        <w:rPr>
          <w:rFonts w:eastAsia="Times New Roman" w:cs="Times New Roman"/>
        </w:rPr>
        <w:lastRenderedPageBreak/>
        <w:t xml:space="preserve">de A15 Ridderkerk – Gorinchem tussen Sliedrecht-West en Sliedrecht-Oost </w:t>
      </w:r>
      <w:r w:rsidR="00C1400A">
        <w:t>(positie 8)</w:t>
      </w:r>
      <w:r w:rsidR="00640CC6">
        <w:rPr>
          <w:rFonts w:eastAsia="Times New Roman" w:cs="Times New Roman"/>
        </w:rPr>
        <w:t xml:space="preserve"> en de </w:t>
      </w:r>
      <w:r w:rsidRPr="003E6E6A" w:rsidR="003E6E6A">
        <w:rPr>
          <w:rFonts w:eastAsia="Times New Roman" w:cs="Times New Roman"/>
        </w:rPr>
        <w:t>A1 Amersfoort – Apeldoorn tussen KP Hoevelaken en KP Barneveld</w:t>
      </w:r>
      <w:r w:rsidR="00C1400A">
        <w:rPr>
          <w:rFonts w:eastAsia="Times New Roman" w:cs="Times New Roman"/>
        </w:rPr>
        <w:t xml:space="preserve"> </w:t>
      </w:r>
      <w:r w:rsidR="00640CC6">
        <w:rPr>
          <w:rFonts w:eastAsia="Times New Roman" w:cs="Times New Roman"/>
        </w:rPr>
        <w:t xml:space="preserve">(positie 10). </w:t>
      </w:r>
      <w:r w:rsidR="003E6E6A">
        <w:rPr>
          <w:rFonts w:eastAsia="Times New Roman" w:cs="Times New Roman"/>
        </w:rPr>
        <w:t>Op de eerste plaats blijft</w:t>
      </w:r>
      <w:r w:rsidR="00C1400A">
        <w:rPr>
          <w:rFonts w:eastAsia="Times New Roman" w:cs="Times New Roman"/>
        </w:rPr>
        <w:t xml:space="preserve"> d</w:t>
      </w:r>
      <w:r w:rsidRPr="00606E98" w:rsidR="00640CC6">
        <w:rPr>
          <w:rFonts w:eastAsia="Times New Roman" w:cs="Times New Roman"/>
        </w:rPr>
        <w:t xml:space="preserve">e </w:t>
      </w:r>
      <w:r w:rsidR="00C1400A">
        <w:rPr>
          <w:rFonts w:eastAsia="Times New Roman" w:cs="Times New Roman"/>
        </w:rPr>
        <w:t>A16 Breda – Rotterdam bij het Terbregseplein</w:t>
      </w:r>
      <w:r w:rsidRPr="00606E98" w:rsidR="00640CC6">
        <w:rPr>
          <w:rFonts w:eastAsia="Times New Roman" w:cs="Times New Roman"/>
        </w:rPr>
        <w:t>.</w:t>
      </w:r>
      <w:r w:rsidR="00484C97">
        <w:rPr>
          <w:rFonts w:eastAsia="Times New Roman" w:cs="Times New Roman"/>
        </w:rPr>
        <w:t xml:space="preserve"> </w:t>
      </w:r>
      <w:r w:rsidR="003E6E6A">
        <w:t>De files op de A27 Gorinchem – Breda bij de Merwedebrug in beide richtingen en de zuidelijke ringweg van Amsterdam van KP de Nieuwe Meer en KP Amstel komen niet meer voor in de filetop-10.</w:t>
      </w:r>
    </w:p>
    <w:p w:rsidR="00F00E62" w:rsidP="00A62490" w:rsidRDefault="00F00E62" w14:paraId="4DBC7BEC" w14:textId="546EE814">
      <w:pPr>
        <w:pStyle w:val="ListBullet"/>
        <w:numPr>
          <w:ilvl w:val="0"/>
          <w:numId w:val="0"/>
        </w:numPr>
        <w:rPr>
          <w:rFonts w:ascii="Verdana" w:hAnsi="Verdana"/>
          <w:u w:val="single"/>
        </w:rPr>
      </w:pPr>
    </w:p>
    <w:p w:rsidRPr="00E95833" w:rsidR="00A62490" w:rsidP="00A62490" w:rsidRDefault="00A62490" w14:paraId="2173BF28" w14:textId="791BA390">
      <w:pPr>
        <w:pStyle w:val="ListBullet"/>
        <w:numPr>
          <w:ilvl w:val="0"/>
          <w:numId w:val="0"/>
        </w:numPr>
        <w:rPr>
          <w:rFonts w:ascii="Verdana" w:hAnsi="Verdana"/>
        </w:rPr>
      </w:pPr>
      <w:r w:rsidRPr="00E95833">
        <w:rPr>
          <w:rFonts w:ascii="Verdana" w:hAnsi="Verdana"/>
          <w:u w:val="single"/>
        </w:rPr>
        <w:t>Openstellingen</w:t>
      </w:r>
      <w:r w:rsidRPr="00E95833">
        <w:rPr>
          <w:rFonts w:ascii="Verdana" w:hAnsi="Verdana"/>
        </w:rPr>
        <w:br/>
      </w:r>
      <w:r w:rsidR="003E6E6A">
        <w:rPr>
          <w:rFonts w:ascii="Verdana" w:hAnsi="Verdana" w:cs="Times New Roman"/>
        </w:rPr>
        <w:t>In 2024 is</w:t>
      </w:r>
      <w:r w:rsidRPr="00E95833" w:rsidR="003E6E6A">
        <w:rPr>
          <w:rFonts w:ascii="Verdana" w:hAnsi="Verdana" w:cs="Times New Roman"/>
        </w:rPr>
        <w:t xml:space="preserve"> </w:t>
      </w:r>
      <w:r w:rsidR="003E6E6A">
        <w:rPr>
          <w:rFonts w:ascii="Verdana" w:hAnsi="Verdana" w:cs="Times New Roman"/>
        </w:rPr>
        <w:t xml:space="preserve">er </w:t>
      </w:r>
      <w:r w:rsidR="00146961">
        <w:rPr>
          <w:rFonts w:ascii="Verdana" w:hAnsi="Verdana" w:cs="Times New Roman"/>
        </w:rPr>
        <w:t>79</w:t>
      </w:r>
      <w:r w:rsidR="003E6E6A">
        <w:rPr>
          <w:rFonts w:ascii="Verdana" w:hAnsi="Verdana" w:cs="Times New Roman"/>
        </w:rPr>
        <w:t xml:space="preserve"> kilometer aan nieuwe strooklengte opgeleverd, verdeeld over drie</w:t>
      </w:r>
      <w:r w:rsidRPr="00E95833" w:rsidR="003E6E6A">
        <w:rPr>
          <w:rFonts w:ascii="Verdana" w:hAnsi="Verdana" w:cs="Times New Roman"/>
        </w:rPr>
        <w:t xml:space="preserve"> nieuwe wegdelen</w:t>
      </w:r>
      <w:r w:rsidR="003E6E6A">
        <w:rPr>
          <w:rFonts w:ascii="Verdana" w:hAnsi="Verdana" w:cs="Times New Roman"/>
        </w:rPr>
        <w:t>: de A24 Blankenburgverbinding, vernieuwde N7 tussen Hoogkerk en aansluiting A7 Westerbroek bij de A7 Zuidelijke Ringweg Groningen en een extra rijstrook op de A1 Apeldoorn – Twello.</w:t>
      </w:r>
    </w:p>
    <w:p w:rsidRPr="00E95833" w:rsidR="00A62490" w:rsidP="00A62490" w:rsidRDefault="00A62490" w14:paraId="70792A5C" w14:textId="77777777">
      <w:pPr>
        <w:pStyle w:val="Tussenkopvet"/>
        <w:rPr>
          <w:rFonts w:ascii="Verdana" w:hAnsi="Verdana"/>
          <w:b w:val="0"/>
          <w:u w:val="single"/>
        </w:rPr>
      </w:pPr>
      <w:r w:rsidRPr="00E95833">
        <w:rPr>
          <w:rFonts w:ascii="Verdana" w:hAnsi="Verdana"/>
          <w:b w:val="0"/>
          <w:u w:val="single"/>
        </w:rPr>
        <w:t>Werkzaamheden</w:t>
      </w:r>
    </w:p>
    <w:p w:rsidRPr="00E95833" w:rsidR="00A62490" w:rsidP="00A62490" w:rsidRDefault="004D39AD" w14:paraId="735AFA8A" w14:textId="181E5B35">
      <w:r>
        <w:t>Rijkswaterstaat heeft in 202</w:t>
      </w:r>
      <w:r w:rsidR="00146961">
        <w:t>4</w:t>
      </w:r>
      <w:r w:rsidRPr="00E95833" w:rsidR="00A62490">
        <w:t xml:space="preserve"> onder andere gewerkt aan de volgende </w:t>
      </w:r>
      <w:r w:rsidR="006E375F">
        <w:t>wegen</w:t>
      </w:r>
      <w:r w:rsidRPr="00E95833" w:rsidR="00A62490">
        <w:t>projecten:</w:t>
      </w:r>
    </w:p>
    <w:p w:rsidRPr="001A699D" w:rsidR="003E6E6A" w:rsidP="003E6E6A" w:rsidRDefault="003E6E6A" w14:paraId="6CAEC08C" w14:textId="77777777">
      <w:pPr>
        <w:pStyle w:val="ListParagraph"/>
        <w:numPr>
          <w:ilvl w:val="0"/>
          <w:numId w:val="30"/>
        </w:numPr>
        <w:suppressAutoHyphens/>
        <w:autoSpaceDN/>
        <w:spacing w:line="240" w:lineRule="atLeast"/>
        <w:textAlignment w:val="auto"/>
      </w:pPr>
      <w:r w:rsidRPr="001A699D">
        <w:t>Het verlengen van de A16 tussen het Terbregseplein en de A13;</w:t>
      </w:r>
    </w:p>
    <w:p w:rsidRPr="001A699D" w:rsidR="003E6E6A" w:rsidP="003E6E6A" w:rsidRDefault="003E6E6A" w14:paraId="071D9CDF" w14:textId="77777777">
      <w:pPr>
        <w:pStyle w:val="ListParagraph"/>
        <w:numPr>
          <w:ilvl w:val="0"/>
          <w:numId w:val="30"/>
        </w:numPr>
        <w:suppressAutoHyphens/>
        <w:autoSpaceDN/>
        <w:spacing w:line="240" w:lineRule="atLeast"/>
        <w:textAlignment w:val="auto"/>
      </w:pPr>
      <w:r w:rsidRPr="001A699D">
        <w:t>De uitbreiding van de capaciteit en de aanleg van een wisselbaan in het traject A9 Badhoevedorp – Holendrecht;</w:t>
      </w:r>
    </w:p>
    <w:p w:rsidRPr="001A699D" w:rsidR="003E6E6A" w:rsidP="003E6E6A" w:rsidRDefault="003E6E6A" w14:paraId="1617BA9B" w14:textId="5125E74C">
      <w:pPr>
        <w:pStyle w:val="ListParagraph"/>
        <w:numPr>
          <w:ilvl w:val="0"/>
          <w:numId w:val="30"/>
        </w:numPr>
        <w:suppressAutoHyphens/>
        <w:autoSpaceDN/>
        <w:spacing w:line="240" w:lineRule="atLeast"/>
        <w:textAlignment w:val="auto"/>
      </w:pPr>
      <w:r w:rsidRPr="001A699D">
        <w:t xml:space="preserve">De reconstructie van de A10 Zuidasdok waarbij de weg verbreed wordt, knooppunten verbeterd en tunnels </w:t>
      </w:r>
      <w:r w:rsidR="00A72811">
        <w:t>gerenoveerd</w:t>
      </w:r>
      <w:r w:rsidR="00146961">
        <w:t>;</w:t>
      </w:r>
    </w:p>
    <w:p w:rsidRPr="001A699D" w:rsidR="003E6E6A" w:rsidP="003E6E6A" w:rsidRDefault="003E6E6A" w14:paraId="275E8A80" w14:textId="091917D2">
      <w:pPr>
        <w:pStyle w:val="ListParagraph"/>
        <w:numPr>
          <w:ilvl w:val="0"/>
          <w:numId w:val="30"/>
        </w:numPr>
        <w:suppressAutoHyphens/>
        <w:autoSpaceDN/>
        <w:spacing w:line="240" w:lineRule="atLeast"/>
        <w:textAlignment w:val="auto"/>
      </w:pPr>
      <w:r w:rsidRPr="001A699D">
        <w:t>De verbreding van de A27 tussen Houten en Hooipolder. Binnen dit project worden verschillende bruggen vervangen, daarnaast wordt knooppunt Hooipolder voorzien van een directe verbindingsboog</w:t>
      </w:r>
      <w:r w:rsidR="00146961">
        <w:t>.</w:t>
      </w:r>
    </w:p>
    <w:p w:rsidRPr="00423AF8" w:rsidR="009F21F3" w:rsidP="000874FE" w:rsidRDefault="009F21F3" w14:paraId="6C5C3427" w14:textId="6D6B4A50">
      <w:pPr>
        <w:spacing w:line="276" w:lineRule="auto"/>
      </w:pPr>
    </w:p>
    <w:p w:rsidR="003E6E6A" w:rsidP="003E6E6A" w:rsidRDefault="003E6E6A" w14:paraId="3430CD31" w14:textId="77777777">
      <w:r>
        <w:rPr>
          <w:u w:val="single"/>
        </w:rPr>
        <w:t>Verkeersveiligheid</w:t>
      </w:r>
    </w:p>
    <w:p w:rsidR="003E6E6A" w:rsidP="003E6E6A" w:rsidRDefault="003E6E6A" w14:paraId="4F3C9031" w14:textId="77777777">
      <w:r>
        <w:t xml:space="preserve">Het aantal geregistreerde verkeersongevallen op het Rijkswegennet is van 2022 naar 2023 met 13% gestegen. De cijfers van verkeersongevallen worden gerapporteerd over een jaar geleden. </w:t>
      </w:r>
    </w:p>
    <w:p w:rsidRPr="00132966" w:rsidR="003E6E6A" w:rsidP="003E6E6A" w:rsidRDefault="003E6E6A" w14:paraId="617474E6" w14:textId="77777777">
      <w:r>
        <w:t xml:space="preserve"> </w:t>
      </w:r>
    </w:p>
    <w:p w:rsidR="003E6E6A" w:rsidP="003E6E6A" w:rsidRDefault="003E6E6A" w14:paraId="4BB5983C" w14:textId="77777777">
      <w:pPr>
        <w:rPr>
          <w:u w:val="single"/>
        </w:rPr>
      </w:pPr>
      <w:r>
        <w:rPr>
          <w:u w:val="single"/>
        </w:rPr>
        <w:t>Beleving</w:t>
      </w:r>
    </w:p>
    <w:p w:rsidRPr="001C4707" w:rsidR="003E6E6A" w:rsidP="003E6E6A" w:rsidRDefault="003E6E6A" w14:paraId="109E193B" w14:textId="77777777">
      <w:r>
        <w:t>Uit de belevingsonderzoeken komt naar voren dat automobilisten met 85% en vrachtwagenchauffeurs met 63% tevreden zijn over Rijkswaterstaat als beheerder van het rijkswegennet. De vrachtwagenchauffeurs behalen daarmee niet de doelstelling van 80%.</w:t>
      </w:r>
    </w:p>
    <w:p w:rsidR="003E6E6A" w:rsidP="003E6E6A" w:rsidRDefault="003E6E6A" w14:paraId="1C3AA156" w14:textId="77777777">
      <w:pPr>
        <w:pStyle w:val="broodtekst"/>
        <w:tabs>
          <w:tab w:val="left" w:pos="426"/>
        </w:tabs>
        <w:spacing w:line="276" w:lineRule="auto"/>
        <w:rPr>
          <w:i/>
          <w:highlight w:val="yellow"/>
        </w:rPr>
      </w:pPr>
    </w:p>
    <w:p w:rsidRPr="00A72811" w:rsidR="00A72811" w:rsidP="003E6E6A" w:rsidRDefault="00A72811" w14:paraId="0BB1F3D8" w14:textId="49E19CD9">
      <w:pPr>
        <w:pStyle w:val="broodtekst"/>
        <w:tabs>
          <w:tab w:val="left" w:pos="426"/>
        </w:tabs>
        <w:spacing w:line="276" w:lineRule="auto"/>
        <w:rPr>
          <w:rFonts w:eastAsia="DejaVu Sans" w:cs="Lohit Hindi"/>
          <w:color w:val="000000"/>
        </w:rPr>
      </w:pPr>
      <w:r w:rsidRPr="00A72811">
        <w:rPr>
          <w:rFonts w:eastAsia="DejaVu Sans" w:cs="Lohit Hindi"/>
          <w:color w:val="000000"/>
        </w:rPr>
        <w:t>Elke rapportage bevat specifieke thema’s. In deze rapportage zijn dat</w:t>
      </w:r>
      <w:r>
        <w:rPr>
          <w:rFonts w:eastAsia="DejaVu Sans" w:cs="Lohit Hindi"/>
          <w:color w:val="000000"/>
        </w:rPr>
        <w:t xml:space="preserve"> </w:t>
      </w:r>
      <w:r w:rsidR="00BE3380">
        <w:rPr>
          <w:rFonts w:eastAsia="DejaVu Sans" w:cs="Lohit Hindi"/>
          <w:color w:val="000000"/>
        </w:rPr>
        <w:t xml:space="preserve">verkeersberichten over weersinvloeden op onze wegen en de opening van de A24 Blankenburgverbinding.  </w:t>
      </w:r>
    </w:p>
    <w:p w:rsidR="00BE3380" w:rsidP="000874FE" w:rsidRDefault="00BE3380" w14:paraId="6C69CC8B" w14:textId="77777777">
      <w:pPr>
        <w:pStyle w:val="Groetregel"/>
        <w:spacing w:line="276" w:lineRule="auto"/>
      </w:pPr>
    </w:p>
    <w:p w:rsidR="00562D40" w:rsidP="000874FE" w:rsidRDefault="00562D40" w14:paraId="2E26E89F" w14:textId="636D1FCC">
      <w:pPr>
        <w:pStyle w:val="Groetregel"/>
        <w:spacing w:line="276" w:lineRule="auto"/>
      </w:pPr>
      <w:r>
        <w:t>Hoogachtend,</w:t>
      </w:r>
    </w:p>
    <w:p w:rsidR="00562D40" w:rsidP="000874FE" w:rsidRDefault="00562D40" w14:paraId="25B6EB7D" w14:textId="77777777">
      <w:pPr>
        <w:pStyle w:val="WitregelW1bodytekst"/>
        <w:spacing w:line="276" w:lineRule="auto"/>
      </w:pPr>
    </w:p>
    <w:p w:rsidR="00B615B1" w:rsidP="002B7AEA" w:rsidRDefault="00562D40" w14:paraId="179FCD19" w14:textId="319160D9">
      <w:pPr>
        <w:spacing w:line="276" w:lineRule="auto"/>
      </w:pPr>
      <w:r>
        <w:t>DE MINISTER VAN INFRASTRUCTUUR EN WATERSTAAT,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E6E6A">
        <w:t>Barry Madlener</w:t>
      </w:r>
    </w:p>
    <w:sectPr w:rsidR="00B61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9175" w14:textId="77777777" w:rsidR="005A376E" w:rsidRDefault="005A376E">
      <w:pPr>
        <w:spacing w:line="240" w:lineRule="auto"/>
      </w:pPr>
      <w:r>
        <w:separator/>
      </w:r>
    </w:p>
  </w:endnote>
  <w:endnote w:type="continuationSeparator" w:id="0">
    <w:p w14:paraId="22A77293" w14:textId="77777777" w:rsidR="005A376E" w:rsidRDefault="005A3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4B0" w14:textId="77777777" w:rsidR="00EB2AD3" w:rsidRDefault="00EB2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5085E" w14:textId="77777777" w:rsidR="00EB2AD3" w:rsidRDefault="00EB2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251DF" w14:textId="77777777" w:rsidR="00EB2AD3" w:rsidRDefault="00EB2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F330" w14:textId="77777777" w:rsidR="005A376E" w:rsidRDefault="005A376E">
      <w:pPr>
        <w:spacing w:line="240" w:lineRule="auto"/>
      </w:pPr>
      <w:r>
        <w:separator/>
      </w:r>
    </w:p>
  </w:footnote>
  <w:footnote w:type="continuationSeparator" w:id="0">
    <w:p w14:paraId="403CE97B" w14:textId="77777777" w:rsidR="005A376E" w:rsidRDefault="005A3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799B" w14:textId="77777777" w:rsidR="00EB2AD3" w:rsidRDefault="00EB2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2F7FB" w14:textId="77777777" w:rsidR="00B615B1" w:rsidRDefault="0080766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D26B7A0" wp14:editId="315F4F9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5E3CF" w14:textId="77777777" w:rsidR="00B615B1" w:rsidRDefault="008076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5F14EEB" w14:textId="77777777" w:rsidR="00B615B1" w:rsidRPr="00EB2AD3" w:rsidRDefault="00B615B1" w:rsidP="00EB2AD3">
                          <w:pPr>
                            <w:pStyle w:val="WitregelW2"/>
                            <w:spacing w:line="276" w:lineRule="auto"/>
                            <w:jc w:val="both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56D7B96" w14:textId="77777777" w:rsidR="00B615B1" w:rsidRPr="00EB2AD3" w:rsidRDefault="0080766E" w:rsidP="00EB2AD3">
                          <w:pPr>
                            <w:pStyle w:val="Referentiegegevenskop"/>
                            <w:spacing w:line="276" w:lineRule="auto"/>
                            <w:jc w:val="both"/>
                          </w:pPr>
                          <w:r w:rsidRPr="00EB2AD3">
                            <w:t>Ons kenmerk</w:t>
                          </w:r>
                        </w:p>
                        <w:p w14:paraId="042B311E" w14:textId="59EACEF1" w:rsidR="00B615B1" w:rsidRPr="00EB2AD3" w:rsidRDefault="00212A2C" w:rsidP="00EB2AD3">
                          <w:pPr>
                            <w:pStyle w:val="Referentiegegevens"/>
                            <w:spacing w:line="276" w:lineRule="auto"/>
                            <w:jc w:val="both"/>
                          </w:pPr>
                          <w:r w:rsidRPr="00EB2AD3">
                            <w:t>RWS-2025/822</w:t>
                          </w:r>
                          <w:r w:rsidR="00EB2AD3">
                            <w:t>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26B7A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1DB5E3CF" w14:textId="77777777" w:rsidR="00B615B1" w:rsidRDefault="008076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5F14EEB" w14:textId="77777777" w:rsidR="00B615B1" w:rsidRPr="00EB2AD3" w:rsidRDefault="00B615B1" w:rsidP="00EB2AD3">
                    <w:pPr>
                      <w:pStyle w:val="WitregelW2"/>
                      <w:spacing w:line="276" w:lineRule="auto"/>
                      <w:jc w:val="both"/>
                      <w:rPr>
                        <w:sz w:val="13"/>
                        <w:szCs w:val="13"/>
                      </w:rPr>
                    </w:pPr>
                  </w:p>
                  <w:p w14:paraId="756D7B96" w14:textId="77777777" w:rsidR="00B615B1" w:rsidRPr="00EB2AD3" w:rsidRDefault="0080766E" w:rsidP="00EB2AD3">
                    <w:pPr>
                      <w:pStyle w:val="Referentiegegevenskop"/>
                      <w:spacing w:line="276" w:lineRule="auto"/>
                      <w:jc w:val="both"/>
                    </w:pPr>
                    <w:r w:rsidRPr="00EB2AD3">
                      <w:t>Ons kenmerk</w:t>
                    </w:r>
                  </w:p>
                  <w:p w14:paraId="042B311E" w14:textId="59EACEF1" w:rsidR="00B615B1" w:rsidRPr="00EB2AD3" w:rsidRDefault="00212A2C" w:rsidP="00EB2AD3">
                    <w:pPr>
                      <w:pStyle w:val="Referentiegegevens"/>
                      <w:spacing w:line="276" w:lineRule="auto"/>
                      <w:jc w:val="both"/>
                    </w:pPr>
                    <w:r w:rsidRPr="00EB2AD3">
                      <w:t>RWS-2025/822</w:t>
                    </w:r>
                    <w:r w:rsidR="00EB2AD3">
                      <w:t>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07C2A5E" wp14:editId="267236E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F668D" w14:textId="1507CFCB" w:rsidR="00B615B1" w:rsidRDefault="008076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04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04A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C2A5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48F668D" w14:textId="1507CFCB" w:rsidR="00B615B1" w:rsidRDefault="008076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04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04A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6B2400D" wp14:editId="7F4FE24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3E0F4" w14:textId="77777777" w:rsidR="00B32F6C" w:rsidRDefault="00B32F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2400D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3B63E0F4" w14:textId="77777777" w:rsidR="00B32F6C" w:rsidRDefault="00B32F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6A98AED" wp14:editId="21436FC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78FBB" w14:textId="77777777" w:rsidR="00B32F6C" w:rsidRDefault="00B32F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98AED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51378FBB" w14:textId="77777777" w:rsidR="00B32F6C" w:rsidRDefault="00B32F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E025" w14:textId="77777777" w:rsidR="00B615B1" w:rsidRDefault="0080766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2307CB" wp14:editId="61EED7E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C7C35" w14:textId="77777777" w:rsidR="00B32F6C" w:rsidRDefault="00B32F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2307CB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074C7C35" w14:textId="77777777" w:rsidR="00B32F6C" w:rsidRDefault="00B32F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DE8F7E" wp14:editId="4F3399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F5BD6" w14:textId="253015B5" w:rsidR="00B615B1" w:rsidRDefault="008076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54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54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E8F7E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99F5BD6" w14:textId="253015B5" w:rsidR="00B615B1" w:rsidRDefault="008076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54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54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9A53268" wp14:editId="218B655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D49B4" w14:textId="77777777" w:rsidR="00B615B1" w:rsidRDefault="008076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76162F2" w14:textId="77777777" w:rsidR="00B615B1" w:rsidRDefault="00B615B1">
                          <w:pPr>
                            <w:pStyle w:val="WitregelW1"/>
                          </w:pPr>
                        </w:p>
                        <w:p w14:paraId="0E1DAEC4" w14:textId="77777777" w:rsidR="00B615B1" w:rsidRDefault="0080766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3C6484E" w14:textId="77777777" w:rsidR="00B615B1" w:rsidRPr="003E6E6A" w:rsidRDefault="008076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E6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8D0AD88" w14:textId="77777777" w:rsidR="00B615B1" w:rsidRPr="003E6E6A" w:rsidRDefault="008076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E6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89E020A" w14:textId="77777777" w:rsidR="00B615B1" w:rsidRPr="003E6E6A" w:rsidRDefault="008076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E6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0C105FB" w14:textId="77777777" w:rsidR="00B615B1" w:rsidRPr="003E6E6A" w:rsidRDefault="00B615B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80F71E9" w14:textId="77777777" w:rsidR="00B615B1" w:rsidRPr="003E6E6A" w:rsidRDefault="008076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E6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391B7B5" w14:textId="77777777" w:rsidR="00B615B1" w:rsidRDefault="0080766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8418035" w14:textId="77777777" w:rsidR="00B615B1" w:rsidRPr="00EB2AD3" w:rsidRDefault="00B615B1" w:rsidP="00EB2AD3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3E048D9" w14:textId="77777777" w:rsidR="00B615B1" w:rsidRPr="00EB2AD3" w:rsidRDefault="0080766E" w:rsidP="00EB2AD3">
                          <w:pPr>
                            <w:pStyle w:val="Referentiegegevenskop"/>
                            <w:spacing w:line="276" w:lineRule="auto"/>
                          </w:pPr>
                          <w:r w:rsidRPr="00EB2AD3">
                            <w:t>Ons kenmerk</w:t>
                          </w:r>
                        </w:p>
                        <w:p w14:paraId="1E576D46" w14:textId="50A5DB26" w:rsidR="00B615B1" w:rsidRPr="00EB2AD3" w:rsidRDefault="00212A2C" w:rsidP="00EB2AD3">
                          <w:pPr>
                            <w:pStyle w:val="Referentiegegevens"/>
                            <w:spacing w:line="276" w:lineRule="auto"/>
                          </w:pPr>
                          <w:r w:rsidRPr="00EB2AD3">
                            <w:t>RWS-2025/822</w:t>
                          </w:r>
                          <w:r w:rsidR="00EB2AD3">
                            <w:t>9</w:t>
                          </w:r>
                        </w:p>
                        <w:p w14:paraId="1B07D200" w14:textId="77777777" w:rsidR="00B615B1" w:rsidRPr="00EB2AD3" w:rsidRDefault="00B615B1" w:rsidP="00EB2AD3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6100CFD" w14:textId="77777777" w:rsidR="00B615B1" w:rsidRPr="00EB2AD3" w:rsidRDefault="0080766E" w:rsidP="00EB2AD3">
                          <w:pPr>
                            <w:pStyle w:val="Referentiegegevenskop"/>
                            <w:spacing w:line="276" w:lineRule="auto"/>
                          </w:pPr>
                          <w:r w:rsidRPr="00EB2AD3">
                            <w:t>Bijlage(n)</w:t>
                          </w:r>
                        </w:p>
                        <w:p w14:paraId="00CF083A" w14:textId="7DBA1536" w:rsidR="00B615B1" w:rsidRPr="00EB2AD3" w:rsidRDefault="000D4296" w:rsidP="00EB2AD3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53268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6FDD49B4" w14:textId="77777777" w:rsidR="00B615B1" w:rsidRDefault="008076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76162F2" w14:textId="77777777" w:rsidR="00B615B1" w:rsidRDefault="00B615B1">
                    <w:pPr>
                      <w:pStyle w:val="WitregelW1"/>
                    </w:pPr>
                  </w:p>
                  <w:p w14:paraId="0E1DAEC4" w14:textId="77777777" w:rsidR="00B615B1" w:rsidRDefault="0080766E">
                    <w:pPr>
                      <w:pStyle w:val="Afzendgegevens"/>
                    </w:pPr>
                    <w:r>
                      <w:t>Rijnstraat 8</w:t>
                    </w:r>
                  </w:p>
                  <w:p w14:paraId="23C6484E" w14:textId="77777777" w:rsidR="00B615B1" w:rsidRPr="003E6E6A" w:rsidRDefault="0080766E">
                    <w:pPr>
                      <w:pStyle w:val="Afzendgegevens"/>
                      <w:rPr>
                        <w:lang w:val="de-DE"/>
                      </w:rPr>
                    </w:pPr>
                    <w:r w:rsidRPr="003E6E6A">
                      <w:rPr>
                        <w:lang w:val="de-DE"/>
                      </w:rPr>
                      <w:t>2515 XP  Den Haag</w:t>
                    </w:r>
                  </w:p>
                  <w:p w14:paraId="08D0AD88" w14:textId="77777777" w:rsidR="00B615B1" w:rsidRPr="003E6E6A" w:rsidRDefault="0080766E">
                    <w:pPr>
                      <w:pStyle w:val="Afzendgegevens"/>
                      <w:rPr>
                        <w:lang w:val="de-DE"/>
                      </w:rPr>
                    </w:pPr>
                    <w:r w:rsidRPr="003E6E6A">
                      <w:rPr>
                        <w:lang w:val="de-DE"/>
                      </w:rPr>
                      <w:t>Postbus 20901</w:t>
                    </w:r>
                  </w:p>
                  <w:p w14:paraId="489E020A" w14:textId="77777777" w:rsidR="00B615B1" w:rsidRPr="003E6E6A" w:rsidRDefault="0080766E">
                    <w:pPr>
                      <w:pStyle w:val="Afzendgegevens"/>
                      <w:rPr>
                        <w:lang w:val="de-DE"/>
                      </w:rPr>
                    </w:pPr>
                    <w:r w:rsidRPr="003E6E6A">
                      <w:rPr>
                        <w:lang w:val="de-DE"/>
                      </w:rPr>
                      <w:t>2500 EX Den Haag</w:t>
                    </w:r>
                  </w:p>
                  <w:p w14:paraId="70C105FB" w14:textId="77777777" w:rsidR="00B615B1" w:rsidRPr="003E6E6A" w:rsidRDefault="00B615B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80F71E9" w14:textId="77777777" w:rsidR="00B615B1" w:rsidRPr="003E6E6A" w:rsidRDefault="0080766E">
                    <w:pPr>
                      <w:pStyle w:val="Afzendgegevens"/>
                      <w:rPr>
                        <w:lang w:val="de-DE"/>
                      </w:rPr>
                    </w:pPr>
                    <w:r w:rsidRPr="003E6E6A">
                      <w:rPr>
                        <w:lang w:val="de-DE"/>
                      </w:rPr>
                      <w:t>T   070-456 0000</w:t>
                    </w:r>
                  </w:p>
                  <w:p w14:paraId="4391B7B5" w14:textId="77777777" w:rsidR="00B615B1" w:rsidRDefault="0080766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8418035" w14:textId="77777777" w:rsidR="00B615B1" w:rsidRPr="00EB2AD3" w:rsidRDefault="00B615B1" w:rsidP="00EB2AD3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3E048D9" w14:textId="77777777" w:rsidR="00B615B1" w:rsidRPr="00EB2AD3" w:rsidRDefault="0080766E" w:rsidP="00EB2AD3">
                    <w:pPr>
                      <w:pStyle w:val="Referentiegegevenskop"/>
                      <w:spacing w:line="276" w:lineRule="auto"/>
                    </w:pPr>
                    <w:r w:rsidRPr="00EB2AD3">
                      <w:t>Ons kenmerk</w:t>
                    </w:r>
                  </w:p>
                  <w:p w14:paraId="1E576D46" w14:textId="50A5DB26" w:rsidR="00B615B1" w:rsidRPr="00EB2AD3" w:rsidRDefault="00212A2C" w:rsidP="00EB2AD3">
                    <w:pPr>
                      <w:pStyle w:val="Referentiegegevens"/>
                      <w:spacing w:line="276" w:lineRule="auto"/>
                    </w:pPr>
                    <w:r w:rsidRPr="00EB2AD3">
                      <w:t>RWS-2025/822</w:t>
                    </w:r>
                    <w:r w:rsidR="00EB2AD3">
                      <w:t>9</w:t>
                    </w:r>
                  </w:p>
                  <w:p w14:paraId="1B07D200" w14:textId="77777777" w:rsidR="00B615B1" w:rsidRPr="00EB2AD3" w:rsidRDefault="00B615B1" w:rsidP="00EB2AD3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6100CFD" w14:textId="77777777" w:rsidR="00B615B1" w:rsidRPr="00EB2AD3" w:rsidRDefault="0080766E" w:rsidP="00EB2AD3">
                    <w:pPr>
                      <w:pStyle w:val="Referentiegegevenskop"/>
                      <w:spacing w:line="276" w:lineRule="auto"/>
                    </w:pPr>
                    <w:r w:rsidRPr="00EB2AD3">
                      <w:t>Bijlage(n)</w:t>
                    </w:r>
                  </w:p>
                  <w:p w14:paraId="00CF083A" w14:textId="7DBA1536" w:rsidR="00B615B1" w:rsidRPr="00EB2AD3" w:rsidRDefault="000D4296" w:rsidP="00EB2AD3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BAD4B3" wp14:editId="497ED60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758F6" w14:textId="77777777" w:rsidR="00B32F6C" w:rsidRDefault="00B32F6C"/>
                        <w:p w14:paraId="2D6C5491" w14:textId="2FE822F1" w:rsidR="000D4296" w:rsidRDefault="000D429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91574E" wp14:editId="5FC62D12">
                                <wp:extent cx="467995" cy="1583690"/>
                                <wp:effectExtent l="0" t="0" r="8255" b="0"/>
                                <wp:docPr id="520530960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AD4B3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10C758F6" w14:textId="77777777" w:rsidR="00B32F6C" w:rsidRDefault="00B32F6C"/>
                  <w:p w14:paraId="2D6C5491" w14:textId="2FE822F1" w:rsidR="000D4296" w:rsidRDefault="000D4296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791574E" wp14:editId="5FC62D12">
                          <wp:extent cx="467995" cy="1583690"/>
                          <wp:effectExtent l="0" t="0" r="8255" b="0"/>
                          <wp:docPr id="520530960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1E5C640" wp14:editId="06F35AD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48CBB" w14:textId="77777777" w:rsidR="00B615B1" w:rsidRDefault="0080766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A480551" wp14:editId="0800A7E8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E5C640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7A48CBB" w14:textId="77777777" w:rsidR="00B615B1" w:rsidRDefault="0080766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A480551" wp14:editId="0800A7E8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0EFEE66" wp14:editId="4F999D2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8F88E" w14:textId="77777777" w:rsidR="00B615B1" w:rsidRDefault="0080766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EFEE6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B68F88E" w14:textId="77777777" w:rsidR="00B615B1" w:rsidRDefault="0080766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2F337E" wp14:editId="54D73D7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D25E5" w14:textId="77777777" w:rsidR="00B615B1" w:rsidRDefault="0080766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F337E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5DD25E5" w14:textId="77777777" w:rsidR="00B615B1" w:rsidRDefault="0080766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5CFBA1" wp14:editId="6A2E38A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615B1" w14:paraId="5D7261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D8B5CF" w14:textId="77777777" w:rsidR="00B615B1" w:rsidRDefault="00B615B1"/>
                            </w:tc>
                            <w:tc>
                              <w:tcPr>
                                <w:tcW w:w="5400" w:type="dxa"/>
                              </w:tcPr>
                              <w:p w14:paraId="0FC39687" w14:textId="77777777" w:rsidR="00B615B1" w:rsidRDefault="00B615B1"/>
                            </w:tc>
                          </w:tr>
                          <w:tr w:rsidR="00B615B1" w14:paraId="60E324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1C0E9D" w14:textId="77777777" w:rsidR="00B615B1" w:rsidRDefault="008076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69620C" w14:textId="606214AD" w:rsidR="00B615B1" w:rsidRDefault="00695465" w:rsidP="00562D40">
                                <w:sdt>
                                  <w:sdtPr>
                                    <w:id w:val="-958787045"/>
                                    <w:date w:fullDate="2025-04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B2AD3">
                                      <w:t>1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15B1" w14:paraId="65989A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0F4526" w14:textId="77777777" w:rsidR="00B615B1" w:rsidRDefault="008076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DC759B" w14:textId="5A575102" w:rsidR="00B615B1" w:rsidRDefault="00C1400A" w:rsidP="000874FE">
                                <w:r>
                                  <w:t xml:space="preserve">Rapportage Rijkswegennet </w:t>
                                </w:r>
                                <w:r w:rsidR="00FE7610">
                                  <w:t>202</w:t>
                                </w:r>
                                <w:r w:rsidR="003E6E6A">
                                  <w:t>4</w:t>
                                </w:r>
                              </w:p>
                            </w:tc>
                          </w:tr>
                          <w:tr w:rsidR="00B615B1" w14:paraId="3E4045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7EDA64" w14:textId="77777777" w:rsidR="00B615B1" w:rsidRDefault="00B615B1"/>
                            </w:tc>
                            <w:tc>
                              <w:tcPr>
                                <w:tcW w:w="5400" w:type="dxa"/>
                              </w:tcPr>
                              <w:p w14:paraId="5F8CF92E" w14:textId="77777777" w:rsidR="00B615B1" w:rsidRDefault="00B615B1"/>
                            </w:tc>
                          </w:tr>
                        </w:tbl>
                        <w:p w14:paraId="42A9FB81" w14:textId="77777777" w:rsidR="00B32F6C" w:rsidRDefault="00B32F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CFBA1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615B1" w14:paraId="5D7261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D8B5CF" w14:textId="77777777" w:rsidR="00B615B1" w:rsidRDefault="00B615B1"/>
                      </w:tc>
                      <w:tc>
                        <w:tcPr>
                          <w:tcW w:w="5400" w:type="dxa"/>
                        </w:tcPr>
                        <w:p w14:paraId="0FC39687" w14:textId="77777777" w:rsidR="00B615B1" w:rsidRDefault="00B615B1"/>
                      </w:tc>
                    </w:tr>
                    <w:tr w:rsidR="00B615B1" w14:paraId="60E324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1C0E9D" w14:textId="77777777" w:rsidR="00B615B1" w:rsidRDefault="0080766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69620C" w14:textId="606214AD" w:rsidR="00B615B1" w:rsidRDefault="00695465" w:rsidP="00562D40">
                          <w:sdt>
                            <w:sdtPr>
                              <w:id w:val="-958787045"/>
                              <w:date w:fullDate="2025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B2AD3">
                                <w:t>1 april 2025</w:t>
                              </w:r>
                            </w:sdtContent>
                          </w:sdt>
                        </w:p>
                      </w:tc>
                    </w:tr>
                    <w:tr w:rsidR="00B615B1" w14:paraId="65989A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0F4526" w14:textId="77777777" w:rsidR="00B615B1" w:rsidRDefault="0080766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DC759B" w14:textId="5A575102" w:rsidR="00B615B1" w:rsidRDefault="00C1400A" w:rsidP="000874FE">
                          <w:r>
                            <w:t xml:space="preserve">Rapportage Rijkswegennet </w:t>
                          </w:r>
                          <w:r w:rsidR="00FE7610">
                            <w:t>202</w:t>
                          </w:r>
                          <w:r w:rsidR="003E6E6A">
                            <w:t>4</w:t>
                          </w:r>
                        </w:p>
                      </w:tc>
                    </w:tr>
                    <w:tr w:rsidR="00B615B1" w14:paraId="3E4045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7EDA64" w14:textId="77777777" w:rsidR="00B615B1" w:rsidRDefault="00B615B1"/>
                      </w:tc>
                      <w:tc>
                        <w:tcPr>
                          <w:tcW w:w="5400" w:type="dxa"/>
                        </w:tcPr>
                        <w:p w14:paraId="5F8CF92E" w14:textId="77777777" w:rsidR="00B615B1" w:rsidRDefault="00B615B1"/>
                      </w:tc>
                    </w:tr>
                  </w:tbl>
                  <w:p w14:paraId="42A9FB81" w14:textId="77777777" w:rsidR="00B32F6C" w:rsidRDefault="00B32F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A4192AE" wp14:editId="10A4CF6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90501" w14:textId="77777777" w:rsidR="00B32F6C" w:rsidRDefault="00B32F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192AE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55F90501" w14:textId="77777777" w:rsidR="00B32F6C" w:rsidRDefault="00B32F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ED790"/>
    <w:multiLevelType w:val="multilevel"/>
    <w:tmpl w:val="4542D5D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0E485F"/>
    <w:multiLevelType w:val="multilevel"/>
    <w:tmpl w:val="18DAC23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28F6E9"/>
    <w:multiLevelType w:val="multilevel"/>
    <w:tmpl w:val="A1D876F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05ED75"/>
    <w:multiLevelType w:val="multilevel"/>
    <w:tmpl w:val="F96C346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4CC52AE"/>
    <w:multiLevelType w:val="multilevel"/>
    <w:tmpl w:val="6B75BEA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5BDCBB"/>
    <w:multiLevelType w:val="multilevel"/>
    <w:tmpl w:val="09E8317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332209"/>
    <w:multiLevelType w:val="multilevel"/>
    <w:tmpl w:val="B4D97970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ECD8A19"/>
    <w:multiLevelType w:val="multilevel"/>
    <w:tmpl w:val="A74C3B0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BAFEB6"/>
    <w:multiLevelType w:val="multilevel"/>
    <w:tmpl w:val="9D6F63D0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B904BA"/>
    <w:multiLevelType w:val="hybridMultilevel"/>
    <w:tmpl w:val="FD74D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2ED4"/>
    <w:multiLevelType w:val="hybridMultilevel"/>
    <w:tmpl w:val="4FE216E6"/>
    <w:lvl w:ilvl="0" w:tplc="988A54E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3C4F1"/>
    <w:multiLevelType w:val="multilevel"/>
    <w:tmpl w:val="EF4C7B2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163FCA"/>
    <w:multiLevelType w:val="hybridMultilevel"/>
    <w:tmpl w:val="CA06F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5A26"/>
    <w:multiLevelType w:val="multilevel"/>
    <w:tmpl w:val="2F83B9D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4D09B8"/>
    <w:multiLevelType w:val="multilevel"/>
    <w:tmpl w:val="FBD705B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9735C"/>
    <w:multiLevelType w:val="multilevel"/>
    <w:tmpl w:val="F1D178D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586B53"/>
    <w:multiLevelType w:val="multilevel"/>
    <w:tmpl w:val="ED82335A"/>
    <w:lvl w:ilvl="0">
      <w:start w:val="1"/>
      <w:numFmt w:val="bullet"/>
      <w:pStyle w:val="ListBullet"/>
      <w:lvlText w:val="•"/>
      <w:lvlJc w:val="left"/>
      <w:pPr>
        <w:ind w:left="170" w:hanging="170"/>
      </w:pPr>
      <w:rPr>
        <w:rFonts w:asciiTheme="minorHAnsi" w:hAnsiTheme="minorHAnsi" w:cs="Times New Roman" w:hint="default"/>
        <w:color w:val="auto"/>
        <w:sz w:val="18"/>
      </w:rPr>
    </w:lvl>
    <w:lvl w:ilvl="1">
      <w:start w:val="1"/>
      <w:numFmt w:val="bullet"/>
      <w:pStyle w:val="ListBullet2"/>
      <w:lvlText w:val="-"/>
      <w:lvlJc w:val="left"/>
      <w:pPr>
        <w:ind w:left="340" w:hanging="170"/>
      </w:pPr>
      <w:rPr>
        <w:rFonts w:asciiTheme="minorHAnsi" w:hAnsiTheme="minorHAnsi" w:cs="Times New Roman" w:hint="default"/>
        <w:color w:val="auto"/>
        <w:sz w:val="18"/>
      </w:rPr>
    </w:lvl>
    <w:lvl w:ilvl="2">
      <w:start w:val="1"/>
      <w:numFmt w:val="bullet"/>
      <w:pStyle w:val="ListBullet3"/>
      <w:lvlText w:val="◦"/>
      <w:lvlJc w:val="left"/>
      <w:pPr>
        <w:ind w:left="510" w:hanging="170"/>
      </w:pPr>
      <w:rPr>
        <w:rFonts w:asciiTheme="minorHAnsi" w:hAnsiTheme="minorHAnsi" w:hint="default"/>
        <w:color w:val="auto"/>
        <w:sz w:val="18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B10A17B"/>
    <w:multiLevelType w:val="multilevel"/>
    <w:tmpl w:val="8C59CE8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325C0B"/>
    <w:multiLevelType w:val="multilevel"/>
    <w:tmpl w:val="6565A78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2B7717"/>
    <w:multiLevelType w:val="hybridMultilevel"/>
    <w:tmpl w:val="195A1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6D638"/>
    <w:multiLevelType w:val="multilevel"/>
    <w:tmpl w:val="28375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F3F007"/>
    <w:multiLevelType w:val="multilevel"/>
    <w:tmpl w:val="1A40263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547AD8"/>
    <w:multiLevelType w:val="multilevel"/>
    <w:tmpl w:val="3EEC5FF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BC3FDE"/>
    <w:multiLevelType w:val="hybridMultilevel"/>
    <w:tmpl w:val="D8EA2B52"/>
    <w:lvl w:ilvl="0" w:tplc="3042AF7C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8B0C5"/>
    <w:multiLevelType w:val="multilevel"/>
    <w:tmpl w:val="451A492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305B95"/>
    <w:multiLevelType w:val="multilevel"/>
    <w:tmpl w:val="730DCF49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FB427F"/>
    <w:multiLevelType w:val="hybridMultilevel"/>
    <w:tmpl w:val="D5B64D9E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745193FF"/>
    <w:multiLevelType w:val="multilevel"/>
    <w:tmpl w:val="0070FC7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807E95"/>
    <w:multiLevelType w:val="hybridMultilevel"/>
    <w:tmpl w:val="F15011A4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9" w15:restartNumberingAfterBreak="0">
    <w:nsid w:val="7F7202E1"/>
    <w:multiLevelType w:val="hybridMultilevel"/>
    <w:tmpl w:val="9508BB42"/>
    <w:lvl w:ilvl="0" w:tplc="0413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4"/>
  </w:num>
  <w:num w:numId="5">
    <w:abstractNumId w:val="24"/>
  </w:num>
  <w:num w:numId="6">
    <w:abstractNumId w:val="13"/>
  </w:num>
  <w:num w:numId="7">
    <w:abstractNumId w:val="7"/>
  </w:num>
  <w:num w:numId="8">
    <w:abstractNumId w:val="11"/>
  </w:num>
  <w:num w:numId="9">
    <w:abstractNumId w:val="17"/>
  </w:num>
  <w:num w:numId="10">
    <w:abstractNumId w:val="15"/>
  </w:num>
  <w:num w:numId="11">
    <w:abstractNumId w:val="0"/>
  </w:num>
  <w:num w:numId="12">
    <w:abstractNumId w:val="27"/>
  </w:num>
  <w:num w:numId="13">
    <w:abstractNumId w:val="21"/>
  </w:num>
  <w:num w:numId="14">
    <w:abstractNumId w:val="4"/>
  </w:num>
  <w:num w:numId="15">
    <w:abstractNumId w:val="18"/>
  </w:num>
  <w:num w:numId="16">
    <w:abstractNumId w:val="1"/>
  </w:num>
  <w:num w:numId="17">
    <w:abstractNumId w:val="25"/>
  </w:num>
  <w:num w:numId="18">
    <w:abstractNumId w:val="5"/>
  </w:num>
  <w:num w:numId="19">
    <w:abstractNumId w:val="22"/>
  </w:num>
  <w:num w:numId="20">
    <w:abstractNumId w:val="3"/>
  </w:num>
  <w:num w:numId="21">
    <w:abstractNumId w:val="20"/>
  </w:num>
  <w:num w:numId="22">
    <w:abstractNumId w:val="29"/>
  </w:num>
  <w:num w:numId="23">
    <w:abstractNumId w:val="28"/>
  </w:num>
  <w:num w:numId="24">
    <w:abstractNumId w:val="26"/>
  </w:num>
  <w:num w:numId="25">
    <w:abstractNumId w:val="10"/>
  </w:num>
  <w:num w:numId="26">
    <w:abstractNumId w:val="23"/>
  </w:num>
  <w:num w:numId="27">
    <w:abstractNumId w:val="19"/>
  </w:num>
  <w:num w:numId="28">
    <w:abstractNumId w:val="9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C4"/>
    <w:rsid w:val="000118B4"/>
    <w:rsid w:val="00035A0E"/>
    <w:rsid w:val="0003708C"/>
    <w:rsid w:val="000651C4"/>
    <w:rsid w:val="0006629D"/>
    <w:rsid w:val="000874FE"/>
    <w:rsid w:val="00094873"/>
    <w:rsid w:val="000C3CC6"/>
    <w:rsid w:val="000D4296"/>
    <w:rsid w:val="000F5FB1"/>
    <w:rsid w:val="00101B70"/>
    <w:rsid w:val="00141302"/>
    <w:rsid w:val="00143752"/>
    <w:rsid w:val="00146961"/>
    <w:rsid w:val="001571B8"/>
    <w:rsid w:val="001649D2"/>
    <w:rsid w:val="001934DA"/>
    <w:rsid w:val="001D04E3"/>
    <w:rsid w:val="001D090E"/>
    <w:rsid w:val="00212A2C"/>
    <w:rsid w:val="002327E3"/>
    <w:rsid w:val="002455A0"/>
    <w:rsid w:val="00252D23"/>
    <w:rsid w:val="00273808"/>
    <w:rsid w:val="002863E0"/>
    <w:rsid w:val="002B7AEA"/>
    <w:rsid w:val="002D19CD"/>
    <w:rsid w:val="0037553D"/>
    <w:rsid w:val="0039087A"/>
    <w:rsid w:val="003E6E6A"/>
    <w:rsid w:val="00423AF8"/>
    <w:rsid w:val="004445CC"/>
    <w:rsid w:val="004603CC"/>
    <w:rsid w:val="00484C97"/>
    <w:rsid w:val="004917B7"/>
    <w:rsid w:val="004B0799"/>
    <w:rsid w:val="004D39AD"/>
    <w:rsid w:val="005213E6"/>
    <w:rsid w:val="00541AD6"/>
    <w:rsid w:val="00555DE2"/>
    <w:rsid w:val="00556FB3"/>
    <w:rsid w:val="00562D40"/>
    <w:rsid w:val="005A376E"/>
    <w:rsid w:val="005B2535"/>
    <w:rsid w:val="005B78E6"/>
    <w:rsid w:val="005D1684"/>
    <w:rsid w:val="00601879"/>
    <w:rsid w:val="00640CC6"/>
    <w:rsid w:val="00645722"/>
    <w:rsid w:val="00662A4F"/>
    <w:rsid w:val="006704A4"/>
    <w:rsid w:val="00686237"/>
    <w:rsid w:val="00692DC3"/>
    <w:rsid w:val="00693BFD"/>
    <w:rsid w:val="00695465"/>
    <w:rsid w:val="0069792F"/>
    <w:rsid w:val="006B090A"/>
    <w:rsid w:val="006E0BB1"/>
    <w:rsid w:val="006E375F"/>
    <w:rsid w:val="0071062B"/>
    <w:rsid w:val="00782B25"/>
    <w:rsid w:val="007A0509"/>
    <w:rsid w:val="007C146F"/>
    <w:rsid w:val="007C692F"/>
    <w:rsid w:val="00805822"/>
    <w:rsid w:val="0080766E"/>
    <w:rsid w:val="0082219F"/>
    <w:rsid w:val="00825352"/>
    <w:rsid w:val="00830CD0"/>
    <w:rsid w:val="00832F7D"/>
    <w:rsid w:val="00846DE3"/>
    <w:rsid w:val="00884399"/>
    <w:rsid w:val="00894818"/>
    <w:rsid w:val="008F0C68"/>
    <w:rsid w:val="0091556D"/>
    <w:rsid w:val="0095519A"/>
    <w:rsid w:val="0096535C"/>
    <w:rsid w:val="00967B64"/>
    <w:rsid w:val="009916DD"/>
    <w:rsid w:val="009A5EE3"/>
    <w:rsid w:val="009D4808"/>
    <w:rsid w:val="009E6D45"/>
    <w:rsid w:val="009F21F3"/>
    <w:rsid w:val="00A33FE3"/>
    <w:rsid w:val="00A52C90"/>
    <w:rsid w:val="00A62490"/>
    <w:rsid w:val="00A72811"/>
    <w:rsid w:val="00A754EA"/>
    <w:rsid w:val="00A925C8"/>
    <w:rsid w:val="00AA3E54"/>
    <w:rsid w:val="00AE3165"/>
    <w:rsid w:val="00B00DA4"/>
    <w:rsid w:val="00B10D39"/>
    <w:rsid w:val="00B11581"/>
    <w:rsid w:val="00B32F6C"/>
    <w:rsid w:val="00B46A2B"/>
    <w:rsid w:val="00B615B1"/>
    <w:rsid w:val="00B65A7E"/>
    <w:rsid w:val="00B74F27"/>
    <w:rsid w:val="00B77DC7"/>
    <w:rsid w:val="00B93A10"/>
    <w:rsid w:val="00BE3380"/>
    <w:rsid w:val="00C1400A"/>
    <w:rsid w:val="00C15F5B"/>
    <w:rsid w:val="00C37EF0"/>
    <w:rsid w:val="00C6255D"/>
    <w:rsid w:val="00C82133"/>
    <w:rsid w:val="00C85562"/>
    <w:rsid w:val="00C904E8"/>
    <w:rsid w:val="00C9462A"/>
    <w:rsid w:val="00CB5A6F"/>
    <w:rsid w:val="00CE6646"/>
    <w:rsid w:val="00D43A6B"/>
    <w:rsid w:val="00D7389B"/>
    <w:rsid w:val="00D97335"/>
    <w:rsid w:val="00DC4455"/>
    <w:rsid w:val="00DF4C8F"/>
    <w:rsid w:val="00E76C50"/>
    <w:rsid w:val="00EA45C8"/>
    <w:rsid w:val="00EB2AD3"/>
    <w:rsid w:val="00ED4141"/>
    <w:rsid w:val="00ED5415"/>
    <w:rsid w:val="00EF1695"/>
    <w:rsid w:val="00F00E62"/>
    <w:rsid w:val="00F32C52"/>
    <w:rsid w:val="00F72B7A"/>
    <w:rsid w:val="00F74769"/>
    <w:rsid w:val="00F80EAC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2A6E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uiPriority w:val="3"/>
    <w:qFormat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E76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76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610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Normal"/>
    <w:link w:val="broodtekstChar"/>
    <w:rsid w:val="009F21F3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character" w:customStyle="1" w:styleId="broodtekstChar">
    <w:name w:val="broodtekst Char"/>
    <w:link w:val="broodtekst"/>
    <w:rsid w:val="009F21F3"/>
    <w:rPr>
      <w:rFonts w:ascii="Verdana" w:eastAsia="Times New Roman" w:hAnsi="Verdana" w:cs="Times New Roman"/>
      <w:sz w:val="18"/>
      <w:szCs w:val="18"/>
    </w:rPr>
  </w:style>
  <w:style w:type="paragraph" w:customStyle="1" w:styleId="samenvatting">
    <w:name w:val="samenvatting"/>
    <w:basedOn w:val="broodtekst"/>
    <w:link w:val="samenvattingChar"/>
    <w:rsid w:val="009F21F3"/>
    <w:pPr>
      <w:ind w:left="-1080"/>
    </w:pPr>
    <w:rPr>
      <w:b/>
    </w:rPr>
  </w:style>
  <w:style w:type="character" w:customStyle="1" w:styleId="samenvattingChar">
    <w:name w:val="samenvatting Char"/>
    <w:link w:val="samenvatting"/>
    <w:rsid w:val="009F21F3"/>
    <w:rPr>
      <w:rFonts w:ascii="Verdana" w:eastAsia="Times New Roman" w:hAnsi="Verdana" w:cs="Times New Roman"/>
      <w:b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F21F3"/>
    <w:pPr>
      <w:spacing w:line="240" w:lineRule="exact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21F3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50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09"/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0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09"/>
    <w:rPr>
      <w:rFonts w:ascii="Segoe UI" w:hAnsi="Segoe UI" w:cs="Segoe UI"/>
      <w:color w:val="000000"/>
      <w:sz w:val="18"/>
      <w:szCs w:val="18"/>
    </w:rPr>
  </w:style>
  <w:style w:type="paragraph" w:customStyle="1" w:styleId="Groetregel">
    <w:name w:val="Groetregel"/>
    <w:basedOn w:val="Normal"/>
    <w:next w:val="Normal"/>
    <w:rsid w:val="00562D40"/>
    <w:pPr>
      <w:spacing w:before="240" w:line="240" w:lineRule="exact"/>
    </w:pPr>
  </w:style>
  <w:style w:type="paragraph" w:customStyle="1" w:styleId="Tussenkopcursief">
    <w:name w:val="Tussenkop cursief"/>
    <w:basedOn w:val="Normal"/>
    <w:next w:val="Normal"/>
    <w:uiPriority w:val="6"/>
    <w:qFormat/>
    <w:rsid w:val="00423AF8"/>
    <w:pPr>
      <w:keepNext/>
      <w:suppressAutoHyphens/>
      <w:autoSpaceDN/>
      <w:spacing w:before="240"/>
      <w:textAlignment w:val="auto"/>
    </w:pPr>
    <w:rPr>
      <w:rFonts w:asciiTheme="minorHAnsi" w:eastAsiaTheme="minorHAnsi" w:hAnsiTheme="minorHAnsi" w:cstheme="minorBidi"/>
      <w:i/>
      <w:color w:val="auto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B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B2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82B25"/>
    <w:rPr>
      <w:vertAlign w:val="superscript"/>
    </w:rPr>
  </w:style>
  <w:style w:type="table" w:customStyle="1" w:styleId="TabelRWS">
    <w:name w:val="Tabel RWS"/>
    <w:basedOn w:val="TableNormal"/>
    <w:uiPriority w:val="99"/>
    <w:rsid w:val="00DC4455"/>
    <w:pPr>
      <w:autoSpaceDN/>
      <w:spacing w:line="240" w:lineRule="atLeast"/>
      <w:textAlignment w:val="auto"/>
    </w:pPr>
    <w:rPr>
      <w:rFonts w:asciiTheme="minorHAnsi" w:eastAsiaTheme="minorHAnsi" w:hAnsiTheme="minorHAnsi" w:cstheme="minorBidi"/>
      <w:sz w:val="16"/>
      <w:szCs w:val="18"/>
      <w:lang w:eastAsia="en-US"/>
    </w:rPr>
    <w:tblPr>
      <w:tblBorders>
        <w:top w:val="single" w:sz="4" w:space="0" w:color="44546A" w:themeColor="text2"/>
        <w:bottom w:val="single" w:sz="4" w:space="0" w:color="44546A" w:themeColor="text2"/>
      </w:tblBorders>
      <w:tblCellMar>
        <w:top w:w="17" w:type="dxa"/>
        <w:left w:w="0" w:type="dxa"/>
        <w:bottom w:w="17" w:type="dxa"/>
        <w:right w:w="85" w:type="dxa"/>
      </w:tblCellMar>
    </w:tblPr>
    <w:tblStylePr w:type="firstRow">
      <w:rPr>
        <w:b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44546A" w:themeColor="text2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4546A" w:themeColor="text2"/>
          <w:left w:val="nil"/>
          <w:bottom w:val="single" w:sz="4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right"/>
      </w:pPr>
    </w:tblStylePr>
  </w:style>
  <w:style w:type="paragraph" w:styleId="ListBullet">
    <w:name w:val="List Bullet"/>
    <w:basedOn w:val="Normal"/>
    <w:uiPriority w:val="9"/>
    <w:qFormat/>
    <w:rsid w:val="00A62490"/>
    <w:pPr>
      <w:numPr>
        <w:numId w:val="29"/>
      </w:numPr>
      <w:suppressAutoHyphens/>
      <w:autoSpaceDN/>
      <w:textAlignment w:val="auto"/>
    </w:pPr>
    <w:rPr>
      <w:rFonts w:asciiTheme="minorHAnsi" w:eastAsia="Times New Roman" w:hAnsiTheme="minorHAnsi" w:cstheme="minorBidi"/>
      <w:color w:val="auto"/>
      <w:szCs w:val="20"/>
      <w:lang w:eastAsia="en-US"/>
    </w:rPr>
  </w:style>
  <w:style w:type="paragraph" w:styleId="ListBullet2">
    <w:name w:val="List Bullet 2"/>
    <w:basedOn w:val="Normal"/>
    <w:uiPriority w:val="9"/>
    <w:semiHidden/>
    <w:rsid w:val="00A62490"/>
    <w:pPr>
      <w:numPr>
        <w:ilvl w:val="1"/>
        <w:numId w:val="29"/>
      </w:numPr>
      <w:suppressAutoHyphens/>
      <w:autoSpaceDN/>
      <w:textAlignment w:val="auto"/>
    </w:pPr>
    <w:rPr>
      <w:rFonts w:asciiTheme="minorHAnsi" w:eastAsia="Times New Roman" w:hAnsiTheme="minorHAnsi" w:cstheme="minorBidi"/>
      <w:color w:val="auto"/>
      <w:szCs w:val="20"/>
      <w:lang w:eastAsia="en-US"/>
    </w:rPr>
  </w:style>
  <w:style w:type="paragraph" w:styleId="ListBullet3">
    <w:name w:val="List Bullet 3"/>
    <w:basedOn w:val="Normal"/>
    <w:uiPriority w:val="9"/>
    <w:semiHidden/>
    <w:rsid w:val="00A62490"/>
    <w:pPr>
      <w:numPr>
        <w:ilvl w:val="2"/>
        <w:numId w:val="29"/>
      </w:numPr>
      <w:suppressAutoHyphens/>
      <w:autoSpaceDN/>
      <w:textAlignment w:val="auto"/>
    </w:pPr>
    <w:rPr>
      <w:rFonts w:asciiTheme="minorHAnsi" w:eastAsia="Times New Roman" w:hAnsiTheme="minorHAnsi" w:cstheme="minorBidi"/>
      <w:color w:val="auto"/>
      <w:szCs w:val="20"/>
      <w:lang w:eastAsia="en-US"/>
    </w:rPr>
  </w:style>
  <w:style w:type="paragraph" w:customStyle="1" w:styleId="Tussenkopvet">
    <w:name w:val="Tussenkop vet"/>
    <w:basedOn w:val="Normal"/>
    <w:next w:val="Normal"/>
    <w:uiPriority w:val="5"/>
    <w:qFormat/>
    <w:rsid w:val="00A62490"/>
    <w:pPr>
      <w:keepNext/>
      <w:suppressAutoHyphens/>
      <w:autoSpaceDN/>
      <w:spacing w:before="240"/>
      <w:textAlignment w:val="auto"/>
    </w:pPr>
    <w:rPr>
      <w:rFonts w:asciiTheme="minorHAnsi" w:eastAsiaTheme="minorHAnsi" w:hAnsiTheme="minorHAnsi" w:cstheme="minorBidi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7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575</ap:Words>
  <ap:Characters>3278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2022-03-16T09:38:00.0000000Z</lastPrinted>
  <dcterms:created xsi:type="dcterms:W3CDTF">2025-04-01T07:41:00.0000000Z</dcterms:created>
  <dcterms:modified xsi:type="dcterms:W3CDTF">2025-04-01T07:41:00.0000000Z</dcterms:modified>
  <dc:description>------------------------</dc:description>
  <dc:subject/>
  <dc:title/>
  <keywords/>
  <version/>
  <category/>
</coreProperties>
</file>