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2025Z06133</w:t>
        <w:br/>
      </w:r>
      <w:proofErr w:type="spellEnd"/>
    </w:p>
    <w:p>
      <w:pPr>
        <w:pStyle w:val="Normal"/>
        <w:rPr>
          <w:b w:val="1"/>
          <w:bCs w:val="1"/>
        </w:rPr>
      </w:pPr>
      <w:r w:rsidR="250AE766">
        <w:rPr>
          <w:b w:val="0"/>
          <w:bCs w:val="0"/>
        </w:rPr>
        <w:t>(ingezonden 1 april 2025)</w:t>
        <w:br/>
      </w:r>
    </w:p>
    <w:p>
      <w:r>
        <w:t xml:space="preserve">Vragen van de leden Uppelschoten en Wilders (beiden PVV) aan de staatssecretaris van Onderwijs, Cultuur en Wetenschap over signalen van islamisering in het Nederlandse onderwijs</w:t>
      </w:r>
      <w:r>
        <w:br/>
      </w:r>
    </w:p>
    <w:p>
      <w:r>
        <w:t xml:space="preserve"> </w:t>
      </w:r>
      <w:r>
        <w:br/>
      </w:r>
    </w:p>
    <w:p>
      <w:pPr>
        <w:pStyle w:val="ListParagraph"/>
        <w:numPr>
          <w:ilvl w:val="0"/>
          <w:numId w:val="100473900"/>
        </w:numPr>
        <w:ind w:left="360"/>
      </w:pPr>
      <w:r>
        <w:t>Bent u bekend met het artikel ‘Het gemuilkorfde onderwijs’, waarin leraren melding maken van toenemende spanningen en beïnvloeding binnen scholen door leerlingen en ouders met veelal een islamitische achtergrond? 1)</w:t>
      </w:r>
      <w:r>
        <w:br/>
      </w:r>
    </w:p>
    <w:p>
      <w:pPr>
        <w:pStyle w:val="ListParagraph"/>
        <w:numPr>
          <w:ilvl w:val="0"/>
          <w:numId w:val="100473900"/>
        </w:numPr>
        <w:ind w:left="360"/>
      </w:pPr>
      <w:r>
        <w:t>Wat is uw reactie op de in het artikel beschreven praktijken, zoals religieus gemotiveerde groepsdruk, intimidatie van docenten, verstoring van lessen en toenemende eisen aan het onderwijs, waardoor het gezag van de leraar onder druk staat en het leerklimaat wordt aangetast?</w:t>
      </w:r>
      <w:r>
        <w:br/>
      </w:r>
    </w:p>
    <w:p>
      <w:pPr>
        <w:pStyle w:val="ListParagraph"/>
        <w:numPr>
          <w:ilvl w:val="0"/>
          <w:numId w:val="100473900"/>
        </w:numPr>
        <w:ind w:left="360"/>
      </w:pPr>
      <w:r>
        <w:t>Hoe beoordeelt u de signalen dat vrouwelijke docenten stelselmatig worden genegeerd of verbaal gedegradeerd, dat Joodse en homoseksuele collega’s uit angst hun identiteit verzwijgen, en dat schoolbesturen hier niet tegen optreden?</w:t>
      </w:r>
      <w:r>
        <w:br/>
      </w:r>
    </w:p>
    <w:p>
      <w:pPr>
        <w:pStyle w:val="ListParagraph"/>
        <w:numPr>
          <w:ilvl w:val="0"/>
          <w:numId w:val="100473900"/>
        </w:numPr>
        <w:ind w:left="360"/>
      </w:pPr>
      <w:r>
        <w:t>Erkent u het risico dat scholen structureel ruimte bieden aan religieus gemotiveerde uitzonderingen – bijvoorbeeld rond sportdeelname, excursies, kledingvoorschriften, lessen over seksuele diversiteit of de Holocaust – met als gevolg dat het seculiere fundament van het openbaar onderwijs onder druk komt te staan?</w:t>
      </w:r>
      <w:r>
        <w:br/>
      </w:r>
    </w:p>
    <w:p>
      <w:pPr>
        <w:pStyle w:val="ListParagraph"/>
        <w:numPr>
          <w:ilvl w:val="0"/>
          <w:numId w:val="100473900"/>
        </w:numPr>
        <w:ind w:left="360"/>
      </w:pPr>
      <w:r>
        <w:t>Deelt u de opvatting dat het agressieve en eisende gedrag van ouders en leerlingen, zoals in het artikel geschetst, afbreuk doet aan de veiligheid, het gezag en de aantrekkelijkheid van het lerarenberoep?</w:t>
      </w:r>
      <w:r>
        <w:br/>
      </w:r>
    </w:p>
    <w:p>
      <w:pPr>
        <w:pStyle w:val="ListParagraph"/>
        <w:numPr>
          <w:ilvl w:val="0"/>
          <w:numId w:val="100473900"/>
        </w:numPr>
        <w:ind w:left="360"/>
      </w:pPr>
      <w:r>
        <w:t>Bent u bereid om onafhankelijk te laten onderzoeken in hoeverre religieuze druk, antisemitisme en bestuurlijk wegkijken de onderwijsvrijheid, de veiligheid van leerlingen en docenten en de gelijkwaardigheid binnen de school aantasten? Zo nee, waarom niet?</w:t>
      </w:r>
      <w:r>
        <w:br/>
      </w:r>
    </w:p>
    <w:p>
      <w:r>
        <w:t xml:space="preserve"> </w:t>
      </w:r>
      <w:r>
        <w:br/>
      </w:r>
    </w:p>
    <w:p>
      <w:r>
        <w:t xml:space="preserve">1) HP/De Tijd, 26 maart 2025, "Het gemuilkorfde onderwijs", https://www.hpdetijd.nl/nieuws/leven/47087/het-gemuilkorfde-onderwijs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900">
    <w:abstractNumId w:val="10047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