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300186" w:rsidRDefault="00300186" w14:paraId="668C2D96" w14:textId="77777777"/>
    <w:p w:rsidR="00300186" w:rsidRDefault="55A87290" w14:paraId="668C2D97" w14:textId="66F7E60B">
      <w:r>
        <w:t>Hierbij zend ik u de antwoorden op de Kamervragen van de leden Van Kent en Van Nispen (beiden SP) over "het bericht Klikken over uitkeringsfraude? Dat kan in steeds meer gemeenten, maar ook kritiek neemt toe".</w:t>
      </w:r>
    </w:p>
    <w:p w:rsidR="00300186" w:rsidRDefault="00300186" w14:paraId="668C2D98" w14:textId="77777777">
      <w:pPr>
        <w:pStyle w:val="WitregelW1bodytekst"/>
      </w:pPr>
    </w:p>
    <w:p w:rsidR="00300186" w:rsidRDefault="55A87290" w14:paraId="668C2D99" w14:textId="3C681938">
      <w:r>
        <w:t xml:space="preserve">De Staatssecretaris </w:t>
      </w:r>
      <w:r w:rsidR="0069581B">
        <w:t>Participatie</w:t>
      </w:r>
      <w:r w:rsidR="0069581B">
        <w:br/>
        <w:t>en Integratie</w:t>
      </w:r>
      <w:r>
        <w:t>,</w:t>
      </w:r>
    </w:p>
    <w:p w:rsidR="00300186" w:rsidRDefault="00300186" w14:paraId="668C2D9A" w14:textId="77777777"/>
    <w:p w:rsidR="00300186" w:rsidRDefault="00300186" w14:paraId="668C2D9B" w14:textId="77777777"/>
    <w:p w:rsidR="00300186" w:rsidRDefault="00300186" w14:paraId="668C2D9C" w14:textId="77777777"/>
    <w:p w:rsidR="00300186" w:rsidRDefault="00300186" w14:paraId="668C2D9D" w14:textId="77777777"/>
    <w:p w:rsidR="00300186" w:rsidRDefault="00300186" w14:paraId="668C2D9E" w14:textId="77777777"/>
    <w:p w:rsidR="00300186" w:rsidRDefault="55A87290" w14:paraId="668C2D9F" w14:textId="77777777">
      <w:r>
        <w:t>J.N.J. Nobel</w:t>
      </w:r>
    </w:p>
    <w:p w:rsidR="00E031FB" w:rsidRDefault="00E031FB" w14:paraId="19A3424D" w14:textId="77777777"/>
    <w:p w:rsidR="00E031FB" w:rsidRDefault="00E031FB" w14:paraId="754D0CA4" w14:textId="77777777"/>
    <w:p w:rsidR="00E031FB" w:rsidRDefault="00E031FB" w14:paraId="7A5F8470" w14:textId="77777777"/>
    <w:p w:rsidR="00E031FB" w:rsidRDefault="00E031FB" w14:paraId="758AEF80" w14:textId="77777777"/>
    <w:p w:rsidR="00E031FB" w:rsidRDefault="00E031FB" w14:paraId="6A77453C" w14:textId="77777777"/>
    <w:p w:rsidR="00E031FB" w:rsidRDefault="00E031FB" w14:paraId="55A7CC6E" w14:textId="77777777"/>
    <w:p w:rsidR="00E031FB" w:rsidRDefault="00E031FB" w14:paraId="28507A2D" w14:textId="77777777"/>
    <w:p w:rsidR="00E031FB" w:rsidRDefault="00E031FB" w14:paraId="7096CA05" w14:textId="77777777"/>
    <w:p w:rsidR="00E031FB" w:rsidRDefault="00E031FB" w14:paraId="697A66E8" w14:textId="77777777"/>
    <w:p w:rsidR="00E031FB" w:rsidRDefault="00E031FB" w14:paraId="56F77EE3" w14:textId="77777777"/>
    <w:p w:rsidR="00E031FB" w:rsidRDefault="00E031FB" w14:paraId="745C5FA2" w14:textId="77777777"/>
    <w:p w:rsidR="00E031FB" w:rsidRDefault="00E031FB" w14:paraId="6C637425" w14:textId="77777777"/>
    <w:p w:rsidR="00E031FB" w:rsidRDefault="00E031FB" w14:paraId="433E4A46" w14:textId="77777777"/>
    <w:p w:rsidR="00E031FB" w:rsidRDefault="00E031FB" w14:paraId="6784838E" w14:textId="77777777"/>
    <w:p w:rsidR="00E031FB" w:rsidRDefault="00E031FB" w14:paraId="64E528D2" w14:textId="77777777"/>
    <w:p w:rsidR="00E031FB" w:rsidRDefault="00E031FB" w14:paraId="512FE318" w14:textId="77777777"/>
    <w:p w:rsidR="00E031FB" w:rsidRDefault="00E031FB" w14:paraId="5723C586" w14:textId="77777777"/>
    <w:p w:rsidR="00E031FB" w:rsidRDefault="00E031FB" w14:paraId="2C3351FA" w14:textId="77777777"/>
    <w:p w:rsidR="00E031FB" w:rsidRDefault="00E031FB" w14:paraId="763A5E0B" w14:textId="77777777"/>
    <w:p w:rsidR="00E031FB" w:rsidRDefault="00E031FB" w14:paraId="285BBCD4" w14:textId="77777777"/>
    <w:p w:rsidR="00E031FB" w:rsidRDefault="00E031FB" w14:paraId="423783F4" w14:textId="77777777"/>
    <w:p w:rsidR="00E031FB" w:rsidRDefault="00E031FB" w14:paraId="089CF78A" w14:textId="77777777"/>
    <w:p w:rsidR="00E031FB" w:rsidRDefault="00E031FB" w14:paraId="5A267420" w14:textId="77777777"/>
    <w:p w:rsidR="005B4782" w:rsidP="00E031FB" w:rsidRDefault="005B4782" w14:paraId="506A0AEE" w14:textId="77777777">
      <w:pPr>
        <w:autoSpaceDE w:val="false"/>
        <w:adjustRightInd w:val="false"/>
        <w:spacing w:line="240" w:lineRule="auto"/>
        <w:rPr>
          <w:rFonts w:eastAsia="DejaVuSerifCondensed-Bold" w:cs="DejaVuSerifCondensed-Bold"/>
          <w:b/>
          <w:bCs/>
        </w:rPr>
      </w:pPr>
    </w:p>
    <w:p w:rsidRPr="00E031FB" w:rsidR="00E031FB" w:rsidP="55A87290" w:rsidRDefault="55A87290" w14:paraId="456E620E" w14:textId="185D5A9D">
      <w:pPr>
        <w:autoSpaceDE w:val="false"/>
        <w:adjustRightInd w:val="false"/>
        <w:spacing w:line="240" w:lineRule="auto"/>
        <w:rPr>
          <w:rFonts w:eastAsia="DejaVuSerifCondensed-Bold" w:cs="DejaVuSerifCondensed-Bold"/>
          <w:b/>
          <w:bCs/>
        </w:rPr>
      </w:pPr>
      <w:r w:rsidRPr="55A87290">
        <w:rPr>
          <w:rFonts w:eastAsia="DejaVuSerifCondensed-Bold" w:cs="DejaVuSerifCondensed-Bold"/>
          <w:b/>
          <w:bCs/>
        </w:rPr>
        <w:t>2025Z03090</w:t>
      </w:r>
    </w:p>
    <w:p w:rsidRPr="00E031FB" w:rsidR="00E031FB" w:rsidP="55A87290" w:rsidRDefault="55A87290" w14:paraId="36B49E4F" w14:textId="77777777">
      <w:pPr>
        <w:autoSpaceDE w:val="false"/>
        <w:adjustRightInd w:val="false"/>
        <w:spacing w:line="240" w:lineRule="auto"/>
        <w:rPr>
          <w:rFonts w:eastAsia="DejaVuSerifCondensed" w:cs="DejaVuSerifCondensed"/>
        </w:rPr>
      </w:pPr>
      <w:r w:rsidRPr="55A87290">
        <w:rPr>
          <w:rFonts w:eastAsia="DejaVuSerifCondensed" w:cs="DejaVuSerifCondensed"/>
        </w:rPr>
        <w:t>(ingezonden 19 februari 2025)</w:t>
      </w:r>
    </w:p>
    <w:p w:rsidRPr="00E031FB" w:rsidR="00E031FB" w:rsidP="55A87290" w:rsidRDefault="55A87290" w14:paraId="4A2A13C4" w14:textId="77777777">
      <w:pPr>
        <w:autoSpaceDE w:val="false"/>
        <w:adjustRightInd w:val="false"/>
        <w:spacing w:line="240" w:lineRule="auto"/>
        <w:rPr>
          <w:rFonts w:eastAsia="DejaVuSerifCondensed" w:cs="DejaVuSerifCondensed"/>
        </w:rPr>
      </w:pPr>
      <w:r w:rsidRPr="55A87290">
        <w:rPr>
          <w:rFonts w:eastAsia="DejaVuSerifCondensed" w:cs="DejaVuSerifCondensed"/>
        </w:rPr>
        <w:t>Vragen van de leden Van Kent en Van Nispen (beiden SP) aan de staatssecretaris van Sociale Zaken en Werkgelegenheid en de minister van Justitie en Veiligheid over het bericht 'Klikken over uitkeringsfraude? Dat kan in steeds meer gemeenten, maar ook kritiek neemt toe'</w:t>
      </w:r>
    </w:p>
    <w:p w:rsidRPr="00E031FB" w:rsidR="00E031FB" w:rsidP="00E031FB" w:rsidRDefault="00E031FB" w14:paraId="4B452297" w14:textId="77777777">
      <w:pPr>
        <w:autoSpaceDE w:val="false"/>
        <w:adjustRightInd w:val="false"/>
        <w:spacing w:line="240" w:lineRule="auto"/>
        <w:rPr>
          <w:rFonts w:eastAsia="DejaVuSerifCondensed" w:cs="DejaVuSerifCondensed"/>
        </w:rPr>
      </w:pPr>
    </w:p>
    <w:p w:rsidRPr="00E031FB" w:rsidR="00E031FB" w:rsidP="55A87290" w:rsidRDefault="55A87290" w14:paraId="364CD346" w14:textId="77777777">
      <w:pPr>
        <w:autoSpaceDE w:val="false"/>
        <w:adjustRightInd w:val="false"/>
        <w:spacing w:line="240" w:lineRule="auto"/>
        <w:rPr>
          <w:rFonts w:eastAsia="DejaVuSerifCondensed" w:cs="DejaVuSerifCondensed"/>
        </w:rPr>
      </w:pPr>
      <w:r w:rsidRPr="55A87290">
        <w:rPr>
          <w:rFonts w:eastAsia="DejaVuSerifCondensed" w:cs="DejaVuSerifCondensed"/>
        </w:rPr>
        <w:t>Vraag 1</w:t>
      </w:r>
    </w:p>
    <w:p w:rsidRPr="00E031FB" w:rsidR="00E031FB" w:rsidP="55A87290" w:rsidRDefault="55A87290" w14:paraId="2CC31AB6" w14:textId="1504E657">
      <w:pPr>
        <w:autoSpaceDE w:val="false"/>
        <w:adjustRightInd w:val="false"/>
        <w:spacing w:line="240" w:lineRule="auto"/>
        <w:rPr>
          <w:rFonts w:eastAsia="DejaVuSerifCondensed" w:cs="DejaVuSerifCondensed"/>
          <w:color w:val="FF0000"/>
        </w:rPr>
      </w:pPr>
      <w:r w:rsidRPr="55A87290">
        <w:rPr>
          <w:rFonts w:eastAsia="DejaVuSerifCondensed" w:cs="DejaVuSerifCondensed"/>
        </w:rPr>
        <w:t xml:space="preserve">Wat is uw reactie op de uitzending van EenVandaag waarin de kliklijn voor uitkeringsfraude van verschillende gemeenten centraal staat? 1) </w:t>
      </w:r>
    </w:p>
    <w:p w:rsidRPr="00E031FB" w:rsidR="00E031FB" w:rsidP="00E031FB" w:rsidRDefault="00E031FB" w14:paraId="53E47F39" w14:textId="77777777">
      <w:pPr>
        <w:autoSpaceDE w:val="false"/>
        <w:adjustRightInd w:val="false"/>
        <w:spacing w:line="240" w:lineRule="auto"/>
        <w:rPr>
          <w:rFonts w:eastAsia="DejaVuSerifCondensed" w:cs="DejaVuSerifCondensed"/>
        </w:rPr>
      </w:pPr>
    </w:p>
    <w:p w:rsidRPr="00E031FB" w:rsidR="00E031FB" w:rsidP="55A87290" w:rsidRDefault="55A87290" w14:paraId="7FF19601" w14:textId="77777777">
      <w:pPr>
        <w:autoSpaceDE w:val="false"/>
        <w:adjustRightInd w:val="false"/>
        <w:spacing w:line="240" w:lineRule="auto"/>
        <w:rPr>
          <w:rFonts w:eastAsia="DejaVuSerifCondensed" w:cs="DejaVuSerifCondensed"/>
          <w:u w:val="single"/>
        </w:rPr>
      </w:pPr>
      <w:r w:rsidRPr="55A87290">
        <w:rPr>
          <w:rFonts w:eastAsia="DejaVuSerifCondensed" w:cs="DejaVuSerifCondensed"/>
          <w:u w:val="single"/>
        </w:rPr>
        <w:t>Antwoord 1</w:t>
      </w:r>
    </w:p>
    <w:p w:rsidRPr="00E031FB" w:rsidR="00E031FB" w:rsidP="55A87290" w:rsidRDefault="55A87290" w14:paraId="72149E92" w14:textId="4C3A0BB8">
      <w:pPr>
        <w:spacing w:line="240" w:lineRule="auto"/>
        <w:rPr>
          <w:rFonts w:eastAsia="DejaVuSerifCondensed" w:cs="DejaVuSerifCondensed"/>
        </w:rPr>
      </w:pPr>
      <w:r>
        <w:t xml:space="preserve">We hebben in Nederland een goed vangnet van sociale zekerheden. Daar kan iedereen op rekenen. </w:t>
      </w:r>
      <w:r w:rsidRPr="55A87290">
        <w:rPr>
          <w:rFonts w:eastAsia="DejaVuSerifCondensed" w:cs="DejaVuSerifCondensed"/>
        </w:rPr>
        <w:t xml:space="preserve">We moeten mensen met vertrouwen tegemoet treden: ervan uitgaan dat mensen een uitkering aanvragen omdat zij die nodig hebben. Tegelijk blijven we alert op misbruik en treden we er passend tegen op. Handhaving is daarbij een kerntaak die van belang is voor het maatschappelijk draagvlak van de sociale zekerheid. </w:t>
      </w:r>
      <w:bookmarkStart w:name="_Hlk191375447" w:id="0"/>
    </w:p>
    <w:p w:rsidRPr="00E031FB" w:rsidR="00E031FB" w:rsidP="00E031FB" w:rsidRDefault="00E031FB" w14:paraId="1C142AC5" w14:textId="77777777">
      <w:pPr>
        <w:spacing w:line="240" w:lineRule="auto"/>
      </w:pPr>
    </w:p>
    <w:p w:rsidRPr="00E031FB" w:rsidR="00E031FB" w:rsidP="55A87290" w:rsidRDefault="55A87290" w14:paraId="0718F3FA" w14:textId="7805647B">
      <w:pPr>
        <w:spacing w:line="240" w:lineRule="auto"/>
        <w:rPr>
          <w:rFonts w:cs="Arial"/>
        </w:rPr>
      </w:pPr>
      <w:r>
        <w:t>G</w:t>
      </w:r>
      <w:r w:rsidRPr="55A87290">
        <w:rPr>
          <w:rStyle w:val="cf01"/>
          <w:rFonts w:ascii="Verdana" w:hAnsi="Verdana" w:eastAsiaTheme="majorEastAsia"/>
        </w:rPr>
        <w:t xml:space="preserve">emeenten mogen deels hun eigen handhavingsbeleid invullen. Zij bepalen dus zelf of een meldpunt wenselijk is en beoordelen ook zelf of het een doelmatig instrument is. </w:t>
      </w:r>
      <w:r>
        <w:t xml:space="preserve">Ik moedig het oprichten van meldpunten door gemeenten niet actief aan, maar zie wel dat gemeenten er veel belangrijke signalen uit kunnen halen, net als uit meldingen van bijvoorbeeld het Inlichtingenbureau. </w:t>
      </w:r>
    </w:p>
    <w:bookmarkEnd w:id="0"/>
    <w:p w:rsidRPr="00E031FB" w:rsidR="00E031FB" w:rsidP="00E031FB" w:rsidRDefault="00E031FB" w14:paraId="63546CA6" w14:textId="77777777">
      <w:pPr>
        <w:spacing w:line="240" w:lineRule="auto"/>
      </w:pPr>
    </w:p>
    <w:p w:rsidRPr="00E031FB" w:rsidR="00E031FB" w:rsidP="55A87290" w:rsidRDefault="55A87290" w14:paraId="38D90A4D" w14:textId="77777777">
      <w:pPr>
        <w:spacing w:line="240" w:lineRule="auto"/>
        <w:rPr>
          <w:rFonts w:cs="Arial"/>
        </w:rPr>
      </w:pPr>
      <w:r>
        <w:t>Het kan gebeuren dat melding binnenkomt over iemand terwijl deze niets verkeerds heeft gedaan. Als diegene te maken krijgt met een onderzoek, kan dat als vervelend ervaren worden. Het is belangrijk om te benadrukken dat gemeenten na een melding bezien of de melding onderzoekswaardig is. Als dit het geval is, start de gemeente een onderzoek op, waarbij er altijd een mogelijkheid is voor hoor- en wederhoor. Uit dit onderzoek blijkt vervolgens of er sprake is van een overtreding. Zo ja, dan zal de gemeente beoordelen of sprake is van een vergissing of van daadwerkelijk misbruik en of er wel of geen sanctie volgt. Natuurlijk kan uiteindelijk ook blijken dat er niets aan de hand is geweest. Dan volgen uiteraard geen maatregelen voor de betrokkene. Mocht de gemeente constateren dat er wel sprake is van een overtreding en overgaan tot het wel opleggen van een sanctie, dan geldt al op grond van de huidige wet- en regelgeving dat er rechtswaarborgen in acht moeten worden genomen. D</w:t>
      </w:r>
      <w:r w:rsidRPr="55A87290">
        <w:rPr>
          <w:rStyle w:val="cf01"/>
          <w:rFonts w:ascii="Verdana" w:hAnsi="Verdana" w:eastAsiaTheme="majorEastAsia"/>
        </w:rPr>
        <w:t xml:space="preserve">e in ontwikkeling zijnde handhavingsregelgeving gaat daarbij nog meer mogelijkheden bieden om passend met nog meer oog voor de mens te reageren op overtredingen. </w:t>
      </w:r>
    </w:p>
    <w:p w:rsidRPr="00E031FB" w:rsidR="00E031FB" w:rsidP="00E031FB" w:rsidRDefault="00E031FB" w14:paraId="796CF852" w14:textId="77777777">
      <w:pPr>
        <w:autoSpaceDE w:val="false"/>
        <w:adjustRightInd w:val="false"/>
        <w:spacing w:line="240" w:lineRule="auto"/>
        <w:rPr>
          <w:rFonts w:eastAsia="DejaVuSerifCondensed" w:cs="DejaVuSerifCondensed"/>
        </w:rPr>
      </w:pPr>
    </w:p>
    <w:p w:rsidRPr="00E031FB" w:rsidR="00E031FB" w:rsidP="55A87290" w:rsidRDefault="55A87290" w14:paraId="647F6583" w14:textId="77777777">
      <w:pPr>
        <w:autoSpaceDE w:val="false"/>
        <w:adjustRightInd w:val="false"/>
        <w:spacing w:line="240" w:lineRule="auto"/>
        <w:rPr>
          <w:rFonts w:eastAsia="DejaVuSerifCondensed" w:cs="DejaVuSerifCondensed"/>
        </w:rPr>
      </w:pPr>
      <w:r w:rsidRPr="55A87290">
        <w:rPr>
          <w:rFonts w:eastAsia="DejaVuSerifCondensed" w:cs="DejaVuSerifCondensed"/>
        </w:rPr>
        <w:t>Vraag 2</w:t>
      </w:r>
    </w:p>
    <w:p w:rsidRPr="00E031FB" w:rsidR="00E031FB" w:rsidP="55A87290" w:rsidRDefault="55A87290" w14:paraId="06663905" w14:textId="77777777">
      <w:pPr>
        <w:autoSpaceDE w:val="false"/>
        <w:adjustRightInd w:val="false"/>
        <w:spacing w:line="240" w:lineRule="auto"/>
        <w:rPr>
          <w:rFonts w:eastAsia="DejaVuSerifCondensed" w:cs="DejaVuSerifCondensed"/>
          <w:color w:val="FF0000"/>
        </w:rPr>
      </w:pPr>
      <w:r w:rsidRPr="55A87290">
        <w:rPr>
          <w:rFonts w:eastAsia="DejaVuSerifCondensed" w:cs="DejaVuSerifCondensed"/>
        </w:rPr>
        <w:t xml:space="preserve">Welke andere vergelijkbare meldpunten zijn er binnen overheids- en gemeentelijke instanties? Is daar sprake van vergelijkbare kritiek en negatieve effecten? </w:t>
      </w:r>
    </w:p>
    <w:p w:rsidRPr="00E031FB" w:rsidR="00E031FB" w:rsidP="00E031FB" w:rsidRDefault="00E031FB" w14:paraId="1AA633E9" w14:textId="77777777">
      <w:pPr>
        <w:autoSpaceDE w:val="false"/>
        <w:adjustRightInd w:val="false"/>
        <w:spacing w:line="240" w:lineRule="auto"/>
        <w:rPr>
          <w:rFonts w:eastAsia="DejaVuSerifCondensed" w:cs="DejaVuSerifCondensed"/>
        </w:rPr>
      </w:pPr>
    </w:p>
    <w:p w:rsidRPr="00E031FB" w:rsidR="00E031FB" w:rsidP="55A87290" w:rsidRDefault="55A87290" w14:paraId="752222DF" w14:textId="77777777">
      <w:pPr>
        <w:autoSpaceDE w:val="false"/>
        <w:adjustRightInd w:val="false"/>
        <w:spacing w:line="240" w:lineRule="auto"/>
        <w:rPr>
          <w:rFonts w:eastAsia="DejaVuSerifCondensed" w:cs="DejaVuSerifCondensed"/>
          <w:u w:val="single"/>
        </w:rPr>
      </w:pPr>
      <w:r w:rsidRPr="55A87290">
        <w:rPr>
          <w:rFonts w:eastAsia="DejaVuSerifCondensed" w:cs="DejaVuSerifCondensed"/>
          <w:u w:val="single"/>
        </w:rPr>
        <w:t>Antwoord 2</w:t>
      </w:r>
    </w:p>
    <w:p w:rsidR="0069581B" w:rsidP="55A87290" w:rsidRDefault="55A87290" w14:paraId="0A270D1E" w14:textId="77777777">
      <w:pPr>
        <w:rPr>
          <w:rFonts w:eastAsia="DejaVuSerifCondensed" w:cs="DejaVuSerifCondensed"/>
        </w:rPr>
      </w:pPr>
      <w:r w:rsidRPr="55A87290">
        <w:rPr>
          <w:rFonts w:eastAsia="DejaVuSerifCondensed" w:cs="DejaVuSerifCondensed"/>
        </w:rPr>
        <w:t xml:space="preserve">Een meldpunt dient als middel om informatie te stroomlijnen voor een bestuursorgaan. Ieder bestuursorgaan heeft de wettelijke plicht om bereikbaar te zijn voor vragen van mensen. Het kan dan handig zijn voor bestuursorganen om, door middel van dergelijke meldpunten, de informatiestromen zoveel mogelijk gericht binnen te laten komen. </w:t>
      </w:r>
    </w:p>
    <w:p w:rsidR="0069581B" w:rsidP="55A87290" w:rsidRDefault="0069581B" w14:paraId="7F1F7280" w14:textId="77777777">
      <w:pPr>
        <w:rPr>
          <w:rFonts w:eastAsia="DejaVuSerifCondensed" w:cs="DejaVuSerifCondensed"/>
        </w:rPr>
      </w:pPr>
    </w:p>
    <w:p w:rsidR="00F25981" w:rsidP="55A87290" w:rsidRDefault="00F25981" w14:paraId="0D713A78" w14:textId="77777777">
      <w:pPr>
        <w:rPr>
          <w:rFonts w:eastAsia="DejaVuSerifCondensed" w:cs="DejaVuSerifCondensed"/>
        </w:rPr>
      </w:pPr>
    </w:p>
    <w:p w:rsidRPr="00E031FB" w:rsidR="00E031FB" w:rsidP="55A87290" w:rsidRDefault="55A87290" w14:paraId="39A0ABD0" w14:textId="7FFFA531">
      <w:pPr>
        <w:rPr>
          <w:rFonts w:eastAsia="DejaVuSerifCondensed" w:cs="DejaVuSerifCondensed"/>
        </w:rPr>
      </w:pPr>
      <w:r w:rsidRPr="55A87290">
        <w:rPr>
          <w:rFonts w:eastAsia="DejaVuSerifCondensed" w:cs="DejaVuSerifCondensed"/>
        </w:rPr>
        <w:lastRenderedPageBreak/>
        <w:t>Door dit te centraliseren is de ervaring dat informatie betrouwbaarder is, bijvoorbeeld omdat er een standaardformulier ingevuld moet worden. UWV, SVB en gemeenten geven aan dat iedere melding die via een meldpunt binnenkomt zorgvuldig wordt geverifieerd alvorens er een inhoudelijk onderzoek plaatsvindt. Niet iedere melding wordt onderzoekswaardig bevonden. Vervolgens wordt afgewogen welke toezichtsbevoegdheden toegepast worden in een bepaalde situatie, waarbij de privacy van de betrokkene wordt afgewogen.</w:t>
      </w:r>
    </w:p>
    <w:p w:rsidR="005B4782" w:rsidP="00E031FB" w:rsidRDefault="005B4782" w14:paraId="6F543A5F" w14:textId="77777777">
      <w:pPr>
        <w:rPr>
          <w:rFonts w:eastAsia="DejaVuSerifCondensed" w:cs="DejaVuSerifCondensed"/>
        </w:rPr>
      </w:pPr>
    </w:p>
    <w:p w:rsidRPr="00E031FB" w:rsidR="00E031FB" w:rsidP="55A87290" w:rsidRDefault="00E031FB" w14:paraId="63EC2C7E" w14:textId="01ECAA77">
      <w:pPr>
        <w:rPr>
          <w:rFonts w:eastAsia="DejaVuSerifCondensed" w:cs="DejaVuSerifCondensed"/>
        </w:rPr>
      </w:pPr>
      <w:r w:rsidRPr="00E031FB">
        <w:rPr>
          <w:rFonts w:eastAsia="DejaVuSerifCondensed" w:cs="DejaVuSerifCondensed"/>
        </w:rPr>
        <w:t>Binnen overheids- en gemeentelijke instanties zijn er talloze vergelijkbare meldpunten. Meld Misdaad Anoniem is één van de bekendste meldpunten van de overheid. Daarnaast heeft de Nederlandse Arbeidsinspectie (NLA) een meldpunt voor mensen om te melden dat werkgevers zich niet aan wet- en regelgeving houden op het gebied van veiligheid en goed werkgeverschap. De Belastingdienst heeft een meldpunt voor vermoedens van belastingmisbruik en/oneigenlijk gebruik en de FIOD voor vermoedens van financiële misbruik en/of oneigenlijk gebruik. Ter voorkoming en bestrijding van ondermijnende criminaliteit hebben het ministerie van J&amp;V en de politie een campagne over alert zijn op georganiseerde criminaliteit.</w:t>
      </w:r>
      <w:r w:rsidRPr="00E031FB">
        <w:rPr>
          <w:rStyle w:val="Voetnootmarkering"/>
          <w:rFonts w:eastAsia="DejaVuSerifCondensed" w:cs="DejaVuSerifCondensed"/>
        </w:rPr>
        <w:footnoteReference w:id="1"/>
      </w:r>
      <w:r w:rsidRPr="00E031FB">
        <w:rPr>
          <w:rFonts w:eastAsia="DejaVuSerifCondensed" w:cs="DejaVuSerifCondensed"/>
        </w:rPr>
        <w:t xml:space="preserve"> Gemeenten kennen velerlei meldpunten, bijvoorbeeld voor geluidsoverlast, overlast van bedrijven, woonoverlast, discriminatie, ongediertebestrijding, zorgwekkend gedrag en onrechtmatigheden met uitkeringen. </w:t>
      </w:r>
    </w:p>
    <w:p w:rsidR="005B4782" w:rsidP="00E031FB" w:rsidRDefault="005B4782" w14:paraId="583FC0E6" w14:textId="77777777">
      <w:pPr>
        <w:rPr>
          <w:rFonts w:eastAsia="DejaVuSerifCondensed" w:cs="DejaVuSerifCondensed"/>
        </w:rPr>
      </w:pPr>
    </w:p>
    <w:p w:rsidRPr="00E031FB" w:rsidR="00E031FB" w:rsidP="55A87290" w:rsidRDefault="55A87290" w14:paraId="7673C71F" w14:textId="0D502FA0">
      <w:pPr>
        <w:rPr>
          <w:rFonts w:eastAsia="DejaVuSerifCondensed" w:cs="DejaVuSerifCondensed"/>
        </w:rPr>
      </w:pPr>
      <w:r w:rsidRPr="55A87290">
        <w:rPr>
          <w:rFonts w:eastAsia="DejaVuSerifCondensed" w:cs="DejaVuSerifCondensed"/>
        </w:rPr>
        <w:t xml:space="preserve">Specifiek op het gebied van uitkeringen heeft UWV een </w:t>
      </w:r>
      <w:r>
        <w:t>Centraal Meldpunt Fraude</w:t>
      </w:r>
      <w:r w:rsidRPr="55A87290">
        <w:rPr>
          <w:rFonts w:eastAsia="DejaVuSerifCondensed" w:cs="DejaVuSerifCondensed"/>
        </w:rPr>
        <w:t xml:space="preserve"> waar melding kan worden gedaan van een vermoeden van misbruik door personen of organisaties. Meldingen die UWV op deze manier ontvangt, bevatten informatie over mogelijke overtredingen die via andere controles onopgemerkt zouden blijven en zijn daarom een belangrijke aanvulling. De SVB geeft aan dat zij de meeste signalen van mogelijke onregelmatigheden zelf genereert. Een beperkter aantal signalen komt binnen via het eigen meldpunt of wordt gedeeld door andere overheidsinstanties. Ook wordt nadrukkelijk ingezet op preventie en vereenvoudiging van regelgeving om onrechtmatigheden in de eerste plaats te voorkomen of zoveel als mogelijk te minimaliseren.</w:t>
      </w:r>
    </w:p>
    <w:p w:rsidRPr="00E031FB" w:rsidR="00E031FB" w:rsidP="55A87290" w:rsidRDefault="55A87290" w14:paraId="52AAD8F0" w14:textId="77777777">
      <w:pPr>
        <w:autoSpaceDE w:val="false"/>
        <w:adjustRightInd w:val="false"/>
        <w:spacing w:line="240" w:lineRule="auto"/>
        <w:rPr>
          <w:rFonts w:eastAsia="DejaVuSerifCondensed" w:cs="DejaVuSerifCondensed"/>
        </w:rPr>
      </w:pPr>
      <w:r w:rsidRPr="55A87290">
        <w:rPr>
          <w:rFonts w:eastAsia="DejaVuSerifCondensed" w:cs="DejaVuSerifCondensed"/>
        </w:rPr>
        <w:t xml:space="preserve">Er is bij mijn weten geen brede ervaring dat het hebben van een meldpunt de werking heeft dat mensen elkaar met meer wantrouwen of minder vertrouwen tegemoet treden. In de praktijk lijkt het er niet op dat mensen actief op zoek gaan naar signalen van misbruik en/of oneigenlijk gebruik, omdat zij weten van het bestaan van een meldpunt. Mensen zoeken waarschijnlijk pas naar een meldpunt als zij signalen van misbruik zien in hun omgeving. </w:t>
      </w:r>
    </w:p>
    <w:p w:rsidRPr="00E031FB" w:rsidR="00E031FB" w:rsidP="00E031FB" w:rsidRDefault="00E031FB" w14:paraId="7F513F95" w14:textId="77777777">
      <w:pPr>
        <w:autoSpaceDE w:val="false"/>
        <w:adjustRightInd w:val="false"/>
        <w:spacing w:line="240" w:lineRule="auto"/>
        <w:rPr>
          <w:rFonts w:eastAsia="DejaVuSerifCondensed" w:cs="DejaVuSerifCondensed"/>
        </w:rPr>
      </w:pPr>
    </w:p>
    <w:p w:rsidRPr="00E031FB" w:rsidR="00E031FB" w:rsidP="55A87290" w:rsidRDefault="55A87290" w14:paraId="6B013382" w14:textId="77777777">
      <w:pPr>
        <w:autoSpaceDE w:val="false"/>
        <w:adjustRightInd w:val="false"/>
        <w:spacing w:line="240" w:lineRule="auto"/>
        <w:rPr>
          <w:rFonts w:eastAsia="DejaVuSerifCondensed" w:cs="DejaVuSerifCondensed"/>
        </w:rPr>
      </w:pPr>
      <w:r w:rsidRPr="55A87290">
        <w:rPr>
          <w:rFonts w:eastAsia="DejaVuSerifCondensed" w:cs="DejaVuSerifCondensed"/>
        </w:rPr>
        <w:t xml:space="preserve">Vraag 3 </w:t>
      </w:r>
    </w:p>
    <w:p w:rsidRPr="00E031FB" w:rsidR="00E031FB" w:rsidP="55A87290" w:rsidRDefault="55A87290" w14:paraId="2821F026" w14:textId="77777777">
      <w:pPr>
        <w:autoSpaceDE w:val="false"/>
        <w:adjustRightInd w:val="false"/>
        <w:spacing w:line="240" w:lineRule="auto"/>
        <w:rPr>
          <w:rFonts w:eastAsia="DejaVuSerifCondensed" w:cs="DejaVuSerifCondensed"/>
        </w:rPr>
      </w:pPr>
      <w:r w:rsidRPr="55A87290">
        <w:rPr>
          <w:rFonts w:eastAsia="DejaVuSerifCondensed" w:cs="DejaVuSerifCondensed"/>
        </w:rPr>
        <w:t>Hoe weegt u dit in het licht van eerdere uitspraken van Beate Volker, hoogleraar sociologie aan de</w:t>
      </w:r>
    </w:p>
    <w:p w:rsidRPr="00E031FB" w:rsidR="00E031FB" w:rsidP="55A87290" w:rsidRDefault="55A87290" w14:paraId="3906A744" w14:textId="77777777">
      <w:pPr>
        <w:autoSpaceDE w:val="false"/>
        <w:adjustRightInd w:val="false"/>
        <w:spacing w:line="240" w:lineRule="auto"/>
        <w:rPr>
          <w:rFonts w:eastAsia="DejaVuSerifCondensed" w:cs="DejaVuSerifCondensed"/>
          <w:color w:val="FF0000"/>
        </w:rPr>
      </w:pPr>
      <w:r w:rsidRPr="55A87290">
        <w:rPr>
          <w:rFonts w:eastAsia="DejaVuSerifCondensed" w:cs="DejaVuSerifCondensed"/>
        </w:rPr>
        <w:t xml:space="preserve">Universiteit van Amsterdam, die aangaf dat kliklijnen verwoestend zijn voor het sociale vertrouwen van een samenleving? 2)  </w:t>
      </w:r>
    </w:p>
    <w:p w:rsidRPr="00E031FB" w:rsidR="00E031FB" w:rsidP="00E031FB" w:rsidRDefault="00E031FB" w14:paraId="4F4B9DCA" w14:textId="77777777">
      <w:pPr>
        <w:autoSpaceDE w:val="false"/>
        <w:adjustRightInd w:val="false"/>
        <w:spacing w:line="240" w:lineRule="auto"/>
        <w:rPr>
          <w:rFonts w:eastAsia="DejaVuSerifCondensed" w:cs="DejaVuSerifCondensed"/>
        </w:rPr>
      </w:pPr>
    </w:p>
    <w:p w:rsidRPr="00E031FB" w:rsidR="00E031FB" w:rsidP="55A87290" w:rsidRDefault="55A87290" w14:paraId="22F1302B" w14:textId="77777777">
      <w:pPr>
        <w:autoSpaceDE w:val="false"/>
        <w:adjustRightInd w:val="false"/>
        <w:spacing w:line="240" w:lineRule="auto"/>
        <w:rPr>
          <w:rFonts w:eastAsia="DejaVuSerifCondensed" w:cs="DejaVuSerifCondensed"/>
          <w:u w:val="single"/>
        </w:rPr>
      </w:pPr>
      <w:r w:rsidRPr="55A87290">
        <w:rPr>
          <w:rFonts w:eastAsia="DejaVuSerifCondensed" w:cs="DejaVuSerifCondensed"/>
          <w:u w:val="single"/>
        </w:rPr>
        <w:t>Antwoord 3</w:t>
      </w:r>
    </w:p>
    <w:p w:rsidR="0069581B" w:rsidP="55A87290" w:rsidRDefault="55A87290" w14:paraId="513DB666" w14:textId="77777777">
      <w:pPr>
        <w:autoSpaceDE w:val="false"/>
        <w:adjustRightInd w:val="false"/>
        <w:spacing w:line="240" w:lineRule="auto"/>
        <w:rPr>
          <w:rFonts w:eastAsia="DejaVuSerifCondensed" w:cs="DejaVuSerifCondensed"/>
        </w:rPr>
      </w:pPr>
      <w:r w:rsidRPr="55A87290">
        <w:rPr>
          <w:rFonts w:eastAsia="DejaVuSerifCondensed" w:cs="DejaVuSerifCondensed"/>
        </w:rPr>
        <w:t xml:space="preserve">Vanuit de praktijk is er geen aanleiding om aan te nemen dat het gebruik van of instellen van een meldpunt op dit gebied leidt tot meer wantrouwen of vermindering van vertrouwen in de samenleving. Meldpunten voor burgers zijn bedoeld om mogelijke onrechtmatigheden te kunnen melden. Als iemand zich aan de regels houdt, dan verwacht diegene ook dat medeburgers dat doen. Dit vormt een belangrijk onderdeel voor het draagvlak van de sociale zekerheid. </w:t>
      </w:r>
    </w:p>
    <w:p w:rsidRPr="00E031FB" w:rsidR="00E031FB" w:rsidP="55A87290" w:rsidRDefault="55A87290" w14:paraId="19D196AC" w14:textId="747896CA">
      <w:pPr>
        <w:autoSpaceDE w:val="false"/>
        <w:adjustRightInd w:val="false"/>
        <w:spacing w:line="240" w:lineRule="auto"/>
        <w:rPr>
          <w:rFonts w:eastAsia="DejaVuSerifCondensed" w:cs="DejaVuSerifCondensed"/>
        </w:rPr>
      </w:pPr>
      <w:r w:rsidRPr="55A87290">
        <w:rPr>
          <w:rFonts w:eastAsia="DejaVuSerifCondensed" w:cs="DejaVuSerifCondensed"/>
        </w:rPr>
        <w:lastRenderedPageBreak/>
        <w:t xml:space="preserve">Hierdoor zorgen we ervoor dat iedereen die dat daadwerkelijk nodig heeft een beroep kan doen op de sociale zekerheid. </w:t>
      </w:r>
    </w:p>
    <w:p w:rsidRPr="00E031FB" w:rsidR="00E031FB" w:rsidP="00E031FB" w:rsidRDefault="00E031FB" w14:paraId="188E0F0A" w14:textId="77777777">
      <w:pPr>
        <w:autoSpaceDE w:val="false"/>
        <w:adjustRightInd w:val="false"/>
        <w:spacing w:line="240" w:lineRule="auto"/>
        <w:rPr>
          <w:rFonts w:eastAsia="DejaVuSerifCondensed" w:cs="DejaVuSerifCondensed"/>
        </w:rPr>
      </w:pPr>
    </w:p>
    <w:p w:rsidRPr="00E031FB" w:rsidR="00E031FB" w:rsidP="55A87290" w:rsidRDefault="55A87290" w14:paraId="1CE3C236" w14:textId="77777777">
      <w:pPr>
        <w:autoSpaceDE w:val="false"/>
        <w:adjustRightInd w:val="false"/>
        <w:spacing w:line="240" w:lineRule="auto"/>
        <w:rPr>
          <w:rFonts w:eastAsia="DejaVuSerifCondensed" w:cs="DejaVuSerifCondensed"/>
        </w:rPr>
      </w:pPr>
      <w:r w:rsidRPr="55A87290">
        <w:rPr>
          <w:rFonts w:eastAsia="DejaVuSerifCondensed" w:cs="DejaVuSerifCondensed"/>
        </w:rPr>
        <w:t>Vraag 4</w:t>
      </w:r>
    </w:p>
    <w:p w:rsidRPr="00E031FB" w:rsidR="00E031FB" w:rsidP="55A87290" w:rsidRDefault="55A87290" w14:paraId="689E4158" w14:textId="77777777">
      <w:pPr>
        <w:autoSpaceDE w:val="false"/>
        <w:adjustRightInd w:val="false"/>
        <w:spacing w:line="240" w:lineRule="auto"/>
        <w:rPr>
          <w:rFonts w:eastAsia="DejaVuSerifCondensed" w:cs="DejaVuSerifCondensed"/>
          <w:color w:val="FF0000"/>
        </w:rPr>
      </w:pPr>
      <w:r w:rsidRPr="55A87290">
        <w:rPr>
          <w:rFonts w:eastAsia="DejaVuSerifCondensed" w:cs="DejaVuSerifCondensed"/>
        </w:rPr>
        <w:t xml:space="preserve">Wat is volgens de meest recente wetenschappelijke inzichten de geschatte omvang van de verschillende vormen van horizontale en verticale fraude, waaronder in ieder geval zorgfraude, belastingfraude, faillissementsfraude en uitkeringsfraude? </w:t>
      </w:r>
    </w:p>
    <w:p w:rsidRPr="00E031FB" w:rsidR="00E031FB" w:rsidP="00E031FB" w:rsidRDefault="00E031FB" w14:paraId="1A3DC1DC" w14:textId="77777777">
      <w:pPr>
        <w:autoSpaceDE w:val="false"/>
        <w:adjustRightInd w:val="false"/>
        <w:spacing w:line="240" w:lineRule="auto"/>
        <w:rPr>
          <w:rFonts w:eastAsia="DejaVuSerifCondensed" w:cs="DejaVuSerifCondensed"/>
        </w:rPr>
      </w:pPr>
    </w:p>
    <w:p w:rsidRPr="00E031FB" w:rsidR="00E031FB" w:rsidP="55A87290" w:rsidRDefault="55A87290" w14:paraId="4E42D62F" w14:textId="77777777">
      <w:pPr>
        <w:autoSpaceDE w:val="false"/>
        <w:adjustRightInd w:val="false"/>
        <w:spacing w:line="240" w:lineRule="auto"/>
        <w:rPr>
          <w:rFonts w:eastAsia="DejaVuSerifCondensed" w:cs="DejaVuSerifCondensed"/>
          <w:u w:val="single"/>
        </w:rPr>
      </w:pPr>
      <w:r w:rsidRPr="55A87290">
        <w:rPr>
          <w:rFonts w:eastAsia="DejaVuSerifCondensed" w:cs="DejaVuSerifCondensed"/>
          <w:u w:val="single"/>
        </w:rPr>
        <w:t>Antwoord 4</w:t>
      </w:r>
    </w:p>
    <w:p w:rsidRPr="001379C7" w:rsidR="00F069ED" w:rsidP="00F069ED" w:rsidRDefault="00F069ED" w14:paraId="13E4A368" w14:textId="77777777">
      <w:pPr>
        <w:autoSpaceDE w:val="false"/>
        <w:adjustRightInd w:val="false"/>
        <w:spacing w:line="240" w:lineRule="auto"/>
        <w:rPr>
          <w:rFonts w:eastAsia="DejaVuSerifCondensed" w:cs="DejaVuSerifCondensed"/>
          <w:color w:val="auto"/>
        </w:rPr>
      </w:pPr>
      <w:r w:rsidRPr="001379C7">
        <w:rPr>
          <w:rFonts w:eastAsia="DejaVuSerifCondensed" w:cs="DejaVuSerifCondensed"/>
        </w:rPr>
        <w:t xml:space="preserve">Elke bewindspersoon kan opdracht geven tot onderzoek naar specifieke fraudefenomenen. Ik beschik niet over een overzicht van recent onderzoek. Er is ook geen eenduidig beeld te geven van de omvang van horizontale en verticale fraude. Het betreft een verzamelterm voor vele fraudevormen. Het zicht op de aard en omvang verschilt sterk per vorm. Doordat de meting van de omvang van fraudefenomenen afhankelijk is van de gebruikte onderzoeksmethoden en gehanteerde definities, lopen de schattingen sterk uiteen. Deze schattingen zijn vaak ook niet actueel. Bovendien wordt niet alle criminaliteit geregistreerd en is een (onbekend) deel van de gepleegde delicten verborgen. Zo zijn bijvoorbeeld over de omvang van verticale fraude, waar de overheid wordt benadeeld, minder gegevens bekend omdat de overheid vaak niet weet dat zij slachtoffer is.  </w:t>
      </w:r>
    </w:p>
    <w:p w:rsidRPr="001379C7" w:rsidR="00F069ED" w:rsidP="00F069ED" w:rsidRDefault="00F069ED" w14:paraId="455D995C" w14:textId="77777777">
      <w:pPr>
        <w:autoSpaceDE w:val="false"/>
        <w:adjustRightInd w:val="false"/>
        <w:spacing w:line="240" w:lineRule="auto"/>
        <w:rPr>
          <w:rFonts w:eastAsia="DejaVuSerifCondensed" w:cs="DejaVuSerifCondensed"/>
        </w:rPr>
      </w:pPr>
    </w:p>
    <w:p w:rsidRPr="001379C7" w:rsidR="00F069ED" w:rsidP="00F069ED" w:rsidRDefault="00F069ED" w14:paraId="32D12A53" w14:textId="77777777">
      <w:pPr>
        <w:autoSpaceDE w:val="false"/>
        <w:adjustRightInd w:val="false"/>
        <w:spacing w:line="240" w:lineRule="auto"/>
        <w:rPr>
          <w:rFonts w:asciiTheme="minorHAnsi" w:hAnsiTheme="minorHAnsi" w:eastAsiaTheme="minorHAnsi" w:cstheme="minorBidi"/>
          <w:i/>
          <w:iCs/>
          <w:kern w:val="2"/>
          <w:sz w:val="24"/>
          <w:szCs w:val="24"/>
        </w:rPr>
      </w:pPr>
      <w:r w:rsidRPr="001379C7">
        <w:rPr>
          <w:rFonts w:eastAsia="DejaVuSerifCondensed" w:cs="DejaVuSerifCondensed"/>
        </w:rPr>
        <w:t>Wetenschappelijk onderzoek dat door het Wetenschappelijk Onderzoek- en Datacentrum op aanvraag van het ministerie van Justitie en Veiligheid wordt uitgevoerd, wordt openbaar en is raadpleegbaar. Dit geldt bijvoorbeeld voor het onderzoek naar veelplegers van faillissementsfraude dat in 2021 aan uw Kamer is aangeboden. In dit onderzoek wordt ingegaan op enkele schattingen in de wetenschappelijke literatuur voor frauduleuze faillissementen.</w:t>
      </w:r>
      <w:r w:rsidRPr="001379C7">
        <w:rPr>
          <w:rStyle w:val="Voetnootmarkering"/>
          <w:rFonts w:eastAsia="DejaVuSerifCondensed" w:cs="DejaVuSerifCondensed"/>
        </w:rPr>
        <w:footnoteReference w:id="2"/>
      </w:r>
      <w:r w:rsidRPr="001379C7">
        <w:rPr>
          <w:rFonts w:eastAsia="DejaVuSerifCondensed" w:cs="DejaVuSerifCondensed"/>
        </w:rPr>
        <w:t xml:space="preserve"> De schattingen lopen uiteen van 10% tot 33%. </w:t>
      </w:r>
    </w:p>
    <w:p w:rsidR="00F069ED" w:rsidP="00F069ED" w:rsidRDefault="00F069ED" w14:paraId="1D518C12" w14:textId="77777777">
      <w:pPr>
        <w:autoSpaceDE w:val="false"/>
        <w:adjustRightInd w:val="false"/>
        <w:spacing w:line="240" w:lineRule="auto"/>
        <w:rPr>
          <w:rFonts w:eastAsia="DejaVuSerifCondensed" w:cs="DejaVuSerifCondensed"/>
        </w:rPr>
      </w:pPr>
      <w:r w:rsidRPr="001379C7">
        <w:rPr>
          <w:rFonts w:eastAsia="DejaVuSerifCondensed" w:cs="DejaVuSerifCondensed"/>
        </w:rPr>
        <w:t>Daarnaast werd uw Kamer op 7 december 2023 door de minister van Justitie en Veiligheid geïnformeerd over de strafrechtelijke prestaties in de bestrijding van fraude over 2021 en 2022.</w:t>
      </w:r>
      <w:r w:rsidRPr="001379C7">
        <w:rPr>
          <w:rStyle w:val="Voetnootmarkering"/>
          <w:rFonts w:eastAsia="DejaVuSerifCondensed" w:cs="DejaVuSerifCondensed"/>
        </w:rPr>
        <w:footnoteReference w:id="3"/>
      </w:r>
      <w:r w:rsidRPr="001379C7">
        <w:rPr>
          <w:rFonts w:eastAsia="DejaVuSerifCondensed" w:cs="DejaVuSerifCondensed"/>
        </w:rPr>
        <w:t xml:space="preserve"> Deze tweejaarlijkse fraudemonitor van het Openbaar Ministerie bevat informatie over het aantal verdachten en de instroom en uitstroom van strafzaken van zowel verticale fraude, waarbij de overheid wordt benadeeld, als horizontale fraude, waarbij burgers en bedrijven worden benadeeld.</w:t>
      </w:r>
      <w:r>
        <w:rPr>
          <w:rFonts w:eastAsia="DejaVuSerifCondensed" w:cs="DejaVuSerifCondensed"/>
        </w:rPr>
        <w:t xml:space="preserve"> </w:t>
      </w:r>
    </w:p>
    <w:p w:rsidRPr="00E031FB" w:rsidR="004313F0" w:rsidP="00E031FB" w:rsidRDefault="004313F0" w14:paraId="17CA3B95" w14:textId="77777777">
      <w:pPr>
        <w:autoSpaceDE w:val="false"/>
        <w:adjustRightInd w:val="false"/>
        <w:spacing w:line="240" w:lineRule="auto"/>
        <w:rPr>
          <w:rFonts w:eastAsia="DejaVuSerifCondensed" w:cs="DejaVuSerifCondensed"/>
        </w:rPr>
      </w:pPr>
    </w:p>
    <w:p w:rsidRPr="00E031FB" w:rsidR="00E031FB" w:rsidP="55A87290" w:rsidRDefault="55A87290" w14:paraId="30FB8630" w14:textId="77777777">
      <w:pPr>
        <w:autoSpaceDE w:val="false"/>
        <w:adjustRightInd w:val="false"/>
        <w:spacing w:line="240" w:lineRule="auto"/>
        <w:rPr>
          <w:rFonts w:eastAsia="DejaVuSerifCondensed" w:cs="DejaVuSerifCondensed"/>
        </w:rPr>
      </w:pPr>
      <w:r w:rsidRPr="55A87290">
        <w:rPr>
          <w:rFonts w:eastAsia="DejaVuSerifCondensed" w:cs="DejaVuSerifCondensed"/>
        </w:rPr>
        <w:t>Vraag 5</w:t>
      </w:r>
    </w:p>
    <w:p w:rsidRPr="00E031FB" w:rsidR="00E031FB" w:rsidP="55A87290" w:rsidRDefault="55A87290" w14:paraId="0D3D8107" w14:textId="61B79269">
      <w:pPr>
        <w:autoSpaceDE w:val="false"/>
        <w:adjustRightInd w:val="false"/>
        <w:spacing w:line="240" w:lineRule="auto"/>
        <w:rPr>
          <w:rFonts w:eastAsia="DejaVuSerifCondensed" w:cs="DejaVuSerifCondensed"/>
          <w:color w:val="FF0000"/>
        </w:rPr>
      </w:pPr>
      <w:r w:rsidRPr="55A87290">
        <w:rPr>
          <w:rFonts w:eastAsia="DejaVuSerifCondensed" w:cs="DejaVuSerifCondensed"/>
        </w:rPr>
        <w:t xml:space="preserve">Wat zijn de kosten van de fraudebestrijding, onderscheiden naar deze zelfde verschillende typen (horizontale en verticale) fraude? Hoe verhoudt dit zich volgens u tot elkaar, is dit in balans? </w:t>
      </w:r>
    </w:p>
    <w:p w:rsidRPr="00E031FB" w:rsidR="00E031FB" w:rsidP="00E031FB" w:rsidRDefault="00E031FB" w14:paraId="0B8BA2A4" w14:textId="77777777">
      <w:pPr>
        <w:autoSpaceDE w:val="false"/>
        <w:adjustRightInd w:val="false"/>
        <w:spacing w:line="240" w:lineRule="auto"/>
        <w:rPr>
          <w:rFonts w:eastAsia="DejaVuSerifCondensed" w:cs="DejaVuSerifCondensed"/>
        </w:rPr>
      </w:pPr>
    </w:p>
    <w:p w:rsidRPr="00E031FB" w:rsidR="00E031FB" w:rsidP="55A87290" w:rsidRDefault="55A87290" w14:paraId="06EB30CB" w14:textId="77777777">
      <w:pPr>
        <w:autoSpaceDE w:val="false"/>
        <w:adjustRightInd w:val="false"/>
        <w:spacing w:line="240" w:lineRule="auto"/>
        <w:rPr>
          <w:rFonts w:eastAsia="DejaVuSerifCondensed" w:cs="DejaVuSerifCondensed"/>
          <w:u w:val="single"/>
        </w:rPr>
      </w:pPr>
      <w:r w:rsidRPr="55A87290">
        <w:rPr>
          <w:rFonts w:eastAsia="DejaVuSerifCondensed" w:cs="DejaVuSerifCondensed"/>
          <w:u w:val="single"/>
        </w:rPr>
        <w:t>Antwoord 5</w:t>
      </w:r>
    </w:p>
    <w:p w:rsidRPr="00E031FB" w:rsidR="00E031FB" w:rsidP="55A87290" w:rsidRDefault="005B4FE2" w14:paraId="07BB8C9A" w14:textId="1492493B">
      <w:pPr>
        <w:autoSpaceDE w:val="false"/>
        <w:adjustRightInd w:val="false"/>
        <w:spacing w:line="240" w:lineRule="auto"/>
        <w:rPr>
          <w:rFonts w:eastAsia="DejaVuSerifCondensed" w:cs="DejaVuSerifCondensed"/>
        </w:rPr>
      </w:pPr>
      <w:r>
        <w:rPr>
          <w:rFonts w:eastAsia="DejaVuSerifCondensed" w:cs="DejaVuSerifCondensed"/>
        </w:rPr>
        <w:t>F</w:t>
      </w:r>
      <w:r w:rsidRPr="005B4FE2">
        <w:rPr>
          <w:rFonts w:eastAsia="DejaVuSerifCondensed" w:cs="DejaVuSerifCondensed"/>
        </w:rPr>
        <w:t>raudebestrijding</w:t>
      </w:r>
      <w:r>
        <w:rPr>
          <w:rFonts w:eastAsia="DejaVuSerifCondensed" w:cs="DejaVuSerifCondensed"/>
        </w:rPr>
        <w:t xml:space="preserve"> is</w:t>
      </w:r>
      <w:r w:rsidRPr="005B4FE2">
        <w:rPr>
          <w:rFonts w:eastAsia="DejaVuSerifCondensed" w:cs="DejaVuSerifCondensed"/>
        </w:rPr>
        <w:t xml:space="preserve"> geen verdienmodel (en daarmee </w:t>
      </w:r>
      <w:r>
        <w:rPr>
          <w:rFonts w:eastAsia="DejaVuSerifCondensed" w:cs="DejaVuSerifCondensed"/>
        </w:rPr>
        <w:t xml:space="preserve">staat </w:t>
      </w:r>
      <w:r w:rsidRPr="005B4FE2">
        <w:rPr>
          <w:rFonts w:eastAsia="DejaVuSerifCondensed" w:cs="DejaVuSerifCondensed"/>
        </w:rPr>
        <w:t>de afweging kosten versus opbrengsten dus ook niet bovenaan)</w:t>
      </w:r>
      <w:r>
        <w:rPr>
          <w:rFonts w:eastAsia="DejaVuSerifCondensed" w:cs="DejaVuSerifCondensed"/>
        </w:rPr>
        <w:t xml:space="preserve">. </w:t>
      </w:r>
      <w:r w:rsidRPr="55A87290" w:rsidR="55A87290">
        <w:rPr>
          <w:rFonts w:eastAsia="DejaVuSerifCondensed" w:cs="DejaVuSerifCondensed"/>
        </w:rPr>
        <w:t>In algemene zin kent het wettelijk kader geen definitie van ‘fraude’ in de sociale zekerheid, en wordt dus niet bijgehouden of geregistreerd of en zo ja, om welk type fraude het gaat.</w:t>
      </w:r>
    </w:p>
    <w:p w:rsidRPr="00E031FB" w:rsidR="00E031FB" w:rsidP="00E031FB" w:rsidRDefault="00E031FB" w14:paraId="410DB3E8" w14:textId="77777777">
      <w:pPr>
        <w:autoSpaceDE w:val="false"/>
        <w:adjustRightInd w:val="false"/>
        <w:spacing w:line="240" w:lineRule="auto"/>
        <w:rPr>
          <w:rFonts w:eastAsia="DejaVuSerifCondensed" w:cs="DejaVuSerifCondensed"/>
        </w:rPr>
      </w:pPr>
    </w:p>
    <w:p w:rsidRPr="00E031FB" w:rsidR="00E031FB" w:rsidP="55A87290" w:rsidRDefault="55A87290" w14:paraId="45BB9B74" w14:textId="77777777">
      <w:pPr>
        <w:autoSpaceDE w:val="false"/>
        <w:adjustRightInd w:val="false"/>
        <w:spacing w:line="240" w:lineRule="auto"/>
        <w:rPr>
          <w:rFonts w:eastAsia="DejaVuSerifCondensed" w:cs="DejaVuSerifCondensed"/>
        </w:rPr>
      </w:pPr>
      <w:r w:rsidRPr="55A87290">
        <w:rPr>
          <w:rFonts w:eastAsia="DejaVuSerifCondensed" w:cs="DejaVuSerifCondensed"/>
        </w:rPr>
        <w:t xml:space="preserve">Gemeenten ontvangen via de algemene uitkering van het Gemeentefonds middelen die zij kunnen inzetten voor handhaving. Deze middelen zijn vrij besteedbaar en worden niet apart geoormerkt. Het is derhalve niet inzichtelijk welke kosten er gepaard gaan met de handhaving door gemeenten. </w:t>
      </w:r>
    </w:p>
    <w:p w:rsidR="00E031FB" w:rsidP="00E031FB" w:rsidRDefault="00E031FB" w14:paraId="4947989E" w14:textId="77777777">
      <w:pPr>
        <w:autoSpaceDE w:val="false"/>
        <w:adjustRightInd w:val="false"/>
        <w:spacing w:line="240" w:lineRule="auto"/>
        <w:rPr>
          <w:rFonts w:eastAsia="DejaVuSerifCondensed" w:cs="DejaVuSerifCondensed"/>
        </w:rPr>
      </w:pPr>
    </w:p>
    <w:p w:rsidR="00F25981" w:rsidP="00E031FB" w:rsidRDefault="00F25981" w14:paraId="72123CBD" w14:textId="77777777">
      <w:pPr>
        <w:autoSpaceDE w:val="false"/>
        <w:adjustRightInd w:val="false"/>
        <w:spacing w:line="240" w:lineRule="auto"/>
        <w:rPr>
          <w:rFonts w:eastAsia="DejaVuSerifCondensed" w:cs="DejaVuSerifCondensed"/>
        </w:rPr>
      </w:pPr>
    </w:p>
    <w:p w:rsidRPr="00E031FB" w:rsidR="00F25981" w:rsidP="00E031FB" w:rsidRDefault="00F25981" w14:paraId="64396A34" w14:textId="77777777">
      <w:pPr>
        <w:autoSpaceDE w:val="false"/>
        <w:adjustRightInd w:val="false"/>
        <w:spacing w:line="240" w:lineRule="auto"/>
        <w:rPr>
          <w:rFonts w:eastAsia="DejaVuSerifCondensed" w:cs="DejaVuSerifCondensed"/>
        </w:rPr>
      </w:pPr>
    </w:p>
    <w:p w:rsidRPr="00E031FB" w:rsidR="00E031FB" w:rsidP="55A87290" w:rsidRDefault="55A87290" w14:paraId="5AB6B951" w14:textId="77777777">
      <w:pPr>
        <w:autoSpaceDE w:val="false"/>
        <w:adjustRightInd w:val="false"/>
        <w:spacing w:line="240" w:lineRule="auto"/>
        <w:rPr>
          <w:rFonts w:eastAsia="DejaVuSerifCondensed" w:cs="DejaVuSerifCondensed"/>
        </w:rPr>
      </w:pPr>
      <w:r w:rsidRPr="55A87290">
        <w:rPr>
          <w:rFonts w:eastAsia="DejaVuSerifCondensed" w:cs="DejaVuSerifCondensed"/>
        </w:rPr>
        <w:lastRenderedPageBreak/>
        <w:t>Vraag 6</w:t>
      </w:r>
    </w:p>
    <w:p w:rsidRPr="00E031FB" w:rsidR="00E031FB" w:rsidP="55A87290" w:rsidRDefault="55A87290" w14:paraId="2EF0430D" w14:textId="77777777">
      <w:pPr>
        <w:autoSpaceDE w:val="false"/>
        <w:adjustRightInd w:val="false"/>
        <w:spacing w:line="240" w:lineRule="auto"/>
        <w:rPr>
          <w:rFonts w:eastAsia="DejaVuSerifCondensed" w:cs="DejaVuSerifCondensed"/>
          <w:color w:val="FF0000"/>
        </w:rPr>
      </w:pPr>
      <w:r w:rsidRPr="55A87290">
        <w:rPr>
          <w:rFonts w:eastAsia="DejaVuSerifCondensed" w:cs="DejaVuSerifCondensed"/>
        </w:rPr>
        <w:t xml:space="preserve">Wat zijn de geschatte kosten van fraudeonderzoeken voortkomend uit meldpunten, zoals kliklijnen, en wat levert het uiteindelijk op? </w:t>
      </w:r>
    </w:p>
    <w:p w:rsidRPr="00E031FB" w:rsidR="00E031FB" w:rsidP="00E031FB" w:rsidRDefault="00E031FB" w14:paraId="52490F68" w14:textId="77777777">
      <w:pPr>
        <w:autoSpaceDE w:val="false"/>
        <w:adjustRightInd w:val="false"/>
        <w:spacing w:line="240" w:lineRule="auto"/>
        <w:rPr>
          <w:rFonts w:eastAsia="DejaVuSerifCondensed" w:cs="DejaVuSerifCondensed"/>
          <w:color w:val="FF0000"/>
        </w:rPr>
      </w:pPr>
    </w:p>
    <w:p w:rsidRPr="00E031FB" w:rsidR="00E031FB" w:rsidP="55A87290" w:rsidRDefault="55A87290" w14:paraId="57E0DFC6" w14:textId="77777777">
      <w:pPr>
        <w:autoSpaceDE w:val="false"/>
        <w:adjustRightInd w:val="false"/>
        <w:spacing w:line="240" w:lineRule="auto"/>
        <w:rPr>
          <w:rFonts w:eastAsia="DejaVuSerifCondensed" w:cs="DejaVuSerifCondensed"/>
          <w:u w:val="single"/>
        </w:rPr>
      </w:pPr>
      <w:r w:rsidRPr="55A87290">
        <w:rPr>
          <w:rFonts w:eastAsia="DejaVuSerifCondensed" w:cs="DejaVuSerifCondensed"/>
          <w:u w:val="single"/>
        </w:rPr>
        <w:t>Antwoord 6</w:t>
      </w:r>
    </w:p>
    <w:p w:rsidR="0069581B" w:rsidP="55A87290" w:rsidRDefault="55A87290" w14:paraId="433CEEC3" w14:textId="77777777">
      <w:pPr>
        <w:autoSpaceDE w:val="false"/>
        <w:adjustRightInd w:val="false"/>
        <w:spacing w:line="240" w:lineRule="auto"/>
        <w:rPr>
          <w:rFonts w:eastAsia="DejaVuSerifCondensed" w:cs="DejaVuSerifCondensed"/>
        </w:rPr>
      </w:pPr>
      <w:r w:rsidRPr="55A87290">
        <w:rPr>
          <w:rFonts w:eastAsia="DejaVuSerifCondensed" w:cs="DejaVuSerifCondensed"/>
          <w:color w:val="000000" w:themeColor="text1"/>
        </w:rPr>
        <w:t xml:space="preserve">De </w:t>
      </w:r>
      <w:r w:rsidRPr="55A87290">
        <w:rPr>
          <w:rFonts w:eastAsia="DejaVuSerifCondensed" w:cs="DejaVuSerifCondensed"/>
        </w:rPr>
        <w:t xml:space="preserve">kosten die gemoeid zijn bij onderzoeken naar overtredingen worden niet apart inzichtelijk gemaakt door gemeenten. </w:t>
      </w:r>
    </w:p>
    <w:p w:rsidRPr="00E031FB" w:rsidR="00E031FB" w:rsidDel="00652E5F" w:rsidP="55A87290" w:rsidRDefault="55A87290" w14:paraId="68F58459" w14:textId="478B3A00">
      <w:pPr>
        <w:autoSpaceDE w:val="false"/>
        <w:adjustRightInd w:val="false"/>
        <w:spacing w:line="240" w:lineRule="auto"/>
        <w:rPr>
          <w:rFonts w:eastAsia="DejaVuSerifCondensed" w:cs="DejaVuSerifCondensed"/>
        </w:rPr>
      </w:pPr>
      <w:r w:rsidRPr="55A87290">
        <w:rPr>
          <w:rFonts w:eastAsia="DejaVuSerifCondensed" w:cs="DejaVuSerifCondensed"/>
        </w:rPr>
        <w:t xml:space="preserve">Factoren die van invloed zijn op de kosten zijn o.a. het type signaal dat binnenkomt via het meldpunt en de mate van detail in een signaal. </w:t>
      </w:r>
    </w:p>
    <w:p w:rsidRPr="00E031FB" w:rsidR="00E031FB" w:rsidP="00E031FB" w:rsidRDefault="00E031FB" w14:paraId="2DE326DF" w14:textId="77777777">
      <w:pPr>
        <w:autoSpaceDE w:val="false"/>
        <w:adjustRightInd w:val="false"/>
        <w:spacing w:line="240" w:lineRule="auto"/>
        <w:rPr>
          <w:rFonts w:eastAsia="DejaVuSerifCondensed" w:cs="DejaVuSerifCondensed"/>
        </w:rPr>
      </w:pPr>
    </w:p>
    <w:p w:rsidRPr="00E031FB" w:rsidR="00E031FB" w:rsidP="55A87290" w:rsidRDefault="55A87290" w14:paraId="7E56F8FF" w14:textId="77777777">
      <w:pPr>
        <w:autoSpaceDE w:val="false"/>
        <w:adjustRightInd w:val="false"/>
        <w:spacing w:line="240" w:lineRule="auto"/>
        <w:rPr>
          <w:rFonts w:eastAsia="DejaVuSerifCondensed" w:cs="DejaVuSerifCondensed"/>
        </w:rPr>
      </w:pPr>
      <w:r w:rsidRPr="55A87290">
        <w:rPr>
          <w:rFonts w:eastAsia="DejaVuSerifCondensed" w:cs="DejaVuSerifCondensed"/>
        </w:rPr>
        <w:t xml:space="preserve">We hebben in Nederland een goed vangnet voor mensen die het (tijdelijk) moeilijk hebben. Dit vangnet betalen we gezamenlijk. We hebben daarbij afspraken gemaakt onder welke omstandigheden en in welke gevallen mensen hier een beroep op kunnen doen. Handhaving in de sociale zekerheid gaat over het zekerstellen dat die afspraken worden nagekomen. Meldpunten voor burgers zijn bedoeld om mogelijke onrechtmatigheden te kunnen melden. Als iemand zich aan de regels houdt, dan verwacht diegene ook dat medeburgers dat doen. Dit vormt een belangrijk onderdeel voor het draagvlak van de sociale zekerheid. Hierdoor zorgen we ervoor dat iedereen die dat daadwerkelijk nodig heeft een beroep kan doen op de sociale zekerheid. </w:t>
      </w:r>
    </w:p>
    <w:p w:rsidRPr="00E031FB" w:rsidR="00E031FB" w:rsidP="00E031FB" w:rsidRDefault="00E031FB" w14:paraId="699B537B" w14:textId="77777777">
      <w:pPr>
        <w:autoSpaceDE w:val="false"/>
        <w:adjustRightInd w:val="false"/>
        <w:spacing w:line="240" w:lineRule="auto"/>
        <w:rPr>
          <w:rFonts w:eastAsia="DejaVuSerifCondensed" w:cs="DejaVuSerifCondensed"/>
        </w:rPr>
      </w:pPr>
    </w:p>
    <w:p w:rsidRPr="00E031FB" w:rsidR="00E031FB" w:rsidP="55A87290" w:rsidRDefault="55A87290" w14:paraId="06DE97D6" w14:textId="77777777">
      <w:pPr>
        <w:autoSpaceDE w:val="false"/>
        <w:adjustRightInd w:val="false"/>
        <w:spacing w:line="240" w:lineRule="auto"/>
        <w:rPr>
          <w:rFonts w:eastAsia="DejaVuSerifCondensed" w:cs="DejaVuSerifCondensed"/>
        </w:rPr>
      </w:pPr>
      <w:r w:rsidRPr="55A87290">
        <w:rPr>
          <w:rFonts w:eastAsia="DejaVuSerifCondensed" w:cs="DejaVuSerifCondensed"/>
        </w:rPr>
        <w:t>Vraag 7</w:t>
      </w:r>
    </w:p>
    <w:p w:rsidRPr="00E031FB" w:rsidR="00E031FB" w:rsidP="55A87290" w:rsidRDefault="55A87290" w14:paraId="2473B3C7" w14:textId="77777777">
      <w:pPr>
        <w:autoSpaceDE w:val="false"/>
        <w:adjustRightInd w:val="false"/>
        <w:spacing w:line="240" w:lineRule="auto"/>
        <w:rPr>
          <w:rFonts w:eastAsia="DejaVuSerifCondensed" w:cs="DejaVuSerifCondensed"/>
          <w:color w:val="FF0000"/>
        </w:rPr>
      </w:pPr>
      <w:r w:rsidRPr="55A87290">
        <w:rPr>
          <w:rFonts w:eastAsia="DejaVuSerifCondensed" w:cs="DejaVuSerifCondensed"/>
        </w:rPr>
        <w:t xml:space="preserve">Op welke manier bent u van plan het tegengaan van onterechte fraudevervolgingen op te nemen in het wetsvoorstel Handhaving sociale zekerheid? </w:t>
      </w:r>
    </w:p>
    <w:p w:rsidRPr="00E031FB" w:rsidR="00E031FB" w:rsidP="00E031FB" w:rsidRDefault="00E031FB" w14:paraId="05C49444" w14:textId="77777777">
      <w:pPr>
        <w:autoSpaceDE w:val="false"/>
        <w:adjustRightInd w:val="false"/>
        <w:spacing w:line="240" w:lineRule="auto"/>
        <w:rPr>
          <w:rFonts w:eastAsia="DejaVuSerifCondensed" w:cs="DejaVuSerifCondensed"/>
        </w:rPr>
      </w:pPr>
    </w:p>
    <w:p w:rsidRPr="00E031FB" w:rsidR="00E031FB" w:rsidP="55A87290" w:rsidRDefault="55A87290" w14:paraId="6178A64E" w14:textId="77777777">
      <w:pPr>
        <w:autoSpaceDE w:val="false"/>
        <w:adjustRightInd w:val="false"/>
        <w:spacing w:line="240" w:lineRule="auto"/>
        <w:rPr>
          <w:rFonts w:eastAsia="DejaVuSerifCondensed" w:cs="DejaVuSerifCondensed"/>
          <w:u w:val="single"/>
        </w:rPr>
      </w:pPr>
      <w:r w:rsidRPr="55A87290">
        <w:rPr>
          <w:rFonts w:eastAsia="DejaVuSerifCondensed" w:cs="DejaVuSerifCondensed"/>
          <w:u w:val="single"/>
        </w:rPr>
        <w:t>Antwoord 7</w:t>
      </w:r>
    </w:p>
    <w:p w:rsidRPr="00E031FB" w:rsidR="00E031FB" w:rsidP="55A87290" w:rsidRDefault="55A87290" w14:paraId="6C90E19D" w14:textId="77777777">
      <w:pPr>
        <w:autoSpaceDE w:val="false"/>
        <w:adjustRightInd w:val="false"/>
        <w:spacing w:line="240" w:lineRule="auto"/>
        <w:rPr>
          <w:rFonts w:eastAsia="DejaVuSerifCondensed" w:cs="DejaVuSerifCondensed"/>
        </w:rPr>
      </w:pPr>
      <w:r w:rsidRPr="55A87290">
        <w:rPr>
          <w:rFonts w:eastAsia="DejaVuSerifCondensed" w:cs="DejaVuSerifCondensed"/>
        </w:rPr>
        <w:t xml:space="preserve">Het wetsvoorstel Handhaving sociale zekerheid gaat niet over (het al dan niet inzetten van) onderzoeksbevoegdheden en het constateren van overtredingen. Met het wetsvoorstel regelen de Minister van SZW en ik nadrukkelijker dat een sanctie enkel en alleen volgt als de overtreding ernstig genoeg is. Een bestuursorgaan moet de aard en ernst van de overtreding, de verwijtbaarheid van de betrokkene en de eigen rol in het ontstaan van de onrechtmatigheid uitdrukkelijk meewegen in de motivering van het sanctiebesluit. Het onderzoek naar een overtreding is dus geen onderdeel van het wetsvoorstel Handhaving sociale zekerheid, maar vormt wel een belangrijke schakel in het proces van handhaving en sanctieoplegging. In het onderzoek kan namelijk worden vastgesteld wat er precies is voorgevallen. Daarom is het ook in het bijzonder van belang dat mensen in deze fase gehoord worden. </w:t>
      </w:r>
    </w:p>
    <w:p w:rsidRPr="00E031FB" w:rsidR="00E031FB" w:rsidP="00E031FB" w:rsidRDefault="00E031FB" w14:paraId="0D2C37BA" w14:textId="77777777">
      <w:pPr>
        <w:autoSpaceDE w:val="false"/>
        <w:adjustRightInd w:val="false"/>
        <w:spacing w:line="240" w:lineRule="auto"/>
        <w:rPr>
          <w:rFonts w:eastAsia="DejaVuSerifCondensed" w:cs="DejaVuSerifCondensed"/>
        </w:rPr>
      </w:pPr>
    </w:p>
    <w:p w:rsidRPr="00E031FB" w:rsidR="00E031FB" w:rsidP="55A87290" w:rsidRDefault="55A87290" w14:paraId="74629F6D" w14:textId="77777777">
      <w:pPr>
        <w:autoSpaceDE w:val="false"/>
        <w:adjustRightInd w:val="false"/>
        <w:spacing w:line="240" w:lineRule="auto"/>
        <w:rPr>
          <w:rFonts w:eastAsia="DejaVuSerifCondensed" w:cs="DejaVuSerifCondensed"/>
        </w:rPr>
      </w:pPr>
      <w:r w:rsidRPr="55A87290">
        <w:rPr>
          <w:rFonts w:eastAsia="DejaVuSerifCondensed" w:cs="DejaVuSerifCondensed"/>
        </w:rPr>
        <w:t>Mijn beeld is dat sociale rechercheurs en andere opsporingsambtenaren zeer consciëntieus omgaan met hun bevoegdheden in het opsporingsonderzoek. Zij vragen zich regelmatig af of bepaalde stappen gerechtvaardigd zijn of een te zware inbreuk vormen op de privacy. Zij moeten daarbij ook aan veel waarborgen voldoen. Zo is bijvoorbeeld stelselmatige observatie geen toegestaan opsporingsmiddel in de sociale zekerheid, waar dat in strafrechtelijke onderzoeken wel een mogelijkheid is. De wetgever heeft hier dus al blijk gegeven van een bepaalde afweging van zwaarte van de overtreding: hoe zwaarder een potentiële overtreding, hoe meer bevoegdheden opsporingsambtenaren hebben.</w:t>
      </w:r>
    </w:p>
    <w:p w:rsidRPr="00E031FB" w:rsidR="00E031FB" w:rsidP="00E031FB" w:rsidRDefault="00E031FB" w14:paraId="068B1608" w14:textId="77777777">
      <w:pPr>
        <w:autoSpaceDE w:val="false"/>
        <w:adjustRightInd w:val="false"/>
        <w:spacing w:line="240" w:lineRule="auto"/>
        <w:rPr>
          <w:rFonts w:eastAsia="DejaVuSerifCondensed" w:cs="DejaVuSerifCondensed"/>
        </w:rPr>
      </w:pPr>
    </w:p>
    <w:p w:rsidRPr="00E031FB" w:rsidR="00E031FB" w:rsidP="55A87290" w:rsidRDefault="55A87290" w14:paraId="20D8E715" w14:textId="77777777">
      <w:pPr>
        <w:autoSpaceDE w:val="false"/>
        <w:adjustRightInd w:val="false"/>
        <w:spacing w:line="240" w:lineRule="auto"/>
        <w:rPr>
          <w:rFonts w:eastAsia="DejaVuSerifCondensed" w:cs="DejaVuSerifCondensed"/>
        </w:rPr>
      </w:pPr>
      <w:r w:rsidRPr="55A87290">
        <w:rPr>
          <w:rFonts w:eastAsia="DejaVuSerifCondensed" w:cs="DejaVuSerifCondensed"/>
        </w:rPr>
        <w:t>Vraag 8</w:t>
      </w:r>
    </w:p>
    <w:p w:rsidRPr="00E031FB" w:rsidR="00E031FB" w:rsidP="55A87290" w:rsidRDefault="55A87290" w14:paraId="3C25D09E" w14:textId="77777777">
      <w:pPr>
        <w:autoSpaceDE w:val="false"/>
        <w:adjustRightInd w:val="false"/>
        <w:spacing w:line="240" w:lineRule="auto"/>
        <w:rPr>
          <w:rFonts w:eastAsia="DejaVuSerifCondensed" w:cs="DejaVuSerifCondensed"/>
          <w:color w:val="FF0000"/>
        </w:rPr>
      </w:pPr>
      <w:r w:rsidRPr="55A87290">
        <w:rPr>
          <w:rFonts w:eastAsia="DejaVuSerifCondensed" w:cs="DejaVuSerifCondensed"/>
        </w:rPr>
        <w:t xml:space="preserve">Hoe gaat u de negatieve (mentale) effecten van burgers bij onterechte fraudemeldingen via het meldpunt oplossen zoals omschreven door hulpverlener Martine Marijt? </w:t>
      </w:r>
    </w:p>
    <w:p w:rsidR="00E031FB" w:rsidP="00E031FB" w:rsidRDefault="00E031FB" w14:paraId="11C11BE3" w14:textId="77777777">
      <w:pPr>
        <w:autoSpaceDE w:val="false"/>
        <w:adjustRightInd w:val="false"/>
        <w:spacing w:line="240" w:lineRule="auto"/>
        <w:rPr>
          <w:rFonts w:eastAsia="DejaVuSerifCondensed" w:cs="DejaVuSerifCondensed"/>
        </w:rPr>
      </w:pPr>
    </w:p>
    <w:p w:rsidR="00F25981" w:rsidP="00E031FB" w:rsidRDefault="00F25981" w14:paraId="31AC082D" w14:textId="77777777">
      <w:pPr>
        <w:autoSpaceDE w:val="false"/>
        <w:adjustRightInd w:val="false"/>
        <w:spacing w:line="240" w:lineRule="auto"/>
        <w:rPr>
          <w:rFonts w:eastAsia="DejaVuSerifCondensed" w:cs="DejaVuSerifCondensed"/>
        </w:rPr>
      </w:pPr>
    </w:p>
    <w:p w:rsidR="00F25981" w:rsidP="00E031FB" w:rsidRDefault="00F25981" w14:paraId="5385E591" w14:textId="77777777">
      <w:pPr>
        <w:autoSpaceDE w:val="false"/>
        <w:adjustRightInd w:val="false"/>
        <w:spacing w:line="240" w:lineRule="auto"/>
        <w:rPr>
          <w:rFonts w:eastAsia="DejaVuSerifCondensed" w:cs="DejaVuSerifCondensed"/>
        </w:rPr>
      </w:pPr>
    </w:p>
    <w:p w:rsidRPr="00E031FB" w:rsidR="00F25981" w:rsidP="00E031FB" w:rsidRDefault="00F25981" w14:paraId="620548AF" w14:textId="77777777">
      <w:pPr>
        <w:autoSpaceDE w:val="false"/>
        <w:adjustRightInd w:val="false"/>
        <w:spacing w:line="240" w:lineRule="auto"/>
        <w:rPr>
          <w:rFonts w:eastAsia="DejaVuSerifCondensed" w:cs="DejaVuSerifCondensed"/>
        </w:rPr>
      </w:pPr>
    </w:p>
    <w:p w:rsidRPr="00E031FB" w:rsidR="00E031FB" w:rsidP="55A87290" w:rsidRDefault="55A87290" w14:paraId="385788D1" w14:textId="77777777">
      <w:pPr>
        <w:autoSpaceDE w:val="false"/>
        <w:adjustRightInd w:val="false"/>
        <w:spacing w:line="240" w:lineRule="auto"/>
        <w:rPr>
          <w:rFonts w:eastAsia="DejaVuSerifCondensed" w:cs="DejaVuSerifCondensed"/>
          <w:u w:val="single"/>
        </w:rPr>
      </w:pPr>
      <w:r w:rsidRPr="55A87290">
        <w:rPr>
          <w:rFonts w:eastAsia="DejaVuSerifCondensed" w:cs="DejaVuSerifCondensed"/>
          <w:u w:val="single"/>
        </w:rPr>
        <w:lastRenderedPageBreak/>
        <w:t>Antwoord 8</w:t>
      </w:r>
    </w:p>
    <w:p w:rsidR="0069581B" w:rsidP="55A87290" w:rsidRDefault="55A87290" w14:paraId="0FEA956C" w14:textId="77777777">
      <w:pPr>
        <w:autoSpaceDE w:val="false"/>
        <w:adjustRightInd w:val="false"/>
        <w:spacing w:line="240" w:lineRule="auto"/>
      </w:pPr>
      <w:r>
        <w:t xml:space="preserve">Het kan gebeuren dat over iemand melding gemaakt wordt, die niets verkeerds heeft gedaan. Als diegene te maken krijgt met een onderzoek, kan dat als vervelend ervaren worden. Het is belangrijk om te benadrukken dat gemeenten na een melding bezien of de melding onderzoekswaardig is. Als dit het geval is, start de gemeente een onderzoek op, waarbij indien mogelijk informatie uit meerdere bronnen wordt gebruikt en er altijd een mogelijkheid is voor hoor- en wederhoor. Uit dit onderzoek blijkt vervolgens of er sprake is van een vergissing of van daadwerkelijk misbruik en of er wel of geen sanctie volgt. Natuurlijk kan uiteindelijk ook blijken dat er niets aan de hand is geweest. </w:t>
      </w:r>
    </w:p>
    <w:p w:rsidRPr="00E031FB" w:rsidR="00E031FB" w:rsidP="55A87290" w:rsidRDefault="55A87290" w14:paraId="112879FE" w14:textId="13A083BD">
      <w:pPr>
        <w:autoSpaceDE w:val="false"/>
        <w:adjustRightInd w:val="false"/>
        <w:spacing w:line="240" w:lineRule="auto"/>
        <w:rPr>
          <w:rFonts w:eastAsia="DejaVuSerifCondensed" w:cs="DejaVuSerifCondensed"/>
        </w:rPr>
      </w:pPr>
      <w:r>
        <w:t xml:space="preserve">Dan volgen uiteraard geen maatregelen voor de betrokkene. </w:t>
      </w:r>
      <w:r w:rsidRPr="55A87290">
        <w:rPr>
          <w:rFonts w:eastAsia="DejaVuSerifCondensed" w:cs="DejaVuSerifCondensed"/>
        </w:rPr>
        <w:t xml:space="preserve">Ons uitkerings- en handhavingssysteem voorziet daarbij in voldoende waarborgen dat iemands rechten in acht worden genomen. </w:t>
      </w:r>
      <w:bookmarkStart w:name="_Hlk192664927" w:id="1"/>
      <w:bookmarkEnd w:id="1"/>
    </w:p>
    <w:p w:rsidRPr="00E031FB" w:rsidR="00E031FB" w:rsidP="00E031FB" w:rsidRDefault="00E031FB" w14:paraId="58DCC45D" w14:textId="77777777">
      <w:pPr>
        <w:autoSpaceDE w:val="false"/>
        <w:adjustRightInd w:val="false"/>
        <w:spacing w:line="240" w:lineRule="auto"/>
        <w:rPr>
          <w:rFonts w:eastAsia="DejaVuSerifCondensed" w:cs="DejaVuSerifCondensed"/>
        </w:rPr>
      </w:pPr>
    </w:p>
    <w:p w:rsidRPr="00E031FB" w:rsidR="00E031FB" w:rsidP="55A87290" w:rsidRDefault="55A87290" w14:paraId="2865FB61" w14:textId="77777777">
      <w:pPr>
        <w:autoSpaceDE w:val="false"/>
        <w:adjustRightInd w:val="false"/>
        <w:spacing w:line="240" w:lineRule="auto"/>
        <w:rPr>
          <w:rFonts w:eastAsia="DejaVuSerifCondensed" w:cs="DejaVuSerifCondensed"/>
        </w:rPr>
      </w:pPr>
      <w:r w:rsidRPr="55A87290">
        <w:rPr>
          <w:rFonts w:eastAsia="DejaVuSerifCondensed" w:cs="DejaVuSerifCondensed"/>
        </w:rPr>
        <w:t>Vraag 9</w:t>
      </w:r>
    </w:p>
    <w:p w:rsidRPr="00E031FB" w:rsidR="00E031FB" w:rsidP="55A87290" w:rsidRDefault="55A87290" w14:paraId="6B6978AD" w14:textId="77777777">
      <w:pPr>
        <w:autoSpaceDE w:val="false"/>
        <w:adjustRightInd w:val="false"/>
        <w:spacing w:line="240" w:lineRule="auto"/>
        <w:rPr>
          <w:rFonts w:eastAsia="DejaVuSerifCondensed" w:cs="DejaVuSerifCondensed"/>
          <w:color w:val="FF0000"/>
        </w:rPr>
      </w:pPr>
      <w:r w:rsidRPr="55A87290">
        <w:rPr>
          <w:rFonts w:eastAsia="DejaVuSerifCondensed" w:cs="DejaVuSerifCondensed"/>
        </w:rPr>
        <w:t>Deelt u de constatering van EenVandaag dat de meeste fraudeopsporingen niet via het meldpunt worden verricht, maar via verschillende instanties? Bent u het eens dat hierdoor de meldpunten overbodig zijn en voornamelijk maatschappelijke schade toedienen aan de samenleving</w:t>
      </w:r>
    </w:p>
    <w:p w:rsidRPr="00E031FB" w:rsidR="00E031FB" w:rsidP="00E031FB" w:rsidRDefault="00E031FB" w14:paraId="484766C7" w14:textId="77777777">
      <w:pPr>
        <w:autoSpaceDE w:val="false"/>
        <w:adjustRightInd w:val="false"/>
        <w:spacing w:line="240" w:lineRule="auto"/>
        <w:rPr>
          <w:rFonts w:eastAsia="DejaVuSerifCondensed" w:cs="DejaVuSerifCondensed"/>
        </w:rPr>
      </w:pPr>
    </w:p>
    <w:p w:rsidRPr="00E031FB" w:rsidR="00E031FB" w:rsidP="55A87290" w:rsidRDefault="55A87290" w14:paraId="763EC9B7" w14:textId="77777777">
      <w:pPr>
        <w:autoSpaceDE w:val="false"/>
        <w:adjustRightInd w:val="false"/>
        <w:spacing w:line="240" w:lineRule="auto"/>
        <w:rPr>
          <w:rFonts w:eastAsia="DejaVuSerifCondensed" w:cs="DejaVuSerifCondensed"/>
          <w:u w:val="single"/>
        </w:rPr>
      </w:pPr>
      <w:r w:rsidRPr="55A87290">
        <w:rPr>
          <w:rFonts w:eastAsia="DejaVuSerifCondensed" w:cs="DejaVuSerifCondensed"/>
          <w:u w:val="single"/>
        </w:rPr>
        <w:t>Antwoord 9</w:t>
      </w:r>
    </w:p>
    <w:p w:rsidRPr="00E031FB" w:rsidR="00E031FB" w:rsidP="55A87290" w:rsidRDefault="55A87290" w14:paraId="61CD611F" w14:textId="77777777">
      <w:pPr>
        <w:autoSpaceDE w:val="false"/>
        <w:adjustRightInd w:val="false"/>
        <w:spacing w:line="240" w:lineRule="auto"/>
        <w:rPr>
          <w:rFonts w:eastAsia="DejaVuSerifCondensed" w:cs="DejaVuSerifCondensed"/>
          <w:u w:val="single"/>
        </w:rPr>
      </w:pPr>
      <w:r w:rsidRPr="55A87290">
        <w:rPr>
          <w:rFonts w:eastAsia="DejaVuSerifCondensed" w:cs="DejaVuSerifCondensed"/>
        </w:rPr>
        <w:t>Er zijn veel verschillende aanleidingen voor handhavingsonderzoeken. Een melding vanuit de samenleving is een ingang, maar ook meldingen vanuit andere organisaties of informatie vanuit de organisatie zelf. Signalen uit de organisatie kunnen bijvoorbeeld komen van dossierhouders, handhavingsmedewerkers, een gepland heronderzoek of er kan sprake zijn van datagedreven meldingen. Ook kan een onderzoek volgen op een melding van een betrokkene zelf, dat er iets in diens situatie gewijzigd is.</w:t>
      </w:r>
    </w:p>
    <w:p w:rsidRPr="00E031FB" w:rsidR="00E031FB" w:rsidP="00E031FB" w:rsidRDefault="00E031FB" w14:paraId="1F13D4FB" w14:textId="77777777">
      <w:pPr>
        <w:autoSpaceDE w:val="false"/>
        <w:adjustRightInd w:val="false"/>
        <w:spacing w:line="240" w:lineRule="auto"/>
        <w:rPr>
          <w:rFonts w:eastAsia="DejaVuSerifCondensed" w:cs="DejaVuSerifCondensed"/>
          <w:highlight w:val="yellow"/>
          <w:u w:val="single"/>
        </w:rPr>
      </w:pPr>
    </w:p>
    <w:p w:rsidRPr="00E031FB" w:rsidR="00E031FB" w:rsidP="55A87290" w:rsidRDefault="55A87290" w14:paraId="56DE582E" w14:textId="77777777">
      <w:pPr>
        <w:autoSpaceDE w:val="false"/>
        <w:adjustRightInd w:val="false"/>
        <w:spacing w:line="240" w:lineRule="auto"/>
        <w:rPr>
          <w:rFonts w:eastAsia="DejaVuSerifCondensed" w:cs="DejaVuSerifCondensed"/>
          <w:u w:val="single"/>
        </w:rPr>
      </w:pPr>
      <w:bookmarkStart w:name="_Hlk192665804" w:id="2"/>
      <w:r w:rsidRPr="55A87290">
        <w:rPr>
          <w:rFonts w:eastAsia="DejaVuSerifCondensed" w:cs="DejaVuSerifCondensed"/>
        </w:rPr>
        <w:t>De diversiteit aan bronnen in algemene zin is noodzakelijk voor een deugdelijk en effectief handhavingsbeleid. Door verschillende ingangen te hebben van informatie, wordt voorkomen dat er tunnelvisie ontstaat, waardoor alleen nog bepaalde mensen of groepen van mensen onderzocht worden. De verschillende typen signalen zorgen ervoor dat er geen blinde vlekken ontstaan en dat handhaving breed over de populatie plaatsvindt. Ik ben het daarom niet eens met de aanname dat meldpunten overbodig zijn.</w:t>
      </w:r>
      <w:bookmarkEnd w:id="2"/>
    </w:p>
    <w:p w:rsidRPr="00E031FB" w:rsidR="00E031FB" w:rsidP="00E031FB" w:rsidRDefault="00E031FB" w14:paraId="2AE9C2FD" w14:textId="77777777">
      <w:pPr>
        <w:autoSpaceDE w:val="false"/>
        <w:adjustRightInd w:val="false"/>
        <w:spacing w:line="240" w:lineRule="auto"/>
        <w:rPr>
          <w:rFonts w:eastAsia="DejaVuSerifCondensed" w:cs="DejaVuSerifCondensed"/>
          <w:highlight w:val="yellow"/>
          <w:u w:val="single"/>
        </w:rPr>
      </w:pPr>
    </w:p>
    <w:p w:rsidRPr="00E031FB" w:rsidR="00E031FB" w:rsidP="55A87290" w:rsidRDefault="55A87290" w14:paraId="64EA3B6D" w14:textId="77777777">
      <w:pPr>
        <w:autoSpaceDE w:val="false"/>
        <w:adjustRightInd w:val="false"/>
        <w:spacing w:line="240" w:lineRule="auto"/>
        <w:rPr>
          <w:rFonts w:eastAsia="DejaVuSerifCondensed" w:cs="DejaVuSerifCondensed"/>
        </w:rPr>
      </w:pPr>
      <w:r w:rsidRPr="55A87290">
        <w:rPr>
          <w:rFonts w:eastAsia="DejaVuSerifCondensed" w:cs="DejaVuSerifCondensed"/>
        </w:rPr>
        <w:t>Vraag 10</w:t>
      </w:r>
    </w:p>
    <w:p w:rsidRPr="00E031FB" w:rsidR="00E031FB" w:rsidP="55A87290" w:rsidRDefault="55A87290" w14:paraId="08F6A46F" w14:textId="77777777">
      <w:pPr>
        <w:autoSpaceDE w:val="false"/>
        <w:adjustRightInd w:val="false"/>
        <w:spacing w:line="240" w:lineRule="auto"/>
        <w:rPr>
          <w:rFonts w:eastAsia="DejaVuSerifCondensed" w:cs="DejaVuSerifCondensed"/>
          <w:color w:val="FF0000"/>
        </w:rPr>
      </w:pPr>
      <w:r w:rsidRPr="55A87290">
        <w:rPr>
          <w:rFonts w:eastAsia="DejaVuSerifCondensed" w:cs="DejaVuSerifCondensed"/>
        </w:rPr>
        <w:t xml:space="preserve">Bent u van mening dat het afschaffen van zulke meldpunten de enige manier is om deze schade te beperken zonder impact te hebben op fraudebestrijding op Rijksniveau? </w:t>
      </w:r>
    </w:p>
    <w:p w:rsidRPr="00E031FB" w:rsidR="00E031FB" w:rsidP="00E031FB" w:rsidRDefault="00E031FB" w14:paraId="790EF603" w14:textId="77777777">
      <w:pPr>
        <w:autoSpaceDE w:val="false"/>
        <w:adjustRightInd w:val="false"/>
        <w:spacing w:line="240" w:lineRule="auto"/>
        <w:rPr>
          <w:rFonts w:eastAsia="DejaVuSerifCondensed" w:cs="DejaVuSerifCondensed"/>
          <w:color w:val="FF0000"/>
        </w:rPr>
      </w:pPr>
    </w:p>
    <w:p w:rsidRPr="00E031FB" w:rsidR="00E031FB" w:rsidP="55A87290" w:rsidRDefault="55A87290" w14:paraId="4E00BA10" w14:textId="77777777">
      <w:pPr>
        <w:autoSpaceDE w:val="false"/>
        <w:adjustRightInd w:val="false"/>
        <w:spacing w:line="240" w:lineRule="auto"/>
        <w:rPr>
          <w:rFonts w:eastAsia="DejaVuSerifCondensed" w:cs="DejaVuSerifCondensed"/>
          <w:u w:val="single"/>
        </w:rPr>
      </w:pPr>
      <w:r w:rsidRPr="55A87290">
        <w:rPr>
          <w:rFonts w:eastAsia="DejaVuSerifCondensed" w:cs="DejaVuSerifCondensed"/>
          <w:u w:val="single"/>
        </w:rPr>
        <w:t>Antwoord 10</w:t>
      </w:r>
    </w:p>
    <w:p w:rsidRPr="00E031FB" w:rsidR="00E031FB" w:rsidP="55A87290" w:rsidRDefault="55A87290" w14:paraId="0CEEE416" w14:textId="77777777">
      <w:pPr>
        <w:spacing w:line="240" w:lineRule="auto"/>
        <w:rPr>
          <w:rFonts w:cs="Arial"/>
        </w:rPr>
      </w:pPr>
      <w:r>
        <w:t>Zoals ik hierboven al heb aangegeven, mogen g</w:t>
      </w:r>
      <w:r w:rsidRPr="55A87290">
        <w:rPr>
          <w:rStyle w:val="cf01"/>
          <w:rFonts w:ascii="Verdana" w:hAnsi="Verdana" w:eastAsiaTheme="majorEastAsia"/>
        </w:rPr>
        <w:t xml:space="preserve">emeenten deels hun eigen handhavingsbeleid invullen. Zij beoordelen daarbij zelf of meldpunten doeltreffend zijn. </w:t>
      </w:r>
      <w:r>
        <w:t>Er blijkt dat gemeenten er veel belangrijke signalen uit kunnen halen, net als uit meldingen van bijvoorbeeld het Inlichtingenbureau. Ik ben dan ook niet van mening dat meldpunten afgeschaft moeten worden.</w:t>
      </w:r>
    </w:p>
    <w:p w:rsidRPr="00E031FB" w:rsidR="00E031FB" w:rsidP="00E031FB" w:rsidRDefault="00E031FB" w14:paraId="43B0E587" w14:textId="77777777">
      <w:pPr>
        <w:autoSpaceDE w:val="false"/>
        <w:adjustRightInd w:val="false"/>
        <w:spacing w:line="240" w:lineRule="auto"/>
        <w:rPr>
          <w:rFonts w:eastAsia="DejaVuSerifCondensed" w:cs="DejaVuSerifCondensed"/>
          <w:color w:val="FF0000"/>
        </w:rPr>
      </w:pPr>
    </w:p>
    <w:p w:rsidRPr="00E031FB" w:rsidR="00E031FB" w:rsidP="55A87290" w:rsidRDefault="55A87290" w14:paraId="74623518" w14:textId="77777777">
      <w:pPr>
        <w:autoSpaceDE w:val="false"/>
        <w:adjustRightInd w:val="false"/>
        <w:spacing w:line="240" w:lineRule="auto"/>
        <w:rPr>
          <w:rFonts w:eastAsia="DejaVuSerifCondensed" w:cs="DejaVuSerifCondensed"/>
        </w:rPr>
      </w:pPr>
      <w:r w:rsidRPr="55A87290">
        <w:rPr>
          <w:rFonts w:eastAsia="DejaVuSerifCondensed" w:cs="DejaVuSerifCondensed"/>
        </w:rPr>
        <w:t>Vraag 11</w:t>
      </w:r>
    </w:p>
    <w:p w:rsidRPr="00E031FB" w:rsidR="00E031FB" w:rsidP="55A87290" w:rsidRDefault="55A87290" w14:paraId="54969DF6" w14:textId="137A9BCC">
      <w:pPr>
        <w:autoSpaceDE w:val="false"/>
        <w:adjustRightInd w:val="false"/>
        <w:spacing w:line="240" w:lineRule="auto"/>
        <w:rPr>
          <w:rFonts w:eastAsia="DejaVuSerifCondensed" w:cs="DejaVuSerifCondensed"/>
          <w:color w:val="FF0000"/>
        </w:rPr>
      </w:pPr>
      <w:r w:rsidRPr="55A87290">
        <w:rPr>
          <w:rFonts w:eastAsia="DejaVuSerifCondensed" w:cs="DejaVuSerifCondensed"/>
        </w:rPr>
        <w:t xml:space="preserve">Onderschrijft u de stelling van wethouder Tim Versnel dat geld verdienen niet het doel is van fraudebestrijding? Zo ja, waartoe dient een gemeentelijk meldpunt dan wel? </w:t>
      </w:r>
    </w:p>
    <w:p w:rsidRPr="00E031FB" w:rsidR="00E031FB" w:rsidP="00E031FB" w:rsidRDefault="00E031FB" w14:paraId="3136BB69" w14:textId="77777777">
      <w:pPr>
        <w:autoSpaceDE w:val="false"/>
        <w:adjustRightInd w:val="false"/>
        <w:spacing w:line="240" w:lineRule="auto"/>
        <w:rPr>
          <w:rFonts w:eastAsia="DejaVuSerifCondensed" w:cs="DejaVuSerifCondensed"/>
          <w:color w:val="FF0000"/>
        </w:rPr>
      </w:pPr>
    </w:p>
    <w:p w:rsidRPr="00E031FB" w:rsidR="00E031FB" w:rsidP="55A87290" w:rsidRDefault="55A87290" w14:paraId="1BC08B35" w14:textId="77777777">
      <w:pPr>
        <w:autoSpaceDE w:val="false"/>
        <w:adjustRightInd w:val="false"/>
        <w:spacing w:line="240" w:lineRule="auto"/>
        <w:rPr>
          <w:rFonts w:eastAsia="DejaVuSerifCondensed" w:cs="DejaVuSerifCondensed"/>
          <w:u w:val="single"/>
        </w:rPr>
      </w:pPr>
      <w:r w:rsidRPr="55A87290">
        <w:rPr>
          <w:rFonts w:eastAsia="DejaVuSerifCondensed" w:cs="DejaVuSerifCondensed"/>
          <w:u w:val="single"/>
        </w:rPr>
        <w:t>Antwoord 11</w:t>
      </w:r>
    </w:p>
    <w:p w:rsidR="00F25981" w:rsidP="00E031FB" w:rsidRDefault="00E031FB" w14:paraId="5B98EA38" w14:textId="77777777">
      <w:pPr>
        <w:autoSpaceDE w:val="false"/>
        <w:adjustRightInd w:val="false"/>
        <w:spacing w:line="240" w:lineRule="auto"/>
        <w:rPr>
          <w:rFonts w:eastAsia="DejaVuSerifCondensed" w:cs="DejaVuSerifCondensed"/>
        </w:rPr>
      </w:pPr>
      <w:r w:rsidRPr="00E031FB">
        <w:rPr>
          <w:rFonts w:eastAsia="DejaVuSerifCondensed" w:cs="DejaVuSerifCondensed"/>
        </w:rPr>
        <w:t xml:space="preserve">Ja, ik onderschrijf de stelling van wethouder Versnel. Geld verdienen is geen doel in de handhaving van de sociale zekerheid. </w:t>
      </w:r>
      <w:bookmarkStart w:name="_Hlk192662911" w:id="3"/>
      <w:r w:rsidRPr="00E031FB">
        <w:rPr>
          <w:rFonts w:eastAsia="DejaVuSerifCondensed" w:cs="DejaVuSerifCondensed"/>
        </w:rPr>
        <w:t xml:space="preserve">In Nederland hebben we een goed vangnet voor mensen die het (tijdelijk) moeilijk hebben. </w:t>
      </w:r>
    </w:p>
    <w:p w:rsidRPr="00E031FB" w:rsidR="00E031FB" w:rsidP="00E031FB" w:rsidRDefault="00E031FB" w14:paraId="44A91E7C" w14:textId="7FC249DF">
      <w:pPr>
        <w:autoSpaceDE w:val="false"/>
        <w:adjustRightInd w:val="false"/>
        <w:spacing w:line="240" w:lineRule="auto"/>
        <w:rPr>
          <w:rFonts w:eastAsia="DejaVuSerifCondensed" w:cs="DejaVuSerifCondensed"/>
        </w:rPr>
      </w:pPr>
      <w:r w:rsidRPr="00E031FB">
        <w:rPr>
          <w:rFonts w:eastAsia="DejaVuSerifCondensed" w:cs="DejaVuSerifCondensed"/>
        </w:rPr>
        <w:lastRenderedPageBreak/>
        <w:t>Dit vangnet betalen we gezamenlijk. We hebben daarbij afspraken gemaakt onder welke omstandigheden en in welke gevallen mensen hier een beroep op kunnen doen. Handhaving in de sociale zekerheid gaat over het zekerstellen dat die afspraken worden nagekomen. Hierdoor zorgen we ervoor dat iedereen die dat daadwerkelijk nodig heeft een beroep kan doen op de sociale zekerheid.</w:t>
      </w:r>
    </w:p>
    <w:bookmarkEnd w:id="3"/>
    <w:p w:rsidRPr="00E031FB" w:rsidR="00E031FB" w:rsidP="00E031FB" w:rsidRDefault="00E031FB" w14:paraId="270357A9" w14:textId="77777777">
      <w:pPr>
        <w:autoSpaceDE w:val="false"/>
        <w:adjustRightInd w:val="false"/>
        <w:spacing w:line="240" w:lineRule="auto"/>
        <w:rPr>
          <w:rFonts w:eastAsia="DejaVuSerifCondensed" w:cs="DejaVuSerifCondensed"/>
          <w:color w:val="FF0000"/>
        </w:rPr>
      </w:pPr>
    </w:p>
    <w:p w:rsidRPr="00E031FB" w:rsidR="00E031FB" w:rsidP="00E031FB" w:rsidRDefault="00E031FB" w14:paraId="4646B55A" w14:textId="77777777">
      <w:pPr>
        <w:autoSpaceDE w:val="false"/>
        <w:adjustRightInd w:val="false"/>
        <w:spacing w:line="240" w:lineRule="auto"/>
        <w:rPr>
          <w:rFonts w:eastAsia="DejaVuSerifCondensed" w:cs="DejaVuSerifCondensed"/>
        </w:rPr>
      </w:pPr>
      <w:r w:rsidRPr="00E031FB">
        <w:rPr>
          <w:rFonts w:eastAsia="DejaVuSerifCondensed" w:cs="DejaVuSerifCondensed"/>
        </w:rPr>
        <w:t>Vraag 12</w:t>
      </w:r>
    </w:p>
    <w:p w:rsidRPr="00E031FB" w:rsidR="00E031FB" w:rsidP="00E031FB" w:rsidRDefault="00E031FB" w14:paraId="1C5311AD" w14:textId="3846C632">
      <w:pPr>
        <w:autoSpaceDE w:val="false"/>
        <w:adjustRightInd w:val="false"/>
        <w:spacing w:line="240" w:lineRule="auto"/>
        <w:rPr>
          <w:rFonts w:eastAsia="DejaVuSerifCondensed" w:cs="DejaVuSerifCondensed"/>
        </w:rPr>
      </w:pPr>
      <w:r w:rsidRPr="00E031FB">
        <w:rPr>
          <w:rFonts w:eastAsia="DejaVuSerifCondensed" w:cs="DejaVuSerifCondensed"/>
        </w:rPr>
        <w:t>Bent u het eens met raadslid Thomas van Halm die stelt dat een anonieme kliklijn wantrouwen en</w:t>
      </w:r>
      <w:r w:rsidR="00B8789F">
        <w:rPr>
          <w:rFonts w:eastAsia="DejaVuSerifCondensed" w:cs="DejaVuSerifCondensed"/>
        </w:rPr>
        <w:t xml:space="preserve"> </w:t>
      </w:r>
      <w:r w:rsidRPr="00E031FB">
        <w:rPr>
          <w:rFonts w:eastAsia="DejaVuSerifCondensed" w:cs="DejaVuSerifCondensed"/>
        </w:rPr>
        <w:t>verdeeldheid in de samenleving bevordert en de gemeentelijke instanties die zich bezighouden met</w:t>
      </w:r>
      <w:r>
        <w:rPr>
          <w:rFonts w:eastAsia="DejaVuSerifCondensed" w:cs="DejaVuSerifCondensed"/>
        </w:rPr>
        <w:t xml:space="preserve"> </w:t>
      </w:r>
      <w:r w:rsidRPr="00E031FB">
        <w:rPr>
          <w:rFonts w:eastAsia="DejaVuSerifCondensed" w:cs="DejaVuSerifCondensed"/>
        </w:rPr>
        <w:t xml:space="preserve">fraudebestrijding ondermijnt? </w:t>
      </w:r>
    </w:p>
    <w:p w:rsidRPr="00E031FB" w:rsidR="00E031FB" w:rsidP="00E031FB" w:rsidRDefault="00E031FB" w14:paraId="39D9EAB2" w14:textId="77777777">
      <w:pPr>
        <w:autoSpaceDE w:val="false"/>
        <w:adjustRightInd w:val="false"/>
        <w:spacing w:line="240" w:lineRule="auto"/>
        <w:rPr>
          <w:rFonts w:eastAsia="DejaVuSerifCondensed" w:cs="DejaVuSerifCondensed"/>
        </w:rPr>
      </w:pPr>
    </w:p>
    <w:p w:rsidRPr="00E031FB" w:rsidR="00E031FB" w:rsidP="00E031FB" w:rsidRDefault="00E031FB" w14:paraId="780D8820" w14:textId="77777777">
      <w:pPr>
        <w:autoSpaceDE w:val="false"/>
        <w:adjustRightInd w:val="false"/>
        <w:spacing w:line="240" w:lineRule="auto"/>
        <w:rPr>
          <w:rFonts w:eastAsia="DejaVuSerifCondensed" w:cs="DejaVuSerifCondensed"/>
          <w:u w:val="single"/>
        </w:rPr>
      </w:pPr>
      <w:r w:rsidRPr="00E031FB">
        <w:rPr>
          <w:rFonts w:eastAsia="DejaVuSerifCondensed" w:cs="DejaVuSerifCondensed"/>
          <w:u w:val="single"/>
        </w:rPr>
        <w:t>Antwoord 12</w:t>
      </w:r>
    </w:p>
    <w:p w:rsidRPr="00E031FB" w:rsidR="00E031FB" w:rsidP="00E031FB" w:rsidRDefault="00E031FB" w14:paraId="3A2C2F2F" w14:textId="77777777">
      <w:pPr>
        <w:autoSpaceDE w:val="false"/>
        <w:adjustRightInd w:val="false"/>
        <w:spacing w:line="240" w:lineRule="auto"/>
        <w:rPr>
          <w:rFonts w:eastAsia="DejaVuSerifCondensed" w:cs="DejaVuSerifCondensed"/>
        </w:rPr>
      </w:pPr>
      <w:r w:rsidRPr="00E031FB">
        <w:rPr>
          <w:rFonts w:eastAsia="DejaVuSerifCondensed" w:cs="DejaVuSerifCondensed"/>
        </w:rPr>
        <w:t xml:space="preserve">Nee. Ik deel het idee dat meldpunten zorgen voor verdeeldheid in de samenleving niet. </w:t>
      </w:r>
      <w:bookmarkStart w:name="_Hlk191561030" w:id="4"/>
      <w:r w:rsidRPr="00E031FB">
        <w:rPr>
          <w:rFonts w:eastAsia="DejaVuSerifCondensed" w:cs="DejaVuSerifCondensed"/>
        </w:rPr>
        <w:t xml:space="preserve">Meldpunten bieden burgers de mogelijkheid om mogelijke onrechtmatigheden te kunnen melden. Ze hebben dus een belangrijke functie. Overheden moeten die signalen vervolgens zorgvuldig beoordelen en bezien of een vervolgonderzoek wenselijk is. </w:t>
      </w:r>
      <w:r w:rsidRPr="00E031FB">
        <w:t xml:space="preserve">Als dit het geval is, starten overheden een onderzoek op, waarbij er waarborgen zijn dat iemands rechten in acht worden genomen. </w:t>
      </w:r>
      <w:r w:rsidRPr="00E031FB">
        <w:rPr>
          <w:rFonts w:eastAsia="DejaVuSerifCondensed" w:cs="DejaVuSerifCondensed"/>
        </w:rPr>
        <w:t xml:space="preserve"> </w:t>
      </w:r>
    </w:p>
    <w:bookmarkEnd w:id="4"/>
    <w:p w:rsidRPr="00E031FB" w:rsidR="00E031FB" w:rsidP="00E031FB" w:rsidRDefault="00E031FB" w14:paraId="4C1AE5C8" w14:textId="77777777">
      <w:pPr>
        <w:autoSpaceDE w:val="false"/>
        <w:adjustRightInd w:val="false"/>
        <w:spacing w:line="240" w:lineRule="auto"/>
        <w:rPr>
          <w:rFonts w:eastAsia="DejaVuSerifCondensed" w:cs="DejaVuSerifCondensed"/>
        </w:rPr>
      </w:pPr>
    </w:p>
    <w:p w:rsidRPr="00E031FB" w:rsidR="00E031FB" w:rsidP="00E031FB" w:rsidRDefault="00E031FB" w14:paraId="3EEDFCFA" w14:textId="77777777">
      <w:pPr>
        <w:autoSpaceDE w:val="false"/>
        <w:adjustRightInd w:val="false"/>
        <w:spacing w:line="240" w:lineRule="auto"/>
        <w:rPr>
          <w:rFonts w:eastAsia="DejaVuSerifCondensed" w:cs="DejaVuSerifCondensed"/>
        </w:rPr>
      </w:pPr>
      <w:r w:rsidRPr="00E031FB">
        <w:rPr>
          <w:rFonts w:eastAsia="DejaVuSerifCondensed" w:cs="DejaVuSerifCondensed"/>
        </w:rPr>
        <w:t>Vraag 13</w:t>
      </w:r>
    </w:p>
    <w:p w:rsidRPr="00E031FB" w:rsidR="00E031FB" w:rsidP="00E031FB" w:rsidRDefault="00E031FB" w14:paraId="4B0EDC0F" w14:textId="77777777">
      <w:pPr>
        <w:rPr>
          <w:rFonts w:eastAsia="DejaVuSerifCondensed" w:cs="DejaVuSerifCondensed"/>
          <w:color w:val="FF0000"/>
        </w:rPr>
      </w:pPr>
      <w:r w:rsidRPr="00E031FB">
        <w:rPr>
          <w:rFonts w:eastAsia="DejaVuSerifCondensed" w:cs="DejaVuSerifCondensed"/>
        </w:rPr>
        <w:t xml:space="preserve">Bent u bereid, gezien de schadelijke maatschappelijke gevolgen, een verbod in te voeren op deze kliklijnen? </w:t>
      </w:r>
    </w:p>
    <w:p w:rsidR="00E031FB" w:rsidP="00E031FB" w:rsidRDefault="00E031FB" w14:paraId="46505C55" w14:textId="77777777">
      <w:pPr>
        <w:rPr>
          <w:rFonts w:eastAsia="DejaVuSerifCondensed" w:cs="DejaVuSerifCondensed"/>
          <w:u w:val="single"/>
        </w:rPr>
      </w:pPr>
    </w:p>
    <w:p w:rsidRPr="00E031FB" w:rsidR="00E031FB" w:rsidP="00E031FB" w:rsidRDefault="00E031FB" w14:paraId="141D121B" w14:textId="481AC6FB">
      <w:pPr>
        <w:rPr>
          <w:rFonts w:eastAsia="DejaVuSerifCondensed" w:cs="DejaVuSerifCondensed"/>
          <w:u w:val="single"/>
        </w:rPr>
      </w:pPr>
      <w:r w:rsidRPr="00E031FB">
        <w:rPr>
          <w:rFonts w:eastAsia="DejaVuSerifCondensed" w:cs="DejaVuSerifCondensed"/>
          <w:u w:val="single"/>
        </w:rPr>
        <w:t>Antwoord 13</w:t>
      </w:r>
    </w:p>
    <w:p w:rsidRPr="00E031FB" w:rsidR="00E031FB" w:rsidP="00E031FB" w:rsidRDefault="00E031FB" w14:paraId="3A4C4371" w14:textId="35665A5F">
      <w:pPr>
        <w:spacing w:line="240" w:lineRule="auto"/>
        <w:rPr>
          <w:rFonts w:cs="Arial"/>
        </w:rPr>
      </w:pPr>
      <w:r w:rsidRPr="00E031FB">
        <w:rPr>
          <w:rFonts w:eastAsia="DejaVuSerifCondensed" w:cs="DejaVuSerifCondensed"/>
        </w:rPr>
        <w:t>Nee</w:t>
      </w:r>
      <w:r w:rsidR="005B4FE2">
        <w:rPr>
          <w:rFonts w:eastAsia="DejaVuSerifCondensed" w:cs="DejaVuSerifCondensed"/>
        </w:rPr>
        <w:t xml:space="preserve">, </w:t>
      </w:r>
      <w:r w:rsidRPr="005B4FE2" w:rsidR="005B4FE2">
        <w:rPr>
          <w:rFonts w:eastAsia="DejaVuSerifCondensed" w:cs="DejaVuSerifCondensed"/>
        </w:rPr>
        <w:t>daar ben ik niet toe bereid,</w:t>
      </w:r>
      <w:r w:rsidR="005B4FE2">
        <w:rPr>
          <w:rFonts w:eastAsia="DejaVuSerifCondensed" w:cs="DejaVuSerifCondensed"/>
        </w:rPr>
        <w:t xml:space="preserve"> g</w:t>
      </w:r>
      <w:r w:rsidRPr="00E031FB">
        <w:rPr>
          <w:rFonts w:eastAsia="DejaVuSerifCondensed" w:cs="DejaVuSerifCondensed"/>
        </w:rPr>
        <w:t xml:space="preserve">emeenten zijn bevoegd deels hun eigen handhavingsbeleid in te vullen. </w:t>
      </w:r>
      <w:r w:rsidRPr="00E031FB">
        <w:rPr>
          <w:rStyle w:val="cf01"/>
          <w:rFonts w:ascii="Verdana" w:hAnsi="Verdana" w:eastAsiaTheme="majorEastAsia"/>
        </w:rPr>
        <w:t xml:space="preserve">Zij bepalen dus zelf of een meldpunt wenselijk is en beoordelen ook zelf of het een doelmatig instrument is. </w:t>
      </w:r>
      <w:r w:rsidRPr="00E031FB">
        <w:t xml:space="preserve">Ik moedig het oprichten van meldpunten door gemeenten niet actief aan, maar zie wel dat gemeenten er veel belangrijke signalen uit kunnen halen, net als uit meldingen van bijvoorbeeld het Inlichtingenbureau. </w:t>
      </w:r>
      <w:r w:rsidRPr="00E031FB">
        <w:rPr>
          <w:rFonts w:eastAsia="DejaVuSerifCondensed" w:cs="DejaVuSerifCondensed"/>
        </w:rPr>
        <w:t>Ik ga dus geen verbod invoeren op de meldpunten.</w:t>
      </w:r>
    </w:p>
    <w:p w:rsidRPr="00E031FB" w:rsidR="00E031FB" w:rsidP="00E031FB" w:rsidRDefault="00E031FB" w14:paraId="1AC41148" w14:textId="77777777">
      <w:pPr>
        <w:rPr>
          <w:rFonts w:eastAsia="DejaVuSerifCondensed" w:cs="DejaVuSerifCondensed"/>
        </w:rPr>
      </w:pPr>
    </w:p>
    <w:p w:rsidRPr="00E031FB" w:rsidR="00E031FB" w:rsidP="00E031FB" w:rsidRDefault="00E031FB" w14:paraId="6ED7B8B7" w14:textId="77777777">
      <w:pPr>
        <w:rPr>
          <w:rFonts w:eastAsia="DejaVuSerifCondensed" w:cs="DejaVuSerifCondensed"/>
          <w:b/>
          <w:bCs/>
        </w:rPr>
      </w:pPr>
    </w:p>
    <w:p w:rsidRPr="00E031FB" w:rsidR="00E031FB" w:rsidP="00E031FB" w:rsidRDefault="00E031FB" w14:paraId="0AB6E3AB" w14:textId="1639C0DD">
      <w:pPr>
        <w:autoSpaceDE w:val="false"/>
        <w:adjustRightInd w:val="false"/>
        <w:spacing w:line="240" w:lineRule="auto"/>
        <w:rPr>
          <w:rFonts w:eastAsia="DejaVuSerifCondensed" w:cs="DejaVuSerifCondensed"/>
        </w:rPr>
      </w:pPr>
      <w:r w:rsidRPr="00E031FB">
        <w:rPr>
          <w:rFonts w:eastAsia="DejaVuSerifCondensed" w:cs="DejaVuSerifCondensed"/>
        </w:rPr>
        <w:t>1) EenVandaag, 15 februari 2025, 'Klikken over uitkeringsfraude? Dat kan in steeds meer gemeenten, maar</w:t>
      </w:r>
      <w:r w:rsidR="00B8789F">
        <w:rPr>
          <w:rFonts w:eastAsia="DejaVuSerifCondensed" w:cs="DejaVuSerifCondensed"/>
        </w:rPr>
        <w:t xml:space="preserve"> </w:t>
      </w:r>
      <w:r w:rsidRPr="00E031FB">
        <w:rPr>
          <w:rFonts w:eastAsia="DejaVuSerifCondensed" w:cs="DejaVuSerifCondensed"/>
        </w:rPr>
        <w:t>ook kritiek neemt toe',</w:t>
      </w:r>
    </w:p>
    <w:p w:rsidRPr="00E031FB" w:rsidR="00E031FB" w:rsidP="00E031FB" w:rsidRDefault="00E031FB" w14:paraId="73F8C81B" w14:textId="40A8A8EA">
      <w:pPr>
        <w:autoSpaceDE w:val="false"/>
        <w:adjustRightInd w:val="false"/>
        <w:spacing w:line="240" w:lineRule="auto"/>
        <w:rPr>
          <w:rFonts w:eastAsia="DejaVuSerifCondensed" w:cs="DejaVuSerifCondensed"/>
        </w:rPr>
      </w:pPr>
      <w:r w:rsidRPr="00E031FB">
        <w:rPr>
          <w:rFonts w:eastAsia="DejaVuSerifCondensed" w:cs="DejaVuSerifCondensed"/>
        </w:rPr>
        <w:t>(eenvandaag.avrotros.nl/item/klikken-over-uitkeringsfraude-dat-kan-in-steeds-meer-gemeenten-maar-ookkritiek-neemt-toe/).</w:t>
      </w:r>
    </w:p>
    <w:p w:rsidRPr="00E031FB" w:rsidR="00E031FB" w:rsidP="00E031FB" w:rsidRDefault="00E031FB" w14:paraId="2A21A7CD" w14:textId="77777777">
      <w:pPr>
        <w:autoSpaceDE w:val="false"/>
        <w:adjustRightInd w:val="false"/>
        <w:spacing w:line="240" w:lineRule="auto"/>
        <w:rPr>
          <w:rFonts w:eastAsia="DejaVuSerifCondensed" w:cs="DejaVuSerifCondensed"/>
        </w:rPr>
      </w:pPr>
      <w:r w:rsidRPr="00E031FB">
        <w:rPr>
          <w:rFonts w:eastAsia="DejaVuSerifCondensed" w:cs="DejaVuSerifCondensed"/>
        </w:rPr>
        <w:t>2) BNR, 6 december 2021, 'Aantal kliklijnen bijstandsfraude neemt verder toe',</w:t>
      </w:r>
    </w:p>
    <w:p w:rsidRPr="00E031FB" w:rsidR="00E031FB" w:rsidP="00E031FB" w:rsidRDefault="00E031FB" w14:paraId="682F1DD7" w14:textId="77777777">
      <w:pPr>
        <w:rPr>
          <w:rFonts w:eastAsia="DejaVuSerifCondensed" w:cs="DejaVuSerifCondensed"/>
        </w:rPr>
      </w:pPr>
      <w:r w:rsidRPr="00E031FB">
        <w:rPr>
          <w:rFonts w:eastAsia="DejaVuSerifCondensed" w:cs="DejaVuSerifCondensed"/>
        </w:rPr>
        <w:t>(</w:t>
      </w:r>
      <w:hyperlink w:history="true" r:id="rId9">
        <w:r w:rsidRPr="00E031FB">
          <w:rPr>
            <w:rStyle w:val="Hyperlink"/>
            <w:rFonts w:eastAsia="DejaVuSerifCondensed" w:cs="DejaVuSerifCondensed"/>
            <w:color w:val="auto"/>
          </w:rPr>
          <w:t>www.bnr.nl/nieuws/binnenland/10461024/aantal-kliklijnen-bijstandsfraude-neemt-verder-toe</w:t>
        </w:r>
      </w:hyperlink>
      <w:r w:rsidRPr="00E031FB">
        <w:rPr>
          <w:rFonts w:eastAsia="DejaVuSerifCondensed" w:cs="DejaVuSerifCondensed"/>
        </w:rPr>
        <w:t>).</w:t>
      </w:r>
    </w:p>
    <w:p w:rsidRPr="00E031FB" w:rsidR="00E031FB" w:rsidP="00E031FB" w:rsidRDefault="00E031FB" w14:paraId="7298AE0C" w14:textId="77777777">
      <w:pPr>
        <w:rPr>
          <w:rFonts w:eastAsia="DejaVuSerifCondensed" w:cs="DejaVuSerifCondensed"/>
        </w:rPr>
      </w:pPr>
    </w:p>
    <w:p w:rsidRPr="00E031FB" w:rsidR="00E031FB" w:rsidP="00E031FB" w:rsidRDefault="00E031FB" w14:paraId="665A069B" w14:textId="77777777">
      <w:pPr>
        <w:rPr>
          <w:rFonts w:eastAsia="DejaVuSerifCondensed" w:cs="DejaVuSerifCondensed"/>
        </w:rPr>
      </w:pPr>
    </w:p>
    <w:p w:rsidRPr="00E031FB" w:rsidR="00E031FB" w:rsidP="00E031FB" w:rsidRDefault="00E031FB" w14:paraId="26BC5914" w14:textId="77777777"/>
    <w:p w:rsidRPr="00E031FB" w:rsidR="00E031FB" w:rsidRDefault="00E031FB" w14:paraId="34DDEE52" w14:textId="77777777"/>
    <w:sectPr w:rsidRPr="00E031FB" w:rsidR="00E031FB">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C2DA8" w14:textId="77777777" w:rsidR="00FC49AD" w:rsidRDefault="00FC49AD">
      <w:pPr>
        <w:spacing w:line="240" w:lineRule="auto"/>
      </w:pPr>
      <w:r>
        <w:separator/>
      </w:r>
    </w:p>
  </w:endnote>
  <w:endnote w:type="continuationSeparator" w:id="0">
    <w:p w14:paraId="668C2DAA" w14:textId="77777777" w:rsidR="00FC49AD" w:rsidRDefault="00FC49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87FD6" w:rsidRDefault="00C87FD6" w14:paraId="4697431E"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87FD6" w:rsidRDefault="00C87FD6" w14:paraId="1B16C7F2"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87FD6" w:rsidRDefault="00C87FD6" w14:paraId="508A9A6C"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C2DA4" w14:textId="77777777" w:rsidR="00FC49AD" w:rsidRDefault="00FC49AD">
      <w:pPr>
        <w:spacing w:line="240" w:lineRule="auto"/>
      </w:pPr>
      <w:r>
        <w:separator/>
      </w:r>
    </w:p>
  </w:footnote>
  <w:footnote w:type="continuationSeparator" w:id="0">
    <w:p w14:paraId="668C2DA6" w14:textId="77777777" w:rsidR="00FC49AD" w:rsidRDefault="00FC49AD">
      <w:pPr>
        <w:spacing w:line="240" w:lineRule="auto"/>
      </w:pPr>
      <w:r>
        <w:continuationSeparator/>
      </w:r>
    </w:p>
  </w:footnote>
  <w:footnote w:id="1">
    <w:p w14:paraId="22B215E8" w14:textId="77777777" w:rsidR="00E031FB" w:rsidRPr="000A6592" w:rsidRDefault="00E031FB" w:rsidP="00E031FB">
      <w:pPr>
        <w:pStyle w:val="Voetnoottekst"/>
        <w:rPr>
          <w:rFonts w:ascii="Verdana" w:hAnsi="Verdana"/>
          <w:sz w:val="16"/>
          <w:szCs w:val="16"/>
        </w:rPr>
      </w:pPr>
      <w:r w:rsidRPr="000A6592">
        <w:rPr>
          <w:rStyle w:val="Voetnootmarkering"/>
          <w:rFonts w:ascii="Verdana" w:hAnsi="Verdana"/>
          <w:sz w:val="16"/>
          <w:szCs w:val="16"/>
        </w:rPr>
        <w:footnoteRef/>
      </w:r>
      <w:r w:rsidRPr="000A6592">
        <w:rPr>
          <w:rFonts w:ascii="Verdana" w:hAnsi="Verdana"/>
          <w:sz w:val="16"/>
          <w:szCs w:val="16"/>
        </w:rPr>
        <w:t xml:space="preserve"> Zie de campagne ‘Vreemd of verdacht?’: </w:t>
      </w:r>
      <w:hyperlink r:id="rId1" w:history="1">
        <w:r w:rsidRPr="000A6592">
          <w:rPr>
            <w:rStyle w:val="Hyperlink"/>
            <w:rFonts w:ascii="Verdana" w:hAnsi="Verdana"/>
            <w:sz w:val="16"/>
            <w:szCs w:val="16"/>
          </w:rPr>
          <w:t>Vreemd of verdacht? Ontdek hoe je misdaad uit de buurt houdt | Nieuwsbericht | Rijksoverheid.nl</w:t>
        </w:r>
      </w:hyperlink>
    </w:p>
  </w:footnote>
  <w:footnote w:id="2">
    <w:p w14:paraId="65FE6731" w14:textId="77777777" w:rsidR="00F069ED" w:rsidRPr="00FF4D6A" w:rsidRDefault="00F069ED" w:rsidP="00F069ED">
      <w:pPr>
        <w:pStyle w:val="Voetnoottekst"/>
      </w:pPr>
      <w:r w:rsidRPr="00FF4D6A">
        <w:rPr>
          <w:rStyle w:val="Voetnootmarkering"/>
        </w:rPr>
        <w:footnoteRef/>
      </w:r>
      <w:r w:rsidRPr="00FF4D6A">
        <w:t xml:space="preserve"> </w:t>
      </w:r>
      <w:r w:rsidRPr="00644038">
        <w:t>Kamerstukken II</w:t>
      </w:r>
      <w:r w:rsidRPr="00FF4D6A">
        <w:t xml:space="preserve"> 2021/22, 29 911, nr. 328.</w:t>
      </w:r>
    </w:p>
  </w:footnote>
  <w:footnote w:id="3">
    <w:p w14:paraId="6BC9B7C3" w14:textId="77777777" w:rsidR="00F069ED" w:rsidRPr="00FF4D6A" w:rsidRDefault="00F069ED" w:rsidP="00F069ED">
      <w:pPr>
        <w:pStyle w:val="Voetnoottekst"/>
      </w:pPr>
      <w:r w:rsidRPr="00FF4D6A">
        <w:rPr>
          <w:rStyle w:val="Voetnootmarkering"/>
        </w:rPr>
        <w:footnoteRef/>
      </w:r>
      <w:r w:rsidRPr="00FF4D6A">
        <w:t xml:space="preserve"> </w:t>
      </w:r>
      <w:r w:rsidRPr="00644038">
        <w:t>Kamerstukken II</w:t>
      </w:r>
      <w:r w:rsidRPr="00FF4D6A">
        <w:t xml:space="preserve"> 2023/24, 17 050, nr. 607.</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87FD6" w:rsidRDefault="00C87FD6" w14:paraId="1AE2B3DB"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00186" w:rsidRDefault="00FC49AD" w14:paraId="668C2DA0" w14:textId="77777777">
    <w:r>
      <w:rPr>
        <w:noProof/>
      </w:rPr>
      <mc:AlternateContent>
        <mc:Choice Requires="wps">
          <w:drawing>
            <wp:anchor distT="0" distB="0" distL="0" distR="0" simplePos="false" relativeHeight="251654144" behindDoc="false" locked="true" layoutInCell="true" allowOverlap="true" wp14:anchorId="668C2DA4" wp14:editId="668C2DA5">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300186" w:rsidRDefault="00FC49AD" w14:paraId="668C2DD5" w14:textId="77777777">
                          <w:pPr>
                            <w:pStyle w:val="Referentiegegevenskopjes"/>
                          </w:pPr>
                          <w:r>
                            <w:t>Datum</w:t>
                          </w:r>
                        </w:p>
                        <w:p>
                          <w:pPr>
                            <w:pStyle w:val="Referentiegegevens"/>
                          </w:pPr>
                          <w:r>
                            <w:fldChar w:fldCharType="begin"/>
                            <w:instrText xml:space="preserve"> DOCPROPERTY  "iDatum"  \* MERGEFORMAT </w:instrText>
                            <w:fldChar w:fldCharType="separate"/>
                          </w:r>
                          <w:r>
                            <w:t>1 april 2025</w:t>
                          </w:r>
                          <w:r>
                            <w:fldChar w:fldCharType="end"/>
                          </w:r>
                        </w:p>
                        <w:p w:rsidR="00300186" w:rsidRDefault="00300186" w14:paraId="668C2DD7" w14:textId="77777777">
                          <w:pPr>
                            <w:pStyle w:val="WitregelW1"/>
                          </w:pPr>
                        </w:p>
                        <w:p w:rsidR="00300186" w:rsidRDefault="00FC49AD" w14:paraId="668C2DD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2025-0000051001</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300186" w:rsidRDefault="00FC49AD" w14:paraId="668C2DD5" w14:textId="77777777">
                    <w:pPr>
                      <w:pStyle w:val="Referentiegegevenskopjes"/>
                    </w:pPr>
                    <w:r>
                      <w:t>Datum</w:t>
                    </w:r>
                  </w:p>
                  <w:p>
                    <w:pPr>
                      <w:pStyle w:val="Referentiegegevens"/>
                    </w:pPr>
                    <w:r>
                      <w:fldChar w:fldCharType="begin"/>
                      <w:instrText xml:space="preserve"> DOCPROPERTY  "iDatum"  \* MERGEFORMAT </w:instrText>
                      <w:fldChar w:fldCharType="separate"/>
                    </w:r>
                    <w:r>
                      <w:t>1 april 2025</w:t>
                    </w:r>
                    <w:r>
                      <w:fldChar w:fldCharType="end"/>
                    </w:r>
                  </w:p>
                  <w:p w:rsidR="00300186" w:rsidRDefault="00300186" w14:paraId="668C2DD7" w14:textId="77777777">
                    <w:pPr>
                      <w:pStyle w:val="WitregelW1"/>
                    </w:pPr>
                  </w:p>
                  <w:p w:rsidR="00300186" w:rsidRDefault="00FC49AD" w14:paraId="668C2DD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2025-0000051001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668C2DA6" wp14:editId="668C2DA7">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2</w:t>
                          </w:r>
                          <w:r>
                            <w:fldChar w:fldCharType="end"/>
                          </w:r>
                          <w:r>
                            <w:t xml:space="preserve"> van </w:t>
                          </w:r>
                          <w:r>
                            <w:fldChar w:fldCharType="begin"/>
                            <w:instrText>NUMPAGES</w:instrText>
                            <w:fldChar w:fldCharType="separate"/>
                          </w:r>
                          <w:r>
                            <w:t>2</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2</w:t>
                    </w:r>
                    <w:r>
                      <w:fldChar w:fldCharType="end"/>
                    </w:r>
                    <w:r>
                      <w:t xml:space="preserve"> van </w:t>
                    </w:r>
                    <w:r>
                      <w:fldChar w:fldCharType="begin"/>
                      <w:instrText>NUMPAGES</w:instrText>
                      <w:fldChar w:fldCharType="separate"/>
                    </w:r>
                    <w:r>
                      <w:t>2</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00186" w:rsidRDefault="00FC49AD" w14:paraId="668C2DA2"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668C2DA8" wp14:editId="668C2DA9">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300186" w:rsidRDefault="00FC49AD" w14:paraId="668C2DB4"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300186" w:rsidRDefault="00FC49AD" w14:paraId="668C2DB4"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668C2DAA" wp14:editId="668C2DAB">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3561AA" w:rsidR="00300186" w:rsidRDefault="00FC49AD" w14:paraId="668C2DB7" w14:textId="77777777">
                          <w:pPr>
                            <w:pStyle w:val="Afzendgegevens"/>
                            <w:rPr>
                              <w:lang w:val="de-DE"/>
                            </w:rPr>
                          </w:pPr>
                          <w:r w:rsidRPr="003561AA">
                            <w:rPr>
                              <w:lang w:val="de-DE"/>
                            </w:rPr>
                            <w:t>Postbus 90801</w:t>
                          </w:r>
                        </w:p>
                        <w:p w:rsidRPr="003561AA" w:rsidR="00300186" w:rsidRDefault="00FC49AD" w14:paraId="668C2DB8" w14:textId="77777777">
                          <w:pPr>
                            <w:pStyle w:val="Afzendgegevens"/>
                            <w:rPr>
                              <w:lang w:val="de-DE"/>
                            </w:rPr>
                          </w:pPr>
                          <w:r w:rsidRPr="003561AA">
                            <w:rPr>
                              <w:lang w:val="de-DE"/>
                            </w:rPr>
                            <w:t>2509 LV  Den Haag</w:t>
                          </w:r>
                        </w:p>
                        <w:p w:rsidRPr="003561AA" w:rsidR="00300186" w:rsidRDefault="00FC49AD" w14:paraId="668C2DB9" w14:textId="77777777">
                          <w:pPr>
                            <w:pStyle w:val="Afzendgegevens"/>
                            <w:rPr>
                              <w:lang w:val="de-DE"/>
                            </w:rPr>
                          </w:pPr>
                          <w:r w:rsidRPr="003561AA">
                            <w:rPr>
                              <w:lang w:val="de-DE"/>
                            </w:rPr>
                            <w:t>T   070 333 44 44</w:t>
                          </w:r>
                        </w:p>
                        <w:p w:rsidRPr="003561AA" w:rsidR="00300186" w:rsidRDefault="00300186" w14:paraId="668C2DBA" w14:textId="77777777">
                          <w:pPr>
                            <w:pStyle w:val="WitregelW2"/>
                            <w:rPr>
                              <w:lang w:val="de-DE"/>
                            </w:rPr>
                          </w:pPr>
                        </w:p>
                        <w:p w:rsidR="00300186" w:rsidRDefault="00FC49AD" w14:paraId="668C2DB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2025-0000051001</w:t>
                          </w:r>
                          <w:r>
                            <w:fldChar w:fldCharType="end"/>
                          </w:r>
                        </w:p>
                        <w:p w:rsidR="0069581B" w:rsidP="0069581B" w:rsidRDefault="0069581B" w14:paraId="0397B85C" w14:textId="474C33FC">
                          <w:pPr>
                            <w:pStyle w:val="Referentiegegevenskopjes"/>
                          </w:pPr>
                          <w:r>
                            <w:br/>
                            <w:t>Uw referentie</w:t>
                          </w:r>
                        </w:p>
                        <w:p>
                          <w:pPr>
                            <w:pStyle w:val="Referentiegegevens"/>
                          </w:pPr>
                          <w:r>
                            <w:t>2025Z03090</w:t>
                          </w:r>
                          <w:r>
                            <w:br/>
                          </w:r>
                          <w:r>
                            <w:fldChar w:fldCharType="begin"/>
                            <w:instrText xml:space="preserve"> DOCPROPERTY  "iCC"  \* MERGEFORMAT </w:instrText>
                            <w:fldChar w:fldCharType="separate"/>
                          </w:r>
                          <w:r>
                            <w:t/>
                          </w:r>
                          <w:r>
                            <w:fldChar w:fldCharType="end"/>
                          </w:r>
                        </w:p>
                        <w:p w:rsidR="00300186" w:rsidRDefault="00FC49AD" w14:paraId="668C2DC0" w14:textId="4DA80369">
                          <w:pPr>
                            <w:pStyle w:val="Referentiegegevenskopjes"/>
                          </w:pPr>
                          <w:r>
                            <w:t>Bijlage</w:t>
                          </w:r>
                        </w:p>
                        <w:p>
                          <w:pPr>
                            <w:pStyle w:val="Referentiegegevens"/>
                          </w:pPr>
                          <w:r>
                            <w:fldChar w:fldCharType="begin"/>
                            <w:instrText xml:space="preserve"> DOCPROPERTY  "iBijlagen"  \* MERGEFORMAT </w:instrText>
                            <w:fldChar w:fldCharType="separate"/>
                          </w:r>
                          <w:r>
                            <w:t>Beantwoording Kamervragen</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3561AA" w:rsidR="00300186" w:rsidRDefault="00FC49AD" w14:paraId="668C2DB7" w14:textId="77777777">
                    <w:pPr>
                      <w:pStyle w:val="Afzendgegevens"/>
                      <w:rPr>
                        <w:lang w:val="de-DE"/>
                      </w:rPr>
                    </w:pPr>
                    <w:r w:rsidRPr="003561AA">
                      <w:rPr>
                        <w:lang w:val="de-DE"/>
                      </w:rPr>
                      <w:t>Postbus 90801</w:t>
                    </w:r>
                  </w:p>
                  <w:p w:rsidRPr="003561AA" w:rsidR="00300186" w:rsidRDefault="00FC49AD" w14:paraId="668C2DB8" w14:textId="77777777">
                    <w:pPr>
                      <w:pStyle w:val="Afzendgegevens"/>
                      <w:rPr>
                        <w:lang w:val="de-DE"/>
                      </w:rPr>
                    </w:pPr>
                    <w:r w:rsidRPr="003561AA">
                      <w:rPr>
                        <w:lang w:val="de-DE"/>
                      </w:rPr>
                      <w:t>2509 LV  Den Haag</w:t>
                    </w:r>
                  </w:p>
                  <w:p w:rsidRPr="003561AA" w:rsidR="00300186" w:rsidRDefault="00FC49AD" w14:paraId="668C2DB9" w14:textId="77777777">
                    <w:pPr>
                      <w:pStyle w:val="Afzendgegevens"/>
                      <w:rPr>
                        <w:lang w:val="de-DE"/>
                      </w:rPr>
                    </w:pPr>
                    <w:r w:rsidRPr="003561AA">
                      <w:rPr>
                        <w:lang w:val="de-DE"/>
                      </w:rPr>
                      <w:t>T   070 333 44 44</w:t>
                    </w:r>
                  </w:p>
                  <w:p w:rsidRPr="003561AA" w:rsidR="00300186" w:rsidRDefault="00300186" w14:paraId="668C2DBA" w14:textId="77777777">
                    <w:pPr>
                      <w:pStyle w:val="WitregelW2"/>
                      <w:rPr>
                        <w:lang w:val="de-DE"/>
                      </w:rPr>
                    </w:pPr>
                  </w:p>
                  <w:p w:rsidR="00300186" w:rsidRDefault="00FC49AD" w14:paraId="668C2DB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2025-0000051001</w:t>
                    </w:r>
                    <w:r>
                      <w:fldChar w:fldCharType="end"/>
                    </w:r>
                  </w:p>
                  <w:p w:rsidR="0069581B" w:rsidP="0069581B" w:rsidRDefault="0069581B" w14:paraId="0397B85C" w14:textId="474C33FC">
                    <w:pPr>
                      <w:pStyle w:val="Referentiegegevenskopjes"/>
                    </w:pPr>
                    <w:r>
                      <w:br/>
                      <w:t>Uw referentie</w:t>
                    </w:r>
                  </w:p>
                  <w:p>
                    <w:pPr>
                      <w:pStyle w:val="Referentiegegevens"/>
                    </w:pPr>
                    <w:r>
                      <w:t>2025Z03090</w:t>
                    </w:r>
                    <w:r>
                      <w:br/>
                    </w:r>
                    <w:r>
                      <w:fldChar w:fldCharType="begin"/>
                      <w:instrText xml:space="preserve"> DOCPROPERTY  "iCC"  \* MERGEFORMAT </w:instrText>
                      <w:fldChar w:fldCharType="separate"/>
                    </w:r>
                    <w:r>
                      <w:t/>
                    </w:r>
                    <w:r>
                      <w:fldChar w:fldCharType="end"/>
                    </w:r>
                  </w:p>
                  <w:p w:rsidR="00300186" w:rsidRDefault="00FC49AD" w14:paraId="668C2DC0" w14:textId="4DA80369">
                    <w:pPr>
                      <w:pStyle w:val="Referentiegegevenskopjes"/>
                    </w:pPr>
                    <w:r>
                      <w:t>Bijlage</w:t>
                    </w:r>
                  </w:p>
                  <w:p>
                    <w:pPr>
                      <w:pStyle w:val="Referentiegegevens"/>
                    </w:pPr>
                    <w:r>
                      <w:fldChar w:fldCharType="begin"/>
                      <w:instrText xml:space="preserve"> DOCPROPERTY  "iBijlagen"  \* MERGEFORMAT </w:instrText>
                      <w:fldChar w:fldCharType="separate"/>
                    </w:r>
                    <w:r>
                      <w:t>Beantwoording Kamervragen</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668C2DAC" wp14:editId="668C2DAD">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300186" w:rsidRDefault="00FC49AD" w14:paraId="668C2DC2"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300186" w:rsidRDefault="00FC49AD" w14:paraId="668C2DC2"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668C2DAE" wp14:editId="668C2DAF">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300186" w:rsidRDefault="00FC49AD" w14:paraId="668C2DC3" w14:textId="77777777">
                          <w:r>
                            <w:t>De voorzitter van de Tweede Kamer der Staten-Generaal</w:t>
                          </w:r>
                        </w:p>
                        <w:p w:rsidR="00300186" w:rsidRDefault="00FC49AD" w14:paraId="668C2DC4" w14:textId="77777777">
                          <w:r>
                            <w:t>Prinses Irenestraat 6</w:t>
                          </w:r>
                        </w:p>
                        <w:p w:rsidR="00300186" w:rsidRDefault="00FC49AD" w14:paraId="668C2DC5"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300186" w:rsidRDefault="00FC49AD" w14:paraId="668C2DC3" w14:textId="77777777">
                    <w:r>
                      <w:t>De voorzitter van de Tweede Kamer der Staten-Generaal</w:t>
                    </w:r>
                  </w:p>
                  <w:p w:rsidR="00300186" w:rsidRDefault="00FC49AD" w14:paraId="668C2DC4" w14:textId="77777777">
                    <w:r>
                      <w:t>Prinses Irenestraat 6</w:t>
                    </w:r>
                  </w:p>
                  <w:p w:rsidR="00300186" w:rsidRDefault="00FC49AD" w14:paraId="668C2DC5"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668C2DB0" wp14:editId="668C2DB1">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300186" w14:paraId="668C2DC8" w14:textId="77777777">
                            <w:trPr>
                              <w:trHeight w:val="200"/>
                            </w:trPr>
                            <w:tc>
                              <w:tcPr>
                                <w:tcW w:w="1134" w:type="dxa"/>
                              </w:tcPr>
                              <w:p w:rsidR="00300186" w:rsidRDefault="00300186" w14:paraId="668C2DC6" w14:textId="77777777"/>
                            </w:tc>
                            <w:tc>
                              <w:tcPr>
                                <w:tcW w:w="5244" w:type="dxa"/>
                              </w:tcPr>
                              <w:p w:rsidR="00300186" w:rsidRDefault="00300186" w14:paraId="668C2DC7" w14:textId="77777777"/>
                            </w:tc>
                          </w:tr>
                          <w:tr w:rsidR="00300186" w14:paraId="668C2DCB" w14:textId="77777777">
                            <w:trPr>
                              <w:trHeight w:val="240"/>
                            </w:trPr>
                            <w:tc>
                              <w:tcPr>
                                <w:tcW w:w="1134" w:type="dxa"/>
                              </w:tcPr>
                              <w:p w:rsidR="00300186" w:rsidRDefault="00FC49AD" w14:paraId="668C2DC9" w14:textId="77777777">
                                <w:r>
                                  <w:t>Datum</w:t>
                                </w:r>
                              </w:p>
                            </w:tc>
                            <w:tc>
                              <w:tcPr>
                                <w:tcW w:w="5244" w:type="dxa"/>
                              </w:tcPr>
                              <w:p>
                                <w:r>
                                  <w:fldChar w:fldCharType="begin"/>
                                  <w:instrText xml:space="preserve"> DOCPROPERTY  "iDatum"  \* MERGEFORMAT </w:instrText>
                                  <w:fldChar w:fldCharType="separate"/>
                                </w:r>
                                <w:r>
                                  <w:t>1 april 2025</w:t>
                                </w:r>
                                <w:r>
                                  <w:fldChar w:fldCharType="end"/>
                                </w:r>
                              </w:p>
                            </w:tc>
                          </w:tr>
                          <w:tr w:rsidR="00300186" w14:paraId="668C2DCE" w14:textId="77777777">
                            <w:trPr>
                              <w:trHeight w:val="240"/>
                            </w:trPr>
                            <w:tc>
                              <w:tcPr>
                                <w:tcW w:w="1134" w:type="dxa"/>
                              </w:tcPr>
                              <w:p w:rsidR="00300186" w:rsidRDefault="00FC49AD" w14:paraId="668C2DCC" w14:textId="77777777">
                                <w:r>
                                  <w:t>Betreft</w:t>
                                </w:r>
                              </w:p>
                            </w:tc>
                            <w:tc>
                              <w:tcPr>
                                <w:tcW w:w="5244" w:type="dxa"/>
                              </w:tcPr>
                              <w:p>
                                <w:r>
                                  <w:fldChar w:fldCharType="begin"/>
                                  <w:instrText xml:space="preserve"> DOCPROPERTY  "iOnderwerp"  \* MERGEFORMAT </w:instrText>
                                  <w:fldChar w:fldCharType="separate"/>
                                </w:r>
                                <w:r>
                                  <w:t>Beantwoording Kamervragen over het bericht 'Klikken over uitkeringsfraude? Dat kan in steeds meer gemeenten, maar ook kritiek neemt toe'</w:t>
                                </w:r>
                                <w:r>
                                  <w:fldChar w:fldCharType="end"/>
                                </w:r>
                              </w:p>
                            </w:tc>
                          </w:tr>
                          <w:tr w:rsidR="00300186" w14:paraId="668C2DD1" w14:textId="77777777">
                            <w:trPr>
                              <w:trHeight w:val="200"/>
                            </w:trPr>
                            <w:tc>
                              <w:tcPr>
                                <w:tcW w:w="1134" w:type="dxa"/>
                              </w:tcPr>
                              <w:p w:rsidR="00300186" w:rsidRDefault="00300186" w14:paraId="668C2DCF" w14:textId="77777777"/>
                            </w:tc>
                            <w:tc>
                              <w:tcPr>
                                <w:tcW w:w="5244" w:type="dxa"/>
                              </w:tcPr>
                              <w:p w:rsidR="00300186" w:rsidRDefault="00300186" w14:paraId="668C2DD0" w14:textId="77777777"/>
                            </w:tc>
                          </w:tr>
                        </w:tbl>
                        <w:p w:rsidR="00FC49AD" w:rsidRDefault="00FC49AD" w14:paraId="668C2DDF"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300186" w14:paraId="668C2DC8" w14:textId="77777777">
                      <w:trPr>
                        <w:trHeight w:val="200"/>
                      </w:trPr>
                      <w:tc>
                        <w:tcPr>
                          <w:tcW w:w="1134" w:type="dxa"/>
                        </w:tcPr>
                        <w:p w:rsidR="00300186" w:rsidRDefault="00300186" w14:paraId="668C2DC6" w14:textId="77777777"/>
                      </w:tc>
                      <w:tc>
                        <w:tcPr>
                          <w:tcW w:w="5244" w:type="dxa"/>
                        </w:tcPr>
                        <w:p w:rsidR="00300186" w:rsidRDefault="00300186" w14:paraId="668C2DC7" w14:textId="77777777"/>
                      </w:tc>
                    </w:tr>
                    <w:tr w:rsidR="00300186" w14:paraId="668C2DCB" w14:textId="77777777">
                      <w:trPr>
                        <w:trHeight w:val="240"/>
                      </w:trPr>
                      <w:tc>
                        <w:tcPr>
                          <w:tcW w:w="1134" w:type="dxa"/>
                        </w:tcPr>
                        <w:p w:rsidR="00300186" w:rsidRDefault="00FC49AD" w14:paraId="668C2DC9" w14:textId="77777777">
                          <w:r>
                            <w:t>Datum</w:t>
                          </w:r>
                        </w:p>
                      </w:tc>
                      <w:tc>
                        <w:tcPr>
                          <w:tcW w:w="5244" w:type="dxa"/>
                        </w:tcPr>
                        <w:p>
                          <w:r>
                            <w:fldChar w:fldCharType="begin"/>
                            <w:instrText xml:space="preserve"> DOCPROPERTY  "iDatum"  \* MERGEFORMAT </w:instrText>
                            <w:fldChar w:fldCharType="separate"/>
                          </w:r>
                          <w:r>
                            <w:t>1 april 2025</w:t>
                          </w:r>
                          <w:r>
                            <w:fldChar w:fldCharType="end"/>
                          </w:r>
                        </w:p>
                      </w:tc>
                    </w:tr>
                    <w:tr w:rsidR="00300186" w14:paraId="668C2DCE" w14:textId="77777777">
                      <w:trPr>
                        <w:trHeight w:val="240"/>
                      </w:trPr>
                      <w:tc>
                        <w:tcPr>
                          <w:tcW w:w="1134" w:type="dxa"/>
                        </w:tcPr>
                        <w:p w:rsidR="00300186" w:rsidRDefault="00FC49AD" w14:paraId="668C2DCC" w14:textId="77777777">
                          <w:r>
                            <w:t>Betreft</w:t>
                          </w:r>
                        </w:p>
                      </w:tc>
                      <w:tc>
                        <w:tcPr>
                          <w:tcW w:w="5244" w:type="dxa"/>
                        </w:tcPr>
                        <w:p>
                          <w:r>
                            <w:fldChar w:fldCharType="begin"/>
                            <w:instrText xml:space="preserve"> DOCPROPERTY  "iOnderwerp"  \* MERGEFORMAT </w:instrText>
                            <w:fldChar w:fldCharType="separate"/>
                          </w:r>
                          <w:r>
                            <w:t>Beantwoording Kamervragen over het bericht 'Klikken over uitkeringsfraude? Dat kan in steeds meer gemeenten, maar ook kritiek neemt toe'</w:t>
                          </w:r>
                          <w:r>
                            <w:fldChar w:fldCharType="end"/>
                          </w:r>
                        </w:p>
                      </w:tc>
                    </w:tr>
                    <w:tr w:rsidR="00300186" w14:paraId="668C2DD1" w14:textId="77777777">
                      <w:trPr>
                        <w:trHeight w:val="200"/>
                      </w:trPr>
                      <w:tc>
                        <w:tcPr>
                          <w:tcW w:w="1134" w:type="dxa"/>
                        </w:tcPr>
                        <w:p w:rsidR="00300186" w:rsidRDefault="00300186" w14:paraId="668C2DCF" w14:textId="77777777"/>
                      </w:tc>
                      <w:tc>
                        <w:tcPr>
                          <w:tcW w:w="5244" w:type="dxa"/>
                        </w:tcPr>
                        <w:p w:rsidR="00300186" w:rsidRDefault="00300186" w14:paraId="668C2DD0" w14:textId="77777777"/>
                      </w:tc>
                    </w:tr>
                  </w:tbl>
                  <w:p w:rsidR="00FC49AD" w:rsidRDefault="00FC49AD" w14:paraId="668C2DDF"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668C2DB2" wp14:editId="668C2DB3">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9E7DF8"/>
    <w:multiLevelType w:val="multilevel"/>
    <w:tmpl w:val="399E4BD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E83C47A"/>
    <w:multiLevelType w:val="multilevel"/>
    <w:tmpl w:val="BFFBA8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0BABBC5"/>
    <w:multiLevelType w:val="multilevel"/>
    <w:tmpl w:val="D533778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4951268"/>
    <w:multiLevelType w:val="multilevel"/>
    <w:tmpl w:val="8C208F4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C6920EC"/>
    <w:multiLevelType w:val="multilevel"/>
    <w:tmpl w:val="B110BF3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C83AEC7"/>
    <w:multiLevelType w:val="multilevel"/>
    <w:tmpl w:val="501ED10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857F97"/>
    <w:multiLevelType w:val="multilevel"/>
    <w:tmpl w:val="0DF4123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9869F68"/>
    <w:multiLevelType w:val="multilevel"/>
    <w:tmpl w:val="432F307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7683920">
    <w:abstractNumId w:val="3"/>
  </w:num>
  <w:num w:numId="2" w16cid:durableId="1644652695">
    <w:abstractNumId w:val="4"/>
  </w:num>
  <w:num w:numId="3" w16cid:durableId="862863927">
    <w:abstractNumId w:val="1"/>
  </w:num>
  <w:num w:numId="4" w16cid:durableId="2034382543">
    <w:abstractNumId w:val="6"/>
  </w:num>
  <w:num w:numId="5" w16cid:durableId="1932277652">
    <w:abstractNumId w:val="2"/>
  </w:num>
  <w:num w:numId="6" w16cid:durableId="693575419">
    <w:abstractNumId w:val="7"/>
  </w:num>
  <w:num w:numId="7" w16cid:durableId="1898543682">
    <w:abstractNumId w:val="5"/>
  </w:num>
  <w:num w:numId="8" w16cid:durableId="275601604">
    <w:abstractNumId w:val="0"/>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10"/>
  <w:removePersonalInformation/>
  <w:defaultTabStop w:val="708"/>
  <w:hyphenationZone w:val="425"/>
  <w:characterSpacingControl w:val="doNotCompress"/>
  <w:hdrShapeDefaults>
    <o:shapedefaults spidmax="1228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186"/>
    <w:rsid w:val="001379C7"/>
    <w:rsid w:val="00180961"/>
    <w:rsid w:val="002B476A"/>
    <w:rsid w:val="002C2B9A"/>
    <w:rsid w:val="00300186"/>
    <w:rsid w:val="003561AA"/>
    <w:rsid w:val="00403461"/>
    <w:rsid w:val="004313F0"/>
    <w:rsid w:val="004A2944"/>
    <w:rsid w:val="00554BAE"/>
    <w:rsid w:val="005B4782"/>
    <w:rsid w:val="005B4FE2"/>
    <w:rsid w:val="005E370D"/>
    <w:rsid w:val="00644038"/>
    <w:rsid w:val="0069581B"/>
    <w:rsid w:val="006C2B2B"/>
    <w:rsid w:val="006C3BA0"/>
    <w:rsid w:val="006F72AA"/>
    <w:rsid w:val="007425D5"/>
    <w:rsid w:val="007524BA"/>
    <w:rsid w:val="007F03A4"/>
    <w:rsid w:val="009601B9"/>
    <w:rsid w:val="009E3515"/>
    <w:rsid w:val="00A1183B"/>
    <w:rsid w:val="00B1625D"/>
    <w:rsid w:val="00B8789F"/>
    <w:rsid w:val="00C13F5F"/>
    <w:rsid w:val="00C309D4"/>
    <w:rsid w:val="00C87FD6"/>
    <w:rsid w:val="00D04B56"/>
    <w:rsid w:val="00D30802"/>
    <w:rsid w:val="00D96879"/>
    <w:rsid w:val="00DE3BB7"/>
    <w:rsid w:val="00E031FB"/>
    <w:rsid w:val="00E572AD"/>
    <w:rsid w:val="00EC1DA0"/>
    <w:rsid w:val="00EF3763"/>
    <w:rsid w:val="00F069ED"/>
    <w:rsid w:val="00F123FD"/>
    <w:rsid w:val="00F25981"/>
    <w:rsid w:val="00FB0CDE"/>
    <w:rsid w:val="00FC49AD"/>
    <w:rsid w:val="00FF4D6A"/>
    <w:rsid w:val="55A872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12289" v:ext="edit"/>
    <o:shapelayout v:ext="edit">
      <o:idmap data="1" v:ext="edit"/>
    </o:shapelayout>
  </w:shapeDefaults>
  <w:decimalSymbol w:val=","/>
  <w:listSeparator w:val=";"/>
  <w14:docId w14:val="668C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E031F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E031FB"/>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E031FB"/>
    <w:rPr>
      <w:vertAlign w:val="superscript"/>
    </w:rPr>
  </w:style>
  <w:style w:type="character" w:customStyle="1" w:styleId="cf01">
    <w:name w:val="cf01"/>
    <w:basedOn w:val="Standaardalinea-lettertype"/>
    <w:rsid w:val="00E031FB"/>
    <w:rPr>
      <w:rFonts w:ascii="Segoe UI" w:hAnsi="Segoe UI" w:cs="Segoe UI" w:hint="default"/>
      <w:sz w:val="18"/>
      <w:szCs w:val="18"/>
    </w:rPr>
  </w:style>
  <w:style w:type="paragraph" w:styleId="Revisie">
    <w:name w:val="Revision"/>
    <w:hidden/>
    <w:uiPriority w:val="99"/>
    <w:semiHidden/>
    <w:rsid w:val="005B4FE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097749">
      <w:bodyDiv w:val="1"/>
      <w:marLeft w:val="0"/>
      <w:marRight w:val="0"/>
      <w:marTop w:val="0"/>
      <w:marBottom w:val="0"/>
      <w:divBdr>
        <w:top w:val="none" w:sz="0" w:space="0" w:color="auto"/>
        <w:left w:val="none" w:sz="0" w:space="0" w:color="auto"/>
        <w:bottom w:val="none" w:sz="0" w:space="0" w:color="auto"/>
        <w:right w:val="none" w:sz="0" w:space="0" w:color="auto"/>
      </w:divBdr>
    </w:div>
    <w:div w:id="1922983999">
      <w:bodyDiv w:val="1"/>
      <w:marLeft w:val="0"/>
      <w:marRight w:val="0"/>
      <w:marTop w:val="0"/>
      <w:marBottom w:val="0"/>
      <w:divBdr>
        <w:top w:val="none" w:sz="0" w:space="0" w:color="auto"/>
        <w:left w:val="none" w:sz="0" w:space="0" w:color="auto"/>
        <w:bottom w:val="none" w:sz="0" w:space="0" w:color="auto"/>
        <w:right w:val="none" w:sz="0" w:space="0" w:color="auto"/>
      </w:divBdr>
    </w:div>
    <w:div w:id="2077509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yperlink" Target="http://www.bnr.nl/nieuws/binnenland/10461024/aantal-kliklijnen-bijstandsfraude-neemt-verder-toe"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
    <Relationship TargetMode="External" Target="https://www.rijksoverheid.nl/actueel/nieuws/2025/01/07/vreemd-of-verdacht-ontdek-hoe-je-misdaad-uit-de-buurt-houdt"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7</properties:Pages>
  <properties:Words>2754</properties:Words>
  <properties:Characters>15151</properties:Characters>
  <properties:Lines>126</properties:Lines>
  <properties:Paragraphs>35</properties:Paragraphs>
  <properties:ScaleCrop>false</properties:ScaleCrop>
  <properties:LinksUpToDate>false</properties:LinksUpToDate>
  <properties:CharactersWithSpaces>17870</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2025-03-11T09:49:00.0000000Z</dcterms:created>
  <dc:creator/>
  <lastModifiedBy/>
  <dcterms:modified xsi:type="dcterms:W3CDTF">2025-04-01T12:58:00.0000000Z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Kamervragen van de leden Van Kent en Van Nispen (beiden SP)</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A.I. Oei</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Beantwoording Kamervragen</vt:lpwstr>
  </prop:property>
  <prop:property fmtid="{D5CDD505-2E9C-101B-9397-08002B2CF9AE}" pid="31" name="iCC">
    <vt:lpwstr/>
  </prop:property>
  <prop:property fmtid="{D5CDD505-2E9C-101B-9397-08002B2CF9AE}" pid="32" name="iDatum">
    <vt:lpwstr>1 april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Beantwoording Kamervragen over het bericht 'Klikken over uitkeringsfraude? Dat kan in steeds meer gemeenten, maar ook kritiek neemt toe'</vt:lpwstr>
  </prop:property>
  <prop:property fmtid="{D5CDD505-2E9C-101B-9397-08002B2CF9AE}" pid="36" name="iOnsKenmerk">
    <vt:lpwstr>2025-0000051001</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