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C8F" w:rsidP="00C16C8F" w:rsidRDefault="00C16C8F" w14:paraId="06209365" w14:textId="026827D5">
      <w:pPr>
        <w:rPr>
          <w:b/>
          <w:bCs/>
        </w:rPr>
      </w:pPr>
      <w:r>
        <w:rPr>
          <w:b/>
          <w:bCs/>
        </w:rPr>
        <w:t>AH 1823</w:t>
      </w:r>
    </w:p>
    <w:p w:rsidR="00C16C8F" w:rsidP="00C16C8F" w:rsidRDefault="00C16C8F" w14:paraId="7D79906F" w14:textId="59089A57">
      <w:pPr>
        <w:rPr>
          <w:b/>
          <w:bCs/>
        </w:rPr>
      </w:pPr>
      <w:r>
        <w:rPr>
          <w:b/>
          <w:bCs/>
        </w:rPr>
        <w:t>2025Z02482</w:t>
      </w:r>
    </w:p>
    <w:p w:rsidRPr="00C16C8F" w:rsidR="00C16C8F" w:rsidP="00C16C8F" w:rsidRDefault="00C16C8F" w14:paraId="76C9389F" w14:textId="57AE3AAA">
      <w:pPr>
        <w:rPr>
          <w:rFonts w:ascii="Times New Roman" w:hAnsi="Times New Roman"/>
          <w:sz w:val="24"/>
          <w:szCs w:val="24"/>
        </w:rPr>
      </w:pPr>
      <w:r w:rsidRPr="00A71055">
        <w:rPr>
          <w:rFonts w:ascii="Times New Roman" w:hAnsi="Times New Roman"/>
          <w:bCs/>
          <w:sz w:val="24"/>
          <w:szCs w:val="24"/>
        </w:rPr>
        <w:t>Antwoord van staatssecretaris Struycken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2 april 2025)</w:t>
      </w:r>
    </w:p>
    <w:p w:rsidRPr="00C16C8F" w:rsidR="00C16C8F" w:rsidP="00C16C8F" w:rsidRDefault="00C16C8F" w14:paraId="55B95778" w14:textId="77777777">
      <w:pPr>
        <w:rPr>
          <w:rFonts w:ascii="Times New Roman" w:hAnsi="Times New Roman"/>
          <w:bCs/>
          <w:sz w:val="24"/>
          <w:szCs w:val="24"/>
        </w:rPr>
      </w:pPr>
    </w:p>
    <w:p w:rsidRPr="0083033E" w:rsidR="00C16C8F" w:rsidP="00C16C8F" w:rsidRDefault="00C16C8F" w14:paraId="2AC3372D" w14:textId="77777777">
      <w:pPr>
        <w:rPr>
          <w:b/>
          <w:bCs/>
        </w:rPr>
      </w:pPr>
      <w:r w:rsidRPr="0083033E">
        <w:rPr>
          <w:b/>
          <w:bCs/>
        </w:rPr>
        <w:t>Vraag 1</w:t>
      </w:r>
    </w:p>
    <w:p w:rsidR="00C16C8F" w:rsidP="00C16C8F" w:rsidRDefault="00C16C8F" w14:paraId="1E2876A4" w14:textId="77777777">
      <w:pPr>
        <w:rPr>
          <w:b/>
          <w:bCs/>
        </w:rPr>
      </w:pPr>
      <w:r w:rsidRPr="0083033E">
        <w:rPr>
          <w:b/>
          <w:bCs/>
        </w:rPr>
        <w:t>Wat vindt u van dit artikel en de kritiek op het eigen onderzoek van de Raad voor de Kinderbescherming? Deelt u die kritiek of deelt u die niet?</w:t>
      </w:r>
    </w:p>
    <w:p w:rsidR="00C16C8F" w:rsidP="00C16C8F" w:rsidRDefault="00C16C8F" w14:paraId="115C3B63" w14:textId="77777777">
      <w:pPr>
        <w:rPr>
          <w:b/>
          <w:bCs/>
        </w:rPr>
      </w:pPr>
    </w:p>
    <w:p w:rsidR="00C16C8F" w:rsidP="00C16C8F" w:rsidRDefault="00C16C8F" w14:paraId="1A5EF539" w14:textId="77777777">
      <w:r w:rsidRPr="0083033E">
        <w:rPr>
          <w:b/>
          <w:bCs/>
        </w:rPr>
        <w:t>Antwoord</w:t>
      </w:r>
      <w:r>
        <w:rPr>
          <w:b/>
          <w:bCs/>
        </w:rPr>
        <w:t xml:space="preserve"> op vraag 1</w:t>
      </w:r>
      <w:r w:rsidRPr="0083033E">
        <w:rPr>
          <w:b/>
          <w:bCs/>
        </w:rPr>
        <w:br/>
      </w:r>
      <w:r w:rsidRPr="0083033E">
        <w:t xml:space="preserve">De kinderopvangtoeslagenaffaire heeft diepe sporen nagelaten in de samenleving. Een deel van deze gedupeerde gezinnen kreeg ook te maken met een kinderbeschermingsmaatregel. De berichtgeving over de uithuisplaatsingen van kinderen van gedupeerde ouders zorgde voor veel aandacht voor het handelen van de jeugdbeschermingsketen. </w:t>
      </w:r>
      <w:r>
        <w:t xml:space="preserve">De </w:t>
      </w:r>
      <w:r w:rsidRPr="0083033E">
        <w:t xml:space="preserve">gecertificeerde instellingen, de Raad voor de Kinderbescherming en de Rechtspraak </w:t>
      </w:r>
      <w:r>
        <w:t xml:space="preserve">hebben </w:t>
      </w:r>
      <w:r w:rsidRPr="0083033E">
        <w:t>het initiatief genomen om eigen reflectietrajecten te starten. De Raad voor de Kinderbescherming heeft onderzocht in hoeverre er tijdens een raadsonderzoek aandacht is voor financiële problematiek in het algemeen en de stress die hierdoor veroorzaakt wordt in relatie tot de veiligheid en ontwikkeling van de kinderen in het gezin.</w:t>
      </w:r>
    </w:p>
    <w:p w:rsidRPr="0083033E" w:rsidR="00C16C8F" w:rsidP="00C16C8F" w:rsidRDefault="00C16C8F" w14:paraId="47F23E49" w14:textId="77777777">
      <w:r w:rsidRPr="0083033E">
        <w:t xml:space="preserve">Ik vind het goed dat deze organisaties de verantwoordelijkheid nemen om te reflecteren op hun eigen optreden rond deze gezinnen. Ik begrijp de kritiek dat het onderzoek zich hoofdzakelijk baseert op dossieranalyse en gesprekken met professionals, waardoor het perspectief van ouders en kinderen </w:t>
      </w:r>
      <w:r>
        <w:t xml:space="preserve">in dit onderzoek </w:t>
      </w:r>
      <w:r w:rsidRPr="0083033E">
        <w:t>ontbreekt. Het direct betrekken van ouders en kinderen had een breder en completer beeld kunnen opleveren van de omstandigheden rondom de uithuisplaatsingen.</w:t>
      </w:r>
      <w:r>
        <w:t xml:space="preserve"> Ik kan echter ook de afweging om ouders en kinderen niet bij dit specifieke onderzoek te betrekken wel begrijpen. Er is ander onderzoek in dit kader uitgevoerd waar ouders en kinderen wél uitvoerig betrokken zijn, zoals het onderzoek uit 2023 van de Inspectie Justitie en Veiligheid naar waarom gedupeerde gezinnen in aanraking kwamen met jeugdbescherming</w:t>
      </w:r>
      <w:r>
        <w:rPr>
          <w:rStyle w:val="Voetnootmarkering"/>
        </w:rPr>
        <w:footnoteReference w:id="1"/>
      </w:r>
      <w:r>
        <w:t xml:space="preserve"> en het onderzoek van de </w:t>
      </w:r>
      <w:r>
        <w:lastRenderedPageBreak/>
        <w:t>commissie Hamer</w:t>
      </w:r>
      <w:r>
        <w:rPr>
          <w:rStyle w:val="Voetnootmarkering"/>
        </w:rPr>
        <w:footnoteReference w:id="2"/>
      </w:r>
      <w:r>
        <w:t>. Gezamenlijk geven de onderzoeken en reflectierapporten een breed beeld, met inbegrip van het perspectief van ouders en kinderen zelf.</w:t>
      </w:r>
    </w:p>
    <w:p w:rsidR="00C16C8F" w:rsidP="00C16C8F" w:rsidRDefault="00C16C8F" w14:paraId="334C414D" w14:textId="77777777">
      <w:pPr>
        <w:rPr>
          <w:b/>
          <w:bCs/>
        </w:rPr>
      </w:pPr>
      <w:r w:rsidRPr="0083033E">
        <w:rPr>
          <w:b/>
          <w:bCs/>
        </w:rPr>
        <w:t>Vraag 2</w:t>
      </w:r>
      <w:r>
        <w:rPr>
          <w:b/>
          <w:bCs/>
        </w:rPr>
        <w:br/>
      </w:r>
      <w:r w:rsidRPr="0083033E">
        <w:rPr>
          <w:b/>
          <w:bCs/>
        </w:rPr>
        <w:t>Kunt u de Kamer de onderzoeksopdrachten van de Raad voor de Kinderbescherming en de Jeugdbescherming toesturen gezien de kritiek dat alleen is onderzocht of de impact van de financiële nood van de toeslagenouders wel voldoende is gezien? Zo nee, waarom niet?</w:t>
      </w:r>
    </w:p>
    <w:p w:rsidR="00C16C8F" w:rsidP="00C16C8F" w:rsidRDefault="00C16C8F" w14:paraId="0F71E517" w14:textId="77777777">
      <w:pPr>
        <w:rPr>
          <w:b/>
          <w:bCs/>
        </w:rPr>
      </w:pPr>
    </w:p>
    <w:p w:rsidR="00C16C8F" w:rsidP="00C16C8F" w:rsidRDefault="00C16C8F" w14:paraId="1F6E6D16" w14:textId="77777777">
      <w:pPr>
        <w:rPr>
          <w:b/>
          <w:bCs/>
        </w:rPr>
      </w:pPr>
    </w:p>
    <w:p w:rsidRPr="001A4FF7" w:rsidR="00C16C8F" w:rsidP="00C16C8F" w:rsidRDefault="00C16C8F" w14:paraId="6A5BB4A4" w14:textId="77777777">
      <w:pPr>
        <w:rPr>
          <w:b/>
          <w:bCs/>
        </w:rPr>
      </w:pPr>
      <w:r>
        <w:rPr>
          <w:b/>
          <w:bCs/>
        </w:rPr>
        <w:t xml:space="preserve">Antwoord op vraag 2 </w:t>
      </w:r>
      <w:r>
        <w:rPr>
          <w:b/>
          <w:bCs/>
        </w:rPr>
        <w:br/>
      </w:r>
      <w:r w:rsidRPr="0083033E">
        <w:t xml:space="preserve">Nee, de gecertificeerde instellingen en de Raad voor de Kinderbescherming hebben de reflectietrajecten op eigen initiatief gestart, er zijn geen onderzoeksopdrachten. Uw Kamer is over de reflectietrajecten geïnformeerd </w:t>
      </w:r>
      <w:r>
        <w:t xml:space="preserve">onder meer via </w:t>
      </w:r>
      <w:r w:rsidRPr="0083033E">
        <w:t>de voortgangsbrief UHP KOT in mei 2023.</w:t>
      </w:r>
      <w:r w:rsidRPr="0083033E">
        <w:rPr>
          <w:vertAlign w:val="superscript"/>
        </w:rPr>
        <w:footnoteReference w:id="3"/>
      </w:r>
      <w:r>
        <w:t xml:space="preserve"> De opzet van de onderzoeken is opgenomen in de reflectierapporten zelf.</w:t>
      </w:r>
      <w:r>
        <w:rPr>
          <w:rStyle w:val="Voetnootmarkering"/>
        </w:rPr>
        <w:footnoteReference w:id="4"/>
      </w:r>
    </w:p>
    <w:p w:rsidRPr="0083033E" w:rsidR="00C16C8F" w:rsidP="00C16C8F" w:rsidRDefault="00C16C8F" w14:paraId="5B2DD4A3" w14:textId="77777777">
      <w:pPr>
        <w:rPr>
          <w:b/>
          <w:bCs/>
        </w:rPr>
      </w:pPr>
      <w:r w:rsidRPr="0083033E">
        <w:rPr>
          <w:b/>
          <w:bCs/>
        </w:rPr>
        <w:t xml:space="preserve">Vraag </w:t>
      </w:r>
      <w:r>
        <w:rPr>
          <w:b/>
          <w:bCs/>
        </w:rPr>
        <w:t>3</w:t>
      </w:r>
      <w:r>
        <w:rPr>
          <w:b/>
          <w:bCs/>
        </w:rPr>
        <w:br/>
      </w:r>
      <w:r w:rsidRPr="0083033E">
        <w:rPr>
          <w:b/>
          <w:bCs/>
        </w:rPr>
        <w:t>Waarom is er alleen naar de eigen verslaglegging gekeken, en niet met de betrokken ouders en kinderen gesproken? Vindt u dit geen gemiste kans?</w:t>
      </w:r>
    </w:p>
    <w:p w:rsidRPr="001A4FF7" w:rsidR="00C16C8F" w:rsidP="00C16C8F" w:rsidRDefault="00C16C8F" w14:paraId="084361FC" w14:textId="77777777">
      <w:pPr>
        <w:rPr>
          <w:b/>
          <w:bCs/>
        </w:rPr>
      </w:pPr>
      <w:r>
        <w:rPr>
          <w:b/>
          <w:bCs/>
        </w:rPr>
        <w:t xml:space="preserve">Antwoord op vraag 3 </w:t>
      </w:r>
      <w:r>
        <w:rPr>
          <w:b/>
          <w:bCs/>
        </w:rPr>
        <w:br/>
      </w:r>
      <w:r w:rsidRPr="0083033E">
        <w:t>Het reflectieonderzoek is gebaseerd op dossieranalyse en gesprekken met professionals van de Raad voor de Kinderbescherming. Er zijn</w:t>
      </w:r>
      <w:r>
        <w:t xml:space="preserve"> in dit reflectieonderzoek</w:t>
      </w:r>
      <w:r w:rsidRPr="0083033E">
        <w:t xml:space="preserve"> geen gesprekken gevoerd met ouders en kinderen. </w:t>
      </w:r>
      <w:r w:rsidRPr="004C1CB3">
        <w:t xml:space="preserve">In het rapport is bij de bespreking van de beperkingen van het onderzoek </w:t>
      </w:r>
      <w:r>
        <w:t>toegelicht</w:t>
      </w:r>
      <w:r w:rsidRPr="004C1CB3">
        <w:t xml:space="preserve"> dat dit een bewuste keuze is.</w:t>
      </w:r>
      <w:r w:rsidRPr="005D27A7">
        <w:rPr>
          <w:vertAlign w:val="superscript"/>
        </w:rPr>
        <w:footnoteReference w:id="5"/>
      </w:r>
      <w:r w:rsidRPr="004C1CB3">
        <w:t xml:space="preserve"> </w:t>
      </w:r>
      <w:r>
        <w:t>I</w:t>
      </w:r>
      <w:r w:rsidRPr="004C1CB3">
        <w:t xml:space="preserve">n het kader van andere onderzoeken </w:t>
      </w:r>
      <w:r>
        <w:t xml:space="preserve">over de kinderopvangtoeslagaffaire in relatie tot uithuisplaatsingen – </w:t>
      </w:r>
      <w:r w:rsidRPr="004C1CB3">
        <w:t xml:space="preserve">van de </w:t>
      </w:r>
      <w:r>
        <w:t>Inspectie Justitie en Veiligheid</w:t>
      </w:r>
      <w:r w:rsidRPr="004C1CB3">
        <w:t xml:space="preserve"> en </w:t>
      </w:r>
      <w:r>
        <w:t xml:space="preserve">van </w:t>
      </w:r>
      <w:r w:rsidRPr="004C1CB3">
        <w:t xml:space="preserve">de commissie Hamer </w:t>
      </w:r>
      <w:r>
        <w:t>– zijn</w:t>
      </w:r>
      <w:r w:rsidRPr="004C1CB3">
        <w:t xml:space="preserve"> wel gesprekken met ouders en kinderen gevoerd. De Raad voor de Kinderbescherming heeft een faciliterende rol </w:t>
      </w:r>
      <w:r>
        <w:t>gehad</w:t>
      </w:r>
      <w:r w:rsidRPr="004C1CB3">
        <w:t xml:space="preserve"> bij het benaderen van ouders voor deze gesprekken. Het reflectierapport </w:t>
      </w:r>
      <w:r>
        <w:t>legt –</w:t>
      </w:r>
      <w:r w:rsidRPr="004C1CB3">
        <w:t xml:space="preserve"> aanvullend </w:t>
      </w:r>
      <w:r>
        <w:t xml:space="preserve">op deze onderzoeken – </w:t>
      </w:r>
      <w:r w:rsidRPr="004C1CB3">
        <w:t>de focus op het intern reflecteren</w:t>
      </w:r>
      <w:r>
        <w:t xml:space="preserve">. De onderzoeksvragen konden </w:t>
      </w:r>
      <w:r w:rsidRPr="004C1CB3">
        <w:t xml:space="preserve">zonder opnieuw </w:t>
      </w:r>
      <w:r>
        <w:t xml:space="preserve">een </w:t>
      </w:r>
      <w:r w:rsidRPr="004C1CB3">
        <w:t>beroep te doen op  ouders en kinderen beantwoord worden</w:t>
      </w:r>
      <w:r>
        <w:t xml:space="preserve">. </w:t>
      </w:r>
    </w:p>
    <w:p w:rsidRPr="0083033E" w:rsidR="00C16C8F" w:rsidP="00C16C8F" w:rsidRDefault="00C16C8F" w14:paraId="1C12C230" w14:textId="77777777">
      <w:pPr>
        <w:rPr>
          <w:b/>
          <w:bCs/>
        </w:rPr>
      </w:pPr>
      <w:r w:rsidRPr="0083033E">
        <w:rPr>
          <w:b/>
          <w:bCs/>
        </w:rPr>
        <w:lastRenderedPageBreak/>
        <w:t>Vraag 4</w:t>
      </w:r>
      <w:r>
        <w:rPr>
          <w:b/>
          <w:bCs/>
        </w:rPr>
        <w:br/>
      </w:r>
      <w:r w:rsidRPr="0083033E">
        <w:rPr>
          <w:b/>
          <w:bCs/>
        </w:rPr>
        <w:t>Geeft dit onderzoek naar uw mening een volledig beeld van wat er allemaal bij deze uithuisplaatsingen speelde? Zo ja, waarom wel? Zo nee, waarom niet?</w:t>
      </w:r>
    </w:p>
    <w:p w:rsidR="00C16C8F" w:rsidP="00C16C8F" w:rsidRDefault="00C16C8F" w14:paraId="16B06369" w14:textId="77777777">
      <w:pPr>
        <w:rPr>
          <w:b/>
          <w:bCs/>
        </w:rPr>
      </w:pPr>
      <w:r w:rsidRPr="0083033E">
        <w:rPr>
          <w:b/>
          <w:bCs/>
        </w:rPr>
        <w:t>Antwoord</w:t>
      </w:r>
      <w:r>
        <w:rPr>
          <w:b/>
          <w:bCs/>
        </w:rPr>
        <w:t xml:space="preserve"> op vraag 4 </w:t>
      </w:r>
      <w:r w:rsidRPr="0083033E">
        <w:rPr>
          <w:b/>
          <w:bCs/>
        </w:rPr>
        <w:br/>
      </w:r>
      <w:r w:rsidRPr="004D5FEC">
        <w:t xml:space="preserve">Het onderzoek geeft geen volledig beeld van wat er allemaal bij de uithuisplaatsingen van kinderen van door de Kinderopvangtoeslagenaffaire gedupeerde ouders speelde. </w:t>
      </w:r>
      <w:r>
        <w:t xml:space="preserve">Dat was ook niet de insteek of het doel van het reflectieonderzoek. </w:t>
      </w:r>
      <w:r w:rsidRPr="004D5FEC">
        <w:t>De Raad voor de Kinderbescherming wilde meer inzicht verkrijgen in welke omstandigheden en beslissingen samenhingen met het verzoek tot uithuisplaatsing en onderzoeken in hoeverre er tijdens een raadsonderzoek aandacht is voor financiële problematiek in het algemeen en de stress die hierdoor veroorzaakt wordt in relatie tot de veiligheid en ontwikkeling van de kinderen in het gezin.</w:t>
      </w:r>
      <w:r w:rsidRPr="004D5FEC">
        <w:rPr>
          <w:vertAlign w:val="superscript"/>
        </w:rPr>
        <w:footnoteReference w:id="6"/>
      </w:r>
      <w:r>
        <w:t xml:space="preserve"> </w:t>
      </w:r>
      <w:r w:rsidRPr="00B755CD">
        <w:t>Op basis hiervan zijn, steeds voor zover daartoe aanleiding is gezien, aanbevelingen gedaan voor aanvullend uitvoeringsbeleid, verdere professionalisering en verbetering van de kwaliteit van de onderzoeken</w:t>
      </w:r>
      <w:r>
        <w:t>.</w:t>
      </w:r>
    </w:p>
    <w:p w:rsidR="00C16C8F" w:rsidP="00C16C8F" w:rsidRDefault="00C16C8F" w14:paraId="07E280ED" w14:textId="77777777">
      <w:pPr>
        <w:rPr>
          <w:b/>
          <w:bCs/>
        </w:rPr>
      </w:pPr>
    </w:p>
    <w:p w:rsidRPr="0083033E" w:rsidR="00C16C8F" w:rsidP="00C16C8F" w:rsidRDefault="00C16C8F" w14:paraId="1778A60B" w14:textId="77777777">
      <w:pPr>
        <w:rPr>
          <w:b/>
          <w:bCs/>
        </w:rPr>
      </w:pPr>
      <w:r w:rsidRPr="0083033E">
        <w:rPr>
          <w:b/>
          <w:bCs/>
        </w:rPr>
        <w:t>Vraag 5</w:t>
      </w:r>
      <w:r>
        <w:rPr>
          <w:b/>
          <w:bCs/>
        </w:rPr>
        <w:br/>
      </w:r>
      <w:r w:rsidRPr="0083033E">
        <w:rPr>
          <w:b/>
          <w:bCs/>
        </w:rPr>
        <w:t>Deelt u de mening van een advocaat die stelt dat wetenschappelijk onderzoek nodig is? Zo ja, bent u bereid dit in gang te zetten? Zo nee, waarom niet?</w:t>
      </w:r>
    </w:p>
    <w:p w:rsidRPr="001A4FF7" w:rsidR="00C16C8F" w:rsidP="00C16C8F" w:rsidRDefault="00C16C8F" w14:paraId="0A86B257" w14:textId="77777777">
      <w:pPr>
        <w:rPr>
          <w:b/>
          <w:bCs/>
        </w:rPr>
      </w:pPr>
      <w:r w:rsidRPr="0083033E">
        <w:rPr>
          <w:b/>
          <w:bCs/>
        </w:rPr>
        <w:t>Antwoord</w:t>
      </w:r>
      <w:r>
        <w:rPr>
          <w:b/>
          <w:bCs/>
        </w:rPr>
        <w:t xml:space="preserve"> op vraag 5</w:t>
      </w:r>
      <w:r>
        <w:rPr>
          <w:b/>
          <w:bCs/>
        </w:rPr>
        <w:br/>
      </w:r>
      <w:r>
        <w:t xml:space="preserve">Het is </w:t>
      </w:r>
      <w:r w:rsidRPr="0083033E">
        <w:t>belangrijk dat onderzoek</w:t>
      </w:r>
      <w:r>
        <w:t xml:space="preserve"> op basis van wetenschappelijke standaarden </w:t>
      </w:r>
      <w:r w:rsidRPr="0083033E">
        <w:t>wordt gedaan naar de relatie tussen de toeslagenaffaire en de uithuisplaatsingen van jongeren en kinderen. De Inspectie Justitie en Veiligheid heeft reeds onderzoek gedaan naar de vraag hoe het falen van de overheid in de kinderopvangtoeslagaffaire doorwerkte in de jeugdbescherming.</w:t>
      </w:r>
      <w:r w:rsidRPr="0083033E">
        <w:rPr>
          <w:vertAlign w:val="superscript"/>
        </w:rPr>
        <w:footnoteReference w:id="7"/>
      </w:r>
      <w:r w:rsidRPr="0083033E">
        <w:t xml:space="preserve"> Bij deze inzichten komen nu de inzichten uit de reflectierapporten van de gecertificeerde instellingen, de Raad voor de Kinderbescherming en de Rechtspraak.</w:t>
      </w:r>
      <w:r w:rsidRPr="0083033E">
        <w:rPr>
          <w:vertAlign w:val="superscript"/>
        </w:rPr>
        <w:footnoteReference w:id="8"/>
      </w:r>
      <w:r w:rsidRPr="0083033E">
        <w:t xml:space="preserve"> </w:t>
      </w:r>
      <w:r>
        <w:t>Bovendien</w:t>
      </w:r>
      <w:r w:rsidRPr="0083033E">
        <w:t xml:space="preserve"> </w:t>
      </w:r>
      <w:r>
        <w:t>is</w:t>
      </w:r>
      <w:r w:rsidRPr="0083033E">
        <w:t xml:space="preserve"> </w:t>
      </w:r>
      <w:r>
        <w:t xml:space="preserve">op 27 maart </w:t>
      </w:r>
      <w:r w:rsidRPr="0083033E">
        <w:t xml:space="preserve">het rapport van de Commissie toeslagen en uithuisplaatsingen </w:t>
      </w:r>
      <w:r>
        <w:t>verschenen</w:t>
      </w:r>
      <w:r w:rsidRPr="0083033E">
        <w:t xml:space="preserve">. Met de gecombineerde inzichten van deze onderzoeken verwacht ik een goed beeld te krijgen van de relatie tussen de toeslagenaffaire en de uithuisplaatsingen van jongeren en kinderen. Vervolgens wil ik beoordelen of er nog meer aanvullend (wetenschappelijk) onderzoek nodig is. </w:t>
      </w:r>
      <w:r>
        <w:t>In de beleidsreactie op het rapport van de commissie Hamer kom ik daarop terug, ik verwacht die beleidsreactie in juni 2025 met uw Kamer te kunnen delen.</w:t>
      </w:r>
    </w:p>
    <w:p w:rsidRPr="0083033E" w:rsidR="00C16C8F" w:rsidP="00C16C8F" w:rsidRDefault="00C16C8F" w14:paraId="6C746BE0" w14:textId="77777777">
      <w:r w:rsidRPr="0083033E">
        <w:lastRenderedPageBreak/>
        <w:t>De Tijdelijke wet uitwisseling persoonsgegevens UHP KOT biedt de mogelijkheid voor wetenschappelijk onderzoek naar de samenhang tussen de kinderopvangtoeslagaffaire en de uithuisplaatsingen van kinderen. In artikel 2, lid 2 van deze wet is een grondslag opgenomen voor het verrichten van wetenschappelijk onderzoek naar de samenhang van de problemen bij de uitvoering van de kinderopvangtoeslag en de uithuisplaatsing van UHP KOT-kinderen.</w:t>
      </w:r>
    </w:p>
    <w:p w:rsidRPr="0083033E" w:rsidR="00C16C8F" w:rsidP="00C16C8F" w:rsidRDefault="00C16C8F" w14:paraId="495B5A06" w14:textId="77777777">
      <w:pPr>
        <w:rPr>
          <w:b/>
          <w:bCs/>
        </w:rPr>
      </w:pPr>
      <w:r w:rsidRPr="0083033E">
        <w:rPr>
          <w:b/>
          <w:bCs/>
        </w:rPr>
        <w:t>Vraag 6</w:t>
      </w:r>
      <w:r>
        <w:rPr>
          <w:b/>
          <w:bCs/>
        </w:rPr>
        <w:br/>
      </w:r>
      <w:r w:rsidRPr="0083033E">
        <w:rPr>
          <w:b/>
          <w:bCs/>
        </w:rPr>
        <w:t>In hoeverre neemt de Raad voor de Kinderbescherming het probleem van geldzorgen en stress door geldzorgen binnen gezinnen nu mee in hun afwegingskader bij eventuele uithuisplaatsingen?</w:t>
      </w:r>
    </w:p>
    <w:p w:rsidR="00C16C8F" w:rsidP="00C16C8F" w:rsidRDefault="00C16C8F" w14:paraId="50997684" w14:textId="77777777">
      <w:pPr>
        <w:rPr>
          <w:b/>
          <w:bCs/>
        </w:rPr>
      </w:pPr>
      <w:r w:rsidRPr="0083033E">
        <w:rPr>
          <w:b/>
          <w:bCs/>
        </w:rPr>
        <w:t>Antwoord</w:t>
      </w:r>
      <w:r>
        <w:rPr>
          <w:b/>
          <w:bCs/>
        </w:rPr>
        <w:t xml:space="preserve"> op vraag 6 </w:t>
      </w:r>
      <w:r>
        <w:rPr>
          <w:b/>
          <w:bCs/>
        </w:rPr>
        <w:br/>
      </w:r>
      <w:r w:rsidRPr="0083033E">
        <w:t xml:space="preserve">Het onderzoeksrapport doet aanbevelingen voor een betere inbedding van dit onderwerp in de onderzoeksmethode, deskundigheidsbevordering van raadsmedewerkers en informatie-uitwisseling met ketenpartners. De Raad voor de Kinderbescherming gaat direct aan de slag met de aanbevelingen. Voor de zomer van 2025 wordt de aanpak </w:t>
      </w:r>
      <w:r>
        <w:t xml:space="preserve">van raadsonderzoeken </w:t>
      </w:r>
      <w:r w:rsidRPr="0083033E">
        <w:t>aangepast, zodat bij iedere start van een beschermingsonderzoek aandacht is voor de signalen van armoede of financiële stress in het gezin. Ook gaat de Raad voor de Kinderbescherming door met deskundigheidsbevordering van medewerkers, onder meer door het organiseren van webinars. De Raad voor de Kinderbescherming maakt momenteel een plan van aanpak voor verdere implementatie van de aanbevelingen.</w:t>
      </w:r>
      <w:r w:rsidRPr="002B2F21">
        <w:t xml:space="preserve"> Op dit moment is nog niet te zeggen wanneer dit proces zal zijn afgerond</w:t>
      </w:r>
      <w:r>
        <w:t>.</w:t>
      </w:r>
    </w:p>
    <w:p w:rsidRPr="0083033E" w:rsidR="00C16C8F" w:rsidP="00C16C8F" w:rsidRDefault="00C16C8F" w14:paraId="2A6473BB" w14:textId="77777777">
      <w:pPr>
        <w:rPr>
          <w:b/>
          <w:bCs/>
        </w:rPr>
      </w:pPr>
      <w:r w:rsidRPr="0083033E">
        <w:rPr>
          <w:b/>
          <w:bCs/>
        </w:rPr>
        <w:t>Vraag 7</w:t>
      </w:r>
      <w:r>
        <w:rPr>
          <w:b/>
          <w:bCs/>
        </w:rPr>
        <w:br/>
      </w:r>
      <w:r w:rsidRPr="0083033E">
        <w:rPr>
          <w:b/>
          <w:bCs/>
        </w:rPr>
        <w:t>Wordt de verklarende analyse inmiddels standaard ingezet, zodat ouders ook hun kant van het verhaal uiteen kunnen zetten?</w:t>
      </w:r>
    </w:p>
    <w:p w:rsidRPr="001A4FF7" w:rsidR="00C16C8F" w:rsidP="00C16C8F" w:rsidRDefault="00C16C8F" w14:paraId="6AB8953D" w14:textId="77777777">
      <w:pPr>
        <w:rPr>
          <w:b/>
          <w:bCs/>
        </w:rPr>
      </w:pPr>
      <w:r w:rsidRPr="0083033E">
        <w:rPr>
          <w:b/>
          <w:bCs/>
        </w:rPr>
        <w:t>Antwoord</w:t>
      </w:r>
      <w:r>
        <w:rPr>
          <w:b/>
          <w:bCs/>
        </w:rPr>
        <w:t xml:space="preserve"> op vraag 7 </w:t>
      </w:r>
      <w:bookmarkStart w:name="_Hlk193895743" w:id="0"/>
      <w:r>
        <w:rPr>
          <w:b/>
          <w:bCs/>
        </w:rPr>
        <w:br/>
      </w:r>
      <w:r>
        <w:t>Het is</w:t>
      </w:r>
      <w:r w:rsidRPr="00C2415F">
        <w:t xml:space="preserve"> erg belangrijk dat er standaard goed wordt geluisterd naar ouders, jongeren en kinderen. </w:t>
      </w:r>
      <w:r>
        <w:t xml:space="preserve">Het gebruik van de verklarende analyse kan daarbij behulpzaam zijn. </w:t>
      </w:r>
      <w:r w:rsidRPr="00C2415F">
        <w:t xml:space="preserve">Binnen de jeugdzorg is een verklarende analyse een methode om de onderliggende oorzaken van problemen bij een kind of gezin </w:t>
      </w:r>
      <w:r>
        <w:t>te analyseren en in kaart te brengen</w:t>
      </w:r>
      <w:r w:rsidRPr="00C2415F">
        <w:t xml:space="preserve">. </w:t>
      </w:r>
      <w:r>
        <w:t>Dit</w:t>
      </w:r>
      <w:r w:rsidRPr="00C2415F">
        <w:t xml:space="preserve"> instrument </w:t>
      </w:r>
      <w:r>
        <w:t xml:space="preserve">wordt </w:t>
      </w:r>
      <w:r w:rsidRPr="00C2415F">
        <w:t xml:space="preserve">steeds vaker toegepast in de jeugdzorg om onderliggende oorzaken van problemen </w:t>
      </w:r>
      <w:r>
        <w:t xml:space="preserve">en de onderlinge samenhang daarin </w:t>
      </w:r>
      <w:r w:rsidRPr="00C2415F">
        <w:t>beter te begrijpen. De Richtlijn uithuisplaatsing en terugplaatsing</w:t>
      </w:r>
      <w:r>
        <w:t xml:space="preserve"> – die professionals ondersteunt bij beslissingen over uithuisplaatsing en terugplaatsing – </w:t>
      </w:r>
      <w:r w:rsidRPr="00C2415F">
        <w:t>verwijst ook naar de beschikbare methodieken om een verklarende analyse op te stellen.</w:t>
      </w:r>
      <w:r w:rsidRPr="00C2415F">
        <w:rPr>
          <w:vertAlign w:val="superscript"/>
        </w:rPr>
        <w:footnoteReference w:id="9"/>
      </w:r>
    </w:p>
    <w:bookmarkEnd w:id="0"/>
    <w:p w:rsidRPr="0083033E" w:rsidR="00C16C8F" w:rsidP="00C16C8F" w:rsidRDefault="00C16C8F" w14:paraId="464229DD" w14:textId="77777777">
      <w:pPr>
        <w:rPr>
          <w:b/>
          <w:bCs/>
        </w:rPr>
      </w:pPr>
      <w:r w:rsidRPr="0083033E">
        <w:rPr>
          <w:b/>
          <w:bCs/>
        </w:rPr>
        <w:t>Vraag 8</w:t>
      </w:r>
      <w:r>
        <w:rPr>
          <w:b/>
          <w:bCs/>
        </w:rPr>
        <w:br/>
      </w:r>
      <w:r w:rsidRPr="0083033E">
        <w:rPr>
          <w:b/>
          <w:bCs/>
        </w:rPr>
        <w:t xml:space="preserve">Deelt u de opmerking van de jeugdzorgdeskundige dat antwoord op de vraag of </w:t>
      </w:r>
      <w:r w:rsidRPr="0083033E">
        <w:rPr>
          <w:b/>
          <w:bCs/>
        </w:rPr>
        <w:lastRenderedPageBreak/>
        <w:t>uithuisplaatsingen voorkomen hadden kunnen worden als beter was gekeken naar wat er speelde in de gezinnen, nu ontbreekt?</w:t>
      </w:r>
    </w:p>
    <w:p w:rsidRPr="001A4FF7" w:rsidR="00C16C8F" w:rsidP="00C16C8F" w:rsidRDefault="00C16C8F" w14:paraId="734CE1EB" w14:textId="77777777">
      <w:pPr>
        <w:rPr>
          <w:b/>
          <w:bCs/>
        </w:rPr>
      </w:pPr>
      <w:r w:rsidRPr="0083033E">
        <w:rPr>
          <w:b/>
          <w:bCs/>
        </w:rPr>
        <w:t>Antwoord</w:t>
      </w:r>
      <w:r>
        <w:rPr>
          <w:b/>
          <w:bCs/>
        </w:rPr>
        <w:t xml:space="preserve"> op vraag 8</w:t>
      </w:r>
      <w:r>
        <w:rPr>
          <w:b/>
          <w:bCs/>
        </w:rPr>
        <w:br/>
      </w:r>
      <w:r w:rsidRPr="0083033E">
        <w:t>Dat klopt,</w:t>
      </w:r>
      <w:r>
        <w:t xml:space="preserve"> want dat was niet het doel van dit reflectieonderzoek.</w:t>
      </w:r>
      <w:r w:rsidRPr="0083033E">
        <w:t xml:space="preserve"> </w:t>
      </w:r>
      <w:r>
        <w:t>D</w:t>
      </w:r>
      <w:r w:rsidRPr="0083033E">
        <w:t xml:space="preserve">it onderzoek van de Raad voor de Kinderbescherming richtte zich op </w:t>
      </w:r>
      <w:r>
        <w:t>zijn</w:t>
      </w:r>
      <w:r w:rsidRPr="0083033E">
        <w:t xml:space="preserve"> handelen bij de uithuisplaatsingen van jongeren en kinderen van de door de toeslagenaffaire gedupeerde ouders. </w:t>
      </w:r>
      <w:r>
        <w:t>Ik heb bij het antwoord op vraag 5 aangegeven dat ik m</w:t>
      </w:r>
      <w:r w:rsidRPr="00D15C61">
        <w:t>et de gecombineerde inzichten van de onderzoeken verwacht een goed beeld te krijgen van de relatie tussen de toeslagenaffaire en de uithuisplaatsingen van jongeren en kinderen. Vervolgens wil ik beoordelen of er nog meer aanvullend (wetenschappelijk) onderzoek nodig is.</w:t>
      </w:r>
    </w:p>
    <w:p w:rsidRPr="00D41792" w:rsidR="00C16C8F" w:rsidP="00C16C8F" w:rsidRDefault="00C16C8F" w14:paraId="6783DE05" w14:textId="77777777"/>
    <w:p w:rsidR="00866A01" w:rsidRDefault="00866A01" w14:paraId="48E94427" w14:textId="77777777"/>
    <w:sectPr w:rsidR="00866A01" w:rsidSect="00C16C8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1913" w14:textId="77777777" w:rsidR="00C16C8F" w:rsidRDefault="00C16C8F" w:rsidP="00C16C8F">
      <w:pPr>
        <w:spacing w:after="0" w:line="240" w:lineRule="auto"/>
      </w:pPr>
      <w:r>
        <w:separator/>
      </w:r>
    </w:p>
  </w:endnote>
  <w:endnote w:type="continuationSeparator" w:id="0">
    <w:p w14:paraId="12BDB3D1" w14:textId="77777777" w:rsidR="00C16C8F" w:rsidRDefault="00C16C8F" w:rsidP="00C1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7220" w14:textId="77777777" w:rsidR="00C16C8F" w:rsidRPr="00C16C8F" w:rsidRDefault="00C16C8F" w:rsidP="00C16C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606E" w14:textId="77777777" w:rsidR="00C16C8F" w:rsidRPr="00C16C8F" w:rsidRDefault="00C16C8F" w:rsidP="00C16C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26BE" w14:textId="77777777" w:rsidR="00C16C8F" w:rsidRPr="00C16C8F" w:rsidRDefault="00C16C8F" w:rsidP="00C16C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81C3" w14:textId="77777777" w:rsidR="00C16C8F" w:rsidRDefault="00C16C8F" w:rsidP="00C16C8F">
      <w:pPr>
        <w:spacing w:after="0" w:line="240" w:lineRule="auto"/>
      </w:pPr>
      <w:r>
        <w:separator/>
      </w:r>
    </w:p>
  </w:footnote>
  <w:footnote w:type="continuationSeparator" w:id="0">
    <w:p w14:paraId="0C36B5B4" w14:textId="77777777" w:rsidR="00C16C8F" w:rsidRDefault="00C16C8F" w:rsidP="00C16C8F">
      <w:pPr>
        <w:spacing w:after="0" w:line="240" w:lineRule="auto"/>
      </w:pPr>
      <w:r>
        <w:continuationSeparator/>
      </w:r>
    </w:p>
  </w:footnote>
  <w:footnote w:id="1">
    <w:p w14:paraId="4195BC83" w14:textId="77777777" w:rsidR="00C16C8F" w:rsidRPr="0063327F" w:rsidRDefault="00C16C8F" w:rsidP="00C16C8F">
      <w:pPr>
        <w:pStyle w:val="Voetnoottekst"/>
        <w:rPr>
          <w:sz w:val="16"/>
          <w:szCs w:val="16"/>
        </w:rPr>
      </w:pPr>
      <w:r w:rsidRPr="0063327F">
        <w:rPr>
          <w:rStyle w:val="Voetnootmarkering"/>
          <w:sz w:val="16"/>
          <w:szCs w:val="16"/>
        </w:rPr>
        <w:footnoteRef/>
      </w:r>
      <w:r w:rsidRPr="0063327F">
        <w:rPr>
          <w:sz w:val="16"/>
          <w:szCs w:val="16"/>
        </w:rPr>
        <w:t xml:space="preserve"> </w:t>
      </w:r>
      <w:r w:rsidRPr="0063327F">
        <w:rPr>
          <w:i/>
          <w:iCs/>
          <w:sz w:val="16"/>
          <w:szCs w:val="16"/>
        </w:rPr>
        <w:t>Het kind van de rekening</w:t>
      </w:r>
      <w:r w:rsidRPr="0063327F">
        <w:rPr>
          <w:sz w:val="16"/>
          <w:szCs w:val="16"/>
        </w:rPr>
        <w:t xml:space="preserve">. </w:t>
      </w:r>
      <w:r w:rsidRPr="0063327F">
        <w:rPr>
          <w:i/>
          <w:iCs/>
          <w:sz w:val="16"/>
          <w:szCs w:val="16"/>
        </w:rPr>
        <w:t>Waarom door de toeslagenaffaire gedupeerde gezinnen te maken kregen met een kinderbeschermingsmaatregel</w:t>
      </w:r>
      <w:r w:rsidRPr="0063327F">
        <w:rPr>
          <w:sz w:val="16"/>
          <w:szCs w:val="16"/>
        </w:rPr>
        <w:t>. Inspectie Justitie en Veiligheid, 2023.</w:t>
      </w:r>
    </w:p>
  </w:footnote>
  <w:footnote w:id="2">
    <w:p w14:paraId="286DC362" w14:textId="77777777" w:rsidR="00C16C8F" w:rsidRPr="003739F6" w:rsidRDefault="00C16C8F" w:rsidP="00C16C8F">
      <w:pPr>
        <w:pStyle w:val="Voetnoottekst"/>
        <w:rPr>
          <w:sz w:val="16"/>
          <w:szCs w:val="16"/>
        </w:rPr>
      </w:pPr>
      <w:r w:rsidRPr="003739F6">
        <w:rPr>
          <w:rStyle w:val="Voetnootmarkering"/>
          <w:sz w:val="16"/>
          <w:szCs w:val="16"/>
        </w:rPr>
        <w:footnoteRef/>
      </w:r>
      <w:r w:rsidRPr="003739F6">
        <w:rPr>
          <w:sz w:val="16"/>
          <w:szCs w:val="16"/>
        </w:rPr>
        <w:t xml:space="preserve"> </w:t>
      </w:r>
      <w:r w:rsidRPr="003739F6">
        <w:rPr>
          <w:i/>
          <w:iCs/>
          <w:sz w:val="16"/>
          <w:szCs w:val="16"/>
        </w:rPr>
        <w:t xml:space="preserve">Erfenis van Onrecht. De blijvende impact van de toeslagenaffaire op het leven van uithuisgeplaatste kinderen. </w:t>
      </w:r>
      <w:r w:rsidRPr="003739F6">
        <w:rPr>
          <w:sz w:val="16"/>
          <w:szCs w:val="16"/>
        </w:rPr>
        <w:t>Commissie Toeslagen en Uithuisplaatsingen, 27 maart 2025.</w:t>
      </w:r>
    </w:p>
  </w:footnote>
  <w:footnote w:id="3">
    <w:p w14:paraId="15ED5F9F" w14:textId="77777777" w:rsidR="00C16C8F" w:rsidRPr="0052381F" w:rsidRDefault="00C16C8F" w:rsidP="00C16C8F">
      <w:pPr>
        <w:pStyle w:val="Voetnoottekst"/>
        <w:rPr>
          <w:sz w:val="16"/>
          <w:szCs w:val="16"/>
        </w:rPr>
      </w:pPr>
      <w:r w:rsidRPr="0052381F">
        <w:rPr>
          <w:rStyle w:val="Voetnootmarkering"/>
          <w:sz w:val="16"/>
          <w:szCs w:val="16"/>
        </w:rPr>
        <w:footnoteRef/>
      </w:r>
      <w:r w:rsidRPr="0052381F">
        <w:rPr>
          <w:sz w:val="16"/>
          <w:szCs w:val="16"/>
        </w:rPr>
        <w:t xml:space="preserve"> Kamerstukken II, vergaderjaar 2022/2023, 31839, nr. 948</w:t>
      </w:r>
    </w:p>
  </w:footnote>
  <w:footnote w:id="4">
    <w:p w14:paraId="4E7A0225" w14:textId="77777777" w:rsidR="00C16C8F" w:rsidRPr="003739F6" w:rsidRDefault="00C16C8F" w:rsidP="00C16C8F">
      <w:pPr>
        <w:pStyle w:val="Voetnoottekst"/>
        <w:rPr>
          <w:sz w:val="16"/>
          <w:szCs w:val="16"/>
        </w:rPr>
      </w:pPr>
      <w:r w:rsidRPr="003739F6">
        <w:rPr>
          <w:rStyle w:val="Voetnootmarkering"/>
          <w:sz w:val="16"/>
          <w:szCs w:val="16"/>
        </w:rPr>
        <w:footnoteRef/>
      </w:r>
      <w:r w:rsidRPr="003739F6">
        <w:rPr>
          <w:sz w:val="16"/>
          <w:szCs w:val="16"/>
        </w:rPr>
        <w:t xml:space="preserve"> </w:t>
      </w:r>
      <w:r w:rsidRPr="0052381F">
        <w:rPr>
          <w:sz w:val="16"/>
          <w:szCs w:val="16"/>
        </w:rPr>
        <w:t>Jeugdzorg</w:t>
      </w:r>
      <w:r w:rsidRPr="00840FA4">
        <w:rPr>
          <w:sz w:val="16"/>
          <w:szCs w:val="16"/>
        </w:rPr>
        <w:t xml:space="preserve"> Nederland, </w:t>
      </w:r>
      <w:r w:rsidRPr="00840FA4">
        <w:rPr>
          <w:i/>
          <w:iCs/>
          <w:sz w:val="16"/>
          <w:szCs w:val="16"/>
        </w:rPr>
        <w:t>Jeugdbescherming</w:t>
      </w:r>
      <w:r>
        <w:rPr>
          <w:i/>
          <w:iCs/>
          <w:sz w:val="16"/>
          <w:szCs w:val="16"/>
        </w:rPr>
        <w:t xml:space="preserve"> </w:t>
      </w:r>
      <w:r w:rsidRPr="00840FA4">
        <w:rPr>
          <w:i/>
          <w:iCs/>
          <w:sz w:val="16"/>
          <w:szCs w:val="16"/>
        </w:rPr>
        <w:t>als er sprake is van financiële problematiek bij ouder</w:t>
      </w:r>
      <w:r>
        <w:rPr>
          <w:i/>
          <w:iCs/>
          <w:sz w:val="16"/>
          <w:szCs w:val="16"/>
        </w:rPr>
        <w:t xml:space="preserve">s, </w:t>
      </w:r>
      <w:r w:rsidRPr="003739F6">
        <w:rPr>
          <w:sz w:val="16"/>
          <w:szCs w:val="16"/>
        </w:rPr>
        <w:t xml:space="preserve">december </w:t>
      </w:r>
      <w:r w:rsidRPr="0052381F">
        <w:rPr>
          <w:sz w:val="16"/>
          <w:szCs w:val="16"/>
        </w:rPr>
        <w:t>2024</w:t>
      </w:r>
      <w:r w:rsidRPr="00840FA4">
        <w:rPr>
          <w:sz w:val="16"/>
          <w:szCs w:val="16"/>
        </w:rPr>
        <w:t>.</w:t>
      </w:r>
      <w:r>
        <w:rPr>
          <w:sz w:val="16"/>
          <w:szCs w:val="16"/>
        </w:rPr>
        <w:t xml:space="preserve"> </w:t>
      </w:r>
      <w:r w:rsidRPr="00C838BD">
        <w:rPr>
          <w:sz w:val="16"/>
          <w:szCs w:val="16"/>
        </w:rPr>
        <w:t>Raad voor de Kinderbescherming</w:t>
      </w:r>
      <w:r>
        <w:rPr>
          <w:sz w:val="16"/>
          <w:szCs w:val="16"/>
        </w:rPr>
        <w:t xml:space="preserve">, </w:t>
      </w:r>
      <w:r>
        <w:rPr>
          <w:i/>
          <w:iCs/>
          <w:sz w:val="16"/>
          <w:szCs w:val="16"/>
        </w:rPr>
        <w:t>Breder kijken dan het kind. Een interne reflectie op de uithuisplaatsingen van kinderen van gedupeerden door de Kinderopvangtoeslagaffaire</w:t>
      </w:r>
      <w:r>
        <w:rPr>
          <w:sz w:val="16"/>
          <w:szCs w:val="16"/>
        </w:rPr>
        <w:t>, januari 2025.</w:t>
      </w:r>
    </w:p>
  </w:footnote>
  <w:footnote w:id="5">
    <w:p w14:paraId="39B125CD" w14:textId="77777777" w:rsidR="00C16C8F" w:rsidRPr="004663AB" w:rsidRDefault="00C16C8F" w:rsidP="00C16C8F">
      <w:pPr>
        <w:pStyle w:val="Voetnoottekst"/>
        <w:rPr>
          <w:sz w:val="16"/>
          <w:szCs w:val="16"/>
        </w:rPr>
      </w:pPr>
      <w:r w:rsidRPr="004663AB">
        <w:rPr>
          <w:rStyle w:val="Voetnootmarkering"/>
          <w:sz w:val="16"/>
          <w:szCs w:val="16"/>
        </w:rPr>
        <w:footnoteRef/>
      </w:r>
      <w:r w:rsidRPr="004663AB">
        <w:rPr>
          <w:sz w:val="16"/>
          <w:szCs w:val="16"/>
        </w:rPr>
        <w:t xml:space="preserve"> </w:t>
      </w:r>
      <w:r>
        <w:rPr>
          <w:sz w:val="16"/>
          <w:szCs w:val="16"/>
        </w:rPr>
        <w:t xml:space="preserve">Raad voor de Kinderbescherming, </w:t>
      </w:r>
      <w:r>
        <w:rPr>
          <w:i/>
          <w:sz w:val="16"/>
          <w:szCs w:val="16"/>
        </w:rPr>
        <w:t>Breder kijken dan het kind</w:t>
      </w:r>
      <w:r>
        <w:rPr>
          <w:sz w:val="16"/>
          <w:szCs w:val="16"/>
        </w:rPr>
        <w:t>, p</w:t>
      </w:r>
      <w:r w:rsidRPr="004663AB">
        <w:rPr>
          <w:sz w:val="16"/>
          <w:szCs w:val="16"/>
        </w:rPr>
        <w:t>agina 62.</w:t>
      </w:r>
    </w:p>
  </w:footnote>
  <w:footnote w:id="6">
    <w:p w14:paraId="5C03F393" w14:textId="77777777" w:rsidR="00C16C8F" w:rsidRPr="005D4E2C" w:rsidRDefault="00C16C8F" w:rsidP="00C16C8F">
      <w:pPr>
        <w:pStyle w:val="Voetnoottekst"/>
      </w:pPr>
      <w:r w:rsidRPr="00F41974">
        <w:rPr>
          <w:rStyle w:val="Voetnootmarkering"/>
          <w:sz w:val="16"/>
          <w:szCs w:val="16"/>
        </w:rPr>
        <w:footnoteRef/>
      </w:r>
      <w:r w:rsidRPr="00F41974">
        <w:rPr>
          <w:sz w:val="16"/>
          <w:szCs w:val="16"/>
        </w:rPr>
        <w:t xml:space="preserve"> </w:t>
      </w:r>
      <w:r>
        <w:rPr>
          <w:sz w:val="16"/>
          <w:szCs w:val="16"/>
        </w:rPr>
        <w:t xml:space="preserve">Raad voor de Kinderbescherming, </w:t>
      </w:r>
      <w:r>
        <w:rPr>
          <w:i/>
          <w:sz w:val="16"/>
          <w:szCs w:val="16"/>
        </w:rPr>
        <w:t xml:space="preserve">Breder kijken dan het kind, </w:t>
      </w:r>
      <w:r>
        <w:rPr>
          <w:sz w:val="16"/>
          <w:szCs w:val="16"/>
        </w:rPr>
        <w:t>pagina 13.</w:t>
      </w:r>
    </w:p>
  </w:footnote>
  <w:footnote w:id="7">
    <w:p w14:paraId="1EA440E5" w14:textId="77777777" w:rsidR="00C16C8F" w:rsidRPr="005D4E2C" w:rsidRDefault="00C16C8F" w:rsidP="00C16C8F">
      <w:pPr>
        <w:pStyle w:val="Voetnoottekst"/>
        <w:rPr>
          <w:sz w:val="16"/>
          <w:szCs w:val="16"/>
        </w:rPr>
      </w:pPr>
      <w:r w:rsidRPr="006A5E59">
        <w:rPr>
          <w:rStyle w:val="Voetnootmarkering"/>
          <w:sz w:val="16"/>
          <w:szCs w:val="16"/>
        </w:rPr>
        <w:footnoteRef/>
      </w:r>
      <w:r w:rsidRPr="006A5E59">
        <w:rPr>
          <w:sz w:val="16"/>
          <w:szCs w:val="16"/>
        </w:rPr>
        <w:t xml:space="preserve"> Kamerstukken II, vergaderjaar 2022/2023, 31839, nr. 909 en </w:t>
      </w:r>
      <w:r w:rsidRPr="005D4E2C">
        <w:rPr>
          <w:sz w:val="16"/>
          <w:szCs w:val="16"/>
        </w:rPr>
        <w:t xml:space="preserve">Kamerstukken II, </w:t>
      </w:r>
      <w:r w:rsidRPr="006A5E59">
        <w:rPr>
          <w:sz w:val="16"/>
          <w:szCs w:val="16"/>
        </w:rPr>
        <w:t>vergaderjaar</w:t>
      </w:r>
      <w:r w:rsidRPr="005D4E2C">
        <w:rPr>
          <w:sz w:val="16"/>
          <w:szCs w:val="16"/>
        </w:rPr>
        <w:t xml:space="preserve"> 2023/204, 31839, nr. 973</w:t>
      </w:r>
    </w:p>
  </w:footnote>
  <w:footnote w:id="8">
    <w:p w14:paraId="1E5A59A6" w14:textId="77777777" w:rsidR="00C16C8F" w:rsidRPr="005D4E2C" w:rsidRDefault="00C16C8F" w:rsidP="00C16C8F">
      <w:pPr>
        <w:pStyle w:val="Voetnoottekst"/>
        <w:rPr>
          <w:sz w:val="16"/>
          <w:szCs w:val="16"/>
        </w:rPr>
      </w:pPr>
      <w:r w:rsidRPr="006A5E59">
        <w:rPr>
          <w:rStyle w:val="Voetnootmarkering"/>
          <w:sz w:val="16"/>
          <w:szCs w:val="16"/>
        </w:rPr>
        <w:footnoteRef/>
      </w:r>
      <w:r w:rsidRPr="006A5E59">
        <w:rPr>
          <w:sz w:val="16"/>
          <w:szCs w:val="16"/>
        </w:rPr>
        <w:t xml:space="preserve"> </w:t>
      </w:r>
      <w:r w:rsidRPr="005D4E2C">
        <w:rPr>
          <w:sz w:val="16"/>
          <w:szCs w:val="16"/>
        </w:rPr>
        <w:t xml:space="preserve">Kamerstukken II, </w:t>
      </w:r>
      <w:r w:rsidRPr="006A5E59">
        <w:rPr>
          <w:sz w:val="16"/>
          <w:szCs w:val="16"/>
        </w:rPr>
        <w:t>vergaderjaar</w:t>
      </w:r>
      <w:r w:rsidRPr="005D4E2C">
        <w:rPr>
          <w:sz w:val="16"/>
          <w:szCs w:val="16"/>
        </w:rPr>
        <w:t xml:space="preserve"> 2024/2025, 31839, nr. 1048 en 1065</w:t>
      </w:r>
    </w:p>
  </w:footnote>
  <w:footnote w:id="9">
    <w:p w14:paraId="0B2E0196" w14:textId="77777777" w:rsidR="00C16C8F" w:rsidRDefault="00C16C8F" w:rsidP="00C16C8F">
      <w:pPr>
        <w:pStyle w:val="Voetnoottekst"/>
        <w:rPr>
          <w:rFonts w:ascii="Aptos" w:hAnsi="Aptos"/>
        </w:rPr>
      </w:pPr>
      <w:r>
        <w:rPr>
          <w:rStyle w:val="Voetnootmarkering"/>
          <w:sz w:val="16"/>
          <w:szCs w:val="16"/>
        </w:rPr>
        <w:footnoteRef/>
      </w:r>
      <w:r>
        <w:rPr>
          <w:sz w:val="16"/>
          <w:szCs w:val="16"/>
        </w:rPr>
        <w:t xml:space="preserve"> https://richtlijnenjeugdhulp.nl/uithuisplaatsing-en-terugplaatsing/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BE70" w14:textId="77777777" w:rsidR="00C16C8F" w:rsidRPr="00C16C8F" w:rsidRDefault="00C16C8F" w:rsidP="00C16C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DDD3" w14:textId="77777777" w:rsidR="00C16C8F" w:rsidRPr="00C16C8F" w:rsidRDefault="00C16C8F" w:rsidP="00C16C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38DE" w14:textId="77777777" w:rsidR="00C16C8F" w:rsidRPr="00C16C8F" w:rsidRDefault="00C16C8F" w:rsidP="00C16C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8F"/>
    <w:rsid w:val="0007453D"/>
    <w:rsid w:val="00866A01"/>
    <w:rsid w:val="00C16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35C9"/>
  <w15:chartTrackingRefBased/>
  <w15:docId w15:val="{534B8BFD-667E-406C-A36D-06DB28F3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6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6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6C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6C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6C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6C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6C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6C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6C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6C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6C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6C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6C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6C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6C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6C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6C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6C8F"/>
    <w:rPr>
      <w:rFonts w:eastAsiaTheme="majorEastAsia" w:cstheme="majorBidi"/>
      <w:color w:val="272727" w:themeColor="text1" w:themeTint="D8"/>
    </w:rPr>
  </w:style>
  <w:style w:type="paragraph" w:styleId="Titel">
    <w:name w:val="Title"/>
    <w:basedOn w:val="Standaard"/>
    <w:next w:val="Standaard"/>
    <w:link w:val="TitelChar"/>
    <w:uiPriority w:val="10"/>
    <w:qFormat/>
    <w:rsid w:val="00C16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6C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6C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6C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6C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6C8F"/>
    <w:rPr>
      <w:i/>
      <w:iCs/>
      <w:color w:val="404040" w:themeColor="text1" w:themeTint="BF"/>
    </w:rPr>
  </w:style>
  <w:style w:type="paragraph" w:styleId="Lijstalinea">
    <w:name w:val="List Paragraph"/>
    <w:basedOn w:val="Standaard"/>
    <w:uiPriority w:val="34"/>
    <w:qFormat/>
    <w:rsid w:val="00C16C8F"/>
    <w:pPr>
      <w:ind w:left="720"/>
      <w:contextualSpacing/>
    </w:pPr>
  </w:style>
  <w:style w:type="character" w:styleId="Intensievebenadrukking">
    <w:name w:val="Intense Emphasis"/>
    <w:basedOn w:val="Standaardalinea-lettertype"/>
    <w:uiPriority w:val="21"/>
    <w:qFormat/>
    <w:rsid w:val="00C16C8F"/>
    <w:rPr>
      <w:i/>
      <w:iCs/>
      <w:color w:val="2F5496" w:themeColor="accent1" w:themeShade="BF"/>
    </w:rPr>
  </w:style>
  <w:style w:type="paragraph" w:styleId="Duidelijkcitaat">
    <w:name w:val="Intense Quote"/>
    <w:basedOn w:val="Standaard"/>
    <w:next w:val="Standaard"/>
    <w:link w:val="DuidelijkcitaatChar"/>
    <w:uiPriority w:val="30"/>
    <w:qFormat/>
    <w:rsid w:val="00C16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6C8F"/>
    <w:rPr>
      <w:i/>
      <w:iCs/>
      <w:color w:val="2F5496" w:themeColor="accent1" w:themeShade="BF"/>
    </w:rPr>
  </w:style>
  <w:style w:type="character" w:styleId="Intensieveverwijzing">
    <w:name w:val="Intense Reference"/>
    <w:basedOn w:val="Standaardalinea-lettertype"/>
    <w:uiPriority w:val="32"/>
    <w:qFormat/>
    <w:rsid w:val="00C16C8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16C8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C16C8F"/>
    <w:rPr>
      <w:rFonts w:ascii="Verdana" w:hAnsi="Verdana"/>
      <w:sz w:val="20"/>
      <w:szCs w:val="20"/>
    </w:rPr>
  </w:style>
  <w:style w:type="character" w:styleId="Voetnootmarkering">
    <w:name w:val="footnote reference"/>
    <w:basedOn w:val="Standaardalinea-lettertype"/>
    <w:uiPriority w:val="99"/>
    <w:semiHidden/>
    <w:unhideWhenUsed/>
    <w:rsid w:val="00C16C8F"/>
    <w:rPr>
      <w:vertAlign w:val="superscript"/>
    </w:rPr>
  </w:style>
  <w:style w:type="paragraph" w:styleId="Koptekst">
    <w:name w:val="header"/>
    <w:basedOn w:val="Standaard"/>
    <w:link w:val="KoptekstChar"/>
    <w:uiPriority w:val="99"/>
    <w:unhideWhenUsed/>
    <w:rsid w:val="00C16C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6C8F"/>
  </w:style>
  <w:style w:type="paragraph" w:styleId="Voettekst">
    <w:name w:val="footer"/>
    <w:basedOn w:val="Standaard"/>
    <w:link w:val="VoettekstChar"/>
    <w:uiPriority w:val="99"/>
    <w:unhideWhenUsed/>
    <w:rsid w:val="00C16C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6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1408</ap:Words>
  <ap:Characters>7750</ap:Characters>
  <ap:DocSecurity>0</ap:DocSecurity>
  <ap:Lines>64</ap:Lines>
  <ap:Paragraphs>18</ap:Paragraphs>
  <ap:ScaleCrop>false</ap:ScaleCrop>
  <ap:LinksUpToDate>false</ap:LinksUpToDate>
  <ap:CharactersWithSpaces>9140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2025-04-03T08:36:00.0000000Z</dcterms:created>
  <dcterms:modified xsi:type="dcterms:W3CDTF">2025-04-03T08:37:00.0000000Z</dcterms:modified>
  <version/>
  <category/>
</coreProperties>
</file>