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2CBC" w:rsidR="008E2CBC" w:rsidP="008E2CBC" w:rsidRDefault="008E2CBC" w14:paraId="149F0730" w14:textId="491C789B">
      <w:pPr>
        <w:pStyle w:val="Geenafstand"/>
        <w:rPr>
          <w:b/>
          <w:bCs/>
        </w:rPr>
      </w:pPr>
      <w:r w:rsidRPr="008E2CBC">
        <w:rPr>
          <w:b/>
          <w:bCs/>
        </w:rPr>
        <w:t>AH 1821</w:t>
      </w:r>
    </w:p>
    <w:p w:rsidR="008E2CBC" w:rsidP="008E2CBC" w:rsidRDefault="008E2CBC" w14:paraId="491A5CD1" w14:textId="73B39C81">
      <w:pPr>
        <w:pStyle w:val="Geenafstand"/>
        <w:rPr>
          <w:b/>
          <w:bCs/>
        </w:rPr>
      </w:pPr>
      <w:r w:rsidRPr="008E2CBC">
        <w:rPr>
          <w:b/>
          <w:bCs/>
        </w:rPr>
        <w:t>2025Z05553</w:t>
      </w:r>
    </w:p>
    <w:p w:rsidRPr="008E2CBC" w:rsidR="008E2CBC" w:rsidP="008E2CBC" w:rsidRDefault="008E2CBC" w14:paraId="2DE1F32D" w14:textId="77777777">
      <w:pPr>
        <w:pStyle w:val="Geenafstand"/>
        <w:rPr>
          <w:b/>
          <w:bCs/>
        </w:rPr>
      </w:pPr>
    </w:p>
    <w:p w:rsidRPr="00A71055" w:rsidR="008E2CBC" w:rsidP="007B1AD8" w:rsidRDefault="008E2CBC" w14:paraId="6E1303D3" w14:textId="5DE6CDE3">
      <w:pPr>
        <w:rPr>
          <w:rFonts w:ascii="Times New Roman" w:hAnsi="Times New Roman"/>
          <w:bCs/>
          <w:sz w:val="24"/>
          <w:szCs w:val="24"/>
        </w:rPr>
      </w:pPr>
      <w:r w:rsidRPr="00A71055">
        <w:rPr>
          <w:rFonts w:ascii="Times New Roman" w:hAnsi="Times New Roman"/>
          <w:bCs/>
          <w:sz w:val="24"/>
          <w:szCs w:val="24"/>
        </w:rPr>
        <w:t>Antwoord van staatssecretaris Coenradie (Justitie en Veiligheid) (ontvangen</w:t>
      </w:r>
      <w:r>
        <w:rPr>
          <w:rFonts w:ascii="Times New Roman" w:hAnsi="Times New Roman"/>
          <w:bCs/>
          <w:sz w:val="24"/>
          <w:szCs w:val="24"/>
        </w:rPr>
        <w:t xml:space="preserve"> 2 april 2025)</w:t>
      </w:r>
    </w:p>
    <w:p w:rsidRPr="00517810" w:rsidR="008E2CBC" w:rsidP="008E2CBC" w:rsidRDefault="008E2CBC" w14:paraId="19CE6D37" w14:textId="57979A9B">
      <w:pPr>
        <w:spacing w:line="276" w:lineRule="auto"/>
        <w:rPr>
          <w:rFonts w:cs="Calibri"/>
          <w:b/>
        </w:rPr>
      </w:pPr>
    </w:p>
    <w:p w:rsidR="008E2CBC" w:rsidP="008E2CBC" w:rsidRDefault="008E2CBC" w14:paraId="33E37E00" w14:textId="77777777">
      <w:pPr>
        <w:spacing w:line="276" w:lineRule="auto"/>
        <w:rPr>
          <w:rFonts w:cs="Calibri"/>
          <w:b/>
        </w:rPr>
      </w:pPr>
      <w:r>
        <w:rPr>
          <w:rFonts w:cs="Calibri"/>
          <w:b/>
        </w:rPr>
        <w:t>Vraag 1</w:t>
      </w:r>
    </w:p>
    <w:p w:rsidRPr="00CF4A93" w:rsidR="008E2CBC" w:rsidP="008E2CBC" w:rsidRDefault="008E2CBC" w14:paraId="39659D5E" w14:textId="77777777">
      <w:pPr>
        <w:spacing w:line="276" w:lineRule="auto"/>
        <w:rPr>
          <w:rFonts w:cs="Calibri"/>
          <w:b/>
        </w:rPr>
      </w:pPr>
      <w:r w:rsidRPr="00CF4A93">
        <w:rPr>
          <w:rFonts w:cs="Calibri"/>
          <w:b/>
        </w:rPr>
        <w:t xml:space="preserve">Herinnert u zich nog het laatste debat over femicide waarbij u een aantal toezeggingen heeft gedaan? </w:t>
      </w:r>
    </w:p>
    <w:p w:rsidR="008E2CBC" w:rsidP="008E2CBC" w:rsidRDefault="008E2CBC" w14:paraId="0A52F10C" w14:textId="77777777">
      <w:pPr>
        <w:spacing w:line="276" w:lineRule="auto"/>
        <w:rPr>
          <w:rFonts w:cs="Calibri"/>
          <w:b/>
        </w:rPr>
      </w:pPr>
    </w:p>
    <w:p w:rsidRPr="00CF4A93" w:rsidR="008E2CBC" w:rsidP="008E2CBC" w:rsidRDefault="008E2CBC" w14:paraId="2AF6214B" w14:textId="77777777">
      <w:pPr>
        <w:spacing w:line="276" w:lineRule="auto"/>
        <w:rPr>
          <w:rFonts w:cs="Calibri"/>
          <w:b/>
        </w:rPr>
      </w:pPr>
      <w:r w:rsidRPr="00CF4A93">
        <w:rPr>
          <w:rFonts w:cs="Calibri"/>
          <w:b/>
        </w:rPr>
        <w:t>Antwoord op</w:t>
      </w:r>
      <w:r>
        <w:rPr>
          <w:rFonts w:cs="Calibri"/>
          <w:b/>
        </w:rPr>
        <w:t xml:space="preserve"> </w:t>
      </w:r>
      <w:r w:rsidRPr="00CF4A93">
        <w:rPr>
          <w:rFonts w:cs="Calibri"/>
          <w:b/>
        </w:rPr>
        <w:t>vraag 1</w:t>
      </w:r>
    </w:p>
    <w:p w:rsidRPr="00CA6BAA" w:rsidR="008E2CBC" w:rsidP="008E2CBC" w:rsidRDefault="008E2CBC" w14:paraId="3F67FC1C" w14:textId="77777777">
      <w:pPr>
        <w:spacing w:line="276" w:lineRule="auto"/>
        <w:rPr>
          <w:rFonts w:cs="Calibri"/>
          <w:bCs/>
        </w:rPr>
      </w:pPr>
      <w:r w:rsidRPr="00CA6BAA">
        <w:rPr>
          <w:rFonts w:cs="Calibri"/>
          <w:bCs/>
        </w:rPr>
        <w:t>Ja.</w:t>
      </w:r>
    </w:p>
    <w:p w:rsidRPr="00CA6BAA" w:rsidR="008E2CBC" w:rsidP="008E2CBC" w:rsidRDefault="008E2CBC" w14:paraId="133F8B0D" w14:textId="77777777">
      <w:pPr>
        <w:spacing w:line="276" w:lineRule="auto"/>
        <w:rPr>
          <w:rFonts w:cs="Calibri"/>
          <w:b/>
        </w:rPr>
      </w:pPr>
    </w:p>
    <w:p w:rsidR="008E2CBC" w:rsidP="008E2CBC" w:rsidRDefault="008E2CBC" w14:paraId="07C63324" w14:textId="77777777">
      <w:pPr>
        <w:spacing w:line="276" w:lineRule="auto"/>
        <w:rPr>
          <w:rFonts w:cs="Calibri"/>
          <w:b/>
        </w:rPr>
      </w:pPr>
      <w:r>
        <w:rPr>
          <w:rFonts w:cs="Calibri"/>
          <w:b/>
        </w:rPr>
        <w:t>Vraag 2</w:t>
      </w:r>
    </w:p>
    <w:p w:rsidRPr="00CF4A93" w:rsidR="008E2CBC" w:rsidP="008E2CBC" w:rsidRDefault="008E2CBC" w14:paraId="59A48F25" w14:textId="77777777">
      <w:pPr>
        <w:spacing w:line="276" w:lineRule="auto"/>
        <w:rPr>
          <w:rFonts w:cs="Calibri"/>
          <w:b/>
        </w:rPr>
      </w:pPr>
      <w:r w:rsidRPr="00CF4A93">
        <w:rPr>
          <w:rFonts w:cs="Calibri"/>
          <w:b/>
        </w:rPr>
        <w:t>Bent u het met ons eens dat, nu nog steeds iedere acht dagen een vrouw wordt vermoord, meestal door haar (ex-)partner, het cruciaal is dat het voorkomen van femicide niet alleen een ambitie is op papier, maar snel leidt tot actie in de praktijk?</w:t>
      </w:r>
    </w:p>
    <w:p w:rsidR="008E2CBC" w:rsidP="008E2CBC" w:rsidRDefault="008E2CBC" w14:paraId="19145895" w14:textId="77777777">
      <w:pPr>
        <w:spacing w:line="276" w:lineRule="auto"/>
        <w:rPr>
          <w:rFonts w:cs="Calibri"/>
          <w:bCs/>
        </w:rPr>
      </w:pPr>
    </w:p>
    <w:p w:rsidRPr="00CF4A93" w:rsidR="008E2CBC" w:rsidP="008E2CBC" w:rsidRDefault="008E2CBC" w14:paraId="3C971350" w14:textId="77777777">
      <w:pPr>
        <w:spacing w:line="276" w:lineRule="auto"/>
        <w:rPr>
          <w:rFonts w:cs="Calibri"/>
          <w:b/>
        </w:rPr>
      </w:pPr>
      <w:r w:rsidRPr="00CF4A93">
        <w:rPr>
          <w:rFonts w:cs="Calibri"/>
          <w:b/>
        </w:rPr>
        <w:t>Antwoord op vraag 2</w:t>
      </w:r>
    </w:p>
    <w:p w:rsidR="008E2CBC" w:rsidP="008E2CBC" w:rsidRDefault="008E2CBC" w14:paraId="0ACCACF9" w14:textId="77777777">
      <w:pPr>
        <w:spacing w:line="276" w:lineRule="auto"/>
        <w:rPr>
          <w:rFonts w:cs="Calibri"/>
          <w:bCs/>
        </w:rPr>
      </w:pPr>
      <w:r>
        <w:rPr>
          <w:rFonts w:cs="Calibri"/>
          <w:bCs/>
        </w:rPr>
        <w:t>Ja.</w:t>
      </w:r>
    </w:p>
    <w:p w:rsidRPr="006A3174" w:rsidR="008E2CBC" w:rsidP="008E2CBC" w:rsidRDefault="008E2CBC" w14:paraId="691475D1" w14:textId="77777777">
      <w:pPr>
        <w:spacing w:line="276" w:lineRule="auto"/>
        <w:rPr>
          <w:rFonts w:cs="Calibri"/>
          <w:bCs/>
        </w:rPr>
      </w:pPr>
    </w:p>
    <w:p w:rsidR="008E2CBC" w:rsidP="008E2CBC" w:rsidRDefault="008E2CBC" w14:paraId="50F8B6F4" w14:textId="77777777">
      <w:pPr>
        <w:spacing w:line="276" w:lineRule="auto"/>
        <w:rPr>
          <w:b/>
        </w:rPr>
      </w:pPr>
      <w:r>
        <w:rPr>
          <w:b/>
        </w:rPr>
        <w:t>Vraag 3</w:t>
      </w:r>
    </w:p>
    <w:p w:rsidRPr="00CF4A93" w:rsidR="008E2CBC" w:rsidP="008E2CBC" w:rsidRDefault="008E2CBC" w14:paraId="708F9B49" w14:textId="77777777">
      <w:pPr>
        <w:spacing w:line="276" w:lineRule="auto"/>
        <w:rPr>
          <w:rFonts w:cs="Calibri"/>
          <w:b/>
        </w:rPr>
      </w:pPr>
      <w:r w:rsidRPr="00CF4A93">
        <w:rPr>
          <w:b/>
        </w:rPr>
        <w:t xml:space="preserve">Hoe staat het momenteel met de implementatie van het plan van aanpak femicide? Kunt u per punt schetsen welke concrete acties zijn ingevoerd? </w:t>
      </w:r>
    </w:p>
    <w:p w:rsidRPr="006A3174" w:rsidR="008E2CBC" w:rsidP="008E2CBC" w:rsidRDefault="008E2CBC" w14:paraId="504527E5" w14:textId="77777777">
      <w:pPr>
        <w:spacing w:line="276" w:lineRule="auto"/>
        <w:rPr>
          <w:rFonts w:cs="Calibri"/>
          <w:b/>
        </w:rPr>
      </w:pPr>
    </w:p>
    <w:p w:rsidRPr="00CF4A93" w:rsidR="008E2CBC" w:rsidP="008E2CBC" w:rsidRDefault="008E2CBC" w14:paraId="08185715" w14:textId="77777777">
      <w:pPr>
        <w:spacing w:line="276" w:lineRule="auto"/>
        <w:rPr>
          <w:b/>
        </w:rPr>
      </w:pPr>
      <w:r w:rsidRPr="00CF4A93">
        <w:rPr>
          <w:b/>
        </w:rPr>
        <w:t>Antwoord op vraag 3</w:t>
      </w:r>
    </w:p>
    <w:p w:rsidRPr="006A3174" w:rsidR="008E2CBC" w:rsidP="008E2CBC" w:rsidRDefault="008E2CBC" w14:paraId="28D180C5" w14:textId="77777777">
      <w:pPr>
        <w:spacing w:line="276" w:lineRule="auto"/>
        <w:rPr>
          <w:b/>
        </w:rPr>
      </w:pPr>
      <w:r>
        <w:rPr>
          <w:bCs/>
        </w:rPr>
        <w:t>Ik kan op dit moment niet per punt in detail aangeven hoe het staat met de implementatie van het plan van aanpak ‘Stop femicide!’. D</w:t>
      </w:r>
      <w:r w:rsidRPr="006A3174">
        <w:rPr>
          <w:bCs/>
        </w:rPr>
        <w:t xml:space="preserve">e staatssecretaris Langdurige en Maatschappelijke Zorg, de staatssecretaris Onderwijs, Cultuur </w:t>
      </w:r>
      <w:r w:rsidRPr="006A3174">
        <w:rPr>
          <w:bCs/>
        </w:rPr>
        <w:lastRenderedPageBreak/>
        <w:t xml:space="preserve">en Wetenschap </w:t>
      </w:r>
      <w:r>
        <w:rPr>
          <w:bCs/>
        </w:rPr>
        <w:t>en ik zullen uw Kamer hierover in juni informeren, zoals door de staatssecretaris Langdurige en Maatschappelijk Zorg en mij toegezegd in de Verzamelbrief van 19 november 2024 naar aanleiding van het commissiedebat over Zeden en (on)veiligheid van vrouwen</w:t>
      </w:r>
      <w:r w:rsidRPr="006A3174">
        <w:rPr>
          <w:bCs/>
        </w:rPr>
        <w:t>.</w:t>
      </w:r>
      <w:r>
        <w:rPr>
          <w:rStyle w:val="Voetnootmarkering"/>
          <w:bCs/>
        </w:rPr>
        <w:footnoteReference w:id="1"/>
      </w:r>
    </w:p>
    <w:p w:rsidRPr="006A3174" w:rsidR="008E2CBC" w:rsidP="008E2CBC" w:rsidRDefault="008E2CBC" w14:paraId="0845CBA1" w14:textId="77777777">
      <w:pPr>
        <w:spacing w:line="276" w:lineRule="auto"/>
        <w:rPr>
          <w:b/>
        </w:rPr>
      </w:pPr>
    </w:p>
    <w:p w:rsidR="008E2CBC" w:rsidP="008E2CBC" w:rsidRDefault="008E2CBC" w14:paraId="78A18C98" w14:textId="77777777">
      <w:pPr>
        <w:spacing w:line="276" w:lineRule="auto"/>
        <w:rPr>
          <w:b/>
        </w:rPr>
      </w:pPr>
      <w:r>
        <w:rPr>
          <w:b/>
        </w:rPr>
        <w:t>Vraag 4</w:t>
      </w:r>
    </w:p>
    <w:p w:rsidRPr="00CF4A93" w:rsidR="008E2CBC" w:rsidP="008E2CBC" w:rsidRDefault="008E2CBC" w14:paraId="689B8A65" w14:textId="77777777">
      <w:pPr>
        <w:spacing w:line="276" w:lineRule="auto"/>
        <w:rPr>
          <w:rFonts w:cs="Calibri"/>
          <w:b/>
        </w:rPr>
      </w:pPr>
      <w:r w:rsidRPr="00CF4A93">
        <w:rPr>
          <w:b/>
        </w:rPr>
        <w:t>Wanneer kan de Kamer wetgeving tegemoetzien waarmee psychisch geweld wordt strafbaar gesteld, zoals toegezegd in het laatste debat? Bent u bereid voor het mei-reces wetgeving in consultatie te doen? Kunt u met de Kamer het tijdspad delen dat u voor zich ziet voor dit wetgevingsproces?</w:t>
      </w:r>
    </w:p>
    <w:p w:rsidR="008E2CBC" w:rsidP="008E2CBC" w:rsidRDefault="008E2CBC" w14:paraId="3219232D" w14:textId="77777777">
      <w:pPr>
        <w:spacing w:line="276" w:lineRule="auto"/>
        <w:rPr>
          <w:b/>
        </w:rPr>
      </w:pPr>
    </w:p>
    <w:p w:rsidRPr="00CF4A93" w:rsidR="008E2CBC" w:rsidP="008E2CBC" w:rsidRDefault="008E2CBC" w14:paraId="09675110" w14:textId="77777777">
      <w:pPr>
        <w:spacing w:line="276" w:lineRule="auto"/>
        <w:rPr>
          <w:b/>
        </w:rPr>
      </w:pPr>
      <w:r w:rsidRPr="00CF4A93">
        <w:rPr>
          <w:b/>
        </w:rPr>
        <w:t>Antwoord op vraag 4</w:t>
      </w:r>
    </w:p>
    <w:p w:rsidRPr="006A3174" w:rsidR="008E2CBC" w:rsidP="008E2CBC" w:rsidRDefault="008E2CBC" w14:paraId="5B9D92E0" w14:textId="77777777">
      <w:pPr>
        <w:spacing w:line="276" w:lineRule="auto"/>
        <w:rPr>
          <w:b/>
        </w:rPr>
      </w:pPr>
      <w:r>
        <w:rPr>
          <w:bCs/>
        </w:rPr>
        <w:t>Zoals toegezegd zal</w:t>
      </w:r>
      <w:r w:rsidRPr="006A3174">
        <w:rPr>
          <w:bCs/>
        </w:rPr>
        <w:t xml:space="preserve"> ik, samen met de minister van Justitie en Veiligheid, een wetsvoorstel </w:t>
      </w:r>
      <w:r>
        <w:rPr>
          <w:bCs/>
        </w:rPr>
        <w:t xml:space="preserve">indienen </w:t>
      </w:r>
      <w:r w:rsidRPr="006A3174">
        <w:rPr>
          <w:bCs/>
        </w:rPr>
        <w:t>voor de aparte strafbaarstelling van psychisch geweld en uw Kamer voor de zomer van 2025 informeren over de contouren van dit wetsvoorstel. Hiervoor voeren wij momenteel gesprekken met diverse organisaties en experts.</w:t>
      </w:r>
      <w:r>
        <w:rPr>
          <w:b/>
        </w:rPr>
        <w:t xml:space="preserve"> </w:t>
      </w:r>
      <w:r w:rsidRPr="006A3174">
        <w:rPr>
          <w:bCs/>
        </w:rPr>
        <w:t xml:space="preserve">De contouren zullen worden opgenomen in </w:t>
      </w:r>
      <w:r>
        <w:rPr>
          <w:bCs/>
        </w:rPr>
        <w:t>bovengenoemde</w:t>
      </w:r>
      <w:r w:rsidRPr="006A3174">
        <w:rPr>
          <w:bCs/>
        </w:rPr>
        <w:t xml:space="preserve"> brief over de voortgang van de prioriteiten uit het plan van aanpak ‘Stop femicide!’.</w:t>
      </w:r>
      <w:r>
        <w:rPr>
          <w:b/>
        </w:rPr>
        <w:t xml:space="preserve"> </w:t>
      </w:r>
      <w:r w:rsidRPr="006A3174">
        <w:rPr>
          <w:bCs/>
        </w:rPr>
        <w:t>In diezelfde brief zal ik uw Kamer informeren over het beoogde tijdspad</w:t>
      </w:r>
      <w:r>
        <w:rPr>
          <w:bCs/>
        </w:rPr>
        <w:t xml:space="preserve"> van het wetsvoorstel</w:t>
      </w:r>
      <w:r w:rsidRPr="006A3174">
        <w:rPr>
          <w:bCs/>
        </w:rPr>
        <w:t>.</w:t>
      </w:r>
      <w:r>
        <w:rPr>
          <w:b/>
        </w:rPr>
        <w:t xml:space="preserve"> </w:t>
      </w:r>
      <w:r w:rsidRPr="006A3174">
        <w:rPr>
          <w:bCs/>
        </w:rPr>
        <w:t>Momenteel worden er ook twee onderzoeken (</w:t>
      </w:r>
      <w:r>
        <w:rPr>
          <w:bCs/>
        </w:rPr>
        <w:t xml:space="preserve">een </w:t>
      </w:r>
      <w:r w:rsidRPr="006A3174">
        <w:rPr>
          <w:bCs/>
        </w:rPr>
        <w:t xml:space="preserve">internationale rechtsvergelijking en </w:t>
      </w:r>
      <w:r>
        <w:rPr>
          <w:bCs/>
        </w:rPr>
        <w:t xml:space="preserve">een </w:t>
      </w:r>
      <w:r w:rsidRPr="006A3174">
        <w:rPr>
          <w:bCs/>
        </w:rPr>
        <w:t xml:space="preserve">onderzoek naar </w:t>
      </w:r>
      <w:r>
        <w:rPr>
          <w:bCs/>
        </w:rPr>
        <w:t xml:space="preserve">de </w:t>
      </w:r>
      <w:r w:rsidRPr="006A3174">
        <w:rPr>
          <w:bCs/>
        </w:rPr>
        <w:t>strafrechtelijke aanpak</w:t>
      </w:r>
      <w:r>
        <w:rPr>
          <w:bCs/>
        </w:rPr>
        <w:t xml:space="preserve"> van psychisch geweld</w:t>
      </w:r>
      <w:r w:rsidRPr="006A3174">
        <w:rPr>
          <w:bCs/>
        </w:rPr>
        <w:t xml:space="preserve"> in de praktijk) en een pilot (</w:t>
      </w:r>
      <w:r>
        <w:rPr>
          <w:bCs/>
        </w:rPr>
        <w:t xml:space="preserve">ter </w:t>
      </w:r>
      <w:r w:rsidRPr="006A3174">
        <w:rPr>
          <w:bCs/>
        </w:rPr>
        <w:t xml:space="preserve">verbetering van de dossiervorming) uitgevoerd, waarvan we de bevindingen meenemen in het wetgevingstraject. De resultaten </w:t>
      </w:r>
      <w:r>
        <w:rPr>
          <w:bCs/>
        </w:rPr>
        <w:t xml:space="preserve">van deze onderzoeken en pilot </w:t>
      </w:r>
      <w:r w:rsidRPr="006A3174">
        <w:rPr>
          <w:bCs/>
        </w:rPr>
        <w:t>worden</w:t>
      </w:r>
      <w:r>
        <w:rPr>
          <w:bCs/>
        </w:rPr>
        <w:t xml:space="preserve"> al</w:t>
      </w:r>
      <w:r w:rsidRPr="006A3174">
        <w:rPr>
          <w:bCs/>
        </w:rPr>
        <w:t xml:space="preserve"> in de loop van dit jaar verwacht.</w:t>
      </w:r>
    </w:p>
    <w:p w:rsidR="008E2CBC" w:rsidP="008E2CBC" w:rsidRDefault="008E2CBC" w14:paraId="471880D4" w14:textId="77777777">
      <w:pPr>
        <w:spacing w:line="276" w:lineRule="auto"/>
        <w:rPr>
          <w:b/>
        </w:rPr>
      </w:pPr>
    </w:p>
    <w:p w:rsidR="008E2CBC" w:rsidP="008E2CBC" w:rsidRDefault="008E2CBC" w14:paraId="12131C9C" w14:textId="77777777">
      <w:pPr>
        <w:spacing w:line="276" w:lineRule="auto"/>
        <w:rPr>
          <w:b/>
        </w:rPr>
      </w:pPr>
      <w:r>
        <w:rPr>
          <w:b/>
        </w:rPr>
        <w:t>Vraag 5</w:t>
      </w:r>
    </w:p>
    <w:p w:rsidRPr="00CF4A93" w:rsidR="008E2CBC" w:rsidP="008E2CBC" w:rsidRDefault="008E2CBC" w14:paraId="023D4D1D" w14:textId="77777777">
      <w:pPr>
        <w:spacing w:line="276" w:lineRule="auto"/>
        <w:rPr>
          <w:rFonts w:cs="Calibri"/>
          <w:b/>
        </w:rPr>
      </w:pPr>
      <w:r w:rsidRPr="00CF4A93">
        <w:rPr>
          <w:b/>
        </w:rPr>
        <w:t xml:space="preserve">Hoe staat het met het inrichten van het laagdrempelig meldpunt ter voorkoming van femicide uit de motie Van der Werf-Becker (Kamerstuk 29279, nr. 890)? Welke acties heeft u sinds het aannemen van de motie ondernomen om uitvoering te geven aan de motie? </w:t>
      </w:r>
    </w:p>
    <w:p w:rsidR="008E2CBC" w:rsidP="008E2CBC" w:rsidRDefault="008E2CBC" w14:paraId="04C40D1B" w14:textId="77777777">
      <w:pPr>
        <w:spacing w:line="276" w:lineRule="auto"/>
        <w:rPr>
          <w:bCs/>
        </w:rPr>
      </w:pPr>
    </w:p>
    <w:p w:rsidRPr="00CF4A93" w:rsidR="008E2CBC" w:rsidP="008E2CBC" w:rsidRDefault="008E2CBC" w14:paraId="703787CB" w14:textId="77777777">
      <w:pPr>
        <w:spacing w:line="276" w:lineRule="auto"/>
        <w:rPr>
          <w:b/>
        </w:rPr>
      </w:pPr>
      <w:r w:rsidRPr="00CF4A93">
        <w:rPr>
          <w:b/>
        </w:rPr>
        <w:t>Antwoord op vraag 5</w:t>
      </w:r>
    </w:p>
    <w:p w:rsidRPr="009321F0" w:rsidR="008E2CBC" w:rsidP="008E2CBC" w:rsidRDefault="008E2CBC" w14:paraId="1D61766B" w14:textId="77777777">
      <w:pPr>
        <w:spacing w:line="276" w:lineRule="auto"/>
        <w:rPr>
          <w:b/>
          <w:bCs/>
        </w:rPr>
      </w:pPr>
      <w:r>
        <w:rPr>
          <w:bCs/>
        </w:rPr>
        <w:t>Ik verwijs u naar</w:t>
      </w:r>
      <w:r w:rsidRPr="006A3174">
        <w:rPr>
          <w:bCs/>
        </w:rPr>
        <w:t xml:space="preserve"> de brief </w:t>
      </w:r>
      <w:r>
        <w:rPr>
          <w:bCs/>
        </w:rPr>
        <w:t>van 1 april jl. van de staatssecretaris Langdurige en Maatschappelijke Zorg en mij over</w:t>
      </w:r>
      <w:r w:rsidRPr="009321F0">
        <w:rPr>
          <w:bCs/>
        </w:rPr>
        <w:t xml:space="preserve"> </w:t>
      </w:r>
      <w:r>
        <w:rPr>
          <w:bCs/>
        </w:rPr>
        <w:t xml:space="preserve">de </w:t>
      </w:r>
      <w:r w:rsidRPr="009321F0">
        <w:rPr>
          <w:bCs/>
        </w:rPr>
        <w:t xml:space="preserve">verkenning </w:t>
      </w:r>
      <w:r>
        <w:rPr>
          <w:bCs/>
        </w:rPr>
        <w:t>van</w:t>
      </w:r>
      <w:r w:rsidRPr="009321F0">
        <w:rPr>
          <w:bCs/>
        </w:rPr>
        <w:t xml:space="preserve"> </w:t>
      </w:r>
      <w:r>
        <w:rPr>
          <w:bCs/>
        </w:rPr>
        <w:t xml:space="preserve">een </w:t>
      </w:r>
      <w:r w:rsidRPr="009321F0">
        <w:rPr>
          <w:bCs/>
        </w:rPr>
        <w:t xml:space="preserve">24/7 </w:t>
      </w:r>
      <w:r>
        <w:rPr>
          <w:bCs/>
        </w:rPr>
        <w:t xml:space="preserve">bereikbaar </w:t>
      </w:r>
      <w:r w:rsidRPr="009321F0">
        <w:rPr>
          <w:bCs/>
        </w:rPr>
        <w:t xml:space="preserve">meldpunt femicide en het verbeteren van de bereikbaarheid </w:t>
      </w:r>
      <w:r>
        <w:rPr>
          <w:bCs/>
        </w:rPr>
        <w:t xml:space="preserve">en toegankelijkheid </w:t>
      </w:r>
      <w:r w:rsidRPr="009321F0">
        <w:rPr>
          <w:bCs/>
        </w:rPr>
        <w:t>van Veilig Thuis</w:t>
      </w:r>
      <w:r>
        <w:rPr>
          <w:bCs/>
        </w:rPr>
        <w:t>,</w:t>
      </w:r>
      <w:r w:rsidRPr="009321F0">
        <w:rPr>
          <w:bCs/>
        </w:rPr>
        <w:t xml:space="preserve"> </w:t>
      </w:r>
      <w:r>
        <w:rPr>
          <w:bCs/>
        </w:rPr>
        <w:t xml:space="preserve">met tevens een </w:t>
      </w:r>
      <w:r w:rsidRPr="009321F0">
        <w:rPr>
          <w:bCs/>
        </w:rPr>
        <w:t xml:space="preserve">reactie op </w:t>
      </w:r>
      <w:r>
        <w:rPr>
          <w:bCs/>
        </w:rPr>
        <w:t xml:space="preserve">de </w:t>
      </w:r>
      <w:r w:rsidRPr="009321F0">
        <w:rPr>
          <w:bCs/>
        </w:rPr>
        <w:t xml:space="preserve">initiatiefnota </w:t>
      </w:r>
      <w:r>
        <w:rPr>
          <w:bCs/>
        </w:rPr>
        <w:t xml:space="preserve">van het lid </w:t>
      </w:r>
      <w:r w:rsidRPr="009321F0">
        <w:rPr>
          <w:bCs/>
        </w:rPr>
        <w:t>Mutluer</w:t>
      </w:r>
      <w:r>
        <w:rPr>
          <w:bCs/>
        </w:rPr>
        <w:t>.</w:t>
      </w:r>
      <w:r>
        <w:rPr>
          <w:rStyle w:val="Voetnootmarkering"/>
          <w:bCs/>
        </w:rPr>
        <w:footnoteReference w:id="2"/>
      </w:r>
      <w:r>
        <w:rPr>
          <w:bCs/>
        </w:rPr>
        <w:t xml:space="preserve"> </w:t>
      </w:r>
    </w:p>
    <w:p w:rsidRPr="006A3174" w:rsidR="008E2CBC" w:rsidP="008E2CBC" w:rsidRDefault="008E2CBC" w14:paraId="3F089EFE" w14:textId="77777777">
      <w:pPr>
        <w:spacing w:line="276" w:lineRule="auto"/>
        <w:rPr>
          <w:b/>
        </w:rPr>
      </w:pPr>
    </w:p>
    <w:p w:rsidR="008E2CBC" w:rsidP="008E2CBC" w:rsidRDefault="008E2CBC" w14:paraId="48C851FC" w14:textId="77777777">
      <w:pPr>
        <w:spacing w:line="276" w:lineRule="auto"/>
        <w:rPr>
          <w:b/>
        </w:rPr>
      </w:pPr>
      <w:r>
        <w:rPr>
          <w:b/>
        </w:rPr>
        <w:t>Vraag 6</w:t>
      </w:r>
    </w:p>
    <w:p w:rsidRPr="00CF4A93" w:rsidR="008E2CBC" w:rsidP="008E2CBC" w:rsidRDefault="008E2CBC" w14:paraId="47FE16F9" w14:textId="77777777">
      <w:pPr>
        <w:spacing w:line="276" w:lineRule="auto"/>
        <w:rPr>
          <w:rFonts w:cs="Calibri"/>
          <w:b/>
        </w:rPr>
      </w:pPr>
      <w:r w:rsidRPr="00CF4A93">
        <w:rPr>
          <w:b/>
        </w:rPr>
        <w:t>Hoe worden de middelen uit het amendement Mutluer (Kamerstuk 36600 VI, nr. 34), waarbij 10 miljoen euro is vrijgemaakt voor de aanpak van femicide, ingezet?</w:t>
      </w:r>
    </w:p>
    <w:p w:rsidR="008E2CBC" w:rsidP="008E2CBC" w:rsidRDefault="008E2CBC" w14:paraId="79C433E8" w14:textId="77777777">
      <w:pPr>
        <w:spacing w:line="276" w:lineRule="auto"/>
        <w:rPr>
          <w:bCs/>
        </w:rPr>
      </w:pPr>
    </w:p>
    <w:p w:rsidRPr="00CF4A93" w:rsidR="008E2CBC" w:rsidP="008E2CBC" w:rsidRDefault="008E2CBC" w14:paraId="7708493C" w14:textId="77777777">
      <w:pPr>
        <w:spacing w:line="276" w:lineRule="auto"/>
        <w:rPr>
          <w:b/>
        </w:rPr>
      </w:pPr>
      <w:r w:rsidRPr="00CF4A93">
        <w:rPr>
          <w:b/>
        </w:rPr>
        <w:t>Antwoord op vraag 6</w:t>
      </w:r>
    </w:p>
    <w:p w:rsidRPr="006A3174" w:rsidR="008E2CBC" w:rsidP="008E2CBC" w:rsidRDefault="008E2CBC" w14:paraId="13EE69AD" w14:textId="77777777">
      <w:pPr>
        <w:spacing w:line="276" w:lineRule="auto"/>
        <w:rPr>
          <w:b/>
        </w:rPr>
      </w:pPr>
      <w:r w:rsidRPr="006A3174">
        <w:rPr>
          <w:bCs/>
        </w:rPr>
        <w:t>De middelen worden onder meer besteed aan een brede publiekscampagne die kennis en bewustwording over femicide in de samenleving moet bevorderen.</w:t>
      </w:r>
      <w:r>
        <w:rPr>
          <w:b/>
        </w:rPr>
        <w:t xml:space="preserve"> </w:t>
      </w:r>
      <w:r>
        <w:rPr>
          <w:bCs/>
        </w:rPr>
        <w:t xml:space="preserve">Deze publiekscampagne zal dit jaar nog starten. </w:t>
      </w:r>
      <w:r w:rsidRPr="006A3174">
        <w:rPr>
          <w:bCs/>
        </w:rPr>
        <w:t xml:space="preserve">Daarnaast </w:t>
      </w:r>
      <w:r>
        <w:rPr>
          <w:bCs/>
        </w:rPr>
        <w:t xml:space="preserve">zet ik in op de inzet van </w:t>
      </w:r>
      <w:r w:rsidRPr="006A3174">
        <w:rPr>
          <w:bCs/>
        </w:rPr>
        <w:t>ext</w:t>
      </w:r>
      <w:r>
        <w:rPr>
          <w:bCs/>
        </w:rPr>
        <w:t>r</w:t>
      </w:r>
      <w:r w:rsidRPr="006A3174">
        <w:rPr>
          <w:bCs/>
        </w:rPr>
        <w:t>a officieren van justitie die gespecialiseerd zijn in huiselijk geweld.</w:t>
      </w:r>
      <w:r>
        <w:rPr>
          <w:b/>
        </w:rPr>
        <w:t xml:space="preserve"> </w:t>
      </w:r>
      <w:r w:rsidRPr="006A3174">
        <w:rPr>
          <w:bCs/>
        </w:rPr>
        <w:t xml:space="preserve">Ook zal de expertise binnen de politie over dit onderwerp worden vergroot </w:t>
      </w:r>
      <w:r>
        <w:rPr>
          <w:bCs/>
        </w:rPr>
        <w:t>door het verbeteren van de bestaande leermiddelen binnen de politieorganisatie</w:t>
      </w:r>
      <w:r w:rsidRPr="006A3174">
        <w:rPr>
          <w:bCs/>
        </w:rPr>
        <w:t>.</w:t>
      </w:r>
      <w:r>
        <w:rPr>
          <w:b/>
        </w:rPr>
        <w:t xml:space="preserve"> </w:t>
      </w:r>
      <w:r>
        <w:rPr>
          <w:bCs/>
        </w:rPr>
        <w:t>Verder laat ik</w:t>
      </w:r>
      <w:r w:rsidRPr="006A3174">
        <w:rPr>
          <w:bCs/>
        </w:rPr>
        <w:t xml:space="preserve"> een femicide-monitor</w:t>
      </w:r>
      <w:r>
        <w:rPr>
          <w:bCs/>
        </w:rPr>
        <w:t xml:space="preserve"> ontwikkelen</w:t>
      </w:r>
      <w:r>
        <w:rPr>
          <w:b/>
        </w:rPr>
        <w:t xml:space="preserve"> </w:t>
      </w:r>
      <w:r>
        <w:rPr>
          <w:bCs/>
        </w:rPr>
        <w:t>e</w:t>
      </w:r>
      <w:r w:rsidRPr="006A3174">
        <w:rPr>
          <w:bCs/>
        </w:rPr>
        <w:t xml:space="preserve">n </w:t>
      </w:r>
      <w:r>
        <w:rPr>
          <w:bCs/>
        </w:rPr>
        <w:t>zal</w:t>
      </w:r>
      <w:r w:rsidRPr="006A3174">
        <w:rPr>
          <w:bCs/>
        </w:rPr>
        <w:t xml:space="preserve"> </w:t>
      </w:r>
      <w:r>
        <w:rPr>
          <w:bCs/>
        </w:rPr>
        <w:t>ik – in lijn met de aandacht die de initiatiefnota Mutluer hiervoor vraagt – een</w:t>
      </w:r>
      <w:r w:rsidRPr="006A3174">
        <w:rPr>
          <w:bCs/>
        </w:rPr>
        <w:t xml:space="preserve"> onderzoek financieren d</w:t>
      </w:r>
      <w:r>
        <w:rPr>
          <w:bCs/>
        </w:rPr>
        <w:t>at</w:t>
      </w:r>
      <w:r w:rsidRPr="006A3174">
        <w:rPr>
          <w:bCs/>
        </w:rPr>
        <w:t xml:space="preserve"> forensisch-medisch onderzoek en samenwerking bij </w:t>
      </w:r>
      <w:r>
        <w:rPr>
          <w:bCs/>
        </w:rPr>
        <w:t>(</w:t>
      </w:r>
      <w:r w:rsidRPr="006A3174">
        <w:rPr>
          <w:bCs/>
        </w:rPr>
        <w:t>vermoedens van</w:t>
      </w:r>
      <w:r>
        <w:rPr>
          <w:bCs/>
        </w:rPr>
        <w:t>)</w:t>
      </w:r>
      <w:r w:rsidRPr="006A3174">
        <w:rPr>
          <w:bCs/>
        </w:rPr>
        <w:t xml:space="preserve"> niet-fatale verwurging moet verbeteren</w:t>
      </w:r>
      <w:r>
        <w:rPr>
          <w:bCs/>
        </w:rPr>
        <w:t>, onder meer door een concrete handreiking te ontwikkelen voor alle betrokken organisaties.</w:t>
      </w:r>
    </w:p>
    <w:p w:rsidRPr="006A3174" w:rsidR="008E2CBC" w:rsidP="008E2CBC" w:rsidRDefault="008E2CBC" w14:paraId="3C58D476" w14:textId="77777777">
      <w:pPr>
        <w:spacing w:line="276" w:lineRule="auto"/>
        <w:rPr>
          <w:b/>
        </w:rPr>
      </w:pPr>
    </w:p>
    <w:p w:rsidR="008E2CBC" w:rsidP="008E2CBC" w:rsidRDefault="008E2CBC" w14:paraId="36DB78B4" w14:textId="77777777">
      <w:pPr>
        <w:spacing w:line="276" w:lineRule="auto"/>
        <w:rPr>
          <w:b/>
        </w:rPr>
      </w:pPr>
    </w:p>
    <w:p w:rsidR="008E2CBC" w:rsidP="008E2CBC" w:rsidRDefault="008E2CBC" w14:paraId="1CB24FF5" w14:textId="77777777">
      <w:pPr>
        <w:spacing w:line="276" w:lineRule="auto"/>
        <w:rPr>
          <w:b/>
        </w:rPr>
      </w:pPr>
    </w:p>
    <w:p w:rsidR="008E2CBC" w:rsidP="008E2CBC" w:rsidRDefault="008E2CBC" w14:paraId="7FB2372D" w14:textId="77777777">
      <w:pPr>
        <w:spacing w:line="276" w:lineRule="auto"/>
        <w:rPr>
          <w:b/>
        </w:rPr>
      </w:pPr>
      <w:r>
        <w:rPr>
          <w:b/>
        </w:rPr>
        <w:t>Vraag 7</w:t>
      </w:r>
    </w:p>
    <w:p w:rsidRPr="00CF4A93" w:rsidR="008E2CBC" w:rsidP="008E2CBC" w:rsidRDefault="008E2CBC" w14:paraId="72FBBCFE" w14:textId="77777777">
      <w:pPr>
        <w:spacing w:line="276" w:lineRule="auto"/>
        <w:rPr>
          <w:rFonts w:cs="Calibri"/>
          <w:b/>
        </w:rPr>
      </w:pPr>
      <w:r w:rsidRPr="00CF4A93">
        <w:rPr>
          <w:b/>
        </w:rPr>
        <w:lastRenderedPageBreak/>
        <w:t>Hoe staat het met het implementeren van meer kennis over de rode vlaggen voor femicide in de opleiding van de politie en hulpverleners? Welke concrete stappen worden gezet?</w:t>
      </w:r>
    </w:p>
    <w:p w:rsidRPr="006A3174" w:rsidR="008E2CBC" w:rsidP="008E2CBC" w:rsidRDefault="008E2CBC" w14:paraId="3E8E6205" w14:textId="77777777">
      <w:pPr>
        <w:spacing w:line="276" w:lineRule="auto"/>
        <w:rPr>
          <w:b/>
        </w:rPr>
      </w:pPr>
    </w:p>
    <w:p w:rsidRPr="00CF4A93" w:rsidR="008E2CBC" w:rsidP="008E2CBC" w:rsidRDefault="008E2CBC" w14:paraId="77533C7E" w14:textId="77777777">
      <w:pPr>
        <w:spacing w:line="276" w:lineRule="auto"/>
        <w:rPr>
          <w:b/>
        </w:rPr>
      </w:pPr>
      <w:r w:rsidRPr="00CF4A93">
        <w:rPr>
          <w:b/>
        </w:rPr>
        <w:t>Antwoord op vraag 7</w:t>
      </w:r>
    </w:p>
    <w:p w:rsidRPr="006F0656" w:rsidR="008E2CBC" w:rsidP="008E2CBC" w:rsidRDefault="008E2CBC" w14:paraId="4F44B671" w14:textId="77777777">
      <w:pPr>
        <w:spacing w:line="276" w:lineRule="auto"/>
        <w:rPr>
          <w:bCs/>
        </w:rPr>
      </w:pPr>
      <w:r w:rsidRPr="00B4315C">
        <w:rPr>
          <w:bCs/>
        </w:rPr>
        <w:t xml:space="preserve">In opdracht van de staatssecretaris Langdurige en Maatschappelijke Zorg zal in samenspraak met het veld een strategie worden ontwikkeld voor deskundigheidsbevordering over de rode vlaggen </w:t>
      </w:r>
      <w:r>
        <w:rPr>
          <w:bCs/>
        </w:rPr>
        <w:t xml:space="preserve">van femicide </w:t>
      </w:r>
      <w:r w:rsidRPr="00B4315C">
        <w:rPr>
          <w:bCs/>
        </w:rPr>
        <w:t xml:space="preserve">bij diverse </w:t>
      </w:r>
      <w:r w:rsidRPr="006F0656">
        <w:rPr>
          <w:bCs/>
        </w:rPr>
        <w:t xml:space="preserve">beroepsgroepen. De totstandkoming van deze strategie wordt vanuit het Rijk gefaciliteerd en gefinancierd. Omdat gemeenten en de betrokken organisaties primair verantwoordelijk zijn voor de scholing en de deskundigheid van hun professionals, zullen organisaties zoals Veilig Thuis, wijkteams, vrouwenopvang, jeugdhulp, gecertificeerde instellingen, politie en justitieorganisaties en gemeenten hier zelf verdere invulling aan geven. Dit gaat om een groot en complex traject waarbij goed moet worden gekeken welke partij dit goed kan vormgeven met alle betrokken organisaties. Het duidelijk formuleren van de opdracht, in samenspraak met alle betrokken organisaties, is nu in de afrondende fase. De opdracht zal naar verwachting in april 2025 worden uitgezet en we verwachten eind 2025 meer te kunnen zeggen over de wijze waarop gemeenten en de organisaties vorm zullen geven aan de deskundigheidsbevordering met betrekking tot femicide en de bijbehorende rode vlaggen. </w:t>
      </w:r>
    </w:p>
    <w:p w:rsidR="008E2CBC" w:rsidP="008E2CBC" w:rsidRDefault="008E2CBC" w14:paraId="1A17F2E2" w14:textId="77777777">
      <w:pPr>
        <w:spacing w:line="276" w:lineRule="auto"/>
        <w:rPr>
          <w:bCs/>
        </w:rPr>
      </w:pPr>
    </w:p>
    <w:p w:rsidR="008E2CBC" w:rsidP="008E2CBC" w:rsidRDefault="008E2CBC" w14:paraId="23CD75CF" w14:textId="77777777">
      <w:pPr>
        <w:spacing w:line="276" w:lineRule="auto"/>
        <w:rPr>
          <w:b/>
        </w:rPr>
      </w:pPr>
      <w:bookmarkStart w:name="_Hlk193904886" w:id="0"/>
      <w:r>
        <w:rPr>
          <w:b/>
        </w:rPr>
        <w:t>Vraag 8</w:t>
      </w:r>
    </w:p>
    <w:p w:rsidRPr="00CF4A93" w:rsidR="008E2CBC" w:rsidP="008E2CBC" w:rsidRDefault="008E2CBC" w14:paraId="1C2D5866" w14:textId="77777777">
      <w:pPr>
        <w:spacing w:line="276" w:lineRule="auto"/>
        <w:rPr>
          <w:rFonts w:cs="Calibri"/>
          <w:b/>
        </w:rPr>
      </w:pPr>
      <w:r w:rsidRPr="00CF4A93">
        <w:rPr>
          <w:b/>
        </w:rPr>
        <w:t xml:space="preserve">Hoe staat het met de implementatie van de Richtlijn die landen verplicht een zogenaamd ‘rape center’ ingericht te hebben? Welke rol speelt het Centrum Seksueel Geweld hierbij? </w:t>
      </w:r>
    </w:p>
    <w:p w:rsidRPr="006A3174" w:rsidR="008E2CBC" w:rsidP="008E2CBC" w:rsidRDefault="008E2CBC" w14:paraId="12A4FE80" w14:textId="77777777">
      <w:pPr>
        <w:spacing w:line="276" w:lineRule="auto"/>
        <w:rPr>
          <w:b/>
        </w:rPr>
      </w:pPr>
    </w:p>
    <w:bookmarkEnd w:id="0"/>
    <w:p w:rsidRPr="00CF4A93" w:rsidR="008E2CBC" w:rsidP="008E2CBC" w:rsidRDefault="008E2CBC" w14:paraId="5EC425E0" w14:textId="77777777">
      <w:pPr>
        <w:spacing w:line="276" w:lineRule="auto"/>
        <w:rPr>
          <w:b/>
        </w:rPr>
      </w:pPr>
      <w:r w:rsidRPr="00CF4A93">
        <w:rPr>
          <w:b/>
        </w:rPr>
        <w:t>Antwoord op vraag 8</w:t>
      </w:r>
    </w:p>
    <w:p w:rsidR="008E2CBC" w:rsidP="008E2CBC" w:rsidRDefault="008E2CBC" w14:paraId="25EDF71D" w14:textId="77777777">
      <w:pPr>
        <w:spacing w:line="276" w:lineRule="auto"/>
        <w:rPr>
          <w:b/>
        </w:rPr>
      </w:pPr>
      <w:r w:rsidRPr="000805E0">
        <w:rPr>
          <w:bCs/>
        </w:rPr>
        <w:t xml:space="preserve">De Centra Seksueel Geweld bieden in Nederland gespecialiseerde ondersteuning aan slachtoffers van seksueel geweld. </w:t>
      </w:r>
      <w:r>
        <w:rPr>
          <w:bCs/>
        </w:rPr>
        <w:t xml:space="preserve">Daarmee </w:t>
      </w:r>
      <w:r w:rsidRPr="0087142C">
        <w:rPr>
          <w:bCs/>
        </w:rPr>
        <w:t xml:space="preserve">voldoet </w:t>
      </w:r>
      <w:r>
        <w:rPr>
          <w:bCs/>
        </w:rPr>
        <w:t>Nederland</w:t>
      </w:r>
      <w:r w:rsidRPr="0087142C">
        <w:rPr>
          <w:bCs/>
        </w:rPr>
        <w:t xml:space="preserve"> op dit punt aan de verplichting uit de EU-richtlijn ter bestrijding van geweld tegen vrouwen en huiselijk geweld. </w:t>
      </w:r>
      <w:r>
        <w:rPr>
          <w:bCs/>
        </w:rPr>
        <w:t>Aan d</w:t>
      </w:r>
      <w:r w:rsidRPr="0087142C">
        <w:rPr>
          <w:bCs/>
        </w:rPr>
        <w:t>e</w:t>
      </w:r>
      <w:r>
        <w:rPr>
          <w:bCs/>
        </w:rPr>
        <w:t xml:space="preserve"> voorbereiding van de</w:t>
      </w:r>
      <w:r w:rsidRPr="0087142C">
        <w:rPr>
          <w:bCs/>
        </w:rPr>
        <w:t xml:space="preserve"> implementatie van deze EU-richtlijn, inclusief de </w:t>
      </w:r>
      <w:r>
        <w:rPr>
          <w:bCs/>
        </w:rPr>
        <w:t>waarborging</w:t>
      </w:r>
      <w:r w:rsidRPr="0087142C">
        <w:rPr>
          <w:bCs/>
        </w:rPr>
        <w:t xml:space="preserve"> van deze rol van </w:t>
      </w:r>
      <w:r w:rsidRPr="0087142C">
        <w:rPr>
          <w:bCs/>
        </w:rPr>
        <w:lastRenderedPageBreak/>
        <w:t xml:space="preserve">de Centra Seksueel Geweld en de eventuele aanvullende maatregelen die nodig zijn, </w:t>
      </w:r>
      <w:r>
        <w:rPr>
          <w:bCs/>
        </w:rPr>
        <w:t>wordt</w:t>
      </w:r>
      <w:r w:rsidRPr="0087142C">
        <w:rPr>
          <w:bCs/>
        </w:rPr>
        <w:t xml:space="preserve"> momenteel </w:t>
      </w:r>
      <w:r>
        <w:rPr>
          <w:bCs/>
        </w:rPr>
        <w:t>gewerkt</w:t>
      </w:r>
      <w:r w:rsidRPr="0087142C">
        <w:rPr>
          <w:bCs/>
        </w:rPr>
        <w:t xml:space="preserve">. Tijdens het commissiedebat Zeden en (on)veiligheid van vrouwen op 16 oktober 2024 heb ik aangegeven het wetsvoorstel voor implementatie in september 2025 met uw Kamer te kunnen delen. Gezien de omvang en impact van de EU-Richtlijn is echter meer tijd nodig voor de voorbereiding. </w:t>
      </w:r>
      <w:r>
        <w:rPr>
          <w:bCs/>
        </w:rPr>
        <w:t>Op dit moment is de</w:t>
      </w:r>
      <w:r w:rsidRPr="0087142C">
        <w:rPr>
          <w:bCs/>
        </w:rPr>
        <w:t xml:space="preserve"> verwachting dat uw Kamer het wetsvoorstel begin 2026 </w:t>
      </w:r>
      <w:r>
        <w:rPr>
          <w:bCs/>
        </w:rPr>
        <w:t>wordt aangeboden</w:t>
      </w:r>
      <w:r w:rsidRPr="0087142C">
        <w:rPr>
          <w:bCs/>
        </w:rPr>
        <w:t>. Ik begrijp de belangstelling van uw Kamer en de behoefte aan duidelijkheid over de voortgang. Voor de zomer zal ik in de brief over de voortgang van het plan van aanpak ‘Stop Femicide!’ ook een nadere toelichting geven op de stand van zaken rondom de implementatie van de EU-richtlijn.</w:t>
      </w:r>
      <w:r>
        <w:rPr>
          <w:bCs/>
        </w:rPr>
        <w:br/>
      </w:r>
    </w:p>
    <w:p w:rsidR="008E2CBC" w:rsidP="008E2CBC" w:rsidRDefault="008E2CBC" w14:paraId="352DED3A" w14:textId="77777777">
      <w:pPr>
        <w:spacing w:line="276" w:lineRule="auto"/>
        <w:rPr>
          <w:b/>
        </w:rPr>
      </w:pPr>
    </w:p>
    <w:p w:rsidR="008E2CBC" w:rsidP="008E2CBC" w:rsidRDefault="008E2CBC" w14:paraId="3DF28DCE" w14:textId="77777777">
      <w:pPr>
        <w:spacing w:line="276" w:lineRule="auto"/>
        <w:rPr>
          <w:b/>
        </w:rPr>
      </w:pPr>
    </w:p>
    <w:p w:rsidR="008E2CBC" w:rsidP="008E2CBC" w:rsidRDefault="008E2CBC" w14:paraId="1D36F978" w14:textId="77777777">
      <w:pPr>
        <w:spacing w:line="276" w:lineRule="auto"/>
        <w:rPr>
          <w:b/>
        </w:rPr>
      </w:pPr>
      <w:r>
        <w:rPr>
          <w:b/>
        </w:rPr>
        <w:t>Vraag 9</w:t>
      </w:r>
    </w:p>
    <w:p w:rsidRPr="00CF4A93" w:rsidR="008E2CBC" w:rsidP="008E2CBC" w:rsidRDefault="008E2CBC" w14:paraId="610D3E11" w14:textId="77777777">
      <w:pPr>
        <w:spacing w:line="276" w:lineRule="auto"/>
        <w:rPr>
          <w:rFonts w:cs="Calibri"/>
          <w:b/>
        </w:rPr>
      </w:pPr>
      <w:r w:rsidRPr="00CF4A93">
        <w:rPr>
          <w:b/>
        </w:rPr>
        <w:t>Hoe staat het met de inzet om daders en potentiële daders sneller in de hulpverlening te trekken, door het inzetten van snelrecht en het sneller verplichten van een zogenaamd BORG-traject?</w:t>
      </w:r>
    </w:p>
    <w:p w:rsidRPr="005B4D6D" w:rsidR="008E2CBC" w:rsidP="008E2CBC" w:rsidRDefault="008E2CBC" w14:paraId="54130B55" w14:textId="77777777">
      <w:pPr>
        <w:pStyle w:val="Lijstalinea"/>
        <w:spacing w:line="276" w:lineRule="auto"/>
        <w:ind w:left="360"/>
        <w:rPr>
          <w:rFonts w:cs="Calibri"/>
          <w:b/>
        </w:rPr>
      </w:pPr>
    </w:p>
    <w:p w:rsidRPr="00CF4A93" w:rsidR="008E2CBC" w:rsidP="008E2CBC" w:rsidRDefault="008E2CBC" w14:paraId="79A6B110" w14:textId="77777777">
      <w:pPr>
        <w:spacing w:line="276" w:lineRule="auto"/>
        <w:rPr>
          <w:b/>
        </w:rPr>
      </w:pPr>
      <w:r w:rsidRPr="00CF4A93">
        <w:rPr>
          <w:b/>
        </w:rPr>
        <w:t>Antwoord op vraag 9</w:t>
      </w:r>
    </w:p>
    <w:p w:rsidR="008E2CBC" w:rsidP="008E2CBC" w:rsidRDefault="008E2CBC" w14:paraId="0AE3B651" w14:textId="77777777">
      <w:pPr>
        <w:spacing w:line="276" w:lineRule="auto"/>
        <w:rPr>
          <w:rFonts w:cs="Calibri"/>
          <w:b/>
        </w:rPr>
      </w:pPr>
      <w:r w:rsidRPr="005B4D6D">
        <w:rPr>
          <w:bCs/>
        </w:rPr>
        <w:t xml:space="preserve">De BORG-gedragstraining van de reclassering wordt momenteel doorontwikkeld voor inzet in het </w:t>
      </w:r>
      <w:r>
        <w:rPr>
          <w:bCs/>
        </w:rPr>
        <w:t>strafrechtelijk</w:t>
      </w:r>
      <w:r w:rsidRPr="005B4D6D">
        <w:rPr>
          <w:bCs/>
        </w:rPr>
        <w:t xml:space="preserve"> kader. </w:t>
      </w:r>
      <w:r>
        <w:rPr>
          <w:bCs/>
        </w:rPr>
        <w:t xml:space="preserve">De theoretische onderbouwing is recent afgerond, momenteel wordt de training hierop aangepast. Deze nieuwe opzet is naar verwachting voor deze zomer gereed, waarna deze zal worden getest. </w:t>
      </w:r>
      <w:r w:rsidRPr="005B4D6D">
        <w:rPr>
          <w:bCs/>
        </w:rPr>
        <w:t xml:space="preserve">Daarnaast zal </w:t>
      </w:r>
      <w:r>
        <w:rPr>
          <w:bCs/>
        </w:rPr>
        <w:t xml:space="preserve">naar verwachting </w:t>
      </w:r>
      <w:r w:rsidRPr="005B4D6D">
        <w:rPr>
          <w:bCs/>
        </w:rPr>
        <w:t xml:space="preserve">na de zomer dit jaar een WODC-verkenning starten naar de mogelijkheden </w:t>
      </w:r>
      <w:r>
        <w:rPr>
          <w:bCs/>
        </w:rPr>
        <w:t xml:space="preserve">voor de </w:t>
      </w:r>
      <w:r w:rsidRPr="005B4D6D">
        <w:rPr>
          <w:bCs/>
        </w:rPr>
        <w:t xml:space="preserve">inzet van deze doorontwikkelde BORG-training </w:t>
      </w:r>
      <w:r>
        <w:rPr>
          <w:bCs/>
        </w:rPr>
        <w:t xml:space="preserve">ook </w:t>
      </w:r>
      <w:r w:rsidRPr="005B4D6D">
        <w:rPr>
          <w:bCs/>
          <w:i/>
          <w:iCs/>
        </w:rPr>
        <w:t xml:space="preserve">buiten </w:t>
      </w:r>
      <w:r w:rsidRPr="005B4D6D">
        <w:rPr>
          <w:bCs/>
        </w:rPr>
        <w:t>het strafrechtelijk kader, bijvoorbeeld bij een bestuursrechtelijk tijdelijk huisverbod.</w:t>
      </w:r>
      <w:r>
        <w:rPr>
          <w:rFonts w:cs="Calibri"/>
          <w:b/>
        </w:rPr>
        <w:t xml:space="preserve"> </w:t>
      </w:r>
    </w:p>
    <w:p w:rsidR="008E2CBC" w:rsidP="008E2CBC" w:rsidRDefault="008E2CBC" w14:paraId="5CD5EC82" w14:textId="77777777">
      <w:pPr>
        <w:spacing w:line="276" w:lineRule="auto"/>
        <w:rPr>
          <w:rFonts w:cs="Calibri"/>
          <w:b/>
        </w:rPr>
      </w:pPr>
    </w:p>
    <w:p w:rsidRPr="006A157E" w:rsidR="008E2CBC" w:rsidP="008E2CBC" w:rsidRDefault="008E2CBC" w14:paraId="15DF2214" w14:textId="77777777">
      <w:pPr>
        <w:spacing w:line="276" w:lineRule="auto"/>
        <w:rPr>
          <w:b/>
          <w:bCs/>
        </w:rPr>
      </w:pPr>
      <w:r w:rsidRPr="006A3174">
        <w:rPr>
          <w:bCs/>
        </w:rPr>
        <w:t xml:space="preserve">Met betrekking tot de inzet van het snelrecht verwijs ik u naar </w:t>
      </w:r>
      <w:r>
        <w:rPr>
          <w:bCs/>
        </w:rPr>
        <w:t>de Verzamelbrief</w:t>
      </w:r>
      <w:r w:rsidRPr="006A3174">
        <w:rPr>
          <w:bCs/>
        </w:rPr>
        <w:t xml:space="preserve"> Zeden en (on)veiligheid van vrouwen </w:t>
      </w:r>
      <w:r>
        <w:rPr>
          <w:bCs/>
        </w:rPr>
        <w:t xml:space="preserve">van 19 november 2024: </w:t>
      </w:r>
      <w:r w:rsidRPr="006A157E">
        <w:rPr>
          <w:bCs/>
        </w:rPr>
        <w:t>het Openbaar Minister</w:t>
      </w:r>
      <w:r>
        <w:rPr>
          <w:bCs/>
        </w:rPr>
        <w:t>i</w:t>
      </w:r>
      <w:r w:rsidRPr="006A157E">
        <w:rPr>
          <w:bCs/>
        </w:rPr>
        <w:t xml:space="preserve">e bepaalt (in samenspraak met politie en Rechtspraak) welke zaken via het snelrecht worden afgedaan. Dat kan in principe ook bij huiselijk geweld. In zijn algemeenheid geldt daarvoor dat het moet gaan om zaken die eenvoudig </w:t>
      </w:r>
      <w:r w:rsidRPr="006A157E">
        <w:rPr>
          <w:bCs/>
        </w:rPr>
        <w:lastRenderedPageBreak/>
        <w:t>van aard zijn, waar het bewijsrechtelijk gemakkelijk is en/of waar de verdachte bekent. Juist bij ernstige vormen van huiselijk geweld is vaak meer nodig. Een advies van de reclassering bijvoorbeeld over welke bijzondere voorwaarden er nodig zijn voor de dader. Een ander belangrijk aspect om in acht te nemen is </w:t>
      </w:r>
      <w:r w:rsidRPr="006A157E">
        <w:rPr>
          <w:rFonts w:ascii="Arial" w:hAnsi="Arial" w:cs="Arial"/>
          <w:bCs/>
        </w:rPr>
        <w:t>​</w:t>
      </w:r>
      <w:r w:rsidRPr="006A157E">
        <w:rPr>
          <w:bCs/>
        </w:rPr>
        <w:t xml:space="preserve">dat de snelrechter (politierechter) geen gevangenisstraf hoger dan één jaar kan opleggen. Zeker bij huiselijk geweld is het van belang dat de verdachte een passende straf krijgt. Snelrecht systematisch inzetten bij ernstige vormen van huiselijk geweld is dus niet per se wenselijk. </w:t>
      </w:r>
    </w:p>
    <w:p w:rsidRPr="006A3174" w:rsidR="008E2CBC" w:rsidP="008E2CBC" w:rsidRDefault="008E2CBC" w14:paraId="2C2B0D7E" w14:textId="77777777">
      <w:pPr>
        <w:spacing w:line="276" w:lineRule="auto"/>
        <w:rPr>
          <w:b/>
        </w:rPr>
      </w:pPr>
    </w:p>
    <w:p w:rsidR="008E2CBC" w:rsidP="008E2CBC" w:rsidRDefault="008E2CBC" w14:paraId="0AB16568" w14:textId="77777777">
      <w:pPr>
        <w:spacing w:line="276" w:lineRule="auto"/>
        <w:rPr>
          <w:b/>
        </w:rPr>
      </w:pPr>
      <w:r>
        <w:rPr>
          <w:b/>
        </w:rPr>
        <w:t>Vraag 10</w:t>
      </w:r>
    </w:p>
    <w:p w:rsidRPr="00CF4A93" w:rsidR="008E2CBC" w:rsidP="008E2CBC" w:rsidRDefault="008E2CBC" w14:paraId="528BF6F6" w14:textId="77777777">
      <w:pPr>
        <w:spacing w:line="276" w:lineRule="auto"/>
        <w:rPr>
          <w:rFonts w:cs="Calibri"/>
          <w:b/>
        </w:rPr>
      </w:pPr>
      <w:r w:rsidRPr="00CF4A93">
        <w:rPr>
          <w:b/>
        </w:rPr>
        <w:t>Hoe staat het met de implementatie van de adviezen die zijn gegeven na de moord op Hümeyra voor de aanpak van stalking?</w:t>
      </w:r>
    </w:p>
    <w:p w:rsidR="008E2CBC" w:rsidP="008E2CBC" w:rsidRDefault="008E2CBC" w14:paraId="5E8E0D56" w14:textId="77777777">
      <w:pPr>
        <w:spacing w:line="276" w:lineRule="auto"/>
        <w:rPr>
          <w:bCs/>
        </w:rPr>
      </w:pPr>
    </w:p>
    <w:p w:rsidRPr="00CF4A93" w:rsidR="008E2CBC" w:rsidP="008E2CBC" w:rsidRDefault="008E2CBC" w14:paraId="0AA29182" w14:textId="77777777">
      <w:pPr>
        <w:spacing w:line="276" w:lineRule="auto"/>
        <w:rPr>
          <w:b/>
        </w:rPr>
      </w:pPr>
      <w:r w:rsidRPr="00CF4A93">
        <w:rPr>
          <w:b/>
        </w:rPr>
        <w:t>Antwoord op vraag 10</w:t>
      </w:r>
    </w:p>
    <w:p w:rsidR="008E2CBC" w:rsidP="008E2CBC" w:rsidRDefault="008E2CBC" w14:paraId="19B4E5F8" w14:textId="77777777">
      <w:pPr>
        <w:spacing w:line="276" w:lineRule="auto"/>
        <w:rPr>
          <w:bCs/>
        </w:rPr>
      </w:pPr>
      <w:r>
        <w:rPr>
          <w:bCs/>
        </w:rPr>
        <w:t xml:space="preserve">In het vervolgonderzoek </w:t>
      </w:r>
      <w:r w:rsidRPr="00602DDE">
        <w:rPr>
          <w:bCs/>
          <w:i/>
          <w:iCs/>
        </w:rPr>
        <w:t>Gestalkt. Gezien. Gehoord? De aanpak van (ex-)partnerstalking</w:t>
      </w:r>
      <w:r>
        <w:rPr>
          <w:bCs/>
        </w:rPr>
        <w:t xml:space="preserve"> uit 2024 beschrijft de Inspectie Justitie en Veiligheid op welke wijze en in welke mate de adviezen die zijn gegeven na de moord op Hümeyra zijn opgevolgd door de betrokken organisaties en welke verdere verbeteringen nog nodig zijn. De Tweede Kamer is op 25 april 2024 door de toenmalige minster van Justitie en Veiligheid en de toenmalige minister voor Rechtsbescherming geïnformeerd over de beleidsreactie op dit vervolgonderzoek.</w:t>
      </w:r>
    </w:p>
    <w:p w:rsidRPr="006A3174" w:rsidR="008E2CBC" w:rsidP="008E2CBC" w:rsidRDefault="008E2CBC" w14:paraId="4BE72858" w14:textId="77777777">
      <w:pPr>
        <w:spacing w:line="276" w:lineRule="auto"/>
        <w:rPr>
          <w:b/>
        </w:rPr>
      </w:pPr>
      <w:r>
        <w:rPr>
          <w:bCs/>
        </w:rPr>
        <w:t xml:space="preserve">Voor wat betreft de voortgang sinds april 2024 verwijs ik u naar de </w:t>
      </w:r>
      <w:r w:rsidRPr="006A3174">
        <w:rPr>
          <w:bCs/>
        </w:rPr>
        <w:t>Verzamelbrief Zeden en (on)veiligheid van vrouwen</w:t>
      </w:r>
      <w:r>
        <w:rPr>
          <w:bCs/>
        </w:rPr>
        <w:t xml:space="preserve"> van 19 november 2024.</w:t>
      </w:r>
      <w:r>
        <w:rPr>
          <w:rStyle w:val="Voetnootmarkering"/>
          <w:bCs/>
        </w:rPr>
        <w:footnoteReference w:id="3"/>
      </w:r>
      <w:r w:rsidRPr="006A3174">
        <w:rPr>
          <w:bCs/>
        </w:rPr>
        <w:t xml:space="preserve"> </w:t>
      </w:r>
    </w:p>
    <w:p w:rsidRPr="006A3174" w:rsidR="008E2CBC" w:rsidP="008E2CBC" w:rsidRDefault="008E2CBC" w14:paraId="7E039C38" w14:textId="77777777">
      <w:pPr>
        <w:spacing w:line="276" w:lineRule="auto"/>
        <w:rPr>
          <w:b/>
        </w:rPr>
      </w:pPr>
    </w:p>
    <w:p w:rsidR="008E2CBC" w:rsidP="008E2CBC" w:rsidRDefault="008E2CBC" w14:paraId="6B8D11E4" w14:textId="77777777">
      <w:pPr>
        <w:spacing w:line="276" w:lineRule="auto"/>
        <w:rPr>
          <w:b/>
        </w:rPr>
      </w:pPr>
    </w:p>
    <w:p w:rsidR="008E2CBC" w:rsidP="008E2CBC" w:rsidRDefault="008E2CBC" w14:paraId="1DF45A48" w14:textId="77777777">
      <w:pPr>
        <w:spacing w:line="276" w:lineRule="auto"/>
        <w:rPr>
          <w:b/>
        </w:rPr>
      </w:pPr>
    </w:p>
    <w:p w:rsidR="008E2CBC" w:rsidP="008E2CBC" w:rsidRDefault="008E2CBC" w14:paraId="423838C6" w14:textId="77777777">
      <w:pPr>
        <w:spacing w:line="276" w:lineRule="auto"/>
        <w:rPr>
          <w:b/>
        </w:rPr>
      </w:pPr>
      <w:r>
        <w:rPr>
          <w:b/>
        </w:rPr>
        <w:t>Vraag 11</w:t>
      </w:r>
    </w:p>
    <w:p w:rsidRPr="00CF4A93" w:rsidR="008E2CBC" w:rsidP="008E2CBC" w:rsidRDefault="008E2CBC" w14:paraId="01E6DBC0" w14:textId="77777777">
      <w:pPr>
        <w:spacing w:line="276" w:lineRule="auto"/>
        <w:rPr>
          <w:rFonts w:cs="Calibri"/>
          <w:b/>
        </w:rPr>
      </w:pPr>
      <w:r w:rsidRPr="00CF4A93">
        <w:rPr>
          <w:b/>
        </w:rPr>
        <w:t>Wie implementeert momenteel het protocol dat Regioplan heeft opgesteld voor een meer uniforme aanpak van stalking en wanneer is de implementatie gereed?</w:t>
      </w:r>
    </w:p>
    <w:p w:rsidRPr="006A3174" w:rsidR="008E2CBC" w:rsidP="008E2CBC" w:rsidRDefault="008E2CBC" w14:paraId="108903BC" w14:textId="77777777">
      <w:pPr>
        <w:spacing w:line="276" w:lineRule="auto"/>
        <w:rPr>
          <w:b/>
        </w:rPr>
      </w:pPr>
    </w:p>
    <w:p w:rsidRPr="00CF4A93" w:rsidR="008E2CBC" w:rsidP="008E2CBC" w:rsidRDefault="008E2CBC" w14:paraId="7360F280" w14:textId="77777777">
      <w:pPr>
        <w:spacing w:line="276" w:lineRule="auto"/>
        <w:rPr>
          <w:b/>
        </w:rPr>
      </w:pPr>
      <w:r w:rsidRPr="00CF4A93">
        <w:rPr>
          <w:b/>
        </w:rPr>
        <w:t>Antwoord op vraag 11</w:t>
      </w:r>
    </w:p>
    <w:p w:rsidRPr="006A3174" w:rsidR="008E2CBC" w:rsidP="008E2CBC" w:rsidRDefault="008E2CBC" w14:paraId="694419F9" w14:textId="77777777">
      <w:pPr>
        <w:spacing w:line="276" w:lineRule="auto"/>
        <w:rPr>
          <w:bCs/>
        </w:rPr>
      </w:pPr>
      <w:r w:rsidRPr="006A3174">
        <w:rPr>
          <w:bCs/>
        </w:rPr>
        <w:t xml:space="preserve">Regioplan heeft in opdracht van het ministerie van VWS samen met alle betrokken partners </w:t>
      </w:r>
      <w:r>
        <w:rPr>
          <w:bCs/>
        </w:rPr>
        <w:t>de</w:t>
      </w:r>
      <w:r w:rsidRPr="006A3174">
        <w:rPr>
          <w:bCs/>
        </w:rPr>
        <w:t xml:space="preserve"> </w:t>
      </w:r>
      <w:r>
        <w:rPr>
          <w:bCs/>
        </w:rPr>
        <w:t>H</w:t>
      </w:r>
      <w:r w:rsidRPr="006A3174">
        <w:rPr>
          <w:bCs/>
        </w:rPr>
        <w:t xml:space="preserve">andreiking </w:t>
      </w:r>
      <w:r>
        <w:rPr>
          <w:bCs/>
        </w:rPr>
        <w:t>aanpak s</w:t>
      </w:r>
      <w:r w:rsidRPr="006A3174">
        <w:rPr>
          <w:bCs/>
        </w:rPr>
        <w:t>talking opgesteld. Deze handreiking is in april 2024 gelanceerd met een webinar voor professionals en gemeenten. De handreiking is nu te gebruiken voor alle gemeenten in hun lokale inrichting van de aanpak van stalking</w:t>
      </w:r>
      <w:r>
        <w:rPr>
          <w:bCs/>
        </w:rPr>
        <w:t>.</w:t>
      </w:r>
      <w:r>
        <w:rPr>
          <w:rStyle w:val="Voetnootmarkering"/>
          <w:bCs/>
        </w:rPr>
        <w:footnoteReference w:id="4"/>
      </w:r>
      <w:r>
        <w:rPr>
          <w:bCs/>
        </w:rPr>
        <w:t xml:space="preserve"> </w:t>
      </w:r>
      <w:r w:rsidRPr="006A3174">
        <w:rPr>
          <w:bCs/>
        </w:rPr>
        <w:t xml:space="preserve">De inzet op stalking wordt daarnaast ook meegenomen in meerdere lopende trajecten ter verbetering van de aanpak van huiselijk geweld en kindermishandeling, zoals de inzet op deskundigheidsbevordering, de verbetering van de veiligheids- en risicobeoordeling en de verbetering van het inzetten van het tijdelijk huisverbod. </w:t>
      </w:r>
    </w:p>
    <w:p w:rsidRPr="006A3174" w:rsidR="008E2CBC" w:rsidP="008E2CBC" w:rsidRDefault="008E2CBC" w14:paraId="74A560DC" w14:textId="77777777">
      <w:pPr>
        <w:spacing w:line="276" w:lineRule="auto"/>
        <w:rPr>
          <w:b/>
        </w:rPr>
      </w:pPr>
    </w:p>
    <w:p w:rsidR="008E2CBC" w:rsidP="008E2CBC" w:rsidRDefault="008E2CBC" w14:paraId="0781DE59" w14:textId="77777777">
      <w:pPr>
        <w:spacing w:line="276" w:lineRule="auto"/>
        <w:rPr>
          <w:b/>
        </w:rPr>
      </w:pPr>
      <w:r>
        <w:rPr>
          <w:b/>
        </w:rPr>
        <w:t>Vraag 12</w:t>
      </w:r>
    </w:p>
    <w:p w:rsidRPr="00CF4A93" w:rsidR="008E2CBC" w:rsidP="008E2CBC" w:rsidRDefault="008E2CBC" w14:paraId="1C3BAAB7" w14:textId="77777777">
      <w:pPr>
        <w:spacing w:line="276" w:lineRule="auto"/>
        <w:rPr>
          <w:rFonts w:cs="Calibri"/>
          <w:b/>
        </w:rPr>
      </w:pPr>
      <w:r w:rsidRPr="00CF4A93">
        <w:rPr>
          <w:b/>
        </w:rPr>
        <w:t xml:space="preserve">Is er al een interne casusregisseur binnen de politie beschikbaar voor de aanpak van stalking en zo nee, waarom niet? </w:t>
      </w:r>
    </w:p>
    <w:p w:rsidR="008E2CBC" w:rsidP="008E2CBC" w:rsidRDefault="008E2CBC" w14:paraId="3810F2AB" w14:textId="77777777">
      <w:pPr>
        <w:spacing w:line="276" w:lineRule="auto"/>
        <w:rPr>
          <w:bCs/>
        </w:rPr>
      </w:pPr>
    </w:p>
    <w:p w:rsidRPr="00CF4A93" w:rsidR="008E2CBC" w:rsidP="008E2CBC" w:rsidRDefault="008E2CBC" w14:paraId="7D3A48D5" w14:textId="77777777">
      <w:pPr>
        <w:spacing w:line="276" w:lineRule="auto"/>
        <w:rPr>
          <w:b/>
        </w:rPr>
      </w:pPr>
      <w:r w:rsidRPr="00CF4A93">
        <w:rPr>
          <w:b/>
        </w:rPr>
        <w:t>Antwoord op vraag 12</w:t>
      </w:r>
    </w:p>
    <w:p w:rsidRPr="006A3174" w:rsidR="008E2CBC" w:rsidP="008E2CBC" w:rsidRDefault="008E2CBC" w14:paraId="400914DB" w14:textId="77777777">
      <w:pPr>
        <w:spacing w:line="276" w:lineRule="auto"/>
        <w:rPr>
          <w:bCs/>
        </w:rPr>
      </w:pPr>
      <w:r w:rsidRPr="006A3174">
        <w:rPr>
          <w:bCs/>
        </w:rPr>
        <w:t xml:space="preserve">Zoals in de Verzamelbrief Zeden en (on)veiligheid van vrouwen </w:t>
      </w:r>
      <w:r>
        <w:rPr>
          <w:bCs/>
        </w:rPr>
        <w:t xml:space="preserve">van 19 november 2024 </w:t>
      </w:r>
      <w:r w:rsidRPr="006A3174">
        <w:rPr>
          <w:bCs/>
        </w:rPr>
        <w:t>is aangegeven verkent de politie momenteel hoe regievoering er binnen een eenheid uit kan zien.</w:t>
      </w:r>
      <w:r>
        <w:rPr>
          <w:rStyle w:val="Voetnootmarkering"/>
          <w:bCs/>
        </w:rPr>
        <w:footnoteReference w:id="5"/>
      </w:r>
      <w:r w:rsidRPr="006A3174">
        <w:rPr>
          <w:bCs/>
        </w:rPr>
        <w:t xml:space="preserve"> Alle eenheden hebben de opdracht om na te gaan wat passend is om regie te borgen en hier ook een plan op te maken. Uw Kamer wordt </w:t>
      </w:r>
      <w:r>
        <w:rPr>
          <w:bCs/>
        </w:rPr>
        <w:t xml:space="preserve">in juni 2025 </w:t>
      </w:r>
      <w:r w:rsidRPr="006A3174">
        <w:rPr>
          <w:bCs/>
        </w:rPr>
        <w:t>over de stand van zaken geïnformeerd in de brief over de voortgang van het plan van aanpak ‘Stop femicide!’.</w:t>
      </w:r>
    </w:p>
    <w:p w:rsidRPr="006A3174" w:rsidR="008E2CBC" w:rsidP="008E2CBC" w:rsidRDefault="008E2CBC" w14:paraId="3771EA9A" w14:textId="77777777">
      <w:pPr>
        <w:spacing w:line="276" w:lineRule="auto"/>
        <w:rPr>
          <w:b/>
        </w:rPr>
      </w:pPr>
    </w:p>
    <w:p w:rsidR="008E2CBC" w:rsidP="008E2CBC" w:rsidRDefault="008E2CBC" w14:paraId="2841F601" w14:textId="77777777">
      <w:pPr>
        <w:spacing w:line="276" w:lineRule="auto"/>
        <w:rPr>
          <w:b/>
        </w:rPr>
      </w:pPr>
      <w:r>
        <w:rPr>
          <w:b/>
        </w:rPr>
        <w:t>Vraag 13</w:t>
      </w:r>
    </w:p>
    <w:p w:rsidRPr="00CF4A93" w:rsidR="008E2CBC" w:rsidP="008E2CBC" w:rsidRDefault="008E2CBC" w14:paraId="058758F6" w14:textId="77777777">
      <w:pPr>
        <w:spacing w:line="276" w:lineRule="auto"/>
        <w:rPr>
          <w:rFonts w:cs="Calibri"/>
          <w:b/>
        </w:rPr>
      </w:pPr>
      <w:r w:rsidRPr="00CF4A93">
        <w:rPr>
          <w:b/>
        </w:rPr>
        <w:t>Hoe staat het binnen de politie met het verbeteren van de kwaliteit van het invullen van het specifieke screeningsinstrument SASH en het waarborgen dat deze ook wordt ingevuld door een medewerker die daarin is getraind?</w:t>
      </w:r>
    </w:p>
    <w:p w:rsidRPr="006A3174" w:rsidR="008E2CBC" w:rsidP="008E2CBC" w:rsidRDefault="008E2CBC" w14:paraId="346C8B9E" w14:textId="77777777">
      <w:pPr>
        <w:spacing w:line="276" w:lineRule="auto"/>
        <w:rPr>
          <w:b/>
        </w:rPr>
      </w:pPr>
    </w:p>
    <w:p w:rsidRPr="00CF4A93" w:rsidR="008E2CBC" w:rsidP="008E2CBC" w:rsidRDefault="008E2CBC" w14:paraId="4334F35B" w14:textId="77777777">
      <w:pPr>
        <w:spacing w:line="276" w:lineRule="auto"/>
        <w:rPr>
          <w:b/>
        </w:rPr>
      </w:pPr>
      <w:r w:rsidRPr="00CF4A93">
        <w:rPr>
          <w:b/>
        </w:rPr>
        <w:lastRenderedPageBreak/>
        <w:t>Antwoord op vraag 13</w:t>
      </w:r>
    </w:p>
    <w:p w:rsidRPr="006A3174" w:rsidR="008E2CBC" w:rsidP="008E2CBC" w:rsidRDefault="008E2CBC" w14:paraId="6168C46C" w14:textId="77777777">
      <w:pPr>
        <w:spacing w:line="276" w:lineRule="auto"/>
        <w:rPr>
          <w:b/>
        </w:rPr>
      </w:pPr>
      <w:r w:rsidRPr="006A3174">
        <w:rPr>
          <w:bCs/>
        </w:rPr>
        <w:t>De politie ziet er</w:t>
      </w:r>
      <w:r>
        <w:rPr>
          <w:bCs/>
        </w:rPr>
        <w:t xml:space="preserve"> </w:t>
      </w:r>
      <w:r w:rsidRPr="006A3174">
        <w:rPr>
          <w:bCs/>
        </w:rPr>
        <w:t>op toe dat de SASH</w:t>
      </w:r>
      <w:r>
        <w:rPr>
          <w:bCs/>
        </w:rPr>
        <w:t>-</w:t>
      </w:r>
      <w:r w:rsidRPr="006A3174">
        <w:rPr>
          <w:bCs/>
        </w:rPr>
        <w:t xml:space="preserve">formulieren door goed opgeleide medewerkers worden ingevuld. </w:t>
      </w:r>
      <w:r w:rsidRPr="00CE61D1">
        <w:rPr>
          <w:bCs/>
        </w:rPr>
        <w:t>De</w:t>
      </w:r>
      <w:r>
        <w:rPr>
          <w:bCs/>
        </w:rPr>
        <w:t xml:space="preserve">ze </w:t>
      </w:r>
      <w:r w:rsidRPr="00CE61D1">
        <w:rPr>
          <w:bCs/>
        </w:rPr>
        <w:t xml:space="preserve">formulieren worden ingevuld door politiemedewerkers die een e-learning gevolgd moeten hebben om de gestelde vragen goed te kunnen interpreteren. </w:t>
      </w:r>
      <w:r>
        <w:rPr>
          <w:bCs/>
        </w:rPr>
        <w:t>Daarnaast stuurt de</w:t>
      </w:r>
      <w:r w:rsidRPr="00CE61D1">
        <w:rPr>
          <w:bCs/>
        </w:rPr>
        <w:t xml:space="preserve"> politie op het zorgvuldig invullen van de SASH </w:t>
      </w:r>
      <w:r>
        <w:rPr>
          <w:bCs/>
        </w:rPr>
        <w:t>op basis van</w:t>
      </w:r>
      <w:r w:rsidRPr="00CE61D1">
        <w:rPr>
          <w:bCs/>
        </w:rPr>
        <w:t xml:space="preserve"> nieuwe informatie die </w:t>
      </w:r>
      <w:r>
        <w:rPr>
          <w:bCs/>
        </w:rPr>
        <w:t>de politie</w:t>
      </w:r>
      <w:r w:rsidRPr="00CE61D1">
        <w:rPr>
          <w:bCs/>
        </w:rPr>
        <w:t xml:space="preserve"> binnenkrijgt.</w:t>
      </w:r>
    </w:p>
    <w:p w:rsidR="008E2CBC" w:rsidP="008E2CBC" w:rsidRDefault="008E2CBC" w14:paraId="0B443F53" w14:textId="77777777">
      <w:pPr>
        <w:spacing w:line="276" w:lineRule="auto"/>
        <w:rPr>
          <w:bCs/>
        </w:rPr>
      </w:pPr>
    </w:p>
    <w:p w:rsidRPr="006A3174" w:rsidR="008E2CBC" w:rsidP="008E2CBC" w:rsidRDefault="008E2CBC" w14:paraId="543E0FB2" w14:textId="77777777">
      <w:pPr>
        <w:spacing w:line="276" w:lineRule="auto"/>
        <w:rPr>
          <w:b/>
        </w:rPr>
      </w:pPr>
      <w:r w:rsidRPr="006A3174">
        <w:rPr>
          <w:bCs/>
        </w:rPr>
        <w:t xml:space="preserve">Eén van de tien prioriteiten in het plan van aanpak ‘Stop femicide!’ is het verbeteren van de veiligheids- en risicotaxatie. Het is belangrijk dat we hierbij niet alleen kijken </w:t>
      </w:r>
      <w:r>
        <w:rPr>
          <w:bCs/>
        </w:rPr>
        <w:t xml:space="preserve">naar </w:t>
      </w:r>
      <w:r w:rsidRPr="006A3174">
        <w:rPr>
          <w:bCs/>
        </w:rPr>
        <w:t>het SASH-instrument van de politie.</w:t>
      </w:r>
      <w:r>
        <w:rPr>
          <w:bCs/>
        </w:rPr>
        <w:t xml:space="preserve"> </w:t>
      </w:r>
      <w:r w:rsidRPr="006A3174">
        <w:rPr>
          <w:bCs/>
        </w:rPr>
        <w:t>In samenwerking met een aantal van de voornaamste organisaties die een veiligheids</w:t>
      </w:r>
      <w:r>
        <w:rPr>
          <w:bCs/>
        </w:rPr>
        <w:t>-</w:t>
      </w:r>
      <w:r w:rsidRPr="006A3174">
        <w:rPr>
          <w:bCs/>
        </w:rPr>
        <w:t xml:space="preserve"> en/of risico</w:t>
      </w:r>
      <w:r>
        <w:rPr>
          <w:bCs/>
        </w:rPr>
        <w:t xml:space="preserve">beoordeling </w:t>
      </w:r>
      <w:r w:rsidRPr="006A3174">
        <w:rPr>
          <w:bCs/>
        </w:rPr>
        <w:t>uitvoeren wordt onderzocht hoe instrumenten voor veiligheids- en risicobeoordeling (waaronder de SASH) beter in samenhang kunnen worden ingezet en wat ervoor nodig is om deze te verbeteren, zodat rode vlaggen sneller worden herkend.</w:t>
      </w:r>
      <w:r>
        <w:rPr>
          <w:bCs/>
        </w:rPr>
        <w:t xml:space="preserve"> Ook o</w:t>
      </w:r>
      <w:r w:rsidRPr="006A3174">
        <w:rPr>
          <w:bCs/>
        </w:rPr>
        <w:t xml:space="preserve">ver dit onderwerp zal u verder worden geïnformeerd in de </w:t>
      </w:r>
      <w:r>
        <w:rPr>
          <w:bCs/>
        </w:rPr>
        <w:t>brief over de voortgang</w:t>
      </w:r>
      <w:r w:rsidRPr="006A3174">
        <w:rPr>
          <w:bCs/>
        </w:rPr>
        <w:t xml:space="preserve"> van de prioriteiten van het plan van aanpak ‘Stop femicide</w:t>
      </w:r>
      <w:r>
        <w:rPr>
          <w:bCs/>
        </w:rPr>
        <w:t>!</w:t>
      </w:r>
      <w:r w:rsidRPr="006A3174">
        <w:rPr>
          <w:bCs/>
        </w:rPr>
        <w:t>’.</w:t>
      </w:r>
    </w:p>
    <w:p w:rsidRPr="006A3174" w:rsidR="008E2CBC" w:rsidP="008E2CBC" w:rsidRDefault="008E2CBC" w14:paraId="6BECF082" w14:textId="77777777">
      <w:pPr>
        <w:spacing w:line="276" w:lineRule="auto"/>
        <w:rPr>
          <w:b/>
        </w:rPr>
      </w:pPr>
    </w:p>
    <w:p w:rsidR="008E2CBC" w:rsidP="008E2CBC" w:rsidRDefault="008E2CBC" w14:paraId="7BD3AB0D" w14:textId="77777777">
      <w:pPr>
        <w:spacing w:line="276" w:lineRule="auto"/>
        <w:rPr>
          <w:b/>
        </w:rPr>
      </w:pPr>
      <w:r>
        <w:rPr>
          <w:b/>
        </w:rPr>
        <w:t>Vraag 14</w:t>
      </w:r>
    </w:p>
    <w:p w:rsidRPr="00CF4A93" w:rsidR="008E2CBC" w:rsidP="008E2CBC" w:rsidRDefault="008E2CBC" w14:paraId="02560D6F" w14:textId="77777777">
      <w:pPr>
        <w:spacing w:line="276" w:lineRule="auto"/>
        <w:rPr>
          <w:rFonts w:cs="Calibri"/>
          <w:b/>
        </w:rPr>
      </w:pPr>
      <w:r w:rsidRPr="00CF4A93">
        <w:rPr>
          <w:b/>
        </w:rPr>
        <w:t>Hoe staat het met het verbeteren van de communicatie met slachtoffers en eventueel nabestaanden door het Openbaar Ministerie en de politie? Is de verkenning al afgerond naar de vraag of er één aanspreekpunt bij de politie kan komen?</w:t>
      </w:r>
    </w:p>
    <w:p w:rsidR="008E2CBC" w:rsidP="008E2CBC" w:rsidRDefault="008E2CBC" w14:paraId="3A4E0A9B" w14:textId="77777777">
      <w:pPr>
        <w:spacing w:line="276" w:lineRule="auto"/>
        <w:rPr>
          <w:bCs/>
        </w:rPr>
      </w:pPr>
    </w:p>
    <w:p w:rsidRPr="00CF4A93" w:rsidR="008E2CBC" w:rsidP="008E2CBC" w:rsidRDefault="008E2CBC" w14:paraId="5EF9A763" w14:textId="77777777">
      <w:pPr>
        <w:spacing w:line="276" w:lineRule="auto"/>
        <w:rPr>
          <w:b/>
        </w:rPr>
      </w:pPr>
      <w:r w:rsidRPr="00CF4A93">
        <w:rPr>
          <w:b/>
        </w:rPr>
        <w:t>Antwoord op vraag 14</w:t>
      </w:r>
    </w:p>
    <w:p w:rsidRPr="006A3174" w:rsidR="008E2CBC" w:rsidP="008E2CBC" w:rsidRDefault="008E2CBC" w14:paraId="2A9771F5" w14:textId="77777777">
      <w:pPr>
        <w:spacing w:line="276" w:lineRule="auto"/>
        <w:rPr>
          <w:bCs/>
        </w:rPr>
      </w:pPr>
      <w:r w:rsidRPr="006A3174">
        <w:rPr>
          <w:bCs/>
        </w:rPr>
        <w:t xml:space="preserve">Zoals in de Verzamelbrief Zeden en (on)veiligheid van vrouwen </w:t>
      </w:r>
      <w:r>
        <w:rPr>
          <w:bCs/>
        </w:rPr>
        <w:t xml:space="preserve">van 19 november 2024 </w:t>
      </w:r>
      <w:r w:rsidRPr="006A3174">
        <w:rPr>
          <w:bCs/>
        </w:rPr>
        <w:t xml:space="preserve">is aangegeven, hebben de betrokken organisaties </w:t>
      </w:r>
      <w:r>
        <w:rPr>
          <w:bCs/>
        </w:rPr>
        <w:t xml:space="preserve">– </w:t>
      </w:r>
      <w:r w:rsidRPr="006A3174">
        <w:rPr>
          <w:bCs/>
        </w:rPr>
        <w:t>politie, Openbaar Ministerie, reclassering, Raad voor de Kinderbescherming, Veilig Thuis, samen met de slachtofferadvocatuur en Slachtofferhulp Nederland</w:t>
      </w:r>
      <w:r>
        <w:rPr>
          <w:bCs/>
        </w:rPr>
        <w:t xml:space="preserve"> –</w:t>
      </w:r>
      <w:r w:rsidRPr="006A3174">
        <w:rPr>
          <w:bCs/>
        </w:rPr>
        <w:t xml:space="preserve"> </w:t>
      </w:r>
      <w:r>
        <w:rPr>
          <w:bCs/>
        </w:rPr>
        <w:t xml:space="preserve">gezamenlijk </w:t>
      </w:r>
      <w:r w:rsidRPr="006A3174">
        <w:rPr>
          <w:bCs/>
        </w:rPr>
        <w:t xml:space="preserve">geconcludeerd dat al deze organisaties een verantwoordelijkheid hebben om ervoor te zorgen dat het contact met een slachtoffer van stalking tijdens het </w:t>
      </w:r>
      <w:r w:rsidRPr="006A3174">
        <w:rPr>
          <w:bCs/>
        </w:rPr>
        <w:lastRenderedPageBreak/>
        <w:t>volledige traject goed verloopt.</w:t>
      </w:r>
      <w:r>
        <w:rPr>
          <w:rStyle w:val="Voetnootmarkering"/>
          <w:bCs/>
        </w:rPr>
        <w:footnoteReference w:id="6"/>
      </w:r>
      <w:r w:rsidRPr="006A3174">
        <w:rPr>
          <w:bCs/>
        </w:rPr>
        <w:t xml:space="preserve"> De manier waarop</w:t>
      </w:r>
      <w:r>
        <w:rPr>
          <w:bCs/>
        </w:rPr>
        <w:t xml:space="preserve"> en</w:t>
      </w:r>
      <w:r w:rsidRPr="006A3174">
        <w:rPr>
          <w:bCs/>
        </w:rPr>
        <w:t xml:space="preserve"> hoe de organisaties dat in samenhang met elkaar doen, werk ik op dit moment samen met hen verder uit. </w:t>
      </w:r>
      <w:r>
        <w:rPr>
          <w:bCs/>
        </w:rPr>
        <w:t>Ov</w:t>
      </w:r>
      <w:r w:rsidRPr="006A3174">
        <w:rPr>
          <w:bCs/>
        </w:rPr>
        <w:t xml:space="preserve">er de stand van zaken </w:t>
      </w:r>
      <w:r>
        <w:rPr>
          <w:bCs/>
        </w:rPr>
        <w:t xml:space="preserve">wordt uw Kamer in juni 2025 </w:t>
      </w:r>
      <w:r w:rsidRPr="006A3174">
        <w:rPr>
          <w:bCs/>
        </w:rPr>
        <w:t xml:space="preserve">geïnformeerd in de brief over de voortgang </w:t>
      </w:r>
      <w:r>
        <w:rPr>
          <w:bCs/>
        </w:rPr>
        <w:t>van de prioriteiten uit</w:t>
      </w:r>
      <w:r w:rsidRPr="006A3174">
        <w:rPr>
          <w:bCs/>
        </w:rPr>
        <w:t xml:space="preserve"> het plan van aanpak ‘Stop femicide!’.</w:t>
      </w:r>
    </w:p>
    <w:p w:rsidR="008E2CBC" w:rsidP="008E2CBC" w:rsidRDefault="008E2CBC" w14:paraId="0EFB9A8D" w14:textId="77777777">
      <w:pPr>
        <w:spacing w:line="276" w:lineRule="auto"/>
        <w:rPr>
          <w:b/>
        </w:rPr>
      </w:pPr>
    </w:p>
    <w:p w:rsidR="008E2CBC" w:rsidP="008E2CBC" w:rsidRDefault="008E2CBC" w14:paraId="6564BED4" w14:textId="77777777">
      <w:pPr>
        <w:spacing w:line="276" w:lineRule="auto"/>
        <w:rPr>
          <w:b/>
        </w:rPr>
      </w:pPr>
      <w:r>
        <w:rPr>
          <w:b/>
        </w:rPr>
        <w:t>Vraag 15</w:t>
      </w:r>
    </w:p>
    <w:p w:rsidRPr="00CF4A93" w:rsidR="008E2CBC" w:rsidP="008E2CBC" w:rsidRDefault="008E2CBC" w14:paraId="64F9C047" w14:textId="77777777">
      <w:pPr>
        <w:spacing w:line="276" w:lineRule="auto"/>
        <w:rPr>
          <w:rFonts w:cs="Calibri"/>
          <w:b/>
        </w:rPr>
      </w:pPr>
      <w:r w:rsidRPr="00CF4A93">
        <w:rPr>
          <w:b/>
        </w:rPr>
        <w:t xml:space="preserve">Bent u bereid een specifieke verkenning te doen naar de rol van kinderen rond femicide-zaken en het feit dat minderjarige kinderen na de moord dikwijls verplicht omgang moeten hebben met de dader, terwijl lang niet altijd het kind zelf gehoord is door de rechter of de Raad voor de Kinderbescherming? Bent u bereid te voorkomen dat te snel wordt geconcludeerd dat contact met de dader in het belang van het kind is? </w:t>
      </w:r>
    </w:p>
    <w:p w:rsidRPr="006A3174" w:rsidR="008E2CBC" w:rsidP="008E2CBC" w:rsidRDefault="008E2CBC" w14:paraId="5C5247E5" w14:textId="77777777">
      <w:pPr>
        <w:spacing w:line="276" w:lineRule="auto"/>
        <w:rPr>
          <w:b/>
        </w:rPr>
      </w:pPr>
    </w:p>
    <w:p w:rsidRPr="00CF4A93" w:rsidR="008E2CBC" w:rsidP="008E2CBC" w:rsidRDefault="008E2CBC" w14:paraId="5B9D0FCE" w14:textId="77777777">
      <w:pPr>
        <w:spacing w:line="276" w:lineRule="auto"/>
        <w:rPr>
          <w:b/>
          <w:bCs/>
        </w:rPr>
      </w:pPr>
      <w:bookmarkStart w:name="_Hlk179203259" w:id="1"/>
      <w:r w:rsidRPr="00CF4A93">
        <w:rPr>
          <w:b/>
          <w:bCs/>
        </w:rPr>
        <w:t>Antwoord op vraag 15</w:t>
      </w:r>
    </w:p>
    <w:p w:rsidR="008E2CBC" w:rsidP="008E2CBC" w:rsidRDefault="008E2CBC" w14:paraId="33743617" w14:textId="77777777">
      <w:pPr>
        <w:spacing w:line="276" w:lineRule="auto"/>
      </w:pPr>
      <w:r w:rsidRPr="006A3174">
        <w:t xml:space="preserve">Het </w:t>
      </w:r>
      <w:r>
        <w:t xml:space="preserve">recht op contact of omgang van de ouder met zijn of haar kind </w:t>
      </w:r>
      <w:r w:rsidRPr="006A3174">
        <w:t xml:space="preserve">is een fundamenteel recht dat wordt beschermd door verschillende mensenrechtenverdragen. Dit betekent dat bij partnerdoding </w:t>
      </w:r>
      <w:r>
        <w:t xml:space="preserve">contact en omgang van de ouder met het kind op dit moment </w:t>
      </w:r>
      <w:r w:rsidRPr="006A3174">
        <w:t xml:space="preserve">niet automatisch kan worden ontnomen. Daarvoor zal altijd door de kinderrechter een zorgvuldige afweging worden gemaakt over of contact of omgang in het belang van het kind is. Uit de </w:t>
      </w:r>
      <w:r>
        <w:t xml:space="preserve">recente </w:t>
      </w:r>
      <w:r w:rsidRPr="006A3174">
        <w:t xml:space="preserve">evaluatie van de Wet clausulering recht op contact of omgang na partnerdoding blijkt dat die </w:t>
      </w:r>
      <w:r>
        <w:t xml:space="preserve">zorgvuldige </w:t>
      </w:r>
      <w:r w:rsidRPr="006A3174">
        <w:t xml:space="preserve">afweging </w:t>
      </w:r>
      <w:r>
        <w:t xml:space="preserve">ook </w:t>
      </w:r>
      <w:r w:rsidRPr="006A3174">
        <w:t>plaatsvindt.</w:t>
      </w:r>
      <w:r>
        <w:rPr>
          <w:rStyle w:val="Voetnootmarkering"/>
        </w:rPr>
        <w:footnoteReference w:id="7"/>
      </w:r>
      <w:r>
        <w:t xml:space="preserve"> Ook blijkt uit deze evaluatie d</w:t>
      </w:r>
      <w:r w:rsidRPr="006A3174">
        <w:t>at in verreweg de meeste gevallen door de Raad voor de Kinderbescherming op basis van haar onderzoek wordt verzocht om een beëindiging van het gezag van de (gedetineerde) ouder, en dat de kinderrechter dan vrijwel altijd ook hiermee instemt.</w:t>
      </w:r>
      <w:bookmarkEnd w:id="1"/>
    </w:p>
    <w:p w:rsidR="008E2CBC" w:rsidP="008E2CBC" w:rsidRDefault="008E2CBC" w14:paraId="0C4BEB8C" w14:textId="77777777">
      <w:pPr>
        <w:spacing w:line="276" w:lineRule="auto"/>
      </w:pPr>
      <w:r>
        <w:t xml:space="preserve">Het belang van het kind is leidend. Tegelijkertijd begrijp ik heel goed dat het voor nabestaanden vaak zeer moeilijk en pijnlijk is om een omgangsregeling met de pleger na partnerdoding te moeten bespreken of accepteren. Ik zal hierover in gesprek gaan met de staatssecretaris van Rechtsbescherming, ook het perspectief en de ervaringen van nabestaanden expliciet daarin betrekken en op </w:t>
      </w:r>
      <w:r>
        <w:lastRenderedPageBreak/>
        <w:t xml:space="preserve">dit onderwerp in juni 2025 terugkomen in de toegezegde brief over de voortgang van de prioriteiten uit het plan van aanpak ‘Stop femicide!’.   </w:t>
      </w:r>
    </w:p>
    <w:p w:rsidR="008E2CBC" w:rsidP="008E2CBC" w:rsidRDefault="008E2CBC" w14:paraId="57980F82" w14:textId="77777777">
      <w:pPr>
        <w:spacing w:line="276" w:lineRule="auto"/>
      </w:pPr>
    </w:p>
    <w:p w:rsidR="008E2CBC" w:rsidP="008E2CBC" w:rsidRDefault="008E2CBC" w14:paraId="7F97CA29" w14:textId="77777777">
      <w:pPr>
        <w:spacing w:line="276" w:lineRule="auto"/>
        <w:rPr>
          <w:b/>
        </w:rPr>
      </w:pPr>
      <w:r>
        <w:rPr>
          <w:b/>
        </w:rPr>
        <w:t>Vraag 16</w:t>
      </w:r>
    </w:p>
    <w:p w:rsidRPr="00CF4A93" w:rsidR="008E2CBC" w:rsidP="008E2CBC" w:rsidRDefault="008E2CBC" w14:paraId="7D338239" w14:textId="77777777">
      <w:pPr>
        <w:spacing w:line="276" w:lineRule="auto"/>
        <w:rPr>
          <w:rFonts w:cs="Calibri"/>
          <w:b/>
        </w:rPr>
      </w:pPr>
      <w:r w:rsidRPr="00CF4A93">
        <w:rPr>
          <w:b/>
        </w:rPr>
        <w:t>Bent u bereid deze vragen een voor een te beantwoorden voor het commissiedebat over zeden en (on)veiligheid van vrouwen op 3 april 2025?</w:t>
      </w:r>
    </w:p>
    <w:p w:rsidR="008E2CBC" w:rsidP="008E2CBC" w:rsidRDefault="008E2CBC" w14:paraId="3C17C44F" w14:textId="77777777">
      <w:pPr>
        <w:spacing w:line="276" w:lineRule="auto"/>
      </w:pPr>
    </w:p>
    <w:p w:rsidRPr="00CF4A93" w:rsidR="008E2CBC" w:rsidP="008E2CBC" w:rsidRDefault="008E2CBC" w14:paraId="76D2F16C" w14:textId="77777777">
      <w:pPr>
        <w:spacing w:line="276" w:lineRule="auto"/>
        <w:rPr>
          <w:b/>
          <w:bCs/>
        </w:rPr>
      </w:pPr>
      <w:r w:rsidRPr="00CF4A93">
        <w:rPr>
          <w:b/>
          <w:bCs/>
        </w:rPr>
        <w:t>Antwoord op vraag 16</w:t>
      </w:r>
    </w:p>
    <w:p w:rsidRPr="00CA6BAA" w:rsidR="008E2CBC" w:rsidP="008E2CBC" w:rsidRDefault="008E2CBC" w14:paraId="1584BD90" w14:textId="77777777">
      <w:pPr>
        <w:spacing w:line="276" w:lineRule="auto"/>
      </w:pPr>
      <w:r>
        <w:t>Ja.</w:t>
      </w:r>
    </w:p>
    <w:p w:rsidR="008E2CBC" w:rsidP="008E2CBC" w:rsidRDefault="008E2CBC" w14:paraId="20690492" w14:textId="77777777">
      <w:pPr>
        <w:spacing w:line="276" w:lineRule="auto"/>
      </w:pPr>
    </w:p>
    <w:p w:rsidR="008E2CBC" w:rsidP="008E2CBC" w:rsidRDefault="008E2CBC" w14:paraId="77E124E9" w14:textId="77777777">
      <w:pPr>
        <w:spacing w:line="276" w:lineRule="auto"/>
      </w:pPr>
    </w:p>
    <w:p w:rsidR="008E2CBC" w:rsidP="008E2CBC" w:rsidRDefault="008E2CBC" w14:paraId="1351F09D" w14:textId="77777777">
      <w:pPr>
        <w:spacing w:line="276" w:lineRule="auto"/>
      </w:pPr>
    </w:p>
    <w:p w:rsidR="008E2CBC" w:rsidP="008E2CBC" w:rsidRDefault="008E2CBC" w14:paraId="49887527" w14:textId="77777777">
      <w:pPr>
        <w:spacing w:line="276" w:lineRule="auto"/>
      </w:pPr>
    </w:p>
    <w:p w:rsidR="002C3023" w:rsidRDefault="002C3023" w14:paraId="130322E7" w14:textId="77777777"/>
    <w:sectPr w:rsidR="002C3023" w:rsidSect="008E2CBC">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B0849" w14:textId="77777777" w:rsidR="008E2CBC" w:rsidRDefault="008E2CBC" w:rsidP="008E2CBC">
      <w:pPr>
        <w:spacing w:after="0" w:line="240" w:lineRule="auto"/>
      </w:pPr>
      <w:r>
        <w:separator/>
      </w:r>
    </w:p>
  </w:endnote>
  <w:endnote w:type="continuationSeparator" w:id="0">
    <w:p w14:paraId="75E3652A" w14:textId="77777777" w:rsidR="008E2CBC" w:rsidRDefault="008E2CBC" w:rsidP="008E2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78565" w14:textId="77777777" w:rsidR="008E2CBC" w:rsidRPr="008E2CBC" w:rsidRDefault="008E2CBC" w:rsidP="008E2C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E2E27" w14:textId="77777777" w:rsidR="008E2CBC" w:rsidRPr="008E2CBC" w:rsidRDefault="008E2CBC" w:rsidP="008E2CB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7BB1" w14:textId="77777777" w:rsidR="008E2CBC" w:rsidRPr="008E2CBC" w:rsidRDefault="008E2CBC" w:rsidP="008E2C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41338" w14:textId="77777777" w:rsidR="008E2CBC" w:rsidRDefault="008E2CBC" w:rsidP="008E2CBC">
      <w:pPr>
        <w:spacing w:after="0" w:line="240" w:lineRule="auto"/>
      </w:pPr>
      <w:r>
        <w:separator/>
      </w:r>
    </w:p>
  </w:footnote>
  <w:footnote w:type="continuationSeparator" w:id="0">
    <w:p w14:paraId="4364BCAD" w14:textId="77777777" w:rsidR="008E2CBC" w:rsidRDefault="008E2CBC" w:rsidP="008E2CBC">
      <w:pPr>
        <w:spacing w:after="0" w:line="240" w:lineRule="auto"/>
      </w:pPr>
      <w:r>
        <w:continuationSeparator/>
      </w:r>
    </w:p>
  </w:footnote>
  <w:footnote w:id="1">
    <w:p w14:paraId="6C659CA4" w14:textId="77777777" w:rsidR="008E2CBC" w:rsidRPr="00CF4A93" w:rsidRDefault="008E2CBC" w:rsidP="008E2CBC">
      <w:pPr>
        <w:pStyle w:val="Voetnoottekst"/>
        <w:rPr>
          <w:sz w:val="16"/>
          <w:szCs w:val="16"/>
        </w:rPr>
      </w:pPr>
      <w:r w:rsidRPr="0092173C">
        <w:rPr>
          <w:rStyle w:val="Voetnootmarkering"/>
          <w:sz w:val="16"/>
          <w:szCs w:val="16"/>
        </w:rPr>
        <w:footnoteRef/>
      </w:r>
      <w:r w:rsidRPr="0092173C">
        <w:rPr>
          <w:sz w:val="16"/>
          <w:szCs w:val="16"/>
        </w:rPr>
        <w:t xml:space="preserve"> </w:t>
      </w:r>
      <w:r w:rsidRPr="00CF4A93">
        <w:rPr>
          <w:i/>
          <w:iCs/>
          <w:sz w:val="16"/>
          <w:szCs w:val="16"/>
        </w:rPr>
        <w:t>Kamerstukken II</w:t>
      </w:r>
      <w:r w:rsidRPr="00CF4A93">
        <w:rPr>
          <w:sz w:val="16"/>
          <w:szCs w:val="16"/>
        </w:rPr>
        <w:t>, 2024-2025, 29279, nr. 916.</w:t>
      </w:r>
    </w:p>
  </w:footnote>
  <w:footnote w:id="2">
    <w:p w14:paraId="11373EBC" w14:textId="77777777" w:rsidR="008E2CBC" w:rsidRPr="00CF4A93" w:rsidRDefault="008E2CBC" w:rsidP="008E2CBC">
      <w:pPr>
        <w:pStyle w:val="Voetnoottekst"/>
        <w:rPr>
          <w:sz w:val="16"/>
          <w:szCs w:val="16"/>
        </w:rPr>
      </w:pPr>
      <w:r w:rsidRPr="0092173C">
        <w:rPr>
          <w:rStyle w:val="Voetnootmarkering"/>
          <w:sz w:val="16"/>
          <w:szCs w:val="16"/>
        </w:rPr>
        <w:footnoteRef/>
      </w:r>
      <w:r w:rsidRPr="0092173C">
        <w:rPr>
          <w:sz w:val="16"/>
          <w:szCs w:val="16"/>
        </w:rPr>
        <w:t xml:space="preserve"> </w:t>
      </w:r>
      <w:hyperlink r:id="rId1" w:history="1">
        <w:r w:rsidRPr="0092173C">
          <w:rPr>
            <w:rStyle w:val="Hyperlink"/>
            <w:sz w:val="16"/>
            <w:szCs w:val="16"/>
          </w:rPr>
          <w:t>Kamerbrief over Toelichting op verkenning naar 24/7 meldpunt femicide en het verbeteren van de bereikbaarheid van Veilig Thuis en reactie op initiatiefnota Mutluer | Kamerstuk | Rijksoverheid.nl</w:t>
        </w:r>
      </w:hyperlink>
      <w:r w:rsidRPr="0092173C">
        <w:rPr>
          <w:sz w:val="16"/>
          <w:szCs w:val="16"/>
        </w:rPr>
        <w:t>.</w:t>
      </w:r>
    </w:p>
  </w:footnote>
  <w:footnote w:id="3">
    <w:p w14:paraId="0F6E6F38" w14:textId="77777777" w:rsidR="008E2CBC" w:rsidRPr="00CF4A93" w:rsidRDefault="008E2CBC" w:rsidP="008E2CBC">
      <w:pPr>
        <w:pStyle w:val="Voetnoottekst"/>
      </w:pPr>
      <w:r w:rsidRPr="00E32772">
        <w:rPr>
          <w:rStyle w:val="Voetnootmarkering"/>
          <w:sz w:val="16"/>
          <w:szCs w:val="16"/>
        </w:rPr>
        <w:footnoteRef/>
      </w:r>
      <w:r w:rsidRPr="00E32772">
        <w:rPr>
          <w:sz w:val="16"/>
          <w:szCs w:val="16"/>
        </w:rPr>
        <w:t xml:space="preserve"> </w:t>
      </w:r>
      <w:r w:rsidRPr="00CF4A93">
        <w:rPr>
          <w:i/>
          <w:iCs/>
          <w:sz w:val="16"/>
          <w:szCs w:val="16"/>
        </w:rPr>
        <w:t>Kamerstukken II</w:t>
      </w:r>
      <w:r w:rsidRPr="00CF4A93">
        <w:rPr>
          <w:sz w:val="16"/>
          <w:szCs w:val="16"/>
        </w:rPr>
        <w:t>, 2024-2025, 29279, nr. 916.</w:t>
      </w:r>
    </w:p>
  </w:footnote>
  <w:footnote w:id="4">
    <w:p w14:paraId="1AAD5E4F" w14:textId="77777777" w:rsidR="008E2CBC" w:rsidRPr="00CF4A93" w:rsidRDefault="008E2CBC" w:rsidP="008E2CBC">
      <w:pPr>
        <w:pStyle w:val="Voetnoottekst"/>
        <w:rPr>
          <w:sz w:val="16"/>
          <w:szCs w:val="16"/>
        </w:rPr>
      </w:pPr>
      <w:r w:rsidRPr="00AB2780">
        <w:rPr>
          <w:rStyle w:val="Voetnootmarkering"/>
          <w:sz w:val="16"/>
          <w:szCs w:val="16"/>
        </w:rPr>
        <w:footnoteRef/>
      </w:r>
      <w:r w:rsidRPr="00AB2780">
        <w:rPr>
          <w:sz w:val="16"/>
          <w:szCs w:val="16"/>
        </w:rPr>
        <w:t xml:space="preserve"> </w:t>
      </w:r>
      <w:hyperlink r:id="rId2" w:history="1">
        <w:r w:rsidRPr="00AB2780">
          <w:rPr>
            <w:rStyle w:val="Hyperlink"/>
            <w:sz w:val="16"/>
            <w:szCs w:val="16"/>
          </w:rPr>
          <w:t>Handreiking aanpak stalking | Rapport | Rijksoverheid.nl</w:t>
        </w:r>
      </w:hyperlink>
      <w:r w:rsidRPr="00AB2780">
        <w:rPr>
          <w:sz w:val="16"/>
          <w:szCs w:val="16"/>
        </w:rPr>
        <w:t>.</w:t>
      </w:r>
    </w:p>
  </w:footnote>
  <w:footnote w:id="5">
    <w:p w14:paraId="0807C190" w14:textId="77777777" w:rsidR="008E2CBC" w:rsidRPr="00CF4A93" w:rsidRDefault="008E2CBC" w:rsidP="008E2CBC">
      <w:pPr>
        <w:pStyle w:val="Voetnoottekst"/>
      </w:pPr>
      <w:r w:rsidRPr="00E32772">
        <w:rPr>
          <w:rStyle w:val="Voetnootmarkering"/>
          <w:sz w:val="16"/>
          <w:szCs w:val="16"/>
        </w:rPr>
        <w:footnoteRef/>
      </w:r>
      <w:r w:rsidRPr="00E32772">
        <w:rPr>
          <w:sz w:val="16"/>
          <w:szCs w:val="16"/>
        </w:rPr>
        <w:t xml:space="preserve"> </w:t>
      </w:r>
      <w:r w:rsidRPr="00CF4A93">
        <w:rPr>
          <w:i/>
          <w:iCs/>
          <w:sz w:val="16"/>
          <w:szCs w:val="16"/>
        </w:rPr>
        <w:t>Kamerstukken II</w:t>
      </w:r>
      <w:r w:rsidRPr="00CF4A93">
        <w:rPr>
          <w:sz w:val="16"/>
          <w:szCs w:val="16"/>
        </w:rPr>
        <w:t>, 2024-2025, 29279, nr. 916.</w:t>
      </w:r>
    </w:p>
  </w:footnote>
  <w:footnote w:id="6">
    <w:p w14:paraId="2C996204" w14:textId="77777777" w:rsidR="008E2CBC" w:rsidRPr="00CF4A93" w:rsidRDefault="008E2CBC" w:rsidP="008E2CBC">
      <w:pPr>
        <w:pStyle w:val="Voetnoottekst"/>
        <w:rPr>
          <w:sz w:val="16"/>
          <w:szCs w:val="16"/>
        </w:rPr>
      </w:pPr>
      <w:r w:rsidRPr="00E32772">
        <w:rPr>
          <w:rStyle w:val="Voetnootmarkering"/>
          <w:sz w:val="16"/>
          <w:szCs w:val="16"/>
        </w:rPr>
        <w:footnoteRef/>
      </w:r>
      <w:r w:rsidRPr="00E32772">
        <w:rPr>
          <w:sz w:val="16"/>
          <w:szCs w:val="16"/>
        </w:rPr>
        <w:t xml:space="preserve"> </w:t>
      </w:r>
      <w:r w:rsidRPr="00CF4A93">
        <w:rPr>
          <w:i/>
          <w:iCs/>
          <w:sz w:val="16"/>
          <w:szCs w:val="16"/>
        </w:rPr>
        <w:t>Kamerstukken II</w:t>
      </w:r>
      <w:r w:rsidRPr="00CF4A93">
        <w:rPr>
          <w:sz w:val="16"/>
          <w:szCs w:val="16"/>
        </w:rPr>
        <w:t>, 2024-2025, 29279, nr. 916.</w:t>
      </w:r>
    </w:p>
  </w:footnote>
  <w:footnote w:id="7">
    <w:p w14:paraId="13520FD8" w14:textId="77777777" w:rsidR="008E2CBC" w:rsidRPr="00CF4A93" w:rsidRDefault="008E2CBC" w:rsidP="008E2CBC">
      <w:pPr>
        <w:pStyle w:val="Voetnoottekst"/>
        <w:tabs>
          <w:tab w:val="left" w:pos="900"/>
        </w:tabs>
        <w:rPr>
          <w:i/>
          <w:iCs/>
        </w:rPr>
      </w:pPr>
      <w:r w:rsidRPr="00946392">
        <w:rPr>
          <w:rStyle w:val="Voetnootmarkering"/>
          <w:sz w:val="16"/>
          <w:szCs w:val="16"/>
        </w:rPr>
        <w:footnoteRef/>
      </w:r>
      <w:r w:rsidRPr="00946392">
        <w:rPr>
          <w:sz w:val="16"/>
          <w:szCs w:val="16"/>
        </w:rPr>
        <w:t xml:space="preserve"> </w:t>
      </w:r>
      <w:r w:rsidRPr="00CF4A93">
        <w:rPr>
          <w:i/>
          <w:iCs/>
          <w:sz w:val="16"/>
          <w:szCs w:val="16"/>
        </w:rPr>
        <w:t>Kamerstukken II</w:t>
      </w:r>
      <w:r w:rsidRPr="00CF4A93">
        <w:rPr>
          <w:sz w:val="16"/>
          <w:szCs w:val="16"/>
        </w:rPr>
        <w:t>, 2023-2024, 34518, nr. 14, bijlage 2024D02103.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BE530" w14:textId="77777777" w:rsidR="008E2CBC" w:rsidRPr="008E2CBC" w:rsidRDefault="008E2CBC" w:rsidP="008E2C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F3D46" w14:textId="77777777" w:rsidR="008E2CBC" w:rsidRPr="008E2CBC" w:rsidRDefault="008E2CBC" w:rsidP="008E2CB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D0784" w14:textId="77777777" w:rsidR="008E2CBC" w:rsidRPr="008E2CBC" w:rsidRDefault="008E2CBC" w:rsidP="008E2CB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CBC"/>
    <w:rsid w:val="002C3023"/>
    <w:rsid w:val="008E2CBC"/>
    <w:rsid w:val="00B7765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71D5D"/>
  <w15:chartTrackingRefBased/>
  <w15:docId w15:val="{B18135C0-F390-4036-8EF3-507DD3A4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E2C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E2C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E2C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E2C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E2C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E2C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E2C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E2C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E2C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2C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E2C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E2C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E2C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E2C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E2C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E2C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E2C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E2CBC"/>
    <w:rPr>
      <w:rFonts w:eastAsiaTheme="majorEastAsia" w:cstheme="majorBidi"/>
      <w:color w:val="272727" w:themeColor="text1" w:themeTint="D8"/>
    </w:rPr>
  </w:style>
  <w:style w:type="paragraph" w:styleId="Titel">
    <w:name w:val="Title"/>
    <w:basedOn w:val="Standaard"/>
    <w:next w:val="Standaard"/>
    <w:link w:val="TitelChar"/>
    <w:uiPriority w:val="10"/>
    <w:qFormat/>
    <w:rsid w:val="008E2C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E2C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E2C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E2C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E2C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E2CBC"/>
    <w:rPr>
      <w:i/>
      <w:iCs/>
      <w:color w:val="404040" w:themeColor="text1" w:themeTint="BF"/>
    </w:rPr>
  </w:style>
  <w:style w:type="paragraph" w:styleId="Lijstalinea">
    <w:name w:val="List Paragraph"/>
    <w:basedOn w:val="Standaard"/>
    <w:uiPriority w:val="34"/>
    <w:qFormat/>
    <w:rsid w:val="008E2CBC"/>
    <w:pPr>
      <w:ind w:left="720"/>
      <w:contextualSpacing/>
    </w:pPr>
  </w:style>
  <w:style w:type="character" w:styleId="Intensievebenadrukking">
    <w:name w:val="Intense Emphasis"/>
    <w:basedOn w:val="Standaardalinea-lettertype"/>
    <w:uiPriority w:val="21"/>
    <w:qFormat/>
    <w:rsid w:val="008E2CBC"/>
    <w:rPr>
      <w:i/>
      <w:iCs/>
      <w:color w:val="0F4761" w:themeColor="accent1" w:themeShade="BF"/>
    </w:rPr>
  </w:style>
  <w:style w:type="paragraph" w:styleId="Duidelijkcitaat">
    <w:name w:val="Intense Quote"/>
    <w:basedOn w:val="Standaard"/>
    <w:next w:val="Standaard"/>
    <w:link w:val="DuidelijkcitaatChar"/>
    <w:uiPriority w:val="30"/>
    <w:qFormat/>
    <w:rsid w:val="008E2C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E2CBC"/>
    <w:rPr>
      <w:i/>
      <w:iCs/>
      <w:color w:val="0F4761" w:themeColor="accent1" w:themeShade="BF"/>
    </w:rPr>
  </w:style>
  <w:style w:type="character" w:styleId="Intensieveverwijzing">
    <w:name w:val="Intense Reference"/>
    <w:basedOn w:val="Standaardalinea-lettertype"/>
    <w:uiPriority w:val="32"/>
    <w:qFormat/>
    <w:rsid w:val="008E2CBC"/>
    <w:rPr>
      <w:b/>
      <w:bCs/>
      <w:smallCaps/>
      <w:color w:val="0F4761" w:themeColor="accent1" w:themeShade="BF"/>
      <w:spacing w:val="5"/>
    </w:rPr>
  </w:style>
  <w:style w:type="character" w:styleId="Hyperlink">
    <w:name w:val="Hyperlink"/>
    <w:basedOn w:val="Standaardalinea-lettertype"/>
    <w:uiPriority w:val="99"/>
    <w:unhideWhenUsed/>
    <w:rsid w:val="008E2CBC"/>
    <w:rPr>
      <w:color w:val="467886" w:themeColor="hyperlink"/>
      <w:u w:val="single"/>
    </w:rPr>
  </w:style>
  <w:style w:type="paragraph" w:styleId="Voettekst">
    <w:name w:val="footer"/>
    <w:basedOn w:val="Standaard"/>
    <w:next w:val="Standaard"/>
    <w:link w:val="VoettekstChar"/>
    <w:rsid w:val="008E2CBC"/>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8E2CBC"/>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8E2CB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E2CB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E2CB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E2CB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E2CBC"/>
    <w:rPr>
      <w:vertAlign w:val="superscript"/>
    </w:rPr>
  </w:style>
  <w:style w:type="paragraph" w:styleId="Geenafstand">
    <w:name w:val="No Spacing"/>
    <w:uiPriority w:val="1"/>
    <w:qFormat/>
    <w:rsid w:val="008E2C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rapporten/2024/06/07/handreiking-aanpak-stalking" TargetMode="External"/><Relationship Id="rId1" Type="http://schemas.openxmlformats.org/officeDocument/2006/relationships/hyperlink" Target="https://www.rijksoverheid.nl/documenten/kamerstukken/2025/04/01/kamerbrief-over-toelichting-op-verkenning-naar-24-7-meldpunt-femicide-en-het-verbeteren-van-de-bereikbaarheid-van-veilig-thuis-en-reactie-op-initiatiefnota-mutlu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2329</ap:Words>
  <ap:Characters>12814</ap:Characters>
  <ap:DocSecurity>0</ap:DocSecurity>
  <ap:Lines>106</ap:Lines>
  <ap:Paragraphs>30</ap:Paragraphs>
  <ap:ScaleCrop>false</ap:ScaleCrop>
  <ap:LinksUpToDate>false</ap:LinksUpToDate>
  <ap:CharactersWithSpaces>15113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2025-04-03T08:15:00.0000000Z</dcterms:created>
  <dcterms:modified xsi:type="dcterms:W3CDTF">2025-04-03T08:16:00.0000000Z</dcterms:modified>
  <version/>
  <category/>
</coreProperties>
</file>