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97C" w:rsidR="00C4697C" w:rsidP="00C4697C" w:rsidRDefault="00C4697C" w14:paraId="453A3D2B" w14:textId="1630F8B2">
      <w:pPr>
        <w:pStyle w:val="Geenafstand"/>
        <w:rPr>
          <w:b/>
          <w:bCs/>
        </w:rPr>
      </w:pPr>
      <w:r w:rsidRPr="00C4697C">
        <w:rPr>
          <w:b/>
          <w:bCs/>
        </w:rPr>
        <w:t>AH 1818</w:t>
      </w:r>
    </w:p>
    <w:p w:rsidR="00C4697C" w:rsidP="00C4697C" w:rsidRDefault="00C4697C" w14:paraId="6D24E37F" w14:textId="1766B16F">
      <w:pPr>
        <w:pStyle w:val="Geenafstand"/>
        <w:rPr>
          <w:b/>
          <w:bCs/>
        </w:rPr>
      </w:pPr>
      <w:r w:rsidRPr="00C4697C">
        <w:rPr>
          <w:b/>
          <w:bCs/>
        </w:rPr>
        <w:t>2025Z05943</w:t>
      </w:r>
    </w:p>
    <w:p w:rsidRPr="00C4697C" w:rsidR="00C4697C" w:rsidP="00C4697C" w:rsidRDefault="00C4697C" w14:paraId="02204A27" w14:textId="77777777">
      <w:pPr>
        <w:pStyle w:val="Geenafstand"/>
        <w:rPr>
          <w:b/>
          <w:bCs/>
        </w:rPr>
      </w:pPr>
    </w:p>
    <w:p w:rsidR="00C4697C" w:rsidP="00C4697C" w:rsidRDefault="00C4697C" w14:paraId="0E4F4931" w14:textId="71168F2E">
      <w:pPr>
        <w:spacing w:line="276" w:lineRule="auto"/>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2 april 2025)</w:t>
      </w:r>
    </w:p>
    <w:p w:rsidR="00C4697C" w:rsidP="00C4697C" w:rsidRDefault="00C4697C" w14:paraId="66496BFE" w14:textId="77777777">
      <w:pPr>
        <w:spacing w:line="276" w:lineRule="auto"/>
      </w:pPr>
    </w:p>
    <w:p w:rsidR="00C4697C" w:rsidP="00C4697C" w:rsidRDefault="00C4697C" w14:paraId="29C0D328" w14:textId="77777777">
      <w:pPr>
        <w:spacing w:line="276" w:lineRule="auto"/>
      </w:pPr>
      <w:r>
        <w:rPr>
          <w:b/>
        </w:rPr>
        <w:t>Vraag 1</w:t>
      </w:r>
    </w:p>
    <w:p w:rsidR="00C4697C" w:rsidP="00C4697C" w:rsidRDefault="00C4697C" w14:paraId="65715DE0" w14:textId="7F6908C1">
      <w:pPr>
        <w:spacing w:line="276" w:lineRule="auto"/>
      </w:pPr>
      <w:r>
        <w:t>Heeft u kennisgenomen van het bericht dat de invoering van importheffingen op Amerikaanse producten</w:t>
      </w:r>
      <w:r>
        <w:t xml:space="preserve"> </w:t>
      </w:r>
      <w:r>
        <w:t xml:space="preserve"> korte tijd is uitgesteld?</w:t>
      </w:r>
      <w:r>
        <w:br/>
      </w:r>
    </w:p>
    <w:p w:rsidR="00C4697C" w:rsidP="00C4697C" w:rsidRDefault="00C4697C" w14:paraId="492B4AFE" w14:textId="77777777">
      <w:pPr>
        <w:spacing w:line="276" w:lineRule="auto"/>
      </w:pPr>
      <w:r>
        <w:rPr>
          <w:b/>
        </w:rPr>
        <w:t>Antwoord</w:t>
      </w:r>
    </w:p>
    <w:p w:rsidR="00C4697C" w:rsidP="00C4697C" w:rsidRDefault="00C4697C" w14:paraId="1CE8CC57" w14:textId="77777777">
      <w:pPr>
        <w:spacing w:line="276" w:lineRule="auto"/>
      </w:pPr>
      <w:r>
        <w:t>Ja.</w:t>
      </w:r>
    </w:p>
    <w:p w:rsidR="00C4697C" w:rsidP="00C4697C" w:rsidRDefault="00C4697C" w14:paraId="29F3E5D2" w14:textId="77777777">
      <w:pPr>
        <w:spacing w:line="276" w:lineRule="auto"/>
      </w:pPr>
    </w:p>
    <w:p w:rsidR="00C4697C" w:rsidP="00C4697C" w:rsidRDefault="00C4697C" w14:paraId="0CC47652" w14:textId="77777777">
      <w:pPr>
        <w:spacing w:line="276" w:lineRule="auto"/>
      </w:pPr>
      <w:r>
        <w:rPr>
          <w:b/>
        </w:rPr>
        <w:t>Vraag 2</w:t>
      </w:r>
    </w:p>
    <w:p w:rsidR="00C4697C" w:rsidP="00C4697C" w:rsidRDefault="00C4697C" w14:paraId="67FBD0C6" w14:textId="77777777">
      <w:pPr>
        <w:spacing w:line="276" w:lineRule="auto"/>
      </w:pPr>
      <w:bookmarkStart w:name="_Hlk194319712" w:id="0"/>
      <w:r>
        <w:t>Is het juist dat de Verenigde Staten tot op heden importheffingen hebben ingesteld op staal en afgeleide producten afkomstig uit de Europese Unie?</w:t>
      </w:r>
    </w:p>
    <w:bookmarkEnd w:id="0"/>
    <w:p w:rsidR="00C4697C" w:rsidP="00C4697C" w:rsidRDefault="00C4697C" w14:paraId="4285237B" w14:textId="77777777">
      <w:pPr>
        <w:spacing w:line="276" w:lineRule="auto"/>
      </w:pPr>
    </w:p>
    <w:p w:rsidR="00C4697C" w:rsidP="00C4697C" w:rsidRDefault="00C4697C" w14:paraId="08AF0093" w14:textId="77777777">
      <w:pPr>
        <w:spacing w:line="276" w:lineRule="auto"/>
      </w:pPr>
      <w:r>
        <w:rPr>
          <w:b/>
        </w:rPr>
        <w:t>Antwoord</w:t>
      </w:r>
    </w:p>
    <w:p w:rsidR="00C4697C" w:rsidP="00C4697C" w:rsidRDefault="00C4697C" w14:paraId="3CB5C78B" w14:textId="77777777">
      <w:pPr>
        <w:spacing w:line="276" w:lineRule="auto"/>
      </w:pPr>
      <w:r>
        <w:t>Op 12 maart jl. zijn in de VS aanvullende importtarieven van kracht geworden op staal en aluminium en</w:t>
      </w:r>
      <w:r w:rsidDel="00216AF0">
        <w:t xml:space="preserve"> </w:t>
      </w:r>
      <w:r>
        <w:t xml:space="preserve">producten die staal en aluminium bevatten. Deze tarieven gelden voor importen uit alle landen, en daarmee ook voor importen uit de Europese Unie. </w:t>
      </w:r>
    </w:p>
    <w:p w:rsidR="00C4697C" w:rsidP="00C4697C" w:rsidRDefault="00C4697C" w14:paraId="24B4E58E" w14:textId="77777777">
      <w:pPr>
        <w:spacing w:line="276" w:lineRule="auto"/>
      </w:pPr>
    </w:p>
    <w:p w:rsidR="00C4697C" w:rsidP="00C4697C" w:rsidRDefault="00C4697C" w14:paraId="4AD74C0E" w14:textId="77777777">
      <w:pPr>
        <w:spacing w:line="276" w:lineRule="auto"/>
      </w:pPr>
      <w:r>
        <w:rPr>
          <w:b/>
        </w:rPr>
        <w:t>Vraag 3</w:t>
      </w:r>
    </w:p>
    <w:p w:rsidR="00C4697C" w:rsidP="00C4697C" w:rsidRDefault="00C4697C" w14:paraId="408D9C43" w14:textId="77777777">
      <w:pPr>
        <w:spacing w:line="276" w:lineRule="auto"/>
      </w:pPr>
      <w:r>
        <w:t>Klopt het dat op de conceptlijst van de Europese Unie met mogelijke tegenmaatregelen richting de Verenigde Staten, welke naar verwachting medio april wordt vastgesteld, ook levensmiddelen zijn opgenomen?</w:t>
      </w:r>
    </w:p>
    <w:p w:rsidR="00C4697C" w:rsidP="00C4697C" w:rsidRDefault="00C4697C" w14:paraId="13B094C1" w14:textId="77777777">
      <w:pPr>
        <w:spacing w:line="276" w:lineRule="auto"/>
      </w:pPr>
    </w:p>
    <w:p w:rsidR="00C4697C" w:rsidP="00C4697C" w:rsidRDefault="00C4697C" w14:paraId="78475E7E" w14:textId="77777777">
      <w:pPr>
        <w:spacing w:line="276" w:lineRule="auto"/>
      </w:pPr>
      <w:r>
        <w:rPr>
          <w:b/>
        </w:rPr>
        <w:t>Antwoord</w:t>
      </w:r>
    </w:p>
    <w:p w:rsidR="00C4697C" w:rsidP="00C4697C" w:rsidRDefault="00C4697C" w14:paraId="6500F252" w14:textId="77777777">
      <w:pPr>
        <w:spacing w:line="276" w:lineRule="auto"/>
      </w:pPr>
      <w:r>
        <w:t xml:space="preserve">Het klopt dat op de conceptlijst van de Europese Unie met mogelijke tegenmaatregelen ook een aantal levensmiddelen zijn opgenomen, naast staal, </w:t>
      </w:r>
      <w:r>
        <w:lastRenderedPageBreak/>
        <w:t>aluminium en andere industriële producten. Het gaat dan om producten als vlees en noten.</w:t>
      </w:r>
    </w:p>
    <w:p w:rsidR="00C4697C" w:rsidP="00C4697C" w:rsidRDefault="00C4697C" w14:paraId="705D1904" w14:textId="77777777">
      <w:pPr>
        <w:spacing w:line="276" w:lineRule="auto"/>
      </w:pPr>
    </w:p>
    <w:p w:rsidR="00C4697C" w:rsidP="00C4697C" w:rsidRDefault="00C4697C" w14:paraId="3E959781" w14:textId="77777777">
      <w:pPr>
        <w:spacing w:line="276" w:lineRule="auto"/>
      </w:pPr>
      <w:r>
        <w:rPr>
          <w:b/>
        </w:rPr>
        <w:t>Vraag 4</w:t>
      </w:r>
    </w:p>
    <w:p w:rsidR="00C4697C" w:rsidP="00C4697C" w:rsidRDefault="00C4697C" w14:paraId="0BE1FCD1" w14:textId="77777777">
      <w:pPr>
        <w:spacing w:line="276" w:lineRule="auto"/>
      </w:pPr>
      <w:r>
        <w:t>Deelt u de opvatting dat de kosten voor boodschappen, mede door stevige inflatie, reeds aanzienlijk zijn gestegen?</w:t>
      </w:r>
    </w:p>
    <w:p w:rsidR="00C4697C" w:rsidP="00C4697C" w:rsidRDefault="00C4697C" w14:paraId="77ACA64E" w14:textId="77777777">
      <w:pPr>
        <w:spacing w:line="276" w:lineRule="auto"/>
      </w:pPr>
    </w:p>
    <w:p w:rsidR="00C4697C" w:rsidP="00C4697C" w:rsidRDefault="00C4697C" w14:paraId="3574EA02" w14:textId="77777777">
      <w:pPr>
        <w:spacing w:line="276" w:lineRule="auto"/>
      </w:pPr>
      <w:r>
        <w:rPr>
          <w:b/>
        </w:rPr>
        <w:t>Antwoord</w:t>
      </w:r>
    </w:p>
    <w:p w:rsidR="00C4697C" w:rsidP="00C4697C" w:rsidRDefault="00C4697C" w14:paraId="61422950" w14:textId="77777777">
      <w:pPr>
        <w:spacing w:line="276" w:lineRule="auto"/>
      </w:pPr>
      <w:r>
        <w:t>Geldontwaarding heeft de afgelopen vijf jaar boven de langjarige gemiddelden vanaf het jaar 2000 gelegen</w:t>
      </w:r>
      <w:r>
        <w:rPr>
          <w:rStyle w:val="Voetnootmarkering"/>
        </w:rPr>
        <w:footnoteReference w:id="1"/>
      </w:r>
      <w:r>
        <w:t>, hetgeen effect heeft op het prijspeil van goederen zoals die in de winkel liggen. In deze periode zijn ook de lonen in Nederland gestegen.</w:t>
      </w:r>
      <w:r>
        <w:rPr>
          <w:rStyle w:val="Voetnootmarkering"/>
        </w:rPr>
        <w:footnoteReference w:id="2"/>
      </w:r>
    </w:p>
    <w:p w:rsidR="00C4697C" w:rsidP="00C4697C" w:rsidRDefault="00C4697C" w14:paraId="4237D30E" w14:textId="77777777">
      <w:pPr>
        <w:spacing w:line="276" w:lineRule="auto"/>
      </w:pPr>
    </w:p>
    <w:p w:rsidR="00C4697C" w:rsidP="00C4697C" w:rsidRDefault="00C4697C" w14:paraId="72A896A0" w14:textId="77777777">
      <w:pPr>
        <w:spacing w:line="276" w:lineRule="auto"/>
      </w:pPr>
      <w:r>
        <w:rPr>
          <w:b/>
        </w:rPr>
        <w:t>Vraag 5</w:t>
      </w:r>
    </w:p>
    <w:p w:rsidR="00C4697C" w:rsidP="00C4697C" w:rsidRDefault="00C4697C" w14:paraId="48A77076" w14:textId="77777777">
      <w:pPr>
        <w:spacing w:line="276" w:lineRule="auto"/>
      </w:pPr>
      <w:r>
        <w:t>Deelt u de mening dat producten die behoren tot de eerste levensbehoeften, zoals levensmiddelen, niet zouden moeten worden opgenomen in een lijst met mogelijke tegenmaatregelen?</w:t>
      </w:r>
    </w:p>
    <w:p w:rsidR="00C4697C" w:rsidP="00C4697C" w:rsidRDefault="00C4697C" w14:paraId="5A922DEA" w14:textId="77777777">
      <w:pPr>
        <w:spacing w:line="276" w:lineRule="auto"/>
        <w:rPr>
          <w:b/>
          <w:bCs/>
        </w:rPr>
      </w:pPr>
    </w:p>
    <w:p w:rsidR="00C4697C" w:rsidP="00C4697C" w:rsidRDefault="00C4697C" w14:paraId="34F85C0D" w14:textId="77777777">
      <w:pPr>
        <w:spacing w:line="276" w:lineRule="auto"/>
        <w:rPr>
          <w:b/>
          <w:bCs/>
        </w:rPr>
      </w:pPr>
      <w:r w:rsidRPr="0009693B">
        <w:rPr>
          <w:b/>
          <w:bCs/>
        </w:rPr>
        <w:t>Vraag 6</w:t>
      </w:r>
    </w:p>
    <w:p w:rsidRPr="0009693B" w:rsidR="00C4697C" w:rsidP="00C4697C" w:rsidRDefault="00C4697C" w14:paraId="36F023BC" w14:textId="77777777">
      <w:pPr>
        <w:spacing w:line="276" w:lineRule="auto"/>
      </w:pPr>
      <w:r>
        <w:t>Bent u bereid zich in Europees verband in te zetten voor het schrappen van levensmiddelen – als eerste levensbehoefte – van de genoemde conceptlijst met EU-importheffingen?</w:t>
      </w:r>
    </w:p>
    <w:p w:rsidR="00C4697C" w:rsidP="00C4697C" w:rsidRDefault="00C4697C" w14:paraId="3597A1F0" w14:textId="77777777">
      <w:pPr>
        <w:spacing w:line="276" w:lineRule="auto"/>
      </w:pPr>
    </w:p>
    <w:p w:rsidR="00C4697C" w:rsidP="00C4697C" w:rsidRDefault="00C4697C" w14:paraId="152C4856" w14:textId="77777777">
      <w:pPr>
        <w:spacing w:line="276" w:lineRule="auto"/>
      </w:pPr>
      <w:r>
        <w:rPr>
          <w:b/>
        </w:rPr>
        <w:t>Antwoord op vragen 5 en 6</w:t>
      </w:r>
    </w:p>
    <w:p w:rsidR="00C4697C" w:rsidP="00C4697C" w:rsidRDefault="00C4697C" w14:paraId="5EDFBE0B" w14:textId="77777777">
      <w:pPr>
        <w:spacing w:line="276" w:lineRule="auto"/>
      </w:pPr>
      <w:r>
        <w:t xml:space="preserve">Voor het wel of niet opnemen van producten op de lijst met </w:t>
      </w:r>
      <w:proofErr w:type="spellStart"/>
      <w:r>
        <w:t>rebalancerende</w:t>
      </w:r>
      <w:proofErr w:type="spellEnd"/>
      <w:r>
        <w:t xml:space="preserve"> tarieven van de EU wordt onder andere gekeken naar de mate van afhankelijkheid en substitueerbaarheid van het betreffende product. Daar waar de beschikbaarheid van alternatieven, bijvoorbeeld door productie in derde landen, </w:t>
      </w:r>
      <w:proofErr w:type="spellStart"/>
      <w:r>
        <w:t>danwel</w:t>
      </w:r>
      <w:proofErr w:type="spellEnd"/>
      <w:r>
        <w:t xml:space="preserve"> in de Europese Unie zelf, afdoende is, is er geen reden om te vrezen voor verminderde beschikbaarheid van deze producten. In geval van voldoende alternatieven zal ook het prijsopdrijvende effect van importtarieven </w:t>
      </w:r>
      <w:r>
        <w:lastRenderedPageBreak/>
        <w:t>beperkt blijven. Dit is een afweging die per product moet worden gemaakt. Er is daarom geen reden om te pleiten voor het niet opnemen van de categorie levensmiddelen op de lijst. Wel is het belangrijk om per product zorgvuldig een afweging te maken. Dit is voor Nederland een belangrijk aandachtspunt bij de inzet in Brussel ten aanzien van deze lijst.</w:t>
      </w:r>
    </w:p>
    <w:p w:rsidR="00C4697C" w:rsidP="00C4697C" w:rsidRDefault="00C4697C" w14:paraId="488A8BAE" w14:textId="77777777">
      <w:pPr>
        <w:spacing w:line="276" w:lineRule="auto"/>
        <w:rPr>
          <w:b/>
          <w:bCs/>
        </w:rPr>
      </w:pPr>
    </w:p>
    <w:p w:rsidRPr="00E176A8" w:rsidR="00C4697C" w:rsidP="00C4697C" w:rsidRDefault="00C4697C" w14:paraId="061D6A55" w14:textId="77777777">
      <w:pPr>
        <w:spacing w:line="276" w:lineRule="auto"/>
        <w:rPr>
          <w:b/>
          <w:lang w:val="en-US"/>
        </w:rPr>
      </w:pPr>
      <w:proofErr w:type="spellStart"/>
      <w:r w:rsidRPr="00E176A8">
        <w:rPr>
          <w:b/>
          <w:lang w:val="en-US"/>
        </w:rPr>
        <w:t>Vraag</w:t>
      </w:r>
      <w:proofErr w:type="spellEnd"/>
      <w:r w:rsidRPr="00E176A8">
        <w:rPr>
          <w:b/>
          <w:lang w:val="en-US"/>
        </w:rPr>
        <w:t xml:space="preserve"> 7</w:t>
      </w:r>
    </w:p>
    <w:p w:rsidR="00C4697C" w:rsidP="00C4697C" w:rsidRDefault="00C4697C" w14:paraId="3184E35F" w14:textId="77777777">
      <w:pPr>
        <w:spacing w:line="276" w:lineRule="auto"/>
        <w:rPr>
          <w:b/>
          <w:bCs/>
        </w:rPr>
      </w:pPr>
      <w:proofErr w:type="spellStart"/>
      <w:r w:rsidRPr="00770714">
        <w:rPr>
          <w:lang w:val="en-US"/>
        </w:rPr>
        <w:t>Heeft</w:t>
      </w:r>
      <w:proofErr w:type="spellEnd"/>
      <w:r w:rsidRPr="00770714">
        <w:rPr>
          <w:lang w:val="en-US"/>
        </w:rPr>
        <w:t xml:space="preserve"> u </w:t>
      </w:r>
      <w:proofErr w:type="spellStart"/>
      <w:r w:rsidRPr="00770714">
        <w:rPr>
          <w:lang w:val="en-US"/>
        </w:rPr>
        <w:t>kennisgenomen</w:t>
      </w:r>
      <w:proofErr w:type="spellEnd"/>
      <w:r w:rsidRPr="00770714">
        <w:rPr>
          <w:lang w:val="en-US"/>
        </w:rPr>
        <w:t xml:space="preserve"> van het </w:t>
      </w:r>
      <w:proofErr w:type="spellStart"/>
      <w:r w:rsidRPr="00770714">
        <w:rPr>
          <w:lang w:val="en-US"/>
        </w:rPr>
        <w:t>RaboResearch</w:t>
      </w:r>
      <w:proofErr w:type="spellEnd"/>
      <w:r w:rsidRPr="00770714">
        <w:rPr>
          <w:lang w:val="en-US"/>
        </w:rPr>
        <w:t xml:space="preserve">-rapport “Trump’s tariffs: What could be the impact on EU food and agriculture?” </w:t>
      </w:r>
      <w:r>
        <w:t>(februari 2025), waarin wordt gewaarschuwd dat een oplopend handelsconflict tussen de Verenigde Staten en de Europese Unie kan leiden tot hogere prijzen voor voedselproducten binnen de EU, inclusief Nederland? Hoe reflecteert u hierop?</w:t>
      </w:r>
      <w:r>
        <w:br/>
      </w:r>
    </w:p>
    <w:p w:rsidR="00C4697C" w:rsidP="00C4697C" w:rsidRDefault="00C4697C" w14:paraId="52137898" w14:textId="77777777">
      <w:pPr>
        <w:spacing w:line="276" w:lineRule="auto"/>
        <w:rPr>
          <w:b/>
          <w:bCs/>
        </w:rPr>
      </w:pPr>
      <w:r>
        <w:rPr>
          <w:b/>
          <w:bCs/>
        </w:rPr>
        <w:t>Antwoord</w:t>
      </w:r>
    </w:p>
    <w:p w:rsidR="00C4697C" w:rsidP="00C4697C" w:rsidRDefault="00C4697C" w14:paraId="50064B31" w14:textId="77777777">
      <w:pPr>
        <w:spacing w:line="276" w:lineRule="auto"/>
      </w:pPr>
      <w:r>
        <w:t xml:space="preserve">Ja. Het instellen van tarieven door de Verenigde Staten en de </w:t>
      </w:r>
      <w:proofErr w:type="spellStart"/>
      <w:r>
        <w:t>rebalancerende</w:t>
      </w:r>
      <w:proofErr w:type="spellEnd"/>
      <w:r>
        <w:t xml:space="preserve"> maatregelen van de EU kunnen een effect hebben op de prijzen van producten. Dit kan het gevolg zijn van directe heffingen op producten, maar ook via indirecte effecten. Dit is mede de reden dat het belangrijk is goed te kijken naar zowel de afhankelijkheid van de VS als handelspartner voor de betreffende producten als de beschikbaarheid van alternatieven in andere derde landen </w:t>
      </w:r>
      <w:proofErr w:type="spellStart"/>
      <w:r>
        <w:t>danwel</w:t>
      </w:r>
      <w:proofErr w:type="spellEnd"/>
      <w:r>
        <w:t xml:space="preserve"> de EU zelf bij het opstellen van de EU-lijst. </w:t>
      </w:r>
    </w:p>
    <w:p w:rsidR="00C4697C" w:rsidP="00C4697C" w:rsidRDefault="00C4697C" w14:paraId="1C7F66D4" w14:textId="77777777">
      <w:pPr>
        <w:spacing w:line="276" w:lineRule="auto"/>
      </w:pPr>
      <w:r>
        <w:t xml:space="preserve">Daarbij geldt dat </w:t>
      </w:r>
      <w:proofErr w:type="spellStart"/>
      <w:r>
        <w:t>rebalancerende</w:t>
      </w:r>
      <w:proofErr w:type="spellEnd"/>
      <w:r>
        <w:t xml:space="preserve"> maatregelen beogen om druk te zetten op de VS om op basis van gelijkwaardigheid te onderhandelen over het wederzijds reduceren van tarieven. Het kabinet blijft het belang benadrukken van een positieve handelsagenda met de Verenigde Staten, maar geeft daarbij aan dat de EU de eigen belangen dient te verdedigen. </w:t>
      </w:r>
    </w:p>
    <w:p w:rsidR="00C4697C" w:rsidP="00C4697C" w:rsidRDefault="00C4697C" w14:paraId="5E988631" w14:textId="77777777">
      <w:pPr>
        <w:spacing w:line="276" w:lineRule="auto"/>
        <w:rPr>
          <w:b/>
          <w:bCs/>
        </w:rPr>
      </w:pPr>
    </w:p>
    <w:p w:rsidR="002C3023" w:rsidRDefault="002C3023" w14:paraId="1C60E1F7" w14:textId="77777777"/>
    <w:sectPr w:rsidR="002C3023" w:rsidSect="00C4697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7E49" w14:textId="77777777" w:rsidR="00C4697C" w:rsidRDefault="00C4697C" w:rsidP="00C4697C">
      <w:pPr>
        <w:spacing w:after="0" w:line="240" w:lineRule="auto"/>
      </w:pPr>
      <w:r>
        <w:separator/>
      </w:r>
    </w:p>
  </w:endnote>
  <w:endnote w:type="continuationSeparator" w:id="0">
    <w:p w14:paraId="60803172" w14:textId="77777777" w:rsidR="00C4697C" w:rsidRDefault="00C4697C" w:rsidP="00C4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F2C9" w14:textId="77777777" w:rsidR="00C4697C" w:rsidRPr="00C4697C" w:rsidRDefault="00C4697C" w:rsidP="00C469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EEFA" w14:textId="77777777" w:rsidR="00C4697C" w:rsidRPr="00C4697C" w:rsidRDefault="00C4697C" w:rsidP="00C469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8AE9" w14:textId="77777777" w:rsidR="00C4697C" w:rsidRPr="00C4697C" w:rsidRDefault="00C4697C" w:rsidP="00C469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BE47" w14:textId="77777777" w:rsidR="00C4697C" w:rsidRDefault="00C4697C" w:rsidP="00C4697C">
      <w:pPr>
        <w:spacing w:after="0" w:line="240" w:lineRule="auto"/>
      </w:pPr>
      <w:r>
        <w:separator/>
      </w:r>
    </w:p>
  </w:footnote>
  <w:footnote w:type="continuationSeparator" w:id="0">
    <w:p w14:paraId="60ADF1F6" w14:textId="77777777" w:rsidR="00C4697C" w:rsidRDefault="00C4697C" w:rsidP="00C4697C">
      <w:pPr>
        <w:spacing w:after="0" w:line="240" w:lineRule="auto"/>
      </w:pPr>
      <w:r>
        <w:continuationSeparator/>
      </w:r>
    </w:p>
  </w:footnote>
  <w:footnote w:id="1">
    <w:p w14:paraId="21271294" w14:textId="77777777" w:rsidR="00C4697C" w:rsidRPr="00884811" w:rsidRDefault="00C4697C" w:rsidP="00C4697C">
      <w:pPr>
        <w:pStyle w:val="Voetnoottekst"/>
        <w:rPr>
          <w:sz w:val="16"/>
          <w:szCs w:val="16"/>
          <w:lang w:val="en-US"/>
        </w:rPr>
      </w:pPr>
      <w:r w:rsidRPr="00884811">
        <w:rPr>
          <w:rStyle w:val="Voetnootmarkering"/>
          <w:sz w:val="16"/>
          <w:szCs w:val="16"/>
        </w:rPr>
        <w:footnoteRef/>
      </w:r>
      <w:r w:rsidRPr="00884811">
        <w:rPr>
          <w:sz w:val="16"/>
          <w:szCs w:val="16"/>
        </w:rPr>
        <w:t xml:space="preserve"> https://www.cbs.nl/nl-nl/cijfers/detail/71905ned</w:t>
      </w:r>
    </w:p>
  </w:footnote>
  <w:footnote w:id="2">
    <w:p w14:paraId="73007055" w14:textId="77777777" w:rsidR="00C4697C" w:rsidRPr="005E33DB" w:rsidRDefault="00C4697C" w:rsidP="00C4697C">
      <w:pPr>
        <w:pStyle w:val="Voetnoottekst"/>
        <w:rPr>
          <w:sz w:val="16"/>
          <w:szCs w:val="16"/>
        </w:rPr>
      </w:pPr>
      <w:r w:rsidRPr="00884811">
        <w:rPr>
          <w:rStyle w:val="Voetnootmarkering"/>
          <w:sz w:val="16"/>
          <w:szCs w:val="16"/>
        </w:rPr>
        <w:footnoteRef/>
      </w:r>
      <w:r w:rsidRPr="00884811">
        <w:rPr>
          <w:sz w:val="16"/>
          <w:szCs w:val="16"/>
        </w:rPr>
        <w:t xml:space="preserve"> </w:t>
      </w:r>
      <w:hyperlink r:id="rId1" w:history="1">
        <w:r w:rsidRPr="00884811">
          <w:rPr>
            <w:rStyle w:val="Hyperlink"/>
            <w:sz w:val="16"/>
            <w:szCs w:val="16"/>
          </w:rPr>
          <w:t>Cao-loonstijging 2024 hoogste in meer dan veertig jaar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7F17" w14:textId="77777777" w:rsidR="00C4697C" w:rsidRPr="00C4697C" w:rsidRDefault="00C4697C" w:rsidP="00C469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FD13" w14:textId="77777777" w:rsidR="00C4697C" w:rsidRPr="00C4697C" w:rsidRDefault="00C4697C" w:rsidP="00C469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F80E" w14:textId="77777777" w:rsidR="00C4697C" w:rsidRPr="00C4697C" w:rsidRDefault="00C4697C" w:rsidP="00C469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7C"/>
    <w:rsid w:val="002C3023"/>
    <w:rsid w:val="00AB5E53"/>
    <w:rsid w:val="00C4697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1407"/>
  <w15:chartTrackingRefBased/>
  <w15:docId w15:val="{39CF2C82-392D-4731-88D9-93F1B411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6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69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69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69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69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9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9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9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9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69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69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69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69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69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9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9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97C"/>
    <w:rPr>
      <w:rFonts w:eastAsiaTheme="majorEastAsia" w:cstheme="majorBidi"/>
      <w:color w:val="272727" w:themeColor="text1" w:themeTint="D8"/>
    </w:rPr>
  </w:style>
  <w:style w:type="paragraph" w:styleId="Titel">
    <w:name w:val="Title"/>
    <w:basedOn w:val="Standaard"/>
    <w:next w:val="Standaard"/>
    <w:link w:val="TitelChar"/>
    <w:uiPriority w:val="10"/>
    <w:qFormat/>
    <w:rsid w:val="00C46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9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9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9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9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97C"/>
    <w:rPr>
      <w:i/>
      <w:iCs/>
      <w:color w:val="404040" w:themeColor="text1" w:themeTint="BF"/>
    </w:rPr>
  </w:style>
  <w:style w:type="paragraph" w:styleId="Lijstalinea">
    <w:name w:val="List Paragraph"/>
    <w:basedOn w:val="Standaard"/>
    <w:uiPriority w:val="34"/>
    <w:qFormat/>
    <w:rsid w:val="00C4697C"/>
    <w:pPr>
      <w:ind w:left="720"/>
      <w:contextualSpacing/>
    </w:pPr>
  </w:style>
  <w:style w:type="character" w:styleId="Intensievebenadrukking">
    <w:name w:val="Intense Emphasis"/>
    <w:basedOn w:val="Standaardalinea-lettertype"/>
    <w:uiPriority w:val="21"/>
    <w:qFormat/>
    <w:rsid w:val="00C4697C"/>
    <w:rPr>
      <w:i/>
      <w:iCs/>
      <w:color w:val="0F4761" w:themeColor="accent1" w:themeShade="BF"/>
    </w:rPr>
  </w:style>
  <w:style w:type="paragraph" w:styleId="Duidelijkcitaat">
    <w:name w:val="Intense Quote"/>
    <w:basedOn w:val="Standaard"/>
    <w:next w:val="Standaard"/>
    <w:link w:val="DuidelijkcitaatChar"/>
    <w:uiPriority w:val="30"/>
    <w:qFormat/>
    <w:rsid w:val="00C46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697C"/>
    <w:rPr>
      <w:i/>
      <w:iCs/>
      <w:color w:val="0F4761" w:themeColor="accent1" w:themeShade="BF"/>
    </w:rPr>
  </w:style>
  <w:style w:type="character" w:styleId="Intensieveverwijzing">
    <w:name w:val="Intense Reference"/>
    <w:basedOn w:val="Standaardalinea-lettertype"/>
    <w:uiPriority w:val="32"/>
    <w:qFormat/>
    <w:rsid w:val="00C4697C"/>
    <w:rPr>
      <w:b/>
      <w:bCs/>
      <w:smallCaps/>
      <w:color w:val="0F4761" w:themeColor="accent1" w:themeShade="BF"/>
      <w:spacing w:val="5"/>
    </w:rPr>
  </w:style>
  <w:style w:type="character" w:styleId="Hyperlink">
    <w:name w:val="Hyperlink"/>
    <w:basedOn w:val="Standaardalinea-lettertype"/>
    <w:uiPriority w:val="99"/>
    <w:unhideWhenUsed/>
    <w:rsid w:val="00C4697C"/>
    <w:rPr>
      <w:color w:val="467886" w:themeColor="hyperlink"/>
      <w:u w:val="single"/>
    </w:rPr>
  </w:style>
  <w:style w:type="paragraph" w:styleId="Voetnoottekst">
    <w:name w:val="footnote text"/>
    <w:basedOn w:val="Standaard"/>
    <w:link w:val="VoetnoottekstChar"/>
    <w:uiPriority w:val="99"/>
    <w:semiHidden/>
    <w:unhideWhenUsed/>
    <w:rsid w:val="00C469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69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697C"/>
    <w:rPr>
      <w:vertAlign w:val="superscript"/>
    </w:rPr>
  </w:style>
  <w:style w:type="paragraph" w:styleId="Koptekst">
    <w:name w:val="header"/>
    <w:basedOn w:val="Standaard"/>
    <w:link w:val="KoptekstChar"/>
    <w:uiPriority w:val="99"/>
    <w:unhideWhenUsed/>
    <w:rsid w:val="00C469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697C"/>
  </w:style>
  <w:style w:type="paragraph" w:styleId="Voettekst">
    <w:name w:val="footer"/>
    <w:basedOn w:val="Standaard"/>
    <w:link w:val="VoettekstChar"/>
    <w:uiPriority w:val="99"/>
    <w:unhideWhenUsed/>
    <w:rsid w:val="00C469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697C"/>
  </w:style>
  <w:style w:type="paragraph" w:styleId="Geenafstand">
    <w:name w:val="No Spacing"/>
    <w:uiPriority w:val="1"/>
    <w:qFormat/>
    <w:rsid w:val="00C46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5/01/cao-loonstijging-2024-hoogste-in-meer-dan-veertig-j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619</ap:Words>
  <ap:Characters>3405</ap:Characters>
  <ap:DocSecurity>0</ap:DocSecurity>
  <ap:Lines>28</ap:Lines>
  <ap:Paragraphs>8</ap:Paragraphs>
  <ap:ScaleCrop>false</ap:ScaleCrop>
  <ap:LinksUpToDate>false</ap:LinksUpToDate>
  <ap:CharactersWithSpaces>4016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2025-04-03T08:12:00.0000000Z</dcterms:created>
  <dcterms:modified xsi:type="dcterms:W3CDTF">2025-04-03T08:13:00.0000000Z</dcterms:modified>
  <version/>
  <category/>
</coreProperties>
</file>