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439C" w:rsidP="00DF6AC3" w:rsidRDefault="008C5CB1" w14:paraId="298BDEBF" w14:textId="40E0816D">
      <w:r>
        <w:t xml:space="preserve">Geachte </w:t>
      </w:r>
      <w:r w:rsidR="00E11E4D">
        <w:t>V</w:t>
      </w:r>
      <w:r>
        <w:t>oorzitter,</w:t>
      </w:r>
      <w:r w:rsidR="006A14A2">
        <w:t xml:space="preserve"> </w:t>
      </w:r>
    </w:p>
    <w:p w:rsidR="008C5CB1" w:rsidP="00DF6AC3" w:rsidRDefault="008C5CB1" w14:paraId="7D5B41B5" w14:textId="77777777"/>
    <w:p w:rsidR="00C61E25" w:rsidP="00DF6AC3" w:rsidRDefault="009E3422" w14:paraId="51977C18" w14:textId="780AE832">
      <w:r>
        <w:t>Met deze brief informeer ik uw Kamer</w:t>
      </w:r>
      <w:r w:rsidR="00CF33B7">
        <w:t>,</w:t>
      </w:r>
      <w:r w:rsidR="00C61E25">
        <w:t xml:space="preserve"> mede namens de staatssecretaris</w:t>
      </w:r>
      <w:r>
        <w:t xml:space="preserve"> </w:t>
      </w:r>
      <w:r w:rsidR="00C61E25">
        <w:t xml:space="preserve">van </w:t>
      </w:r>
      <w:r w:rsidR="00CF33B7">
        <w:t xml:space="preserve">Financiën - </w:t>
      </w:r>
      <w:r w:rsidR="00C61E25">
        <w:t>Fiscaliteit, Belastingdienst en Douane</w:t>
      </w:r>
      <w:r w:rsidR="00CF33B7">
        <w:t>,</w:t>
      </w:r>
      <w:r w:rsidR="00C61E25">
        <w:t xml:space="preserve"> </w:t>
      </w:r>
      <w:r>
        <w:t xml:space="preserve">over de </w:t>
      </w:r>
      <w:r w:rsidR="00E23A50">
        <w:t>uitkomsten van de evaluatie van de Wet Bevordering Speur en Ontwikkelingswerk</w:t>
      </w:r>
      <w:r w:rsidR="000B677E">
        <w:t xml:space="preserve"> (WBSO)</w:t>
      </w:r>
      <w:r w:rsidR="001764D2">
        <w:t xml:space="preserve"> en</w:t>
      </w:r>
      <w:r w:rsidR="10E4D266">
        <w:t xml:space="preserve"> de S&amp;O-aftrek voor ondernemers die niet onder de loonheffingen vallen.</w:t>
      </w:r>
      <w:r w:rsidR="001764D2">
        <w:t xml:space="preserve"> </w:t>
      </w:r>
    </w:p>
    <w:p w:rsidR="00C61E25" w:rsidP="00DF6AC3" w:rsidRDefault="00C61E25" w14:paraId="200B3F7B" w14:textId="77777777"/>
    <w:p w:rsidR="009E3422" w:rsidP="00DF6AC3" w:rsidRDefault="00C61E25" w14:paraId="10F576D0" w14:textId="1870EA40">
      <w:r>
        <w:t xml:space="preserve">Met dit rapport wordt invulling gegeven aan de verplichting fiscale regelingen </w:t>
      </w:r>
      <w:r w:rsidR="00BF2F17">
        <w:t xml:space="preserve">periodiek </w:t>
      </w:r>
      <w:r>
        <w:t xml:space="preserve">te evalueren conform de Regeling Periodiek Evaluatieonderzoek (RPE). Met het evaluatieonderzoek wordt inzicht verkregen in de doeltreffendheid en doelmatigheid van de regeling, alsook </w:t>
      </w:r>
      <w:r w:rsidR="001B718C">
        <w:t>in de vraag</w:t>
      </w:r>
      <w:r>
        <w:t xml:space="preserve"> of en waar verbeteringen nodig zijn.</w:t>
      </w:r>
      <w:r w:rsidR="00DC0289">
        <w:t xml:space="preserve"> </w:t>
      </w:r>
      <w:r>
        <w:t xml:space="preserve">De voorgaande evaluatie werd in 2019 afgerond en </w:t>
      </w:r>
      <w:r w:rsidR="009005C3">
        <w:t>ging over</w:t>
      </w:r>
      <w:r>
        <w:t xml:space="preserve"> de periode 2011-2017.</w:t>
      </w:r>
      <w:r>
        <w:rPr>
          <w:rStyle w:val="Voetnootmarkering"/>
        </w:rPr>
        <w:footnoteReference w:id="2"/>
      </w:r>
      <w:r>
        <w:t xml:space="preserve"> </w:t>
      </w:r>
      <w:r w:rsidR="004F5922">
        <w:t>D</w:t>
      </w:r>
      <w:r w:rsidR="009005C3">
        <w:t>it</w:t>
      </w:r>
      <w:r>
        <w:t xml:space="preserve"> </w:t>
      </w:r>
      <w:r w:rsidR="004F5922">
        <w:t>evaluatie</w:t>
      </w:r>
      <w:r w:rsidR="009005C3">
        <w:t>onderzoek</w:t>
      </w:r>
      <w:r w:rsidR="004F5922">
        <w:t xml:space="preserve"> </w:t>
      </w:r>
      <w:r w:rsidR="009005C3">
        <w:t>kijkt naar 2018-2022</w:t>
      </w:r>
      <w:r w:rsidR="004F5922">
        <w:t xml:space="preserve">. </w:t>
      </w:r>
      <w:r w:rsidR="007873BF">
        <w:t xml:space="preserve">In deze brief reflecteer ik op de </w:t>
      </w:r>
      <w:r w:rsidR="00C41EB4">
        <w:t>belangrijkste bevindingen uit de evaluatie</w:t>
      </w:r>
      <w:r w:rsidR="00E81B61">
        <w:t>.</w:t>
      </w:r>
      <w:r w:rsidR="00C41EB4">
        <w:t xml:space="preserve"> </w:t>
      </w:r>
      <w:r w:rsidR="00C07E7D">
        <w:t>Ook</w:t>
      </w:r>
      <w:r w:rsidR="00302D45">
        <w:t xml:space="preserve"> </w:t>
      </w:r>
      <w:r w:rsidR="00F62032">
        <w:t xml:space="preserve">schets ik </w:t>
      </w:r>
      <w:r w:rsidR="00FC6654">
        <w:t xml:space="preserve">acties die ondernomen zullen worden </w:t>
      </w:r>
      <w:r w:rsidR="00071438">
        <w:t>ten aanzien</w:t>
      </w:r>
      <w:r w:rsidR="00C07E7D">
        <w:t xml:space="preserve"> van de aanbevelingen die daaraan gekoppeld zijn</w:t>
      </w:r>
      <w:r w:rsidR="00FC6654">
        <w:t>.</w:t>
      </w:r>
      <w:r w:rsidR="00E83108">
        <w:t xml:space="preserve"> </w:t>
      </w:r>
    </w:p>
    <w:p w:rsidR="001123BA" w:rsidP="00DF6AC3" w:rsidRDefault="001123BA" w14:paraId="303DB8F3" w14:textId="77777777"/>
    <w:p w:rsidR="00C420B4" w:rsidP="00DF6AC3" w:rsidRDefault="00C420B4" w14:paraId="5DC84AB6" w14:textId="16B2DFCF">
      <w:pPr>
        <w:rPr>
          <w:b/>
          <w:bCs/>
        </w:rPr>
      </w:pPr>
      <w:r w:rsidRPr="00C420B4">
        <w:rPr>
          <w:b/>
          <w:bCs/>
        </w:rPr>
        <w:t>Doelstelling</w:t>
      </w:r>
    </w:p>
    <w:p w:rsidR="00F93F3E" w:rsidP="00DF6AC3" w:rsidRDefault="009005C3" w14:paraId="27AC1092" w14:textId="4C9BC7CF">
      <w:r>
        <w:t xml:space="preserve">De WBSO heeft als doel om een deel van de R&amp;D-werkzaamheden bij bedrijven te stimuleren en een bijdrage te leveren aan een goed vestigingsklimaat voor R&amp;D- bedrijven in Nederland. </w:t>
      </w:r>
      <w:r w:rsidR="004614B8">
        <w:t xml:space="preserve">De WBSO is een generiek </w:t>
      </w:r>
      <w:r w:rsidR="00A818DE">
        <w:t>innovatie</w:t>
      </w:r>
      <w:r w:rsidR="00953AF7">
        <w:t>-</w:t>
      </w:r>
      <w:r w:rsidR="00A818DE">
        <w:t xml:space="preserve">instrument </w:t>
      </w:r>
      <w:r w:rsidR="00AC57B5">
        <w:t xml:space="preserve">met in 2022 een budget van € 1.336 miljoen (0,14% van BBP) </w:t>
      </w:r>
      <w:r w:rsidR="004614B8">
        <w:t xml:space="preserve">gericht op het stimuleren van </w:t>
      </w:r>
      <w:r w:rsidR="00BA3AF6">
        <w:t>research &amp; development (</w:t>
      </w:r>
      <w:r w:rsidR="004614B8">
        <w:t>R&amp;D</w:t>
      </w:r>
      <w:r w:rsidR="00BA3AF6">
        <w:t>)</w:t>
      </w:r>
      <w:r w:rsidR="004614B8">
        <w:t xml:space="preserve"> in den brede</w:t>
      </w:r>
      <w:r w:rsidR="00AC57B5">
        <w:t>. D</w:t>
      </w:r>
      <w:r w:rsidR="004614B8">
        <w:t xml:space="preserve">aarmee </w:t>
      </w:r>
      <w:r w:rsidR="00AC57B5">
        <w:t xml:space="preserve">is het </w:t>
      </w:r>
      <w:r w:rsidR="004614B8">
        <w:t xml:space="preserve">een belangrijk instrument in het kader van de doelstelling om 3% van het BBP aan R&amp;D uit te geven in Nederland. </w:t>
      </w:r>
      <w:r w:rsidR="00032949">
        <w:t xml:space="preserve">De WBSO stimuleert een deel van </w:t>
      </w:r>
      <w:r w:rsidR="00581D69">
        <w:t>R&amp;D-werkzaamheden, aangeduid als speur- en ontwikkelingswerk (</w:t>
      </w:r>
      <w:r w:rsidR="00111B33">
        <w:t>S&amp;O</w:t>
      </w:r>
      <w:r w:rsidR="00581D69">
        <w:t>)</w:t>
      </w:r>
      <w:r w:rsidR="00874001">
        <w:t>.</w:t>
      </w:r>
      <w:r w:rsidR="00111B33">
        <w:t xml:space="preserve"> </w:t>
      </w:r>
      <w:r w:rsidR="009F0174">
        <w:t xml:space="preserve">Criteria hierbij zijn dat het gaat om </w:t>
      </w:r>
      <w:r w:rsidR="002724FF">
        <w:t>projecten</w:t>
      </w:r>
      <w:r w:rsidR="301521C1">
        <w:t xml:space="preserve"> </w:t>
      </w:r>
      <w:r w:rsidR="2677647B">
        <w:t xml:space="preserve">van technisch nieuwe </w:t>
      </w:r>
      <w:r w:rsidR="22D55443">
        <w:t>innovaties</w:t>
      </w:r>
      <w:r w:rsidR="002724FF">
        <w:t>, die zien op de ontwikkeling van eigen producten, processen of programmatuur</w:t>
      </w:r>
      <w:r w:rsidR="31E2B5D2">
        <w:t>, of technisch-wetenschappelijk onderzoek</w:t>
      </w:r>
      <w:r w:rsidR="002724FF">
        <w:t>.</w:t>
      </w:r>
      <w:r w:rsidR="00111B33">
        <w:t xml:space="preserve"> </w:t>
      </w:r>
      <w:r w:rsidR="001123BA">
        <w:t>Bedrijven kunnen de kosten van S&amp;O verlagen doordat zij een deel van die kosten in mindering mogen brengen op de af te dragen (loon)belasting. Dit betreft loonkosten</w:t>
      </w:r>
      <w:r w:rsidR="00F93F3E">
        <w:t xml:space="preserve"> en </w:t>
      </w:r>
      <w:r w:rsidR="001123BA">
        <w:t xml:space="preserve">kosten </w:t>
      </w:r>
      <w:r w:rsidR="525C9E07">
        <w:t>of</w:t>
      </w:r>
      <w:r w:rsidR="001123BA">
        <w:t xml:space="preserve"> investeringen die nodig zijn voor het </w:t>
      </w:r>
      <w:r w:rsidR="006F0365">
        <w:t xml:space="preserve">verrichten </w:t>
      </w:r>
      <w:r w:rsidR="001123BA">
        <w:t>van de werkzaamheden binnen S&amp;O-projecten.</w:t>
      </w:r>
      <w:r w:rsidR="00F93F3E">
        <w:t xml:space="preserve"> </w:t>
      </w:r>
    </w:p>
    <w:p w:rsidR="000429A1" w:rsidP="00DF6AC3" w:rsidRDefault="000429A1" w14:paraId="3D134246" w14:textId="77777777"/>
    <w:p w:rsidR="00BF49B0" w:rsidP="00DF6AC3" w:rsidRDefault="00BF2F17" w14:paraId="17073373" w14:textId="57024C3C">
      <w:r>
        <w:lastRenderedPageBreak/>
        <w:t xml:space="preserve">De WBSO beoogt R&amp;D te stimuleren omdat innovaties </w:t>
      </w:r>
      <w:r w:rsidR="00FD1222">
        <w:t xml:space="preserve">een </w:t>
      </w:r>
      <w:r>
        <w:t>breder effect hebben in de economie en maatschappij (</w:t>
      </w:r>
      <w:proofErr w:type="spellStart"/>
      <w:r>
        <w:t>kennisspillovers</w:t>
      </w:r>
      <w:proofErr w:type="spellEnd"/>
      <w:r>
        <w:t xml:space="preserve">). </w:t>
      </w:r>
      <w:r w:rsidR="00DD1037">
        <w:t>M</w:t>
      </w:r>
      <w:r w:rsidR="0086610D">
        <w:t>eer R&amp;D</w:t>
      </w:r>
      <w:r w:rsidR="00EF74F1">
        <w:t>-activiteiten</w:t>
      </w:r>
      <w:r w:rsidR="0086610D">
        <w:t xml:space="preserve"> zou</w:t>
      </w:r>
      <w:r w:rsidR="4076CFE7">
        <w:t>den</w:t>
      </w:r>
      <w:r w:rsidR="0086610D">
        <w:t xml:space="preserve"> </w:t>
      </w:r>
      <w:r w:rsidR="00804FD5">
        <w:t>hiernaast</w:t>
      </w:r>
      <w:r w:rsidR="00EB6F5F">
        <w:t xml:space="preserve"> </w:t>
      </w:r>
      <w:r w:rsidR="0086610D">
        <w:t xml:space="preserve">ook moeten </w:t>
      </w:r>
      <w:r w:rsidR="00DD1037">
        <w:t xml:space="preserve">leiden tot </w:t>
      </w:r>
      <w:r w:rsidR="0086610D">
        <w:t xml:space="preserve">betere </w:t>
      </w:r>
      <w:r w:rsidR="00DD1037">
        <w:t xml:space="preserve">economische prestaties bij bedrijven. </w:t>
      </w:r>
      <w:r w:rsidR="0083553C">
        <w:t xml:space="preserve">Daarnaast </w:t>
      </w:r>
      <w:r w:rsidR="00D976A8">
        <w:t>is</w:t>
      </w:r>
      <w:r w:rsidR="00FD4BF9">
        <w:t xml:space="preserve"> een belangrijk doel van de WBSO om </w:t>
      </w:r>
      <w:r w:rsidR="00EB6F5F">
        <w:t>het vestigingsklimaat</w:t>
      </w:r>
      <w:r w:rsidR="000034DC">
        <w:rPr>
          <w:rStyle w:val="Voetnootmarkering"/>
        </w:rPr>
        <w:footnoteReference w:id="3"/>
      </w:r>
      <w:r w:rsidR="00EB6F5F">
        <w:t xml:space="preserve"> te bevorderen voor R&amp;D bedrijven in Nederland.</w:t>
      </w:r>
      <w:r w:rsidR="004041BD">
        <w:t xml:space="preserve"> </w:t>
      </w:r>
      <w:r w:rsidR="0063001A">
        <w:t>De WBSO</w:t>
      </w:r>
      <w:r w:rsidR="3BB7B9BF">
        <w:t xml:space="preserve">, maar ook de </w:t>
      </w:r>
      <w:proofErr w:type="spellStart"/>
      <w:r w:rsidR="3BB7B9BF">
        <w:t>innovat</w:t>
      </w:r>
      <w:r w:rsidR="740E1E46">
        <w:t>ie</w:t>
      </w:r>
      <w:r w:rsidR="3BB7B9BF">
        <w:t>box</w:t>
      </w:r>
      <w:proofErr w:type="spellEnd"/>
      <w:r w:rsidR="3BB7B9BF">
        <w:t>,</w:t>
      </w:r>
      <w:r w:rsidR="0063001A">
        <w:t xml:space="preserve"> </w:t>
      </w:r>
      <w:r w:rsidR="21C0DF84">
        <w:t>zijn</w:t>
      </w:r>
      <w:r w:rsidR="0063001A">
        <w:t xml:space="preserve"> </w:t>
      </w:r>
      <w:r w:rsidR="002718BC">
        <w:t xml:space="preserve">hierin </w:t>
      </w:r>
      <w:r w:rsidR="002A2D1A">
        <w:t xml:space="preserve">van belang </w:t>
      </w:r>
      <w:r w:rsidR="005B701E">
        <w:t>om</w:t>
      </w:r>
      <w:r w:rsidR="004041BD">
        <w:t>dat andere landen ook in grote mate vergelijkbare instrumenten hebben.</w:t>
      </w:r>
      <w:r w:rsidR="00EB6F5F">
        <w:t xml:space="preserve"> </w:t>
      </w:r>
    </w:p>
    <w:p w:rsidR="00E243FD" w:rsidP="00DF6AC3" w:rsidRDefault="00E243FD" w14:paraId="57CFDFB0" w14:textId="77777777"/>
    <w:p w:rsidRPr="004A3A09" w:rsidR="00272B79" w:rsidP="00DF6AC3" w:rsidRDefault="00272B79" w14:paraId="67F8DC45" w14:textId="77777777">
      <w:pPr>
        <w:rPr>
          <w:b/>
          <w:bCs/>
        </w:rPr>
      </w:pPr>
      <w:proofErr w:type="spellStart"/>
      <w:r w:rsidRPr="2ACD7F8A">
        <w:rPr>
          <w:b/>
          <w:bCs/>
        </w:rPr>
        <w:t>Doelgroepbereik</w:t>
      </w:r>
      <w:proofErr w:type="spellEnd"/>
    </w:p>
    <w:p w:rsidR="00272B79" w:rsidP="00DF6AC3" w:rsidRDefault="00272B79" w14:paraId="16AD1BF9" w14:textId="34144ED1">
      <w:r>
        <w:t xml:space="preserve">Het overgrote deel, zo’n 97%, van de WBSO-gebruikers is </w:t>
      </w:r>
      <w:r w:rsidR="1CDD0D8A">
        <w:t>mkb'er</w:t>
      </w:r>
      <w:r>
        <w:t xml:space="preserve">. De helft </w:t>
      </w:r>
      <w:r w:rsidR="00257CB9">
        <w:t xml:space="preserve">daarvan </w:t>
      </w:r>
      <w:r>
        <w:t>zijn micro-bedrijven met 1-9 werknemers. Het aandeel grootbedrijf is zo’n 3%. Het grootbedrijf is goed voor 37% (€ 513 miljoen) van de totale afdrachtvermindering op basis van de WBSO</w:t>
      </w:r>
      <w:r w:rsidR="00C934FB">
        <w:t>, het mkb dus voor 63%</w:t>
      </w:r>
      <w:r>
        <w:t>.</w:t>
      </w:r>
      <w:r w:rsidR="00547399">
        <w:t xml:space="preserve"> </w:t>
      </w:r>
      <w:r>
        <w:t xml:space="preserve">Een aandachtspunt dat uit de evaluatie naar voren komt, is een afname in </w:t>
      </w:r>
      <w:proofErr w:type="spellStart"/>
      <w:r>
        <w:t>doelgroepbereik</w:t>
      </w:r>
      <w:proofErr w:type="spellEnd"/>
      <w:r>
        <w:t xml:space="preserve"> wanneer de WBSO-gebruikers afgezet worden tegen R&amp;D-bedrijven in Nederland, zoals gemeten met de CBS R&amp;D-enquête. In 2021 maakte 64% van bedrijven die naar eigen zeggen R&amp;D-activiteiten uitvoeren in Nederland, ook gebruik van de WBSO. In 2013 was dit nog 73%. De daling in deze periode vond met name plaats tegen het einde van de vo</w:t>
      </w:r>
      <w:r w:rsidR="4F23B40F">
        <w:t>rige</w:t>
      </w:r>
      <w:r>
        <w:t xml:space="preserve"> evaluatieperiode</w:t>
      </w:r>
      <w:r w:rsidR="6864DB52">
        <w:t xml:space="preserve"> (2011-2017)</w:t>
      </w:r>
      <w:r>
        <w:t xml:space="preserve">, maar het gemeten </w:t>
      </w:r>
      <w:proofErr w:type="spellStart"/>
      <w:r>
        <w:t>doelgroepbereik</w:t>
      </w:r>
      <w:proofErr w:type="spellEnd"/>
      <w:r>
        <w:t xml:space="preserve"> is niet gestegen tijdens de huidige evaluatieperiode. </w:t>
      </w:r>
    </w:p>
    <w:p w:rsidR="00272B79" w:rsidP="00DF6AC3" w:rsidRDefault="00272B79" w14:paraId="0A16D1D0" w14:textId="77777777"/>
    <w:p w:rsidR="00272B79" w:rsidP="00DF6AC3" w:rsidRDefault="00272B79" w14:paraId="287BCE70" w14:textId="77777777">
      <w:pPr>
        <w:keepNext/>
        <w:keepLines/>
      </w:pPr>
      <w:r>
        <w:rPr>
          <w:i/>
          <w:iCs/>
        </w:rPr>
        <w:t xml:space="preserve">Aanbeveling </w:t>
      </w:r>
      <w:proofErr w:type="spellStart"/>
      <w:r>
        <w:rPr>
          <w:i/>
          <w:iCs/>
        </w:rPr>
        <w:t>doelgroepbereik</w:t>
      </w:r>
      <w:proofErr w:type="spellEnd"/>
    </w:p>
    <w:p w:rsidR="00272B79" w:rsidP="00DF6AC3" w:rsidRDefault="00E6729E" w14:paraId="30AB692B" w14:textId="7E80B024">
      <w:r>
        <w:t xml:space="preserve">De </w:t>
      </w:r>
      <w:r w:rsidR="00272B79">
        <w:t xml:space="preserve">ogenschijnlijk groeiende </w:t>
      </w:r>
      <w:r>
        <w:t xml:space="preserve">discrepantie </w:t>
      </w:r>
      <w:r w:rsidR="00353A6D">
        <w:t xml:space="preserve">tussen </w:t>
      </w:r>
      <w:r w:rsidR="001A534A">
        <w:t>uitgevoerde</w:t>
      </w:r>
      <w:r w:rsidR="00272B79">
        <w:t xml:space="preserve"> R&amp;D</w:t>
      </w:r>
      <w:r w:rsidR="00D95F14">
        <w:t xml:space="preserve"> door bedrijven</w:t>
      </w:r>
      <w:r w:rsidR="00272B79">
        <w:t xml:space="preserve"> en </w:t>
      </w:r>
      <w:r w:rsidR="00353A6D">
        <w:t xml:space="preserve">uitgevoerde S&amp;O binnen </w:t>
      </w:r>
      <w:r w:rsidR="00272B79">
        <w:t xml:space="preserve">de WBSO, </w:t>
      </w:r>
      <w:r w:rsidR="00547917">
        <w:t xml:space="preserve">heeft mijn aandacht en </w:t>
      </w:r>
      <w:r w:rsidR="00272B79">
        <w:t xml:space="preserve">vereist nader onderzoek. In overleg met het CBS wordt dan ook een onderzoek gestart naar het verschil tussen deze groepen, zoals aangeraden in de evaluatie. Op basis hiervan zal de afweging gemaakt worden of de criteria voor WBSO nog voldoende aansluiten op de uitvoering van R&amp;D zoals we die willen stimuleren in Nederland. Tussentijds zal ook verder verkend worden of er in de communicatie over de WBSO nog verbeteringen aangebracht kunnen worden, voor het geval er nog altijd misverstanden bestaan over de activiteiten die onder de WBSO vallen. In beide benaderingen is het van belang om in gesprek te gaan met bedrijven, zowel die WBSO gebruiken, als die dat niet doen. De voortgang op of resultaten van deze verkenningen zullen deel uitmaken van de brief over de WBSO die jaarlijks op Prinsjesdag verstuurd wordt. </w:t>
      </w:r>
    </w:p>
    <w:p w:rsidRPr="00BF49B0" w:rsidR="00272B79" w:rsidP="00DF6AC3" w:rsidRDefault="00272B79" w14:paraId="76021521" w14:textId="77777777"/>
    <w:p w:rsidR="00521E4F" w:rsidP="00DF6AC3" w:rsidRDefault="007066D6" w14:paraId="7E78E287" w14:textId="5D225090">
      <w:pPr>
        <w:keepNext/>
        <w:keepLines/>
        <w:rPr>
          <w:b/>
          <w:bCs/>
        </w:rPr>
      </w:pPr>
      <w:r>
        <w:rPr>
          <w:b/>
          <w:bCs/>
        </w:rPr>
        <w:t>Doeltreffendheid en doelmatigheid van de WBSO</w:t>
      </w:r>
    </w:p>
    <w:p w:rsidR="004F5E83" w:rsidP="00DF6AC3" w:rsidRDefault="004F5E83" w14:paraId="47314AB6" w14:textId="77777777"/>
    <w:p w:rsidRPr="000E4F3C" w:rsidR="004F5E83" w:rsidP="00DF6AC3" w:rsidRDefault="004F5E83" w14:paraId="070FEF4A" w14:textId="69DF78CB">
      <w:pPr>
        <w:rPr>
          <w:i/>
          <w:iCs/>
        </w:rPr>
      </w:pPr>
      <w:r>
        <w:rPr>
          <w:i/>
          <w:iCs/>
        </w:rPr>
        <w:t>Bevindingen doeltreffendheid</w:t>
      </w:r>
    </w:p>
    <w:p w:rsidR="000034DC" w:rsidP="00DF6AC3" w:rsidRDefault="00DB2B6E" w14:paraId="64996C11" w14:textId="77777777">
      <w:r>
        <w:t>De</w:t>
      </w:r>
      <w:r w:rsidR="00D4599C">
        <w:t xml:space="preserve"> onderzoekers beoordelen </w:t>
      </w:r>
      <w:r>
        <w:t xml:space="preserve">de WBSO </w:t>
      </w:r>
      <w:r w:rsidR="00D4599C">
        <w:t xml:space="preserve">als overwegend doeltreffend. </w:t>
      </w:r>
      <w:r w:rsidR="00F56C5E">
        <w:t xml:space="preserve">De WBSO </w:t>
      </w:r>
      <w:r w:rsidR="004C37D0">
        <w:t xml:space="preserve">stimuleert </w:t>
      </w:r>
      <w:r w:rsidR="00712D33">
        <w:t>S&amp;O- en R&amp;D-</w:t>
      </w:r>
      <w:r w:rsidR="00F56C5E">
        <w:t xml:space="preserve">investeringen </w:t>
      </w:r>
      <w:r w:rsidR="00712D33">
        <w:t>bij</w:t>
      </w:r>
      <w:r w:rsidR="00F56C5E">
        <w:t xml:space="preserve"> bedrijven</w:t>
      </w:r>
      <w:r w:rsidR="00FC2656">
        <w:t xml:space="preserve">, zorgt ervoor dat meer bedrijven S&amp;O-activiteiten doen en creëert met door haar gestimuleerde R&amp;D-investeringen additionele </w:t>
      </w:r>
      <w:proofErr w:type="spellStart"/>
      <w:r w:rsidR="00FC2656">
        <w:t>kennisspillovers</w:t>
      </w:r>
      <w:proofErr w:type="spellEnd"/>
      <w:r w:rsidR="004C37D0">
        <w:t xml:space="preserve">. </w:t>
      </w:r>
      <w:r w:rsidR="002A74FF">
        <w:t>Naast het effect op R&amp;D wordt de WBSO ook als een doeltreffend vestigingsklimaatinstrument gezien.</w:t>
      </w:r>
      <w:r w:rsidR="00A2691F">
        <w:t xml:space="preserve"> </w:t>
      </w:r>
    </w:p>
    <w:p w:rsidR="000034DC" w:rsidP="00DF6AC3" w:rsidRDefault="000034DC" w14:paraId="3CB1FB5D" w14:textId="77777777"/>
    <w:p w:rsidR="00FC2656" w:rsidP="00DF6AC3" w:rsidRDefault="004C37D0" w14:paraId="655A0D47" w14:textId="665FCCCB">
      <w:r>
        <w:t>De mate waarin</w:t>
      </w:r>
      <w:r w:rsidR="00FC2656">
        <w:t xml:space="preserve"> bedrijven extra S&amp;O- en R&amp;D-investeringen doen</w:t>
      </w:r>
      <w:r w:rsidR="63A25711">
        <w:t>,</w:t>
      </w:r>
      <w:r>
        <w:t xml:space="preserve"> wordt </w:t>
      </w:r>
      <w:r w:rsidR="00712D33">
        <w:t xml:space="preserve">inzichtelijk gemaakt door </w:t>
      </w:r>
      <w:r>
        <w:t xml:space="preserve">een </w:t>
      </w:r>
      <w:r w:rsidRPr="5DA768B1" w:rsidR="00BE1E8E">
        <w:rPr>
          <w:i/>
          <w:iCs/>
        </w:rPr>
        <w:t>b</w:t>
      </w:r>
      <w:r w:rsidRPr="5DA768B1">
        <w:rPr>
          <w:i/>
          <w:iCs/>
        </w:rPr>
        <w:t>ang</w:t>
      </w:r>
      <w:r w:rsidRPr="5DA768B1" w:rsidR="00BE1E8E">
        <w:rPr>
          <w:i/>
          <w:iCs/>
        </w:rPr>
        <w:t>-</w:t>
      </w:r>
      <w:proofErr w:type="spellStart"/>
      <w:r w:rsidRPr="5DA768B1">
        <w:rPr>
          <w:i/>
          <w:iCs/>
        </w:rPr>
        <w:t>for</w:t>
      </w:r>
      <w:proofErr w:type="spellEnd"/>
      <w:r w:rsidRPr="5DA768B1" w:rsidR="00BE1E8E">
        <w:rPr>
          <w:i/>
          <w:iCs/>
        </w:rPr>
        <w:t>-</w:t>
      </w:r>
      <w:proofErr w:type="spellStart"/>
      <w:r w:rsidRPr="5DA768B1">
        <w:rPr>
          <w:i/>
          <w:iCs/>
        </w:rPr>
        <w:t>the</w:t>
      </w:r>
      <w:r w:rsidRPr="5DA768B1" w:rsidR="00BE1E8E">
        <w:rPr>
          <w:i/>
          <w:iCs/>
        </w:rPr>
        <w:t>-b</w:t>
      </w:r>
      <w:r w:rsidRPr="5DA768B1">
        <w:rPr>
          <w:i/>
          <w:iCs/>
        </w:rPr>
        <w:t>uck</w:t>
      </w:r>
      <w:proofErr w:type="spellEnd"/>
      <w:r w:rsidR="00712D33">
        <w:t xml:space="preserve"> te berekenen</w:t>
      </w:r>
      <w:r>
        <w:t>.</w:t>
      </w:r>
      <w:r w:rsidR="00DB306C">
        <w:t xml:space="preserve"> </w:t>
      </w:r>
      <w:r w:rsidR="00FA55B3">
        <w:t>Dit</w:t>
      </w:r>
      <w:r w:rsidR="00DB306C">
        <w:t xml:space="preserve"> </w:t>
      </w:r>
      <w:r w:rsidR="00923E10">
        <w:t xml:space="preserve">geeft </w:t>
      </w:r>
      <w:r w:rsidR="00FC2656">
        <w:t>aan hoeveel euro extra S&amp;O- of R&amp;D-investeringen gedaan worden per extra euro minder loonheffing (hierna: belastingkorting). Uit de evaluatie blijkt dat een extra</w:t>
      </w:r>
      <w:r w:rsidR="003673F3">
        <w:t xml:space="preserve"> euro belastingkorting </w:t>
      </w:r>
      <w:r w:rsidR="00FC2656">
        <w:t xml:space="preserve">door </w:t>
      </w:r>
      <w:r w:rsidR="003673F3">
        <w:t xml:space="preserve">de WBSO </w:t>
      </w:r>
      <w:r w:rsidR="00FC2656">
        <w:t xml:space="preserve">leidt tot </w:t>
      </w:r>
      <w:r w:rsidR="007A3ACA">
        <w:t>een additionele investering van €</w:t>
      </w:r>
      <w:r w:rsidR="00D31158">
        <w:t> </w:t>
      </w:r>
      <w:r w:rsidR="007A3ACA">
        <w:t>0,41 in termen van S&amp;O</w:t>
      </w:r>
      <w:r w:rsidR="009D5CF0">
        <w:t>-uitgaven,</w:t>
      </w:r>
      <w:r w:rsidR="007A3ACA">
        <w:t xml:space="preserve"> </w:t>
      </w:r>
      <w:r w:rsidR="009D5CF0">
        <w:t>wat overeenkomt met € 0,52 miljard extra S&amp;O-uitgaven. In termen van R&amp;D leidt de WBSO voor iedere euro belastingkorting tot</w:t>
      </w:r>
      <w:r w:rsidR="007A3ACA">
        <w:t xml:space="preserve"> € 0,81 </w:t>
      </w:r>
      <w:r w:rsidR="009D5CF0">
        <w:t>extra R&amp;D-uitgaven, wat</w:t>
      </w:r>
      <w:r w:rsidR="00FC2656">
        <w:t xml:space="preserve"> </w:t>
      </w:r>
      <w:r w:rsidR="00015126">
        <w:t>overeen</w:t>
      </w:r>
      <w:r w:rsidR="009D5CF0">
        <w:t>komt</w:t>
      </w:r>
      <w:r w:rsidR="00FC2656">
        <w:t xml:space="preserve"> </w:t>
      </w:r>
      <w:r w:rsidR="00542813">
        <w:t xml:space="preserve">met </w:t>
      </w:r>
      <w:r w:rsidR="00FC2656">
        <w:t>€</w:t>
      </w:r>
      <w:r w:rsidR="00D31158">
        <w:t> </w:t>
      </w:r>
      <w:r w:rsidR="00FC2656">
        <w:t>1,02</w:t>
      </w:r>
      <w:r w:rsidR="00D31158">
        <w:t> </w:t>
      </w:r>
      <w:r w:rsidR="00FC2656">
        <w:t>miljard extra R&amp;D-uitgaven</w:t>
      </w:r>
      <w:r w:rsidR="00707B7E">
        <w:t xml:space="preserve"> </w:t>
      </w:r>
      <w:r w:rsidR="00FC2656">
        <w:t>in 2022</w:t>
      </w:r>
      <w:r w:rsidR="00707B7E">
        <w:t xml:space="preserve">. </w:t>
      </w:r>
      <w:r w:rsidR="00FC2656">
        <w:t>Verder blijkt dat door de WBSO meer bedrijven S&amp;O-activiteiten ondernemen. Zo zorgt 1% verlaging van de netto-kosten van S&amp;O</w:t>
      </w:r>
      <w:r w:rsidR="009D5CF0">
        <w:t xml:space="preserve"> </w:t>
      </w:r>
      <w:r w:rsidR="15832107">
        <w:t xml:space="preserve">door de WBSO </w:t>
      </w:r>
      <w:r w:rsidR="71C9C04A">
        <w:t>bij</w:t>
      </w:r>
      <w:r w:rsidR="00FC2656">
        <w:t xml:space="preserve"> een onderneming ervoor dat </w:t>
      </w:r>
      <w:r w:rsidR="002544D4">
        <w:t>dit</w:t>
      </w:r>
      <w:r w:rsidR="00FC2656">
        <w:t xml:space="preserve"> type onderneming </w:t>
      </w:r>
      <w:r w:rsidR="002544D4">
        <w:t xml:space="preserve">aan </w:t>
      </w:r>
      <w:r w:rsidR="00FC2656">
        <w:t xml:space="preserve">circa 0,46% extra S&amp;O-activiteiten gaat doen.  </w:t>
      </w:r>
    </w:p>
    <w:p w:rsidR="00FC2656" w:rsidP="00DF6AC3" w:rsidRDefault="00FC2656" w14:paraId="7B46F97A" w14:textId="77777777"/>
    <w:p w:rsidR="00320095" w:rsidP="00DF6AC3" w:rsidRDefault="00015126" w14:paraId="3336CC63" w14:textId="72869D0C">
      <w:r>
        <w:t>D</w:t>
      </w:r>
      <w:r w:rsidR="00FC2656">
        <w:t>eze extra R&amp;D-activiteiten</w:t>
      </w:r>
      <w:r w:rsidR="00C62F69">
        <w:t xml:space="preserve"> zorg</w:t>
      </w:r>
      <w:r w:rsidR="00FC2656">
        <w:t>en</w:t>
      </w:r>
      <w:r w:rsidR="00C62F69">
        <w:t xml:space="preserve"> naar schatting</w:t>
      </w:r>
      <w:r w:rsidR="607420E1">
        <w:t xml:space="preserve"> </w:t>
      </w:r>
      <w:r w:rsidR="00C62F69">
        <w:t xml:space="preserve">voor </w:t>
      </w:r>
      <w:r>
        <w:t xml:space="preserve">een </w:t>
      </w:r>
      <w:r w:rsidR="002E00AB">
        <w:t xml:space="preserve">publiek economisch rendement van </w:t>
      </w:r>
      <w:r w:rsidR="00B03D3F">
        <w:t xml:space="preserve">jaarlijks </w:t>
      </w:r>
      <w:r w:rsidR="7C870672">
        <w:t>€ 2,</w:t>
      </w:r>
      <w:r w:rsidR="002E00AB">
        <w:t xml:space="preserve">6 tot </w:t>
      </w:r>
      <w:r w:rsidR="563CAE67">
        <w:t xml:space="preserve">€ </w:t>
      </w:r>
      <w:r w:rsidR="002E00AB">
        <w:t>3,1 miljard op de langere termijn</w:t>
      </w:r>
      <w:r>
        <w:t xml:space="preserve">. Een groot deel hiervan is </w:t>
      </w:r>
      <w:r w:rsidR="00097793">
        <w:t xml:space="preserve">te danken aan de </w:t>
      </w:r>
      <w:proofErr w:type="spellStart"/>
      <w:r w:rsidR="00097793">
        <w:t>kennisspillovers</w:t>
      </w:r>
      <w:proofErr w:type="spellEnd"/>
      <w:r w:rsidR="00097793">
        <w:t xml:space="preserve"> gegenereerd door de WBSO</w:t>
      </w:r>
      <w:r w:rsidR="17374AC5">
        <w:t>:</w:t>
      </w:r>
      <w:r w:rsidR="00475C15">
        <w:t xml:space="preserve"> </w:t>
      </w:r>
      <w:r w:rsidR="00097793">
        <w:t>tussen</w:t>
      </w:r>
      <w:r w:rsidR="00475C15">
        <w:t xml:space="preserve"> </w:t>
      </w:r>
      <w:r w:rsidR="00097793">
        <w:t>de 23</w:t>
      </w:r>
      <w:r w:rsidR="0042720C">
        <w:t>%</w:t>
      </w:r>
      <w:r w:rsidR="00097793">
        <w:t xml:space="preserve"> en 64</w:t>
      </w:r>
      <w:r w:rsidR="0042720C">
        <w:t>%</w:t>
      </w:r>
      <w:r w:rsidR="00097793">
        <w:t xml:space="preserve"> van </w:t>
      </w:r>
      <w:r w:rsidR="00A038C4">
        <w:t>het totale economische rendement</w:t>
      </w:r>
      <w:r w:rsidR="00097793">
        <w:t xml:space="preserve">. </w:t>
      </w:r>
    </w:p>
    <w:p w:rsidR="00C96B70" w:rsidP="00DF6AC3" w:rsidRDefault="00C96B70" w14:paraId="46D14927" w14:textId="3671C49A">
      <w:r>
        <w:t>Hoewel de WBSO dus S&amp;O- en R&amp;D-investeringen aanjaagt, is een aandachtspunt dat de effectiviteit van de WBSO is teruggelopen ten opzichte van de voorgaande evaluatieperiode. Het rapport benoemt enkele mogelijke oorzaken voor deze daling. Eén daarvan is de krapte op de arbeidsmarkt die R&amp;D-intensieve bedrijven ondervinden. Dit kan bedrijven ervan weerhouden nog meer in R&amp;D te investeren</w:t>
      </w:r>
      <w:r w:rsidR="006069C3">
        <w:t xml:space="preserve"> omdat zij simpelweg </w:t>
      </w:r>
      <w:r w:rsidR="00C77D6B">
        <w:t xml:space="preserve">niet </w:t>
      </w:r>
      <w:r w:rsidR="006069C3">
        <w:t xml:space="preserve">het </w:t>
      </w:r>
      <w:r w:rsidR="00C77D6B">
        <w:t xml:space="preserve">extra </w:t>
      </w:r>
      <w:r w:rsidR="006069C3">
        <w:t>personeel kunnen vinden</w:t>
      </w:r>
      <w:r>
        <w:t xml:space="preserve">, ondanks </w:t>
      </w:r>
      <w:r w:rsidR="00495111">
        <w:t xml:space="preserve">de </w:t>
      </w:r>
      <w:r>
        <w:t xml:space="preserve">prikkel </w:t>
      </w:r>
      <w:r w:rsidR="00495111">
        <w:t xml:space="preserve">om uit te breiden die uitgaat van </w:t>
      </w:r>
      <w:r>
        <w:t xml:space="preserve">de WBSO. Daarnaast valt de kanttekening te maken dat specifiek micro-ondernemingen door de WBSO gemiddeld niet meer S&amp;O-investeringen doen. </w:t>
      </w:r>
    </w:p>
    <w:p w:rsidR="00FC2656" w:rsidP="00DF6AC3" w:rsidRDefault="00FC2656" w14:paraId="707FEA96" w14:textId="77777777"/>
    <w:p w:rsidR="002A74FF" w:rsidP="00DF6AC3" w:rsidRDefault="002A74FF" w14:paraId="58F5D052" w14:textId="04BB41FE">
      <w:r>
        <w:t xml:space="preserve">Op basis van de enquête, ingevuld door ca. 5.000 WBSO-gebruikers, wordt de regeling ook doeltreffend bevonden voor het stimuleren van innovatieve en economische prestaties van bedrijven. De WBSO wordt gezien als belangrijk voor het vestigingsklimaat, zeker voor R&amp;D-intensieve bedrijven. Wel blijkt uit de enquête dat </w:t>
      </w:r>
      <w:r w:rsidR="00C96B70">
        <w:t xml:space="preserve">bij de keuze om al dan niet in Nederland te investeren diverse factoren, </w:t>
      </w:r>
      <w:r w:rsidR="00B24AAB">
        <w:t>waar de WBSO er één van is</w:t>
      </w:r>
      <w:r w:rsidR="00C96B70">
        <w:t>,</w:t>
      </w:r>
      <w:r w:rsidR="00B24AAB">
        <w:t xml:space="preserve"> vooral</w:t>
      </w:r>
      <w:r w:rsidR="00C96B70">
        <w:t xml:space="preserve"> </w:t>
      </w:r>
      <w:r>
        <w:t>in samenhang worden bezien.</w:t>
      </w:r>
      <w:r w:rsidR="00C96B70">
        <w:t xml:space="preserve"> </w:t>
      </w:r>
      <w:r w:rsidR="003443D3">
        <w:t>Niet bij alle</w:t>
      </w:r>
      <w:r w:rsidR="00C96B70">
        <w:t xml:space="preserve"> </w:t>
      </w:r>
      <w:r w:rsidR="00131DEE">
        <w:t>WBSO-gebruikers</w:t>
      </w:r>
      <w:r w:rsidR="00C96B70">
        <w:t xml:space="preserve"> </w:t>
      </w:r>
      <w:r w:rsidR="003443D3">
        <w:t xml:space="preserve">is </w:t>
      </w:r>
      <w:r w:rsidR="00C96B70">
        <w:t>vestigingsklimaat</w:t>
      </w:r>
      <w:r w:rsidR="00131DEE">
        <w:t xml:space="preserve"> een belangrijk thema</w:t>
      </w:r>
      <w:r w:rsidR="00C96B70">
        <w:t xml:space="preserve">. Circa 84% van de gebruikers heeft geen vestiging in het buitenland en overweegt dat ook niet. </w:t>
      </w:r>
    </w:p>
    <w:p w:rsidR="002A74FF" w:rsidP="00DF6AC3" w:rsidRDefault="002A74FF" w14:paraId="3E6546E5" w14:textId="77777777"/>
    <w:p w:rsidRPr="004F5E83" w:rsidR="00C96B70" w:rsidP="00DF6AC3" w:rsidRDefault="00C96B70" w14:paraId="29ED345A" w14:textId="61B6BF5D">
      <w:pPr>
        <w:rPr>
          <w:i/>
          <w:iCs/>
        </w:rPr>
      </w:pPr>
      <w:r w:rsidRPr="2ACD7F8A">
        <w:rPr>
          <w:i/>
          <w:iCs/>
        </w:rPr>
        <w:t>Bevindingen doelmatigheid</w:t>
      </w:r>
    </w:p>
    <w:p w:rsidR="00717C4E" w:rsidP="00DF6AC3" w:rsidRDefault="007A7669" w14:paraId="7DB370CD" w14:textId="3DB79C2A">
      <w:r>
        <w:t>Het vaststellen van de doelmatigheid van een generieke, fiscale regeling als de WBSO</w:t>
      </w:r>
      <w:r w:rsidR="006D5DCB">
        <w:t>, die ook een dubbele doelstelling kent</w:t>
      </w:r>
      <w:r w:rsidR="00594307">
        <w:t>,</w:t>
      </w:r>
      <w:r>
        <w:t xml:space="preserve"> </w:t>
      </w:r>
      <w:r w:rsidR="006C2057">
        <w:t xml:space="preserve">vormt </w:t>
      </w:r>
      <w:r>
        <w:t>een uitdaging.</w:t>
      </w:r>
      <w:r w:rsidR="008C222E">
        <w:t xml:space="preserve"> </w:t>
      </w:r>
      <w:r w:rsidR="00EB52CA">
        <w:t xml:space="preserve">Wanneer de opbrengsten, kosten en </w:t>
      </w:r>
      <w:r w:rsidR="00F0644D">
        <w:t>alternatieven worden afgewogen, concluderen de onderzoekers desondanks dat de WBSO overwege</w:t>
      </w:r>
      <w:r w:rsidR="009B1BE5">
        <w:t>n</w:t>
      </w:r>
      <w:r w:rsidR="00F0644D">
        <w:t>d macrodoelmatig is</w:t>
      </w:r>
      <w:r w:rsidR="00C96B70">
        <w:t xml:space="preserve">. Wel blijkt dat voor </w:t>
      </w:r>
      <w:r w:rsidR="006566AA">
        <w:t>microbedrijven</w:t>
      </w:r>
      <w:r w:rsidR="00320095">
        <w:t xml:space="preserve"> minder effecten gevonden worden</w:t>
      </w:r>
      <w:r w:rsidR="00C96B70">
        <w:t xml:space="preserve">. Desalniettemin </w:t>
      </w:r>
      <w:r w:rsidR="00D340B0">
        <w:t>lijkt</w:t>
      </w:r>
      <w:r w:rsidR="00C96B70">
        <w:t xml:space="preserve"> de WBSO</w:t>
      </w:r>
      <w:r w:rsidR="00D340B0">
        <w:t xml:space="preserve"> nog altijd het meest geschikte instrument te zijn om op grote schaal additionele S&amp;O/R&amp;D </w:t>
      </w:r>
      <w:r w:rsidR="00C96B70">
        <w:t xml:space="preserve">bij bedrijven </w:t>
      </w:r>
      <w:r w:rsidR="00B21E4B">
        <w:t>te stimuleren.</w:t>
      </w:r>
      <w:r w:rsidR="00C96B70">
        <w:t xml:space="preserve"> </w:t>
      </w:r>
      <w:r w:rsidR="00722B21">
        <w:t xml:space="preserve">De evaluatie </w:t>
      </w:r>
      <w:r w:rsidR="003228A2">
        <w:t>beoordeel</w:t>
      </w:r>
      <w:r w:rsidR="00D02CEE">
        <w:t>t</w:t>
      </w:r>
      <w:r w:rsidR="003228A2">
        <w:t xml:space="preserve"> </w:t>
      </w:r>
      <w:r w:rsidR="000524E9">
        <w:t xml:space="preserve">ook </w:t>
      </w:r>
      <w:r w:rsidR="002E3978">
        <w:t xml:space="preserve">de </w:t>
      </w:r>
      <w:r w:rsidR="003228A2">
        <w:t xml:space="preserve">uitvoering van de </w:t>
      </w:r>
      <w:r w:rsidR="002E3978">
        <w:t xml:space="preserve">WBSO </w:t>
      </w:r>
      <w:r w:rsidR="003228A2">
        <w:t>als micro</w:t>
      </w:r>
      <w:r w:rsidR="002E3978">
        <w:t>doelmatig</w:t>
      </w:r>
      <w:r w:rsidR="00052B49">
        <w:t>:</w:t>
      </w:r>
      <w:r w:rsidR="00717057">
        <w:t xml:space="preserve"> </w:t>
      </w:r>
      <w:r w:rsidR="00C96B70">
        <w:t>de uitvoeringskosten zijn</w:t>
      </w:r>
      <w:r w:rsidR="1867716B">
        <w:t xml:space="preserve"> </w:t>
      </w:r>
      <w:r w:rsidR="00C96B70">
        <w:t xml:space="preserve">een bescheiden </w:t>
      </w:r>
      <w:r w:rsidR="00717057">
        <w:t xml:space="preserve">1,4% van </w:t>
      </w:r>
      <w:r w:rsidR="00973D94">
        <w:t xml:space="preserve">het </w:t>
      </w:r>
      <w:r w:rsidR="1ECF027A">
        <w:t xml:space="preserve">totale </w:t>
      </w:r>
      <w:r w:rsidR="00776504">
        <w:t>WBSO-</w:t>
      </w:r>
      <w:r w:rsidR="00973D94">
        <w:t>budget</w:t>
      </w:r>
      <w:r w:rsidR="000034DC">
        <w:t xml:space="preserve"> en de administratieve lasten zijn proportioneel tot de baat die ondernemingen ervaren van de WBSO</w:t>
      </w:r>
      <w:r w:rsidR="009A112D">
        <w:t xml:space="preserve">. </w:t>
      </w:r>
    </w:p>
    <w:p w:rsidR="00ED2AE3" w:rsidP="00DF6AC3" w:rsidRDefault="00ED2AE3" w14:paraId="5066EA07" w14:textId="77777777"/>
    <w:p w:rsidRPr="004842FB" w:rsidR="00EF4D0E" w:rsidP="00DF6AC3" w:rsidRDefault="00EF4D0E" w14:paraId="6D413B5F" w14:textId="77777777">
      <w:pPr>
        <w:keepNext/>
        <w:keepLines/>
        <w:rPr>
          <w:i/>
          <w:iCs/>
        </w:rPr>
      </w:pPr>
      <w:r w:rsidRPr="37BEC660">
        <w:rPr>
          <w:i/>
          <w:iCs/>
        </w:rPr>
        <w:t>Aanbevelingen doeltreffendheid en doelmatigheid</w:t>
      </w:r>
    </w:p>
    <w:p w:rsidR="001A7AB3" w:rsidP="00DF6AC3" w:rsidRDefault="00EF4D0E" w14:paraId="6395864D" w14:textId="06F08BAA">
      <w:r>
        <w:t xml:space="preserve">Er worden aanbevelingen gedaan </w:t>
      </w:r>
      <w:r w:rsidR="002739F1">
        <w:t>ten aanzien van</w:t>
      </w:r>
      <w:r w:rsidR="001A7AB3">
        <w:t xml:space="preserve"> de doelstelling van de </w:t>
      </w:r>
      <w:r w:rsidR="00217C36">
        <w:t>WBSO</w:t>
      </w:r>
      <w:r w:rsidR="001A7AB3">
        <w:t xml:space="preserve">, </w:t>
      </w:r>
      <w:r w:rsidR="00D729C0">
        <w:t xml:space="preserve">mogelijkheden </w:t>
      </w:r>
      <w:r w:rsidR="001A7AB3">
        <w:t xml:space="preserve">om de doeltreffendheid en doelmatigheid </w:t>
      </w:r>
      <w:r w:rsidR="00217C36">
        <w:t xml:space="preserve">van de regeling </w:t>
      </w:r>
      <w:r w:rsidR="001A7AB3">
        <w:t>te verbeteren</w:t>
      </w:r>
      <w:r w:rsidR="00217C36">
        <w:t xml:space="preserve"> </w:t>
      </w:r>
      <w:r w:rsidR="001A7AB3">
        <w:t>en</w:t>
      </w:r>
      <w:r w:rsidR="00217C36">
        <w:t xml:space="preserve"> voor</w:t>
      </w:r>
      <w:r w:rsidR="001A7AB3">
        <w:t xml:space="preserve"> vervolgonderzoek</w:t>
      </w:r>
      <w:r>
        <w:t xml:space="preserve">. </w:t>
      </w:r>
      <w:r w:rsidR="00217C36">
        <w:t xml:space="preserve">De eerste aanbeveling ziet overkoepelend op </w:t>
      </w:r>
      <w:r w:rsidR="00A25914">
        <w:t>de doelstelling van de WBSO</w:t>
      </w:r>
      <w:r w:rsidR="00217C36">
        <w:t>. Aangeraden wordt om deze</w:t>
      </w:r>
      <w:r w:rsidR="001A7AB3">
        <w:t xml:space="preserve"> </w:t>
      </w:r>
      <w:r w:rsidR="00A25914">
        <w:t>aan te scherpen en te expliciteren.</w:t>
      </w:r>
      <w:r w:rsidR="001A7AB3">
        <w:t xml:space="preserve"> Concreet vereist dit een afweging over de insteek van de WBSO: wordt met name beoogd </w:t>
      </w:r>
      <w:r w:rsidR="00217C36">
        <w:t xml:space="preserve">zo breed </w:t>
      </w:r>
      <w:r w:rsidR="007277A0">
        <w:t xml:space="preserve">en generiek </w:t>
      </w:r>
      <w:r w:rsidR="00217C36">
        <w:t>mogelijk bedrijven te stimuleren aan R&amp;D te doen,</w:t>
      </w:r>
      <w:r w:rsidR="001A7AB3">
        <w:t xml:space="preserve"> of wordt met name </w:t>
      </w:r>
      <w:r w:rsidR="00217C36">
        <w:t>beoogd</w:t>
      </w:r>
      <w:r w:rsidR="001A7AB3">
        <w:t xml:space="preserve"> </w:t>
      </w:r>
      <w:r w:rsidR="00217C36">
        <w:t xml:space="preserve">zo groot mogelijke </w:t>
      </w:r>
      <w:proofErr w:type="spellStart"/>
      <w:r w:rsidR="00217C36">
        <w:t>kennis</w:t>
      </w:r>
      <w:r w:rsidR="001A7AB3">
        <w:t>spillovers</w:t>
      </w:r>
      <w:proofErr w:type="spellEnd"/>
      <w:r w:rsidR="001A7AB3">
        <w:t xml:space="preserve"> te </w:t>
      </w:r>
      <w:r w:rsidR="00217C36">
        <w:t>genereren</w:t>
      </w:r>
      <w:r w:rsidR="000B41BA">
        <w:t xml:space="preserve"> en daarmee een focus aan te brengen op de meest R&amp;D-intensieve bedrijven</w:t>
      </w:r>
      <w:r w:rsidR="00217C36">
        <w:t>?</w:t>
      </w:r>
      <w:r w:rsidR="001A7AB3">
        <w:t xml:space="preserve"> </w:t>
      </w:r>
      <w:r w:rsidR="002739F1">
        <w:t>Het is van belang dit scherp te hebben, wil er gericht gewerkt kunnen worden aan het verhogen van de doeltreffendheid van de regeling.</w:t>
      </w:r>
    </w:p>
    <w:p w:rsidR="001A7AB3" w:rsidP="00DF6AC3" w:rsidRDefault="001A7AB3" w14:paraId="06F64BA6" w14:textId="77777777"/>
    <w:p w:rsidR="001A7AB3" w:rsidP="00DF6AC3" w:rsidRDefault="004366A3" w14:paraId="6D9CF4B5" w14:textId="6074B319">
      <w:r>
        <w:t>Op het vlak van doeltreffendheid en doelmatigheid</w:t>
      </w:r>
      <w:r w:rsidR="00A25914">
        <w:t xml:space="preserve"> </w:t>
      </w:r>
      <w:r>
        <w:t>wordt</w:t>
      </w:r>
      <w:r w:rsidR="002739F1">
        <w:t xml:space="preserve"> </w:t>
      </w:r>
      <w:r w:rsidR="000B41BA">
        <w:t>vervolgens</w:t>
      </w:r>
      <w:r>
        <w:t xml:space="preserve"> aanbevolen: </w:t>
      </w:r>
    </w:p>
    <w:p w:rsidR="001A7AB3" w:rsidP="00DF6AC3" w:rsidRDefault="00D45313" w14:paraId="0D90B2D3" w14:textId="3E5255C6">
      <w:pPr>
        <w:pStyle w:val="Lijstalinea"/>
        <w:numPr>
          <w:ilvl w:val="0"/>
          <w:numId w:val="33"/>
        </w:numPr>
      </w:pPr>
      <w:r>
        <w:t xml:space="preserve">te </w:t>
      </w:r>
      <w:r w:rsidR="00D729C0">
        <w:t xml:space="preserve">onderzoeken of </w:t>
      </w:r>
      <w:r w:rsidR="00EF4D0E">
        <w:t>een incrementeel element</w:t>
      </w:r>
      <w:r w:rsidR="00D729C0">
        <w:rPr>
          <w:rStyle w:val="Voetnootmarkering"/>
        </w:rPr>
        <w:footnoteReference w:id="4"/>
      </w:r>
      <w:r w:rsidR="00EF4D0E">
        <w:t xml:space="preserve"> de </w:t>
      </w:r>
      <w:r w:rsidR="00D729C0">
        <w:t xml:space="preserve">doeltreffendheid van de </w:t>
      </w:r>
      <w:r w:rsidR="00EF4D0E">
        <w:t>WBSO</w:t>
      </w:r>
      <w:r w:rsidR="00F22E5C">
        <w:t xml:space="preserve"> </w:t>
      </w:r>
      <w:r w:rsidR="00D729C0">
        <w:t>kan verhogen</w:t>
      </w:r>
      <w:r w:rsidR="001A7AB3">
        <w:t>;</w:t>
      </w:r>
    </w:p>
    <w:p w:rsidR="001A7AB3" w:rsidP="00DF6AC3" w:rsidRDefault="00D45313" w14:paraId="14AF49CE" w14:textId="144606C0">
      <w:pPr>
        <w:pStyle w:val="Lijstalinea"/>
        <w:numPr>
          <w:ilvl w:val="0"/>
          <w:numId w:val="33"/>
        </w:numPr>
      </w:pPr>
      <w:r>
        <w:t>te</w:t>
      </w:r>
      <w:r w:rsidR="0013194E">
        <w:t xml:space="preserve"> onderzoeken </w:t>
      </w:r>
      <w:r w:rsidR="001A7AB3">
        <w:t>of</w:t>
      </w:r>
      <w:r w:rsidR="0013194E">
        <w:t xml:space="preserve"> </w:t>
      </w:r>
      <w:r w:rsidR="006D076D">
        <w:t xml:space="preserve">een </w:t>
      </w:r>
      <w:proofErr w:type="spellStart"/>
      <w:r w:rsidRPr="0063336D" w:rsidR="006D076D">
        <w:rPr>
          <w:i/>
          <w:iCs/>
        </w:rPr>
        <w:t>carry</w:t>
      </w:r>
      <w:proofErr w:type="spellEnd"/>
      <w:r w:rsidRPr="0063336D" w:rsidR="00F22E5C">
        <w:rPr>
          <w:i/>
          <w:iCs/>
        </w:rPr>
        <w:t>-</w:t>
      </w:r>
      <w:r w:rsidRPr="0063336D" w:rsidR="006D076D">
        <w:rPr>
          <w:i/>
          <w:iCs/>
        </w:rPr>
        <w:t>forward</w:t>
      </w:r>
      <w:r w:rsidR="006D076D">
        <w:t xml:space="preserve"> </w:t>
      </w:r>
      <w:r w:rsidR="00F958F4">
        <w:t>optie</w:t>
      </w:r>
      <w:r w:rsidR="001E3C11">
        <w:t xml:space="preserve"> </w:t>
      </w:r>
      <w:r w:rsidR="00F958F4">
        <w:t xml:space="preserve">van belastingkorting naar een volgend jaar </w:t>
      </w:r>
      <w:r w:rsidR="00846187">
        <w:t xml:space="preserve">een uitkomst </w:t>
      </w:r>
      <w:r w:rsidR="6BD1451E">
        <w:t>kan</w:t>
      </w:r>
      <w:r w:rsidR="00846187">
        <w:t xml:space="preserve"> bieden voor de</w:t>
      </w:r>
      <w:r w:rsidR="0013194E">
        <w:t xml:space="preserve"> verzilverings</w:t>
      </w:r>
      <w:r w:rsidR="00B77E28">
        <w:t>uitdagingen</w:t>
      </w:r>
      <w:r w:rsidR="00D729C0">
        <w:t>;</w:t>
      </w:r>
    </w:p>
    <w:p w:rsidR="00A66AD3" w:rsidP="00DF6AC3" w:rsidRDefault="00D729C0" w14:paraId="7B524B92" w14:textId="6677F05A">
      <w:pPr>
        <w:pStyle w:val="Lijstalinea"/>
        <w:numPr>
          <w:ilvl w:val="0"/>
          <w:numId w:val="33"/>
        </w:numPr>
      </w:pPr>
      <w:r>
        <w:t xml:space="preserve">te onderzoeken waarom het </w:t>
      </w:r>
      <w:proofErr w:type="spellStart"/>
      <w:r>
        <w:t>doelgroepbereik</w:t>
      </w:r>
      <w:proofErr w:type="spellEnd"/>
      <w:r>
        <w:t xml:space="preserve"> af lijk</w:t>
      </w:r>
      <w:r w:rsidR="007D4B64">
        <w:t>t</w:t>
      </w:r>
      <w:r>
        <w:t xml:space="preserve"> te nemen</w:t>
      </w:r>
      <w:r w:rsidR="00D31BB5">
        <w:t xml:space="preserve"> (zie </w:t>
      </w:r>
      <w:r w:rsidR="00001204">
        <w:t>bovenstaand voor opvolging</w:t>
      </w:r>
      <w:r w:rsidR="001E3C11">
        <w:t xml:space="preserve"> hiervan</w:t>
      </w:r>
      <w:r w:rsidR="00D31BB5">
        <w:t>)</w:t>
      </w:r>
      <w:r w:rsidR="00A66AD3">
        <w:t>,</w:t>
      </w:r>
      <w:r>
        <w:t xml:space="preserve"> en</w:t>
      </w:r>
      <w:r w:rsidR="00A66AD3">
        <w:t xml:space="preserve"> </w:t>
      </w:r>
      <w:r w:rsidR="007D4B64">
        <w:t xml:space="preserve">mocht dit </w:t>
      </w:r>
      <w:r w:rsidR="00E43687">
        <w:t xml:space="preserve">relevant worden na </w:t>
      </w:r>
      <w:r w:rsidR="007D4B64">
        <w:t>een toename in WBSO-gebruik</w:t>
      </w:r>
    </w:p>
    <w:p w:rsidR="00F22E5C" w:rsidP="00DF6AC3" w:rsidRDefault="00E43687" w14:paraId="27458C4F" w14:textId="06CEDF08">
      <w:pPr>
        <w:pStyle w:val="Lijstalinea"/>
        <w:numPr>
          <w:ilvl w:val="0"/>
          <w:numId w:val="33"/>
        </w:numPr>
      </w:pPr>
      <w:r>
        <w:t xml:space="preserve">eventueel </w:t>
      </w:r>
      <w:r w:rsidR="00D45313">
        <w:t>de WBSO in grotere mate te</w:t>
      </w:r>
      <w:r w:rsidR="00314D34">
        <w:t xml:space="preserve"> </w:t>
      </w:r>
      <w:r w:rsidR="00F22E5C">
        <w:t xml:space="preserve">richten </w:t>
      </w:r>
      <w:r w:rsidR="00314D34">
        <w:t>op radicale R&amp;D</w:t>
      </w:r>
      <w:r w:rsidR="00A66AD3">
        <w:t xml:space="preserve"> om </w:t>
      </w:r>
      <w:proofErr w:type="spellStart"/>
      <w:r w:rsidR="003127D3">
        <w:t>kennisspillovers</w:t>
      </w:r>
      <w:proofErr w:type="spellEnd"/>
      <w:r w:rsidR="003127D3">
        <w:t xml:space="preserve"> </w:t>
      </w:r>
      <w:r w:rsidR="00A66AD3">
        <w:t>te vergroten en zo de doeltreffendheid te verbeteren</w:t>
      </w:r>
      <w:r w:rsidR="00314D34">
        <w:t>.</w:t>
      </w:r>
      <w:r w:rsidR="004366A3">
        <w:t xml:space="preserve"> </w:t>
      </w:r>
    </w:p>
    <w:p w:rsidR="00EF4D0E" w:rsidP="00DF6AC3" w:rsidRDefault="00EF4D0E" w14:paraId="7E6D7766" w14:textId="36C90D53"/>
    <w:p w:rsidR="00BB23DB" w:rsidP="00DF6AC3" w:rsidRDefault="00E3488E" w14:paraId="71D166E7" w14:textId="6C20C475">
      <w:r>
        <w:t>Belangrijke r</w:t>
      </w:r>
      <w:r w:rsidR="00BB23DB">
        <w:t>andvoorwaarde</w:t>
      </w:r>
      <w:r w:rsidR="00C6263F">
        <w:t>n</w:t>
      </w:r>
      <w:r w:rsidR="00BB23DB">
        <w:t xml:space="preserve"> voor een effectieve WBSO </w:t>
      </w:r>
      <w:r w:rsidR="00204832">
        <w:t xml:space="preserve">die hierbij genoemd worden, </w:t>
      </w:r>
      <w:r w:rsidR="003127D3">
        <w:t>zijn</w:t>
      </w:r>
      <w:r w:rsidR="00BB23DB">
        <w:t xml:space="preserve"> </w:t>
      </w:r>
      <w:r>
        <w:t xml:space="preserve">voldoende </w:t>
      </w:r>
      <w:r w:rsidR="00C6263F">
        <w:t>beschikbaarheid van</w:t>
      </w:r>
      <w:r w:rsidR="00BB23DB">
        <w:t xml:space="preserve"> R&amp;D</w:t>
      </w:r>
      <w:r w:rsidR="00C6263F">
        <w:t>-</w:t>
      </w:r>
      <w:r w:rsidR="00BB23DB">
        <w:t>talent</w:t>
      </w:r>
      <w:r w:rsidR="00C6263F">
        <w:t xml:space="preserve"> en voorspelbaarheid van het instrument zelf</w:t>
      </w:r>
      <w:r w:rsidR="00BB23DB">
        <w:t xml:space="preserve">. </w:t>
      </w:r>
      <w:r w:rsidR="00E265AA">
        <w:t xml:space="preserve">Bij </w:t>
      </w:r>
      <w:r w:rsidR="00F22E5C">
        <w:t xml:space="preserve">doorontwikkeling van de WBSO gericht op </w:t>
      </w:r>
      <w:r w:rsidR="003127D3">
        <w:t xml:space="preserve">het </w:t>
      </w:r>
      <w:r w:rsidR="00BB23DB">
        <w:t xml:space="preserve">verbeteren </w:t>
      </w:r>
      <w:r w:rsidR="003127D3">
        <w:t>van de doeltreffendheid</w:t>
      </w:r>
      <w:r w:rsidR="00E265AA">
        <w:t>,</w:t>
      </w:r>
      <w:r w:rsidR="003127D3">
        <w:t xml:space="preserve"> </w:t>
      </w:r>
      <w:r w:rsidR="00BB23DB">
        <w:t>moet</w:t>
      </w:r>
      <w:r w:rsidR="003127D3">
        <w:t xml:space="preserve">en beide </w:t>
      </w:r>
      <w:r w:rsidR="00E265AA">
        <w:t xml:space="preserve">aspecten dan ook </w:t>
      </w:r>
      <w:r w:rsidR="00BB23DB">
        <w:t>in ogenschouw worden</w:t>
      </w:r>
      <w:r w:rsidR="00D30377">
        <w:t xml:space="preserve"> genomen</w:t>
      </w:r>
      <w:r w:rsidR="00F22E5C">
        <w:t xml:space="preserve">. </w:t>
      </w:r>
      <w:r w:rsidR="00DD7316">
        <w:t xml:space="preserve">Aan </w:t>
      </w:r>
      <w:r w:rsidR="00033460">
        <w:t xml:space="preserve">het </w:t>
      </w:r>
      <w:r w:rsidR="00DD7316">
        <w:t xml:space="preserve">de beschikbaarheid </w:t>
      </w:r>
      <w:r w:rsidR="00BB23DB">
        <w:t xml:space="preserve">van </w:t>
      </w:r>
      <w:r w:rsidR="00DD7316">
        <w:t xml:space="preserve">voldoende </w:t>
      </w:r>
      <w:r w:rsidR="0020202A">
        <w:t>(</w:t>
      </w:r>
      <w:r w:rsidR="00BB23DB">
        <w:t>R&amp;D-</w:t>
      </w:r>
      <w:r w:rsidR="0020202A">
        <w:t>)</w:t>
      </w:r>
      <w:r w:rsidR="00BB23DB">
        <w:t>talent</w:t>
      </w:r>
      <w:r w:rsidR="00F22E5C">
        <w:t xml:space="preserve"> wordt momenteel in diverse EZ-</w:t>
      </w:r>
      <w:r w:rsidRPr="003127D3" w:rsidR="00F22E5C">
        <w:t>trajecten</w:t>
      </w:r>
      <w:r w:rsidRPr="00CF33B7" w:rsidR="003127D3">
        <w:t xml:space="preserve"> </w:t>
      </w:r>
      <w:r w:rsidRPr="003127D3" w:rsidR="00F22E5C">
        <w:t>aandacht</w:t>
      </w:r>
      <w:r w:rsidR="00F22E5C">
        <w:t xml:space="preserve"> besteed</w:t>
      </w:r>
      <w:r w:rsidR="00204832">
        <w:t xml:space="preserve">, </w:t>
      </w:r>
      <w:r w:rsidR="00E40B27">
        <w:t>zoals</w:t>
      </w:r>
      <w:r w:rsidR="00204832">
        <w:t xml:space="preserve"> het </w:t>
      </w:r>
      <w:r w:rsidR="008860F7">
        <w:t>3%</w:t>
      </w:r>
      <w:r w:rsidR="00E40B27">
        <w:t>-</w:t>
      </w:r>
      <w:r w:rsidR="008860F7">
        <w:t>actieplan</w:t>
      </w:r>
      <w:r w:rsidR="0020202A">
        <w:t xml:space="preserve">, het </w:t>
      </w:r>
      <w:r w:rsidR="00C7665B">
        <w:t>Ondernemers</w:t>
      </w:r>
      <w:r w:rsidR="00A03632">
        <w:t>pact</w:t>
      </w:r>
      <w:r w:rsidR="008860F7">
        <w:t xml:space="preserve"> en het </w:t>
      </w:r>
      <w:r w:rsidR="003E11F3">
        <w:t xml:space="preserve">Actieplan </w:t>
      </w:r>
      <w:r w:rsidR="008860F7">
        <w:t xml:space="preserve">Groene </w:t>
      </w:r>
      <w:r w:rsidR="003E11F3">
        <w:t xml:space="preserve">en Digitale </w:t>
      </w:r>
      <w:r w:rsidR="008860F7">
        <w:t>Banen</w:t>
      </w:r>
      <w:r w:rsidR="00F22E5C">
        <w:t xml:space="preserve">. </w:t>
      </w:r>
      <w:r w:rsidR="00C7665B">
        <w:t xml:space="preserve">Signalen uit deze trajecten </w:t>
      </w:r>
      <w:r w:rsidR="00E63BB2">
        <w:t xml:space="preserve">en verdere gesprekken met bedrijven </w:t>
      </w:r>
      <w:r w:rsidR="00C7665B">
        <w:t xml:space="preserve">neem ik mee </w:t>
      </w:r>
      <w:r w:rsidR="0020202A">
        <w:t xml:space="preserve">in de opvolging van </w:t>
      </w:r>
      <w:r w:rsidR="00C7665B">
        <w:t>deze evaluatie</w:t>
      </w:r>
      <w:r w:rsidR="0027689B">
        <w:t xml:space="preserve">, om een beeld te krijgen van het effect </w:t>
      </w:r>
      <w:r w:rsidR="007C2D28">
        <w:t xml:space="preserve">van dit knelpunt </w:t>
      </w:r>
      <w:r w:rsidR="0027689B">
        <w:t xml:space="preserve">op </w:t>
      </w:r>
      <w:r w:rsidR="007C2D28">
        <w:t>de doeltreffendheid van de WBSO</w:t>
      </w:r>
      <w:r w:rsidR="00C7665B">
        <w:t>.</w:t>
      </w:r>
    </w:p>
    <w:p w:rsidR="00BB23DB" w:rsidP="00DF6AC3" w:rsidRDefault="00BB23DB" w14:paraId="13200137" w14:textId="77777777"/>
    <w:p w:rsidR="008A3A18" w:rsidP="00DF6AC3" w:rsidRDefault="00D45313" w14:paraId="66FDCE4F" w14:textId="1FF1000B">
      <w:r>
        <w:t xml:space="preserve">Grote aanpassingen zoals een incrementeel deel, focus op radicale innovatie of een </w:t>
      </w:r>
      <w:proofErr w:type="spellStart"/>
      <w:r w:rsidRPr="0063336D">
        <w:rPr>
          <w:i/>
          <w:iCs/>
        </w:rPr>
        <w:t>carry</w:t>
      </w:r>
      <w:proofErr w:type="spellEnd"/>
      <w:r w:rsidRPr="0063336D">
        <w:rPr>
          <w:i/>
          <w:iCs/>
        </w:rPr>
        <w:t>-forward</w:t>
      </w:r>
      <w:r>
        <w:t xml:space="preserve"> optie, zijn aanbevelingen die goed onderzocht moeten worden op effectiviteit</w:t>
      </w:r>
      <w:r w:rsidR="00B521CF">
        <w:t xml:space="preserve">, maar ook op gevolgen voor </w:t>
      </w:r>
      <w:r w:rsidR="00FD2799">
        <w:t xml:space="preserve">het </w:t>
      </w:r>
      <w:proofErr w:type="spellStart"/>
      <w:r w:rsidR="00B521CF">
        <w:t>doelgroepbereik</w:t>
      </w:r>
      <w:proofErr w:type="spellEnd"/>
      <w:r w:rsidR="00B521CF">
        <w:t xml:space="preserve"> en de uitvoering.</w:t>
      </w:r>
      <w:r w:rsidRPr="00B521CF" w:rsidR="00B521CF">
        <w:t xml:space="preserve"> </w:t>
      </w:r>
      <w:r w:rsidR="00ED1395">
        <w:t xml:space="preserve">Ook moeten eventuele aanpassingen in lijn zijn met de doelstelling van de WBSO. </w:t>
      </w:r>
      <w:r w:rsidR="0083553C">
        <w:t xml:space="preserve">Over het aanscherpen van de doelstelling </w:t>
      </w:r>
      <w:r w:rsidR="00ED1395">
        <w:t xml:space="preserve">zal het kabinet dan ook eerst een besluit </w:t>
      </w:r>
      <w:r w:rsidR="00E63BB2">
        <w:t xml:space="preserve">moeten </w:t>
      </w:r>
      <w:r w:rsidR="00ED1395">
        <w:t xml:space="preserve">nemen. </w:t>
      </w:r>
      <w:r w:rsidR="00686FB8">
        <w:t>Daarna is het b</w:t>
      </w:r>
      <w:r w:rsidR="00B521CF">
        <w:t xml:space="preserve">elangrijk om het effect van </w:t>
      </w:r>
      <w:r w:rsidR="00686FB8">
        <w:t xml:space="preserve">de </w:t>
      </w:r>
      <w:r w:rsidR="00B521CF">
        <w:t>mogelijke aanpassingen aan de WBSO te wegen in relatie tot het effect dat deze krapte op de arbeidsmarkt heeft op de investeringsbeslissing van bedrijven.</w:t>
      </w:r>
      <w:r w:rsidR="00E40B27">
        <w:t xml:space="preserve"> </w:t>
      </w:r>
      <w:r w:rsidR="00B521CF">
        <w:t xml:space="preserve">Parallel </w:t>
      </w:r>
      <w:r w:rsidR="0018075C">
        <w:t xml:space="preserve">hieraan </w:t>
      </w:r>
      <w:r w:rsidR="00B521CF">
        <w:t xml:space="preserve">zal gestart worden met een interne inventarisatie van </w:t>
      </w:r>
      <w:r w:rsidR="008A3A18">
        <w:t xml:space="preserve">de </w:t>
      </w:r>
      <w:r w:rsidR="00E63BB2">
        <w:t>g</w:t>
      </w:r>
      <w:r w:rsidR="008A3A18">
        <w:t xml:space="preserve">enoemde </w:t>
      </w:r>
      <w:r w:rsidR="007109DE">
        <w:t xml:space="preserve">beleidsopties, </w:t>
      </w:r>
      <w:r w:rsidR="008F34E4">
        <w:t>gericht op</w:t>
      </w:r>
      <w:r w:rsidR="00E40B27">
        <w:t xml:space="preserve"> </w:t>
      </w:r>
      <w:r w:rsidR="007109DE">
        <w:t>hun</w:t>
      </w:r>
      <w:r w:rsidR="008A3A18">
        <w:t xml:space="preserve"> </w:t>
      </w:r>
      <w:r w:rsidR="007109DE">
        <w:t xml:space="preserve">vormgeving en effectiviteit </w:t>
      </w:r>
      <w:r w:rsidR="008A3A18">
        <w:t>in andere landen</w:t>
      </w:r>
      <w:r w:rsidR="00B521CF">
        <w:t>.</w:t>
      </w:r>
      <w:r w:rsidR="008A3A18">
        <w:t xml:space="preserve"> In </w:t>
      </w:r>
      <w:r w:rsidR="007109DE">
        <w:t xml:space="preserve">de </w:t>
      </w:r>
      <w:r w:rsidR="008A3A18">
        <w:t xml:space="preserve">WBSO </w:t>
      </w:r>
      <w:r w:rsidR="008A3A18">
        <w:lastRenderedPageBreak/>
        <w:t xml:space="preserve">Prinsjesdagbrief zal ik uw Kamer nader informeren </w:t>
      </w:r>
      <w:r w:rsidR="008F34E4">
        <w:t>over de doelstelling van de WBSO</w:t>
      </w:r>
      <w:r w:rsidR="00723F43">
        <w:t>, of als dit eerder is en kan in het 3%-actieplan</w:t>
      </w:r>
      <w:r w:rsidR="009E2E80">
        <w:t xml:space="preserve"> dat ik naar uw Kamer zal sturen</w:t>
      </w:r>
      <w:r w:rsidR="0045646B">
        <w:t xml:space="preserve">. </w:t>
      </w:r>
      <w:r w:rsidR="002664D6">
        <w:t>Ook zal ik u</w:t>
      </w:r>
      <w:r w:rsidR="00513E8B">
        <w:t xml:space="preserve"> in de Prinsjesdagbrief</w:t>
      </w:r>
      <w:r w:rsidR="002664D6">
        <w:t xml:space="preserve"> informeren over de voortgang van de inventarisatie van beleidsopties </w:t>
      </w:r>
      <w:r w:rsidR="00513E8B">
        <w:t>en eventuele bevindingen op het gebied van uitvoerbaarheid en haalbaarheid</w:t>
      </w:r>
      <w:r w:rsidR="008A3A18">
        <w:t>.</w:t>
      </w:r>
    </w:p>
    <w:p w:rsidR="007109DE" w:rsidP="00DF6AC3" w:rsidRDefault="007109DE" w14:paraId="0BABDDCE" w14:textId="77777777"/>
    <w:p w:rsidRPr="00CF33B7" w:rsidR="00FD56F5" w:rsidP="00DF6AC3" w:rsidRDefault="00135B01" w14:paraId="0BB6FB2F" w14:textId="6F6E8D69">
      <w:pPr>
        <w:rPr>
          <w:i/>
          <w:iCs/>
        </w:rPr>
      </w:pPr>
      <w:r>
        <w:rPr>
          <w:i/>
          <w:iCs/>
        </w:rPr>
        <w:t>D</w:t>
      </w:r>
      <w:r w:rsidR="00FD56F5">
        <w:rPr>
          <w:i/>
          <w:iCs/>
        </w:rPr>
        <w:t>oeltreffendheid</w:t>
      </w:r>
      <w:r w:rsidR="00726FC0">
        <w:rPr>
          <w:i/>
          <w:iCs/>
        </w:rPr>
        <w:t xml:space="preserve"> en aanbeveling </w:t>
      </w:r>
      <w:r w:rsidRPr="00CF33B7" w:rsidR="00FD56F5">
        <w:rPr>
          <w:i/>
          <w:iCs/>
        </w:rPr>
        <w:t>farmaciebrief</w:t>
      </w:r>
    </w:p>
    <w:p w:rsidR="00FD56F5" w:rsidP="00DF6AC3" w:rsidRDefault="00666A94" w14:paraId="699D7908" w14:textId="678D9B44">
      <w:r>
        <w:t>De farmaciebrief betreft een specificatie binnen de WBSO, die ziet op geneesmiddeleno</w:t>
      </w:r>
      <w:r w:rsidR="00853828">
        <w:t>nderzoek</w:t>
      </w:r>
      <w:r w:rsidR="001A0848">
        <w:t xml:space="preserve"> en hoe aspecten hiervan </w:t>
      </w:r>
      <w:r w:rsidR="005A45E4">
        <w:t xml:space="preserve">al dan niet </w:t>
      </w:r>
      <w:r w:rsidR="00366ED0">
        <w:t>als S&amp;O aangemerkt kunnen worden</w:t>
      </w:r>
      <w:r>
        <w:t xml:space="preserve">. </w:t>
      </w:r>
      <w:r w:rsidR="00FD56F5">
        <w:t xml:space="preserve">Uit de evaluatie blijkt dat de farmaciebrief van zeer beperkte meerwaarde is. </w:t>
      </w:r>
      <w:r w:rsidRPr="00183943" w:rsidR="00FD56F5">
        <w:t xml:space="preserve">De </w:t>
      </w:r>
      <w:r w:rsidR="00FD56F5">
        <w:t xml:space="preserve">brief </w:t>
      </w:r>
      <w:r w:rsidRPr="00183943" w:rsidR="00FD56F5">
        <w:t>vergroot</w:t>
      </w:r>
      <w:r w:rsidR="00FD56F5">
        <w:t xml:space="preserve"> de </w:t>
      </w:r>
      <w:r w:rsidRPr="00183943" w:rsidR="00FD56F5">
        <w:t>toegang tot de WBSO</w:t>
      </w:r>
      <w:r w:rsidR="00FD56F5">
        <w:t xml:space="preserve"> voor slechts </w:t>
      </w:r>
      <w:r w:rsidRPr="00183943" w:rsidR="00FD56F5">
        <w:t>3,5%</w:t>
      </w:r>
      <w:r w:rsidR="00FD56F5">
        <w:t xml:space="preserve"> van het totaal aan </w:t>
      </w:r>
      <w:r w:rsidRPr="00183943" w:rsidR="00FD56F5">
        <w:t>klinisch onderzoek en geneesmiddelenontwikkeling</w:t>
      </w:r>
      <w:r w:rsidR="00FD56F5">
        <w:t xml:space="preserve"> dat plaatsvindt binnen de WBSO. Zonder de farmaciebrief kunnen opdrachtgevers van klinisch onderzoek een deel van deze werkzaamheden alsnog onder de WBSO brengen, waardoor deze verschuiven maar niet buiten de scope van de WBSO komen te vallen. Er zijn aandachtspunten bij het vestigingsklimaat voor de farmaceutische sector in Nederland, maar deze worden niet geadresseerd met de farmaciebrief. De farmaciebrief </w:t>
      </w:r>
      <w:r w:rsidR="00547917">
        <w:t xml:space="preserve">komt </w:t>
      </w:r>
      <w:r w:rsidR="00FD56F5">
        <w:t>gezien de bevindingen van de eerdere verkenning</w:t>
      </w:r>
      <w:r w:rsidR="00FD56F5">
        <w:rPr>
          <w:rStyle w:val="Voetnootmarkering"/>
        </w:rPr>
        <w:footnoteReference w:id="5"/>
      </w:r>
      <w:r w:rsidR="00FD56F5">
        <w:t xml:space="preserve"> en deze evaluatie dan ook </w:t>
      </w:r>
      <w:r w:rsidR="00547917">
        <w:t>te vervallen vanaf 2027</w:t>
      </w:r>
      <w:r w:rsidR="00FD56F5">
        <w:t xml:space="preserve">. </w:t>
      </w:r>
    </w:p>
    <w:p w:rsidR="00FD56F5" w:rsidP="00DF6AC3" w:rsidRDefault="00FD56F5" w14:paraId="5939196C" w14:textId="77777777"/>
    <w:p w:rsidR="00FD56F5" w:rsidP="00DF6AC3" w:rsidRDefault="00FD56F5" w14:paraId="7E912530" w14:textId="028C3556">
      <w:pPr>
        <w:rPr>
          <w:highlight w:val="yellow"/>
        </w:rPr>
      </w:pPr>
      <w:r>
        <w:t>Dit betekent niet dat mijn aandacht voor de innovatieve farmaceutische sector in Nederland afneemt. RVO zal het komende jaar via verschillende kanalen extra informatie beschikbaar stellen, o.a. met een gerichte online sessie, om de sector goed te informeren over deze wijziging. Hierin zullen niet alleen de mogelijkheden voor de farmaceutische sector binnen de WBSO centraal staan, maar ook het bredere instrumentarium aan subsidies en bedrijfsfinanciering dat bij RVO is ondergebracht</w:t>
      </w:r>
      <w:r w:rsidR="0042720C">
        <w:t>, zoals bijvoorbeeld het Innovatiekrediet</w:t>
      </w:r>
      <w:r>
        <w:t xml:space="preserve">. </w:t>
      </w:r>
      <w:r w:rsidRPr="00B242C1">
        <w:t xml:space="preserve">Daarnaast ondersteun ik de activiteiten van </w:t>
      </w:r>
      <w:r w:rsidRPr="0063336D">
        <w:rPr>
          <w:i/>
          <w:iCs/>
        </w:rPr>
        <w:t xml:space="preserve">Centre </w:t>
      </w:r>
      <w:proofErr w:type="spellStart"/>
      <w:r w:rsidRPr="0063336D">
        <w:rPr>
          <w:i/>
          <w:iCs/>
        </w:rPr>
        <w:t>for</w:t>
      </w:r>
      <w:proofErr w:type="spellEnd"/>
      <w:r w:rsidRPr="0063336D">
        <w:rPr>
          <w:i/>
          <w:iCs/>
        </w:rPr>
        <w:t xml:space="preserve"> </w:t>
      </w:r>
      <w:proofErr w:type="spellStart"/>
      <w:r w:rsidRPr="0063336D">
        <w:rPr>
          <w:i/>
          <w:iCs/>
        </w:rPr>
        <w:t>Future</w:t>
      </w:r>
      <w:proofErr w:type="spellEnd"/>
      <w:r w:rsidRPr="0063336D">
        <w:rPr>
          <w:i/>
          <w:iCs/>
        </w:rPr>
        <w:t xml:space="preserve"> </w:t>
      </w:r>
      <w:proofErr w:type="spellStart"/>
      <w:r w:rsidRPr="0063336D">
        <w:rPr>
          <w:i/>
          <w:iCs/>
        </w:rPr>
        <w:t>Affordable</w:t>
      </w:r>
      <w:proofErr w:type="spellEnd"/>
      <w:r w:rsidRPr="0063336D">
        <w:rPr>
          <w:i/>
          <w:iCs/>
        </w:rPr>
        <w:t xml:space="preserve"> </w:t>
      </w:r>
      <w:proofErr w:type="spellStart"/>
      <w:r w:rsidRPr="0063336D">
        <w:rPr>
          <w:i/>
          <w:iCs/>
        </w:rPr>
        <w:t>Sustainable</w:t>
      </w:r>
      <w:proofErr w:type="spellEnd"/>
      <w:r w:rsidRPr="0063336D">
        <w:rPr>
          <w:i/>
          <w:iCs/>
        </w:rPr>
        <w:t xml:space="preserve"> </w:t>
      </w:r>
      <w:proofErr w:type="spellStart"/>
      <w:r w:rsidRPr="0063336D">
        <w:rPr>
          <w:i/>
          <w:iCs/>
        </w:rPr>
        <w:t>Therapy</w:t>
      </w:r>
      <w:proofErr w:type="spellEnd"/>
      <w:r w:rsidRPr="0063336D">
        <w:rPr>
          <w:i/>
          <w:iCs/>
        </w:rPr>
        <w:t xml:space="preserve"> development</w:t>
      </w:r>
      <w:r>
        <w:t xml:space="preserve"> (</w:t>
      </w:r>
      <w:r w:rsidRPr="00B242C1">
        <w:t>FAST</w:t>
      </w:r>
      <w:r>
        <w:t>)</w:t>
      </w:r>
      <w:r w:rsidRPr="00B242C1">
        <w:t xml:space="preserve"> om therapieontwikkeling te versterken. FAST zal daarbij ook aandacht hebben voor het versterken van klinisch onderzoek in Nederland door bij te dragen aan het Nationaal Actieplan Klinisch Onderzoek dat door de </w:t>
      </w:r>
      <w:r w:rsidRPr="0063336D">
        <w:rPr>
          <w:i/>
          <w:iCs/>
        </w:rPr>
        <w:t xml:space="preserve">Dutch </w:t>
      </w:r>
      <w:proofErr w:type="spellStart"/>
      <w:r w:rsidRPr="0063336D">
        <w:rPr>
          <w:i/>
          <w:iCs/>
        </w:rPr>
        <w:t>Clinical</w:t>
      </w:r>
      <w:proofErr w:type="spellEnd"/>
      <w:r w:rsidRPr="0063336D">
        <w:rPr>
          <w:i/>
          <w:iCs/>
        </w:rPr>
        <w:t xml:space="preserve"> Research Foundation</w:t>
      </w:r>
      <w:r>
        <w:t xml:space="preserve"> (</w:t>
      </w:r>
      <w:r w:rsidRPr="00B242C1">
        <w:t>DCRF</w:t>
      </w:r>
      <w:r>
        <w:t>)</w:t>
      </w:r>
      <w:r w:rsidRPr="00B242C1">
        <w:t xml:space="preserve"> is geïnitieerd.</w:t>
      </w:r>
      <w:r w:rsidR="009E2E80">
        <w:t xml:space="preserve"> </w:t>
      </w:r>
    </w:p>
    <w:p w:rsidR="00FD56F5" w:rsidP="00DF6AC3" w:rsidRDefault="00FD56F5" w14:paraId="1D527E97" w14:textId="77777777"/>
    <w:p w:rsidRPr="00CF33B7" w:rsidR="003220D9" w:rsidP="00DF6AC3" w:rsidRDefault="003127D3" w14:paraId="70D927B7" w14:textId="7974E97F">
      <w:pPr>
        <w:rPr>
          <w:i/>
          <w:iCs/>
        </w:rPr>
      </w:pPr>
      <w:r>
        <w:rPr>
          <w:i/>
          <w:iCs/>
        </w:rPr>
        <w:t xml:space="preserve">Aanbevelingen </w:t>
      </w:r>
      <w:r w:rsidR="00A32DDB">
        <w:rPr>
          <w:i/>
          <w:iCs/>
        </w:rPr>
        <w:t xml:space="preserve">voor </w:t>
      </w:r>
      <w:r w:rsidR="00E83E75">
        <w:rPr>
          <w:i/>
          <w:iCs/>
        </w:rPr>
        <w:t>het meten van doeltreffendheid en doelmatigheid</w:t>
      </w:r>
      <w:r>
        <w:rPr>
          <w:i/>
          <w:iCs/>
        </w:rPr>
        <w:t xml:space="preserve"> </w:t>
      </w:r>
    </w:p>
    <w:p w:rsidR="009F407D" w:rsidP="00DF6AC3" w:rsidRDefault="00515B7D" w14:paraId="22136046" w14:textId="7EEEBA52">
      <w:r>
        <w:t xml:space="preserve">In het evaluatierapport worden verschillende aanbevelingen gedaan voor de doorontwikkeling van de gebruikte onderzoeksmethoden. Ik </w:t>
      </w:r>
      <w:r w:rsidR="009F407D">
        <w:t xml:space="preserve">onderschrijf het belang </w:t>
      </w:r>
      <w:r>
        <w:t xml:space="preserve">hiervan </w:t>
      </w:r>
      <w:r w:rsidR="009F407D">
        <w:t>om beter inzicht te krijgen in de werking van de WBSO</w:t>
      </w:r>
      <w:r w:rsidR="003220D9">
        <w:t>,</w:t>
      </w:r>
      <w:r w:rsidR="009F407D">
        <w:t xml:space="preserve"> ook in samenhang met andere (fiscale) innovatie</w:t>
      </w:r>
      <w:r w:rsidR="003220D9">
        <w:t>-</w:t>
      </w:r>
      <w:r w:rsidR="009F407D">
        <w:t>instrumenten.</w:t>
      </w:r>
      <w:r w:rsidR="003220D9">
        <w:t xml:space="preserve"> </w:t>
      </w:r>
      <w:r w:rsidR="009A5DD8">
        <w:t xml:space="preserve">In dit kader wordt er </w:t>
      </w:r>
      <w:r w:rsidR="00D729C0">
        <w:t xml:space="preserve">momenteel </w:t>
      </w:r>
      <w:r w:rsidR="003220D9">
        <w:t xml:space="preserve">gewerkt aan de periodieke rapportage van het </w:t>
      </w:r>
      <w:r w:rsidR="00A8656C">
        <w:t xml:space="preserve">hele </w:t>
      </w:r>
      <w:r w:rsidR="003220D9">
        <w:t>innovatie- en ondernemerschapsbeleid.</w:t>
      </w:r>
      <w:r w:rsidR="00A8656C">
        <w:t xml:space="preserve"> Dit onderzoek zal in de zomer uitkomen.</w:t>
      </w:r>
      <w:r w:rsidR="009F407D">
        <w:t xml:space="preserve"> </w:t>
      </w:r>
      <w:r w:rsidR="003220D9">
        <w:t xml:space="preserve">Ik zal onderzoeken in hoeverre </w:t>
      </w:r>
      <w:r w:rsidR="009F407D">
        <w:t xml:space="preserve">opvolging </w:t>
      </w:r>
      <w:r w:rsidR="00D729C0">
        <w:t>ge</w:t>
      </w:r>
      <w:r w:rsidR="009F407D">
        <w:t xml:space="preserve">geven </w:t>
      </w:r>
      <w:r w:rsidR="003220D9">
        <w:t>kan worden aan de aanbevelingen voor vervolgonderzoek</w:t>
      </w:r>
      <w:r w:rsidR="00A8656C">
        <w:t xml:space="preserve"> uit de WBSO-evaluatie</w:t>
      </w:r>
      <w:r w:rsidR="003220D9">
        <w:t xml:space="preserve">, </w:t>
      </w:r>
      <w:r w:rsidR="009F407D">
        <w:t xml:space="preserve">zodat </w:t>
      </w:r>
      <w:r w:rsidR="003220D9">
        <w:t xml:space="preserve">zo veel mogelijk van </w:t>
      </w:r>
      <w:r w:rsidR="009F407D">
        <w:t xml:space="preserve">deze inzichten </w:t>
      </w:r>
      <w:r w:rsidR="003220D9">
        <w:t xml:space="preserve">beschikbaar zijn </w:t>
      </w:r>
      <w:r w:rsidR="009F407D">
        <w:t>bij aanvang van de volgende evaluatie van de WBSO</w:t>
      </w:r>
      <w:r w:rsidR="003220D9">
        <w:t xml:space="preserve"> (</w:t>
      </w:r>
      <w:r w:rsidR="00A8656C">
        <w:t xml:space="preserve">in samenhang met </w:t>
      </w:r>
      <w:r w:rsidR="003220D9">
        <w:t xml:space="preserve">bijvoorbeeld de </w:t>
      </w:r>
      <w:proofErr w:type="spellStart"/>
      <w:r w:rsidR="00216D9A">
        <w:t>i</w:t>
      </w:r>
      <w:r w:rsidR="003220D9">
        <w:t>nnovatiebox</w:t>
      </w:r>
      <w:proofErr w:type="spellEnd"/>
      <w:r w:rsidR="003220D9">
        <w:t>)</w:t>
      </w:r>
      <w:r w:rsidR="009F407D">
        <w:t>.</w:t>
      </w:r>
    </w:p>
    <w:p w:rsidR="00416DA4" w:rsidP="00DF6AC3" w:rsidRDefault="008A3A18" w14:paraId="5758F5B1" w14:textId="023CA74E">
      <w:r>
        <w:t xml:space="preserve">  </w:t>
      </w:r>
    </w:p>
    <w:p w:rsidR="000F2DE1" w:rsidP="00DF6AC3" w:rsidRDefault="007B55DA" w14:paraId="41495B84" w14:textId="073DD720">
      <w:pPr>
        <w:keepNext/>
        <w:keepLines/>
        <w:rPr>
          <w:b/>
          <w:bCs/>
        </w:rPr>
      </w:pPr>
      <w:r>
        <w:rPr>
          <w:b/>
          <w:bCs/>
        </w:rPr>
        <w:lastRenderedPageBreak/>
        <w:t>Uitvoeringspraktijk en a</w:t>
      </w:r>
      <w:r w:rsidRPr="00C92433" w:rsidR="00C92433">
        <w:rPr>
          <w:b/>
          <w:bCs/>
        </w:rPr>
        <w:t>dministratieve lasten</w:t>
      </w:r>
    </w:p>
    <w:p w:rsidR="00DE3532" w:rsidP="00DF6AC3" w:rsidRDefault="001A6459" w14:paraId="1240F6FF" w14:textId="16FE40B5">
      <w:pPr>
        <w:keepNext/>
        <w:keepLines/>
      </w:pPr>
      <w:r>
        <w:t xml:space="preserve">Sinds de vorige evaluatie zijn er verschillende wijzigingen doorgevoerd die aantoonbaar hebben geleid tot meer flexibiliteit en een verlaging van de administratieve lasten </w:t>
      </w:r>
      <w:r w:rsidR="00285847">
        <w:t xml:space="preserve">bij het aanvragen </w:t>
      </w:r>
      <w:r>
        <w:t xml:space="preserve">van WBSO. </w:t>
      </w:r>
      <w:r w:rsidR="009B586F">
        <w:t xml:space="preserve">82% van de respondenten </w:t>
      </w:r>
      <w:r w:rsidR="00620555">
        <w:t>van</w:t>
      </w:r>
      <w:r w:rsidR="00A34A41">
        <w:t xml:space="preserve"> </w:t>
      </w:r>
      <w:r w:rsidR="009B586F">
        <w:t>de enqu</w:t>
      </w:r>
      <w:r w:rsidR="007173BC">
        <w:t xml:space="preserve">ête </w:t>
      </w:r>
      <w:r w:rsidR="00BF0976">
        <w:t xml:space="preserve">geeft aan </w:t>
      </w:r>
      <w:r w:rsidR="00A54CDA">
        <w:t xml:space="preserve">van mening te zijn dat </w:t>
      </w:r>
      <w:r w:rsidR="00BF0976">
        <w:t xml:space="preserve">de baten van de WBSO opwegen </w:t>
      </w:r>
      <w:r w:rsidR="005E1E27">
        <w:t>tegen de</w:t>
      </w:r>
      <w:r w:rsidR="00620555">
        <w:t xml:space="preserve"> inspanning die </w:t>
      </w:r>
      <w:r w:rsidR="00A54CDA">
        <w:t xml:space="preserve">daarvoor </w:t>
      </w:r>
      <w:r w:rsidR="00620555">
        <w:t>nodig</w:t>
      </w:r>
      <w:r w:rsidR="00A54CDA">
        <w:t xml:space="preserve"> is. </w:t>
      </w:r>
      <w:r w:rsidR="00487D4A">
        <w:t>Ook d</w:t>
      </w:r>
      <w:r w:rsidR="00A54CDA">
        <w:t xml:space="preserve">it is een positiever beeld dan in de voorgaande evaluatie. </w:t>
      </w:r>
      <w:r w:rsidR="0018113F">
        <w:t xml:space="preserve">De klanttevredenheidsonderzoeken van RVO laten </w:t>
      </w:r>
      <w:r w:rsidR="00F1165C">
        <w:t xml:space="preserve">eveneens een positief beeld zien, met een </w:t>
      </w:r>
      <w:r w:rsidR="00DE3532">
        <w:t xml:space="preserve">stijging </w:t>
      </w:r>
      <w:r w:rsidR="002502B2">
        <w:t xml:space="preserve">in beoordeling </w:t>
      </w:r>
      <w:r w:rsidR="00DE3532">
        <w:t xml:space="preserve">van 7,1 tot een 7,9 </w:t>
      </w:r>
      <w:r w:rsidR="002502B2">
        <w:t>in</w:t>
      </w:r>
      <w:r w:rsidR="00DE3532">
        <w:t xml:space="preserve"> de evaluatieperiode. Verbeterpunten die </w:t>
      </w:r>
      <w:r w:rsidR="007E59E4">
        <w:t>de evaluatie benoem</w:t>
      </w:r>
      <w:r w:rsidR="00AA2838">
        <w:t>t</w:t>
      </w:r>
      <w:r w:rsidR="00D537F0">
        <w:t xml:space="preserve"> relateren met name aan de administratieve lasten </w:t>
      </w:r>
      <w:r w:rsidR="004F196E">
        <w:t xml:space="preserve">die </w:t>
      </w:r>
      <w:r w:rsidR="00AA2838">
        <w:t xml:space="preserve">bedrijven </w:t>
      </w:r>
      <w:r w:rsidR="004F196E">
        <w:t>ondervinden in het bijhouden en verantwoorden van uren en kosten</w:t>
      </w:r>
      <w:r w:rsidR="006D7E26">
        <w:t xml:space="preserve">. Dit hangt samen met het gevoel </w:t>
      </w:r>
      <w:r w:rsidR="00B45E98">
        <w:t>van</w:t>
      </w:r>
      <w:r w:rsidR="006D7E26">
        <w:t xml:space="preserve"> gebruikers dat de eisen aan </w:t>
      </w:r>
      <w:r w:rsidR="00B37E0E">
        <w:t xml:space="preserve">deze </w:t>
      </w:r>
      <w:r w:rsidR="006D7E26">
        <w:t xml:space="preserve">registratie </w:t>
      </w:r>
      <w:r w:rsidR="0048367E">
        <w:t xml:space="preserve">strenger geworden zijn, waardoor bedrijven een steeds uitgebreidere administratie moeten </w:t>
      </w:r>
      <w:r w:rsidR="00487D4A">
        <w:t>bijhouden</w:t>
      </w:r>
      <w:r w:rsidR="0048367E">
        <w:t>.</w:t>
      </w:r>
    </w:p>
    <w:p w:rsidR="009175BB" w:rsidP="00DF6AC3" w:rsidRDefault="009175BB" w14:paraId="319482A6" w14:textId="77777777"/>
    <w:p w:rsidR="009175BB" w:rsidP="00DF6AC3" w:rsidRDefault="009175BB" w14:paraId="0CE9231F" w14:textId="7D9A2B87">
      <w:r w:rsidRPr="009175BB">
        <w:rPr>
          <w:i/>
          <w:iCs/>
        </w:rPr>
        <w:t xml:space="preserve">Aanbeveling </w:t>
      </w:r>
      <w:r>
        <w:rPr>
          <w:i/>
          <w:iCs/>
        </w:rPr>
        <w:t>administratieve lasten</w:t>
      </w:r>
    </w:p>
    <w:p w:rsidR="00B83FBD" w:rsidP="00DF6AC3" w:rsidRDefault="00DB5FF9" w14:paraId="50CCE7E4" w14:textId="4B819B74">
      <w:r>
        <w:t xml:space="preserve">Er </w:t>
      </w:r>
      <w:r w:rsidR="00C97E66">
        <w:t>wordt aangeraden om verder te verkennen hoe de administratie van uren en werkelijke kosten en uitgaven versimpeld kan worden.</w:t>
      </w:r>
      <w:r w:rsidR="00E70633">
        <w:t xml:space="preserve"> Dit zal ik dan ook </w:t>
      </w:r>
      <w:r w:rsidR="00B46543">
        <w:t>onderzoeken</w:t>
      </w:r>
      <w:r w:rsidR="00E70633">
        <w:t xml:space="preserve"> en</w:t>
      </w:r>
      <w:r w:rsidR="00452D78">
        <w:t xml:space="preserve"> </w:t>
      </w:r>
      <w:r w:rsidR="3F0F6EA6">
        <w:t xml:space="preserve">hier </w:t>
      </w:r>
      <w:r w:rsidR="00452D78">
        <w:t>zal ik</w:t>
      </w:r>
      <w:r w:rsidR="00E70633">
        <w:t xml:space="preserve"> over rapporteren in de </w:t>
      </w:r>
      <w:r w:rsidR="003B71DC">
        <w:t xml:space="preserve">komende </w:t>
      </w:r>
      <w:r w:rsidR="00E70633">
        <w:t xml:space="preserve">WBSO Prinsjesdagbrief. </w:t>
      </w:r>
      <w:r w:rsidR="009B1905">
        <w:t>De verantwoording moet in verhouding blijven staan tot het verkregen voordeel</w:t>
      </w:r>
      <w:r w:rsidR="00A44CEA">
        <w:t xml:space="preserve"> uit de WBSO</w:t>
      </w:r>
      <w:r w:rsidR="009B1905">
        <w:t>, maar moet ook werkbaar zijn voor bedrijven en uitvoeringsorganisatie</w:t>
      </w:r>
      <w:r w:rsidR="001E1642">
        <w:t>s</w:t>
      </w:r>
      <w:r w:rsidR="00C73633">
        <w:t xml:space="preserve"> RVO</w:t>
      </w:r>
      <w:r w:rsidR="00C13382">
        <w:t xml:space="preserve"> en de Belastingdienst</w:t>
      </w:r>
      <w:r w:rsidR="009B1905">
        <w:t>.</w:t>
      </w:r>
      <w:r w:rsidR="00112C80">
        <w:t xml:space="preserve"> Deze balans </w:t>
      </w:r>
      <w:r w:rsidR="00BB03B1">
        <w:t xml:space="preserve">moet zorgvuldig afgewogen worden, ook gezien het feit dat </w:t>
      </w:r>
      <w:r w:rsidR="00216D9A">
        <w:t xml:space="preserve">de </w:t>
      </w:r>
      <w:r w:rsidR="00BB03B1">
        <w:t xml:space="preserve">afdrachtvermindering om grote bedragen kan gaan. </w:t>
      </w:r>
    </w:p>
    <w:p w:rsidR="00B83FBD" w:rsidP="00DF6AC3" w:rsidRDefault="00B83FBD" w14:paraId="0901FBED" w14:textId="77777777"/>
    <w:p w:rsidRPr="009175BB" w:rsidR="009175BB" w:rsidP="00DF6AC3" w:rsidRDefault="00F54DD7" w14:paraId="0E3BEE06" w14:textId="4DAB6B54">
      <w:r>
        <w:t>Hiernaast</w:t>
      </w:r>
      <w:r w:rsidR="007613FE">
        <w:t xml:space="preserve"> </w:t>
      </w:r>
      <w:r w:rsidR="00C10C2E">
        <w:t xml:space="preserve">wordt de aanbeveling gedaan om </w:t>
      </w:r>
      <w:r w:rsidR="00B83FBD">
        <w:t xml:space="preserve">het forfaitair uurloon te verhogen. Dit uurloon wordt gebruikt voor </w:t>
      </w:r>
      <w:r w:rsidR="00182EA3">
        <w:t xml:space="preserve">nieuwe </w:t>
      </w:r>
      <w:r w:rsidR="00B83FBD">
        <w:t xml:space="preserve">bedrijven die nog geen geschiedenis </w:t>
      </w:r>
      <w:r w:rsidR="00182EA3">
        <w:t>aan</w:t>
      </w:r>
      <w:r w:rsidR="006664B1">
        <w:t xml:space="preserve"> loonkosten hebben</w:t>
      </w:r>
      <w:r w:rsidR="00604C05">
        <w:t xml:space="preserve"> </w:t>
      </w:r>
      <w:r w:rsidR="006664B1">
        <w:t>waarmee een gemiddeld uurtarief berekend kan worden.</w:t>
      </w:r>
      <w:r w:rsidR="00182EA3">
        <w:t xml:space="preserve"> </w:t>
      </w:r>
      <w:r w:rsidR="00E66A77">
        <w:t>Voor d</w:t>
      </w:r>
      <w:r w:rsidR="00182EA3">
        <w:t xml:space="preserve">e eerste twee jaar </w:t>
      </w:r>
      <w:r w:rsidR="00E66A77">
        <w:t xml:space="preserve">wordt </w:t>
      </w:r>
      <w:r w:rsidR="00182EA3">
        <w:t xml:space="preserve">voor deze bedrijven </w:t>
      </w:r>
      <w:r w:rsidR="007613FE">
        <w:t xml:space="preserve">het </w:t>
      </w:r>
      <w:r w:rsidR="00E66A77">
        <w:t xml:space="preserve">forfaitair uurloon van 29 euro gebruikt om hun afdrachtvermindering te </w:t>
      </w:r>
      <w:r w:rsidR="0032420C">
        <w:t>berekenen</w:t>
      </w:r>
      <w:r w:rsidR="00E66A77">
        <w:t>. De evaluatie stelt dat dit voor sommige bedrijven en sectoren te laag i</w:t>
      </w:r>
      <w:r w:rsidR="007A75F8">
        <w:t xml:space="preserve">s en </w:t>
      </w:r>
      <w:r w:rsidR="009732F9">
        <w:t>weg</w:t>
      </w:r>
      <w:r w:rsidR="007A75F8">
        <w:t xml:space="preserve"> begint te lopen bij de daadwerkelijke </w:t>
      </w:r>
      <w:r w:rsidR="00882A57">
        <w:t>loonkosten</w:t>
      </w:r>
      <w:r w:rsidR="007A75F8">
        <w:t>.</w:t>
      </w:r>
      <w:r w:rsidR="009732F9">
        <w:t xml:space="preserve"> Het forfaitaire uurloon </w:t>
      </w:r>
      <w:r w:rsidR="00A724B2">
        <w:t xml:space="preserve">zal </w:t>
      </w:r>
      <w:r w:rsidR="009732F9">
        <w:t xml:space="preserve">dan ook opgehoogd </w:t>
      </w:r>
      <w:r w:rsidR="00A724B2">
        <w:t xml:space="preserve">worden </w:t>
      </w:r>
      <w:r w:rsidR="0077613E">
        <w:t xml:space="preserve">naar </w:t>
      </w:r>
      <w:r w:rsidR="00354570">
        <w:t>33</w:t>
      </w:r>
      <w:r w:rsidR="7EAEEA6B">
        <w:t xml:space="preserve"> euro</w:t>
      </w:r>
      <w:r w:rsidR="00775F07">
        <w:t xml:space="preserve"> per </w:t>
      </w:r>
      <w:r w:rsidR="00320095">
        <w:t>2027</w:t>
      </w:r>
      <w:r w:rsidR="00510507">
        <w:t>.</w:t>
      </w:r>
      <w:r w:rsidR="00354570">
        <w:t xml:space="preserve"> </w:t>
      </w:r>
      <w:r w:rsidR="002B6060">
        <w:t xml:space="preserve">Daarmee valt het </w:t>
      </w:r>
      <w:r w:rsidR="0098619A">
        <w:t xml:space="preserve">forfaitaire uurloon </w:t>
      </w:r>
      <w:r w:rsidR="00F81D3D">
        <w:t xml:space="preserve">nog net onder </w:t>
      </w:r>
      <w:r w:rsidR="0098619A">
        <w:t xml:space="preserve">de mediaan van de daadwerkelijke uurlonen. </w:t>
      </w:r>
      <w:r w:rsidR="00790BCE">
        <w:t xml:space="preserve">Deze verhoging zal </w:t>
      </w:r>
      <w:r w:rsidR="009D5CF0">
        <w:t>structureel</w:t>
      </w:r>
      <w:r w:rsidR="006F4FAC">
        <w:t xml:space="preserve"> </w:t>
      </w:r>
      <w:r w:rsidR="00790BCE">
        <w:t xml:space="preserve">gefinancierd worden </w:t>
      </w:r>
      <w:r w:rsidR="006F4FAC">
        <w:t xml:space="preserve">binnen het </w:t>
      </w:r>
      <w:r w:rsidR="00D0798D">
        <w:t xml:space="preserve">reeds beschikbare </w:t>
      </w:r>
      <w:r w:rsidR="006F4FAC">
        <w:t>budget</w:t>
      </w:r>
      <w:r w:rsidR="00790BCE">
        <w:t xml:space="preserve"> van de WBSO</w:t>
      </w:r>
      <w:r w:rsidR="006F4FAC">
        <w:t>.</w:t>
      </w:r>
    </w:p>
    <w:p w:rsidR="00E02627" w:rsidP="00DF6AC3" w:rsidRDefault="00E02627" w14:paraId="5E8322C3" w14:textId="77777777"/>
    <w:p w:rsidR="004F1BC5" w:rsidP="004F1BC5" w:rsidRDefault="004F1BC5" w14:paraId="51297B46" w14:textId="77777777">
      <w:r>
        <w:rPr>
          <w:b/>
          <w:bCs/>
        </w:rPr>
        <w:t>Afrondend</w:t>
      </w:r>
    </w:p>
    <w:p w:rsidRPr="005D19DC" w:rsidR="004F1BC5" w:rsidP="004F1BC5" w:rsidRDefault="004F1BC5" w14:paraId="3F6B110F" w14:textId="77777777">
      <w:r>
        <w:t xml:space="preserve">Het kabinet staat voor stabiel en voorspelbaar fiscaal beleid, ook ten aanzien van de WBSO. De voorspelbaarheid van de regeling is een randvoorwaarde voor een doeltreffende en doelmatige WBSO. </w:t>
      </w:r>
      <w:r w:rsidRPr="009803C1">
        <w:t>Daarom is een horizonbepaling niet aan de orde</w:t>
      </w:r>
      <w:r>
        <w:t>.</w:t>
      </w:r>
      <w:r w:rsidRPr="009803C1">
        <w:t xml:space="preserve"> </w:t>
      </w:r>
      <w:r>
        <w:t>De uitkomsten van deze evaluatie geven ook geen aanleiding tot het opnemen van een horizonbepaling. Het kabinet informeert u nader over de opvolgingen van de in deze brief aangekondigde verkenningen in de WBSO Prinsjesdagbrief.</w:t>
      </w:r>
    </w:p>
    <w:p w:rsidR="00DF6AC3" w:rsidP="00DF6AC3" w:rsidRDefault="00DF6AC3" w14:paraId="5B239328" w14:textId="77777777"/>
    <w:p w:rsidR="00DF6AC3" w:rsidP="00DF6AC3" w:rsidRDefault="00DF6AC3" w14:paraId="3FA5214C" w14:textId="77777777"/>
    <w:p w:rsidR="007B415D" w:rsidP="00DF6AC3" w:rsidRDefault="007B415D" w14:paraId="46E9A619" w14:textId="77777777"/>
    <w:p w:rsidR="00DF6AC3" w:rsidP="00DF6AC3" w:rsidRDefault="00DF6AC3" w14:paraId="161A7B7D" w14:textId="77777777"/>
    <w:p w:rsidRPr="00591E4A" w:rsidR="00FC248B" w:rsidP="00DF6AC3" w:rsidRDefault="005461A8" w14:paraId="5E539EBD" w14:textId="4915CAE3">
      <w:pPr>
        <w:rPr>
          <w:szCs w:val="18"/>
        </w:rPr>
      </w:pPr>
      <w:r>
        <w:rPr>
          <w:szCs w:val="18"/>
        </w:rPr>
        <w:t xml:space="preserve">Dirk </w:t>
      </w:r>
      <w:proofErr w:type="spellStart"/>
      <w:r>
        <w:rPr>
          <w:szCs w:val="18"/>
        </w:rPr>
        <w:t>Beljaarts</w:t>
      </w:r>
      <w:proofErr w:type="spellEnd"/>
    </w:p>
    <w:p w:rsidR="00F84D19" w:rsidP="00DF6AC3" w:rsidRDefault="005461A8" w14:paraId="2ABD87CA" w14:textId="63FCDC9E">
      <w:r w:rsidRPr="005C65B5">
        <w:t>Minister van Economische Zaken</w:t>
      </w:r>
    </w:p>
    <w:sectPr w:rsidR="00F84D19" w:rsidSect="00D604B3">
      <w:headerReference w:type="default"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FB2C5" w14:textId="77777777" w:rsidR="00696667" w:rsidRDefault="00696667">
      <w:r>
        <w:separator/>
      </w:r>
    </w:p>
    <w:p w14:paraId="2F39F3C1" w14:textId="77777777" w:rsidR="00696667" w:rsidRDefault="00696667"/>
  </w:endnote>
  <w:endnote w:type="continuationSeparator" w:id="0">
    <w:p w14:paraId="52722D21" w14:textId="77777777" w:rsidR="00696667" w:rsidRDefault="00696667">
      <w:r>
        <w:continuationSeparator/>
      </w:r>
    </w:p>
    <w:p w14:paraId="013A2009" w14:textId="77777777" w:rsidR="00696667" w:rsidRDefault="00696667"/>
  </w:endnote>
  <w:endnote w:type="continuationNotice" w:id="1">
    <w:p w14:paraId="463D8253" w14:textId="77777777" w:rsidR="00696667" w:rsidRDefault="006966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D5B2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208D7" w14:paraId="5BC6911B" w14:textId="77777777" w:rsidTr="00CA6A25">
      <w:trPr>
        <w:trHeight w:hRule="exact" w:val="240"/>
      </w:trPr>
      <w:tc>
        <w:tcPr>
          <w:tcW w:w="7601" w:type="dxa"/>
          <w:shd w:val="clear" w:color="auto" w:fill="auto"/>
        </w:tcPr>
        <w:p w14:paraId="701DDC66" w14:textId="77777777" w:rsidR="00527BD4" w:rsidRDefault="00527BD4" w:rsidP="003F1F6B">
          <w:pPr>
            <w:pStyle w:val="Huisstijl-Rubricering"/>
          </w:pPr>
        </w:p>
      </w:tc>
      <w:tc>
        <w:tcPr>
          <w:tcW w:w="2156" w:type="dxa"/>
        </w:tcPr>
        <w:p w14:paraId="449D25F9" w14:textId="0E8CCFDC" w:rsidR="00527BD4" w:rsidRPr="00645414" w:rsidRDefault="005461A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SECTIONPAGES   \* MERGEFORMAT">
            <w:r w:rsidR="00D31158">
              <w:t>6</w:t>
            </w:r>
          </w:fldSimple>
        </w:p>
      </w:tc>
    </w:tr>
  </w:tbl>
  <w:p w14:paraId="6BB995D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208D7" w14:paraId="791F54A0" w14:textId="77777777" w:rsidTr="00CA6A25">
      <w:trPr>
        <w:trHeight w:hRule="exact" w:val="240"/>
      </w:trPr>
      <w:tc>
        <w:tcPr>
          <w:tcW w:w="7601" w:type="dxa"/>
          <w:shd w:val="clear" w:color="auto" w:fill="auto"/>
        </w:tcPr>
        <w:p w14:paraId="5E17DB0B" w14:textId="77777777" w:rsidR="00527BD4" w:rsidRDefault="00527BD4" w:rsidP="008C356D">
          <w:pPr>
            <w:pStyle w:val="Huisstijl-Rubricering"/>
          </w:pPr>
        </w:p>
      </w:tc>
      <w:tc>
        <w:tcPr>
          <w:tcW w:w="2170" w:type="dxa"/>
        </w:tcPr>
        <w:p w14:paraId="543B119B" w14:textId="27D5F428" w:rsidR="00527BD4" w:rsidRPr="00ED539E" w:rsidRDefault="005461A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SECTIONPAGES   \* MERGEFORMAT">
            <w:r w:rsidR="00D31158">
              <w:t>6</w:t>
            </w:r>
          </w:fldSimple>
        </w:p>
      </w:tc>
    </w:tr>
  </w:tbl>
  <w:p w14:paraId="41FE7EDA" w14:textId="77777777" w:rsidR="00527BD4" w:rsidRPr="00BC3B53" w:rsidRDefault="00527BD4" w:rsidP="008C356D">
    <w:pPr>
      <w:pStyle w:val="Voettekst"/>
      <w:spacing w:line="240" w:lineRule="auto"/>
      <w:rPr>
        <w:sz w:val="2"/>
        <w:szCs w:val="2"/>
      </w:rPr>
    </w:pPr>
  </w:p>
  <w:p w14:paraId="5B554D6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D556C" w14:textId="77777777" w:rsidR="00696667" w:rsidRDefault="00696667">
      <w:r>
        <w:separator/>
      </w:r>
    </w:p>
    <w:p w14:paraId="2722F191" w14:textId="77777777" w:rsidR="00696667" w:rsidRDefault="00696667"/>
  </w:footnote>
  <w:footnote w:type="continuationSeparator" w:id="0">
    <w:p w14:paraId="6DBCB9DB" w14:textId="77777777" w:rsidR="00696667" w:rsidRDefault="00696667">
      <w:r>
        <w:continuationSeparator/>
      </w:r>
    </w:p>
    <w:p w14:paraId="7C32FA3F" w14:textId="77777777" w:rsidR="00696667" w:rsidRDefault="00696667"/>
  </w:footnote>
  <w:footnote w:type="continuationNotice" w:id="1">
    <w:p w14:paraId="73E6177A" w14:textId="77777777" w:rsidR="00696667" w:rsidRDefault="00696667">
      <w:pPr>
        <w:spacing w:line="240" w:lineRule="auto"/>
      </w:pPr>
    </w:p>
  </w:footnote>
  <w:footnote w:id="2">
    <w:p w14:paraId="7BF4E7FF" w14:textId="77777777" w:rsidR="00C61E25" w:rsidRDefault="00C61E25" w:rsidP="00C61E25">
      <w:pPr>
        <w:pStyle w:val="Voetnoottekst"/>
      </w:pPr>
      <w:r>
        <w:rPr>
          <w:rStyle w:val="Voetnootmarkering"/>
        </w:rPr>
        <w:footnoteRef/>
      </w:r>
      <w:r>
        <w:t xml:space="preserve"> Zie voor het rapport en de kabinetsreactie op de voorgaande evaluatie: </w:t>
      </w:r>
      <w:hyperlink r:id="rId1" w:history="1">
        <w:r w:rsidRPr="002F1AB4">
          <w:rPr>
            <w:rStyle w:val="Hyperlink"/>
          </w:rPr>
          <w:t>Evaluatie WBSO 2011-2017 | Rapport | Rijksoverheid.nl</w:t>
        </w:r>
      </w:hyperlink>
      <w:r>
        <w:t xml:space="preserve">. </w:t>
      </w:r>
    </w:p>
  </w:footnote>
  <w:footnote w:id="3">
    <w:p w14:paraId="50A6D962" w14:textId="16257541" w:rsidR="000034DC" w:rsidRDefault="000034DC">
      <w:pPr>
        <w:pStyle w:val="Voetnoottekst"/>
      </w:pPr>
      <w:r>
        <w:rPr>
          <w:rStyle w:val="Voetnootmarkering"/>
        </w:rPr>
        <w:footnoteRef/>
      </w:r>
      <w:r>
        <w:t xml:space="preserve"> Met vestigingsklimaat wordt het klimaat bedoeld voor zowel buitenlandse bedrijven om zich in Nederland te vestigen (aan te trekken) als voor binnenlandse bedrijven om in Nederland vervolginvesteringen te (blijven) doen (behouden).</w:t>
      </w:r>
    </w:p>
  </w:footnote>
  <w:footnote w:id="4">
    <w:p w14:paraId="6813E7C2" w14:textId="4B3A7AB7" w:rsidR="00D729C0" w:rsidRDefault="00D729C0">
      <w:pPr>
        <w:pStyle w:val="Voetnoottekst"/>
      </w:pPr>
      <w:r>
        <w:rPr>
          <w:rStyle w:val="Voetnootmarkering"/>
        </w:rPr>
        <w:footnoteRef/>
      </w:r>
      <w:r>
        <w:t xml:space="preserve"> Een incrementeel aspect betekent dat </w:t>
      </w:r>
      <w:r w:rsidRPr="7C51992D">
        <w:rPr>
          <w:i/>
          <w:iCs/>
        </w:rPr>
        <w:t>extra</w:t>
      </w:r>
      <w:r>
        <w:t xml:space="preserve"> investeringen ten opzichte van het voorgaande jaar (extra) gestimuleerd worden of mede bepalen hoe groot de belastingkorting wordt.</w:t>
      </w:r>
    </w:p>
  </w:footnote>
  <w:footnote w:id="5">
    <w:p w14:paraId="214CA44A" w14:textId="77777777" w:rsidR="00FD56F5" w:rsidRDefault="00FD56F5" w:rsidP="00FD56F5">
      <w:pPr>
        <w:pStyle w:val="Voetnoottekst"/>
      </w:pPr>
      <w:r>
        <w:rPr>
          <w:rStyle w:val="Voetnootmarkering"/>
        </w:rPr>
        <w:footnoteRef/>
      </w:r>
      <w:r>
        <w:t xml:space="preserve"> </w:t>
      </w:r>
      <w:proofErr w:type="spellStart"/>
      <w:r>
        <w:t>Technopolis</w:t>
      </w:r>
      <w:proofErr w:type="spellEnd"/>
      <w:r>
        <w:t xml:space="preserve"> (2024), </w:t>
      </w:r>
      <w:r w:rsidRPr="0041575E">
        <w:t>Verkenning farmaceutische sector: WBSO, farmaciebrief en vestigingsklimaat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208D7" w14:paraId="1AA9BAEE" w14:textId="77777777" w:rsidTr="00A50CF6">
      <w:tc>
        <w:tcPr>
          <w:tcW w:w="2156" w:type="dxa"/>
          <w:shd w:val="clear" w:color="auto" w:fill="auto"/>
        </w:tcPr>
        <w:p w14:paraId="1966DFF0" w14:textId="77777777" w:rsidR="00527BD4" w:rsidRPr="005819CE" w:rsidRDefault="005461A8" w:rsidP="00A50CF6">
          <w:pPr>
            <w:pStyle w:val="Huisstijl-Adres"/>
            <w:rPr>
              <w:b/>
            </w:rPr>
          </w:pPr>
          <w:r>
            <w:rPr>
              <w:b/>
            </w:rPr>
            <w:t>Directoraat-generaal Bedrijfsleven &amp; Innovatie</w:t>
          </w:r>
          <w:r w:rsidRPr="005819CE">
            <w:rPr>
              <w:b/>
            </w:rPr>
            <w:br/>
          </w:r>
        </w:p>
      </w:tc>
    </w:tr>
    <w:tr w:rsidR="003208D7" w14:paraId="2CC9A000" w14:textId="77777777" w:rsidTr="00A50CF6">
      <w:trPr>
        <w:trHeight w:hRule="exact" w:val="200"/>
      </w:trPr>
      <w:tc>
        <w:tcPr>
          <w:tcW w:w="2156" w:type="dxa"/>
          <w:shd w:val="clear" w:color="auto" w:fill="auto"/>
        </w:tcPr>
        <w:p w14:paraId="7C74ED89" w14:textId="77777777" w:rsidR="00527BD4" w:rsidRPr="005819CE" w:rsidRDefault="00527BD4" w:rsidP="00A50CF6"/>
      </w:tc>
    </w:tr>
    <w:tr w:rsidR="003208D7" w14:paraId="46C7A99C" w14:textId="77777777" w:rsidTr="00502512">
      <w:trPr>
        <w:trHeight w:hRule="exact" w:val="774"/>
      </w:trPr>
      <w:tc>
        <w:tcPr>
          <w:tcW w:w="2156" w:type="dxa"/>
          <w:shd w:val="clear" w:color="auto" w:fill="auto"/>
        </w:tcPr>
        <w:p w14:paraId="4E0BE3F6" w14:textId="77777777" w:rsidR="00527BD4" w:rsidRDefault="005461A8" w:rsidP="003A5290">
          <w:pPr>
            <w:pStyle w:val="Huisstijl-Kopje"/>
          </w:pPr>
          <w:r>
            <w:t>Ons kenmerk</w:t>
          </w:r>
        </w:p>
        <w:p w14:paraId="3935248B" w14:textId="77777777" w:rsidR="00527BD4" w:rsidRPr="005819CE" w:rsidRDefault="005461A8" w:rsidP="004425CC">
          <w:pPr>
            <w:pStyle w:val="Huisstijl-Kopje"/>
          </w:pPr>
          <w:r>
            <w:rPr>
              <w:b w:val="0"/>
            </w:rPr>
            <w:t>DGBI</w:t>
          </w:r>
          <w:r w:rsidRPr="00502512">
            <w:rPr>
              <w:b w:val="0"/>
            </w:rPr>
            <w:t xml:space="preserve"> / </w:t>
          </w:r>
          <w:r>
            <w:rPr>
              <w:b w:val="0"/>
            </w:rPr>
            <w:t>97107625</w:t>
          </w:r>
        </w:p>
      </w:tc>
    </w:tr>
  </w:tbl>
  <w:p w14:paraId="74C29997" w14:textId="77777777" w:rsidR="00527BD4" w:rsidRDefault="00527BD4" w:rsidP="008C356D">
    <w:pPr>
      <w:pStyle w:val="Koptekst"/>
      <w:rPr>
        <w:rFonts w:cs="Verdana-Bold"/>
        <w:b/>
        <w:bCs/>
        <w:smallCaps/>
        <w:szCs w:val="18"/>
      </w:rPr>
    </w:pPr>
  </w:p>
  <w:p w14:paraId="688B207A" w14:textId="77777777" w:rsidR="00527BD4" w:rsidRDefault="00527BD4" w:rsidP="008C356D"/>
  <w:p w14:paraId="3C69D471" w14:textId="77777777" w:rsidR="00527BD4" w:rsidRPr="00740712" w:rsidRDefault="00527BD4" w:rsidP="008C356D"/>
  <w:p w14:paraId="4307D103" w14:textId="77777777" w:rsidR="00527BD4" w:rsidRPr="00217880" w:rsidRDefault="00527BD4" w:rsidP="008C356D">
    <w:pPr>
      <w:spacing w:line="0" w:lineRule="atLeast"/>
      <w:rPr>
        <w:sz w:val="2"/>
        <w:szCs w:val="2"/>
      </w:rPr>
    </w:pPr>
  </w:p>
  <w:p w14:paraId="1DEA3164" w14:textId="77777777" w:rsidR="00527BD4" w:rsidRDefault="00527BD4" w:rsidP="004F44C2">
    <w:pPr>
      <w:pStyle w:val="Koptekst"/>
      <w:rPr>
        <w:rFonts w:cs="Verdana-Bold"/>
        <w:b/>
        <w:bCs/>
        <w:smallCaps/>
        <w:szCs w:val="18"/>
      </w:rPr>
    </w:pPr>
  </w:p>
  <w:p w14:paraId="3C757FE0" w14:textId="77777777" w:rsidR="00527BD4" w:rsidRDefault="00527BD4" w:rsidP="004F44C2"/>
  <w:p w14:paraId="02B79736" w14:textId="77777777" w:rsidR="00527BD4" w:rsidRPr="00740712" w:rsidRDefault="00527BD4" w:rsidP="004F44C2"/>
  <w:p w14:paraId="5830962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208D7" w14:paraId="5F282DDD" w14:textId="77777777" w:rsidTr="00751A6A">
      <w:trPr>
        <w:trHeight w:val="2636"/>
      </w:trPr>
      <w:tc>
        <w:tcPr>
          <w:tcW w:w="737" w:type="dxa"/>
          <w:shd w:val="clear" w:color="auto" w:fill="auto"/>
        </w:tcPr>
        <w:p w14:paraId="197B089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005216F" w14:textId="77777777" w:rsidR="00527BD4" w:rsidRDefault="005461A8"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F6BC156" wp14:editId="13E4FBCD">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FE068FA" w14:textId="77777777" w:rsidR="007269E3" w:rsidRDefault="007269E3" w:rsidP="00651CEE">
          <w:pPr>
            <w:framePr w:w="6340" w:h="2750" w:hRule="exact" w:hSpace="180" w:wrap="around" w:vAnchor="page" w:hAnchor="text" w:x="3873" w:y="-140"/>
            <w:spacing w:line="240" w:lineRule="auto"/>
          </w:pPr>
        </w:p>
      </w:tc>
    </w:tr>
  </w:tbl>
  <w:p w14:paraId="2374589E" w14:textId="77777777" w:rsidR="00527BD4" w:rsidRDefault="00527BD4" w:rsidP="00D0609E">
    <w:pPr>
      <w:framePr w:w="6340" w:h="2750" w:hRule="exact" w:hSpace="180" w:wrap="around" w:vAnchor="page" w:hAnchor="text" w:x="3873" w:y="-140"/>
    </w:pPr>
  </w:p>
  <w:p w14:paraId="41787D5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208D7" w14:paraId="0450D0D9" w14:textId="77777777" w:rsidTr="00A50CF6">
      <w:tc>
        <w:tcPr>
          <w:tcW w:w="2160" w:type="dxa"/>
          <w:shd w:val="clear" w:color="auto" w:fill="auto"/>
        </w:tcPr>
        <w:p w14:paraId="466E3C11" w14:textId="77777777" w:rsidR="00527BD4" w:rsidRPr="005819CE" w:rsidRDefault="005461A8" w:rsidP="00A50CF6">
          <w:pPr>
            <w:pStyle w:val="Huisstijl-Adres"/>
            <w:rPr>
              <w:b/>
            </w:rPr>
          </w:pPr>
          <w:r>
            <w:rPr>
              <w:b/>
            </w:rPr>
            <w:t>Directoraat-generaal Bedrijfsleven &amp; Innovatie</w:t>
          </w:r>
          <w:r w:rsidRPr="005819CE">
            <w:rPr>
              <w:b/>
            </w:rPr>
            <w:br/>
          </w:r>
        </w:p>
        <w:p w14:paraId="0E032581" w14:textId="77777777" w:rsidR="00527BD4" w:rsidRPr="00BE5ED9" w:rsidRDefault="005461A8" w:rsidP="00A50CF6">
          <w:pPr>
            <w:pStyle w:val="Huisstijl-Adres"/>
          </w:pPr>
          <w:r>
            <w:rPr>
              <w:b/>
            </w:rPr>
            <w:t>Bezoekadres</w:t>
          </w:r>
          <w:r>
            <w:rPr>
              <w:b/>
            </w:rPr>
            <w:br/>
          </w:r>
          <w:r>
            <w:t>Bezuidenhoutseweg 73</w:t>
          </w:r>
          <w:r w:rsidRPr="005819CE">
            <w:br/>
          </w:r>
          <w:r>
            <w:t>2594 AC Den Haag</w:t>
          </w:r>
        </w:p>
        <w:p w14:paraId="29C28AB9" w14:textId="77777777" w:rsidR="00EF495B" w:rsidRDefault="005461A8" w:rsidP="0098788A">
          <w:pPr>
            <w:pStyle w:val="Huisstijl-Adres"/>
          </w:pPr>
          <w:r>
            <w:rPr>
              <w:b/>
            </w:rPr>
            <w:t>Postadres</w:t>
          </w:r>
          <w:r>
            <w:rPr>
              <w:b/>
            </w:rPr>
            <w:br/>
          </w:r>
          <w:r>
            <w:t>Postbus 20401</w:t>
          </w:r>
          <w:r w:rsidRPr="005819CE">
            <w:br/>
            <w:t>2500 E</w:t>
          </w:r>
          <w:r>
            <w:t>K</w:t>
          </w:r>
          <w:r w:rsidRPr="005819CE">
            <w:t xml:space="preserve"> Den Haag</w:t>
          </w:r>
        </w:p>
        <w:p w14:paraId="2750B247" w14:textId="77777777" w:rsidR="00EF495B" w:rsidRPr="005B3814" w:rsidRDefault="005461A8" w:rsidP="0098788A">
          <w:pPr>
            <w:pStyle w:val="Huisstijl-Adres"/>
          </w:pPr>
          <w:r>
            <w:rPr>
              <w:b/>
            </w:rPr>
            <w:t>Overheidsidentificatienr</w:t>
          </w:r>
          <w:r>
            <w:rPr>
              <w:b/>
            </w:rPr>
            <w:br/>
          </w:r>
          <w:r w:rsidRPr="005B3814">
            <w:t>00000001003214369000</w:t>
          </w:r>
        </w:p>
        <w:p w14:paraId="770E8D54" w14:textId="6DA2B732" w:rsidR="00527BD4" w:rsidRPr="00DF6AC3" w:rsidRDefault="005461A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3208D7" w14:paraId="6B107071" w14:textId="77777777" w:rsidTr="00A50CF6">
      <w:trPr>
        <w:trHeight w:hRule="exact" w:val="200"/>
      </w:trPr>
      <w:tc>
        <w:tcPr>
          <w:tcW w:w="2160" w:type="dxa"/>
          <w:shd w:val="clear" w:color="auto" w:fill="auto"/>
        </w:tcPr>
        <w:p w14:paraId="2B68B5BA" w14:textId="77777777" w:rsidR="00527BD4" w:rsidRPr="005819CE" w:rsidRDefault="00527BD4" w:rsidP="00A50CF6"/>
      </w:tc>
    </w:tr>
    <w:tr w:rsidR="003208D7" w14:paraId="0D72F0E9" w14:textId="77777777" w:rsidTr="00A50CF6">
      <w:tc>
        <w:tcPr>
          <w:tcW w:w="2160" w:type="dxa"/>
          <w:shd w:val="clear" w:color="auto" w:fill="auto"/>
        </w:tcPr>
        <w:p w14:paraId="70B69104" w14:textId="77777777" w:rsidR="000C0163" w:rsidRPr="005819CE" w:rsidRDefault="005461A8" w:rsidP="000C0163">
          <w:pPr>
            <w:pStyle w:val="Huisstijl-Kopje"/>
          </w:pPr>
          <w:r>
            <w:t>Ons kenmerk</w:t>
          </w:r>
          <w:r w:rsidRPr="005819CE">
            <w:t xml:space="preserve"> </w:t>
          </w:r>
        </w:p>
        <w:p w14:paraId="6AC63E86" w14:textId="77777777" w:rsidR="00527BD4" w:rsidRDefault="005461A8" w:rsidP="00A50CF6">
          <w:pPr>
            <w:pStyle w:val="Huisstijl-Gegeven"/>
          </w:pPr>
          <w:r>
            <w:t>DGBI</w:t>
          </w:r>
          <w:r w:rsidR="00926AE2">
            <w:t xml:space="preserve"> / </w:t>
          </w:r>
          <w:r>
            <w:t>97107625</w:t>
          </w:r>
        </w:p>
        <w:p w14:paraId="1FE3C562" w14:textId="743B630E" w:rsidR="00DF6AC3" w:rsidRDefault="00DF6AC3" w:rsidP="00DF6AC3">
          <w:pPr>
            <w:pStyle w:val="Huisstijl-Kopje"/>
          </w:pPr>
          <w:r>
            <w:t>Bijlage(n)</w:t>
          </w:r>
        </w:p>
        <w:p w14:paraId="4B3A28F2" w14:textId="1DCBD24E" w:rsidR="00DF6AC3" w:rsidRPr="00DF6AC3" w:rsidRDefault="00DF6AC3" w:rsidP="00DF6AC3">
          <w:pPr>
            <w:pStyle w:val="Huisstijl-Kopje"/>
            <w:rPr>
              <w:b w:val="0"/>
              <w:bCs/>
            </w:rPr>
          </w:pPr>
          <w:r>
            <w:rPr>
              <w:b w:val="0"/>
              <w:bCs/>
            </w:rPr>
            <w:t>1</w:t>
          </w:r>
        </w:p>
        <w:p w14:paraId="60969F87" w14:textId="0FE9B08A" w:rsidR="00DF6AC3" w:rsidRPr="005819CE" w:rsidRDefault="00DF6AC3" w:rsidP="00A50CF6">
          <w:pPr>
            <w:pStyle w:val="Huisstijl-Gegeven"/>
          </w:pPr>
        </w:p>
      </w:tc>
    </w:tr>
  </w:tbl>
  <w:p w14:paraId="0D90DF9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208D7" w14:paraId="26EAA6BD" w14:textId="77777777" w:rsidTr="006158B1">
      <w:trPr>
        <w:trHeight w:val="400"/>
      </w:trPr>
      <w:tc>
        <w:tcPr>
          <w:tcW w:w="7371" w:type="dxa"/>
          <w:gridSpan w:val="2"/>
          <w:shd w:val="clear" w:color="auto" w:fill="auto"/>
        </w:tcPr>
        <w:p w14:paraId="09DE0ECE" w14:textId="77777777" w:rsidR="00527BD4" w:rsidRPr="00BC3B53" w:rsidRDefault="005461A8" w:rsidP="00A50CF6">
          <w:pPr>
            <w:pStyle w:val="Huisstijl-Retouradres"/>
          </w:pPr>
          <w:r>
            <w:t>&gt; Retouradres Postbus 20401 2500 EK Den Haag</w:t>
          </w:r>
        </w:p>
      </w:tc>
    </w:tr>
    <w:tr w:rsidR="003208D7" w14:paraId="3A3F13FC" w14:textId="77777777" w:rsidTr="006158B1">
      <w:tc>
        <w:tcPr>
          <w:tcW w:w="7371" w:type="dxa"/>
          <w:gridSpan w:val="2"/>
          <w:shd w:val="clear" w:color="auto" w:fill="auto"/>
        </w:tcPr>
        <w:p w14:paraId="130B7974" w14:textId="77777777" w:rsidR="00527BD4" w:rsidRPr="00983E8F" w:rsidRDefault="00527BD4" w:rsidP="00A50CF6">
          <w:pPr>
            <w:pStyle w:val="Huisstijl-Rubricering"/>
          </w:pPr>
        </w:p>
      </w:tc>
    </w:tr>
    <w:tr w:rsidR="003208D7" w14:paraId="766E3D42" w14:textId="77777777" w:rsidTr="006158B1">
      <w:trPr>
        <w:trHeight w:hRule="exact" w:val="2440"/>
      </w:trPr>
      <w:tc>
        <w:tcPr>
          <w:tcW w:w="7371" w:type="dxa"/>
          <w:gridSpan w:val="2"/>
          <w:shd w:val="clear" w:color="auto" w:fill="auto"/>
        </w:tcPr>
        <w:p w14:paraId="5E78DF27" w14:textId="77777777" w:rsidR="00DF6AC3" w:rsidRDefault="00DF6AC3" w:rsidP="00A50CF6">
          <w:pPr>
            <w:pStyle w:val="Huisstijl-NAW"/>
          </w:pPr>
          <w:r>
            <w:t xml:space="preserve">De </w:t>
          </w:r>
          <w:r w:rsidR="008C5CB1">
            <w:t xml:space="preserve">Voorzitter van de Tweede Kamer </w:t>
          </w:r>
        </w:p>
        <w:p w14:paraId="505C5EE2" w14:textId="53CF9AF7" w:rsidR="00527BD4" w:rsidRDefault="008C5CB1" w:rsidP="00A50CF6">
          <w:pPr>
            <w:pStyle w:val="Huisstijl-NAW"/>
          </w:pPr>
          <w:r>
            <w:t>der Staten Generaal</w:t>
          </w:r>
        </w:p>
        <w:p w14:paraId="3BCA5782" w14:textId="77777777" w:rsidR="00E11E4D" w:rsidRDefault="00E11E4D" w:rsidP="00A50CF6">
          <w:pPr>
            <w:pStyle w:val="Huisstijl-NAW"/>
          </w:pPr>
          <w:r w:rsidRPr="00E11E4D">
            <w:t xml:space="preserve">Prinses Irenestraat 6 </w:t>
          </w:r>
        </w:p>
        <w:p w14:paraId="20EE70E8" w14:textId="2AAB0831" w:rsidR="00E11E4D" w:rsidRDefault="00E11E4D" w:rsidP="00A50CF6">
          <w:pPr>
            <w:pStyle w:val="Huisstijl-NAW"/>
          </w:pPr>
          <w:r w:rsidRPr="00E11E4D">
            <w:t xml:space="preserve">2595 BD </w:t>
          </w:r>
          <w:r w:rsidR="00DF6AC3">
            <w:t xml:space="preserve"> DEN HAAG</w:t>
          </w:r>
        </w:p>
      </w:tc>
    </w:tr>
    <w:tr w:rsidR="003208D7" w14:paraId="4A9CF7D9" w14:textId="77777777" w:rsidTr="006158B1">
      <w:trPr>
        <w:trHeight w:val="240"/>
      </w:trPr>
      <w:tc>
        <w:tcPr>
          <w:tcW w:w="882" w:type="dxa"/>
          <w:shd w:val="clear" w:color="auto" w:fill="auto"/>
        </w:tcPr>
        <w:p w14:paraId="44DA5C87" w14:textId="77777777" w:rsidR="00527BD4" w:rsidRPr="007709EF" w:rsidRDefault="005461A8" w:rsidP="00A50CF6">
          <w:pPr>
            <w:rPr>
              <w:szCs w:val="18"/>
            </w:rPr>
          </w:pPr>
          <w:r>
            <w:rPr>
              <w:szCs w:val="18"/>
            </w:rPr>
            <w:t>Datum</w:t>
          </w:r>
        </w:p>
      </w:tc>
      <w:tc>
        <w:tcPr>
          <w:tcW w:w="6489" w:type="dxa"/>
          <w:shd w:val="clear" w:color="auto" w:fill="auto"/>
        </w:tcPr>
        <w:p w14:paraId="081C8EBF" w14:textId="69FC8DE5" w:rsidR="00527BD4" w:rsidRPr="007709EF" w:rsidRDefault="00D31158" w:rsidP="00A50CF6">
          <w:r>
            <w:t>3</w:t>
          </w:r>
          <w:r w:rsidR="007147E4">
            <w:t xml:space="preserve"> april 2025</w:t>
          </w:r>
        </w:p>
      </w:tc>
    </w:tr>
    <w:tr w:rsidR="003208D7" w14:paraId="3EF01879" w14:textId="77777777" w:rsidTr="006158B1">
      <w:trPr>
        <w:trHeight w:val="240"/>
      </w:trPr>
      <w:tc>
        <w:tcPr>
          <w:tcW w:w="882" w:type="dxa"/>
          <w:shd w:val="clear" w:color="auto" w:fill="auto"/>
        </w:tcPr>
        <w:p w14:paraId="02DD1E19" w14:textId="77777777" w:rsidR="00527BD4" w:rsidRPr="007709EF" w:rsidRDefault="005461A8" w:rsidP="00A50CF6">
          <w:pPr>
            <w:rPr>
              <w:szCs w:val="18"/>
            </w:rPr>
          </w:pPr>
          <w:r>
            <w:rPr>
              <w:szCs w:val="18"/>
            </w:rPr>
            <w:t>Betreft</w:t>
          </w:r>
        </w:p>
      </w:tc>
      <w:tc>
        <w:tcPr>
          <w:tcW w:w="6489" w:type="dxa"/>
          <w:shd w:val="clear" w:color="auto" w:fill="auto"/>
        </w:tcPr>
        <w:p w14:paraId="77D84586" w14:textId="45626A3D" w:rsidR="00527BD4" w:rsidRPr="007709EF" w:rsidRDefault="005461A8" w:rsidP="00A50CF6">
          <w:r>
            <w:t>Kabinetsreactie WBSO</w:t>
          </w:r>
          <w:r w:rsidR="00313547">
            <w:t>-</w:t>
          </w:r>
          <w:r>
            <w:t>evaluatie</w:t>
          </w:r>
          <w:r w:rsidR="001B3CBD">
            <w:t xml:space="preserve"> 2025</w:t>
          </w:r>
        </w:p>
      </w:tc>
    </w:tr>
  </w:tbl>
  <w:p w14:paraId="1BE7AF0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3F57C96"/>
    <w:multiLevelType w:val="multilevel"/>
    <w:tmpl w:val="C06ECD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FB39EF"/>
    <w:multiLevelType w:val="multilevel"/>
    <w:tmpl w:val="70B4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4120A4"/>
    <w:multiLevelType w:val="hybridMultilevel"/>
    <w:tmpl w:val="1D8E1FCE"/>
    <w:lvl w:ilvl="0" w:tplc="D000300A">
      <w:start w:val="1"/>
      <w:numFmt w:val="bullet"/>
      <w:pStyle w:val="Lijstopsomteken"/>
      <w:lvlText w:val="•"/>
      <w:lvlJc w:val="left"/>
      <w:pPr>
        <w:tabs>
          <w:tab w:val="num" w:pos="227"/>
        </w:tabs>
        <w:ind w:left="227" w:hanging="227"/>
      </w:pPr>
      <w:rPr>
        <w:rFonts w:ascii="Verdana" w:hAnsi="Verdana" w:hint="default"/>
        <w:sz w:val="18"/>
        <w:szCs w:val="18"/>
      </w:rPr>
    </w:lvl>
    <w:lvl w:ilvl="1" w:tplc="5E962A04" w:tentative="1">
      <w:start w:val="1"/>
      <w:numFmt w:val="bullet"/>
      <w:lvlText w:val="o"/>
      <w:lvlJc w:val="left"/>
      <w:pPr>
        <w:tabs>
          <w:tab w:val="num" w:pos="1440"/>
        </w:tabs>
        <w:ind w:left="1440" w:hanging="360"/>
      </w:pPr>
      <w:rPr>
        <w:rFonts w:ascii="Courier New" w:hAnsi="Courier New" w:cs="Courier New" w:hint="default"/>
      </w:rPr>
    </w:lvl>
    <w:lvl w:ilvl="2" w:tplc="3B3CC90A" w:tentative="1">
      <w:start w:val="1"/>
      <w:numFmt w:val="bullet"/>
      <w:lvlText w:val=""/>
      <w:lvlJc w:val="left"/>
      <w:pPr>
        <w:tabs>
          <w:tab w:val="num" w:pos="2160"/>
        </w:tabs>
        <w:ind w:left="2160" w:hanging="360"/>
      </w:pPr>
      <w:rPr>
        <w:rFonts w:ascii="Wingdings" w:hAnsi="Wingdings" w:hint="default"/>
      </w:rPr>
    </w:lvl>
    <w:lvl w:ilvl="3" w:tplc="16647C84" w:tentative="1">
      <w:start w:val="1"/>
      <w:numFmt w:val="bullet"/>
      <w:lvlText w:val=""/>
      <w:lvlJc w:val="left"/>
      <w:pPr>
        <w:tabs>
          <w:tab w:val="num" w:pos="2880"/>
        </w:tabs>
        <w:ind w:left="2880" w:hanging="360"/>
      </w:pPr>
      <w:rPr>
        <w:rFonts w:ascii="Symbol" w:hAnsi="Symbol" w:hint="default"/>
      </w:rPr>
    </w:lvl>
    <w:lvl w:ilvl="4" w:tplc="4F086FD6" w:tentative="1">
      <w:start w:val="1"/>
      <w:numFmt w:val="bullet"/>
      <w:lvlText w:val="o"/>
      <w:lvlJc w:val="left"/>
      <w:pPr>
        <w:tabs>
          <w:tab w:val="num" w:pos="3600"/>
        </w:tabs>
        <w:ind w:left="3600" w:hanging="360"/>
      </w:pPr>
      <w:rPr>
        <w:rFonts w:ascii="Courier New" w:hAnsi="Courier New" w:cs="Courier New" w:hint="default"/>
      </w:rPr>
    </w:lvl>
    <w:lvl w:ilvl="5" w:tplc="EA94BD46" w:tentative="1">
      <w:start w:val="1"/>
      <w:numFmt w:val="bullet"/>
      <w:lvlText w:val=""/>
      <w:lvlJc w:val="left"/>
      <w:pPr>
        <w:tabs>
          <w:tab w:val="num" w:pos="4320"/>
        </w:tabs>
        <w:ind w:left="4320" w:hanging="360"/>
      </w:pPr>
      <w:rPr>
        <w:rFonts w:ascii="Wingdings" w:hAnsi="Wingdings" w:hint="default"/>
      </w:rPr>
    </w:lvl>
    <w:lvl w:ilvl="6" w:tplc="AA44966A" w:tentative="1">
      <w:start w:val="1"/>
      <w:numFmt w:val="bullet"/>
      <w:lvlText w:val=""/>
      <w:lvlJc w:val="left"/>
      <w:pPr>
        <w:tabs>
          <w:tab w:val="num" w:pos="5040"/>
        </w:tabs>
        <w:ind w:left="5040" w:hanging="360"/>
      </w:pPr>
      <w:rPr>
        <w:rFonts w:ascii="Symbol" w:hAnsi="Symbol" w:hint="default"/>
      </w:rPr>
    </w:lvl>
    <w:lvl w:ilvl="7" w:tplc="E2D6C63E" w:tentative="1">
      <w:start w:val="1"/>
      <w:numFmt w:val="bullet"/>
      <w:lvlText w:val="o"/>
      <w:lvlJc w:val="left"/>
      <w:pPr>
        <w:tabs>
          <w:tab w:val="num" w:pos="5760"/>
        </w:tabs>
        <w:ind w:left="5760" w:hanging="360"/>
      </w:pPr>
      <w:rPr>
        <w:rFonts w:ascii="Courier New" w:hAnsi="Courier New" w:cs="Courier New" w:hint="default"/>
      </w:rPr>
    </w:lvl>
    <w:lvl w:ilvl="8" w:tplc="C08E81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385651"/>
    <w:multiLevelType w:val="hybridMultilevel"/>
    <w:tmpl w:val="5B262B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5F05EAD"/>
    <w:multiLevelType w:val="multilevel"/>
    <w:tmpl w:val="C42A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BD7633"/>
    <w:multiLevelType w:val="multilevel"/>
    <w:tmpl w:val="8580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CD2C29"/>
    <w:multiLevelType w:val="multilevel"/>
    <w:tmpl w:val="C58C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555FEF"/>
    <w:multiLevelType w:val="hybridMultilevel"/>
    <w:tmpl w:val="50F0923E"/>
    <w:lvl w:ilvl="0" w:tplc="07186790">
      <w:start w:val="1"/>
      <w:numFmt w:val="bullet"/>
      <w:pStyle w:val="Lijstopsomteken2"/>
      <w:lvlText w:val="–"/>
      <w:lvlJc w:val="left"/>
      <w:pPr>
        <w:tabs>
          <w:tab w:val="num" w:pos="227"/>
        </w:tabs>
        <w:ind w:left="227" w:firstLine="0"/>
      </w:pPr>
      <w:rPr>
        <w:rFonts w:ascii="Verdana" w:hAnsi="Verdana" w:hint="default"/>
      </w:rPr>
    </w:lvl>
    <w:lvl w:ilvl="1" w:tplc="716EE46A" w:tentative="1">
      <w:start w:val="1"/>
      <w:numFmt w:val="bullet"/>
      <w:lvlText w:val="o"/>
      <w:lvlJc w:val="left"/>
      <w:pPr>
        <w:tabs>
          <w:tab w:val="num" w:pos="1440"/>
        </w:tabs>
        <w:ind w:left="1440" w:hanging="360"/>
      </w:pPr>
      <w:rPr>
        <w:rFonts w:ascii="Courier New" w:hAnsi="Courier New" w:cs="Courier New" w:hint="default"/>
      </w:rPr>
    </w:lvl>
    <w:lvl w:ilvl="2" w:tplc="63A2BCF6" w:tentative="1">
      <w:start w:val="1"/>
      <w:numFmt w:val="bullet"/>
      <w:lvlText w:val=""/>
      <w:lvlJc w:val="left"/>
      <w:pPr>
        <w:tabs>
          <w:tab w:val="num" w:pos="2160"/>
        </w:tabs>
        <w:ind w:left="2160" w:hanging="360"/>
      </w:pPr>
      <w:rPr>
        <w:rFonts w:ascii="Wingdings" w:hAnsi="Wingdings" w:hint="default"/>
      </w:rPr>
    </w:lvl>
    <w:lvl w:ilvl="3" w:tplc="B096E2B4" w:tentative="1">
      <w:start w:val="1"/>
      <w:numFmt w:val="bullet"/>
      <w:lvlText w:val=""/>
      <w:lvlJc w:val="left"/>
      <w:pPr>
        <w:tabs>
          <w:tab w:val="num" w:pos="2880"/>
        </w:tabs>
        <w:ind w:left="2880" w:hanging="360"/>
      </w:pPr>
      <w:rPr>
        <w:rFonts w:ascii="Symbol" w:hAnsi="Symbol" w:hint="default"/>
      </w:rPr>
    </w:lvl>
    <w:lvl w:ilvl="4" w:tplc="A8B6EBA8" w:tentative="1">
      <w:start w:val="1"/>
      <w:numFmt w:val="bullet"/>
      <w:lvlText w:val="o"/>
      <w:lvlJc w:val="left"/>
      <w:pPr>
        <w:tabs>
          <w:tab w:val="num" w:pos="3600"/>
        </w:tabs>
        <w:ind w:left="3600" w:hanging="360"/>
      </w:pPr>
      <w:rPr>
        <w:rFonts w:ascii="Courier New" w:hAnsi="Courier New" w:cs="Courier New" w:hint="default"/>
      </w:rPr>
    </w:lvl>
    <w:lvl w:ilvl="5" w:tplc="46DA71C2" w:tentative="1">
      <w:start w:val="1"/>
      <w:numFmt w:val="bullet"/>
      <w:lvlText w:val=""/>
      <w:lvlJc w:val="left"/>
      <w:pPr>
        <w:tabs>
          <w:tab w:val="num" w:pos="4320"/>
        </w:tabs>
        <w:ind w:left="4320" w:hanging="360"/>
      </w:pPr>
      <w:rPr>
        <w:rFonts w:ascii="Wingdings" w:hAnsi="Wingdings" w:hint="default"/>
      </w:rPr>
    </w:lvl>
    <w:lvl w:ilvl="6" w:tplc="B5D43580" w:tentative="1">
      <w:start w:val="1"/>
      <w:numFmt w:val="bullet"/>
      <w:lvlText w:val=""/>
      <w:lvlJc w:val="left"/>
      <w:pPr>
        <w:tabs>
          <w:tab w:val="num" w:pos="5040"/>
        </w:tabs>
        <w:ind w:left="5040" w:hanging="360"/>
      </w:pPr>
      <w:rPr>
        <w:rFonts w:ascii="Symbol" w:hAnsi="Symbol" w:hint="default"/>
      </w:rPr>
    </w:lvl>
    <w:lvl w:ilvl="7" w:tplc="DEBEDE4C" w:tentative="1">
      <w:start w:val="1"/>
      <w:numFmt w:val="bullet"/>
      <w:lvlText w:val="o"/>
      <w:lvlJc w:val="left"/>
      <w:pPr>
        <w:tabs>
          <w:tab w:val="num" w:pos="5760"/>
        </w:tabs>
        <w:ind w:left="5760" w:hanging="360"/>
      </w:pPr>
      <w:rPr>
        <w:rFonts w:ascii="Courier New" w:hAnsi="Courier New" w:cs="Courier New" w:hint="default"/>
      </w:rPr>
    </w:lvl>
    <w:lvl w:ilvl="8" w:tplc="B0A8A36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EB0876"/>
    <w:multiLevelType w:val="multilevel"/>
    <w:tmpl w:val="A54826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31C92C23"/>
    <w:multiLevelType w:val="multilevel"/>
    <w:tmpl w:val="F830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7979DF"/>
    <w:multiLevelType w:val="multilevel"/>
    <w:tmpl w:val="4C92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293B01"/>
    <w:multiLevelType w:val="multilevel"/>
    <w:tmpl w:val="B44E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F25946"/>
    <w:multiLevelType w:val="hybridMultilevel"/>
    <w:tmpl w:val="55BEBB62"/>
    <w:lvl w:ilvl="0" w:tplc="23221996">
      <w:start w:val="1"/>
      <w:numFmt w:val="decimal"/>
      <w:lvlText w:val="%1."/>
      <w:lvlJc w:val="left"/>
      <w:pPr>
        <w:ind w:left="1020" w:hanging="360"/>
      </w:pPr>
    </w:lvl>
    <w:lvl w:ilvl="1" w:tplc="0082CFD4">
      <w:start w:val="1"/>
      <w:numFmt w:val="decimal"/>
      <w:lvlText w:val="%2."/>
      <w:lvlJc w:val="left"/>
      <w:pPr>
        <w:ind w:left="1020" w:hanging="360"/>
      </w:pPr>
    </w:lvl>
    <w:lvl w:ilvl="2" w:tplc="6D1AE732">
      <w:start w:val="1"/>
      <w:numFmt w:val="decimal"/>
      <w:lvlText w:val="%3."/>
      <w:lvlJc w:val="left"/>
      <w:pPr>
        <w:ind w:left="1020" w:hanging="360"/>
      </w:pPr>
    </w:lvl>
    <w:lvl w:ilvl="3" w:tplc="E6A29B26">
      <w:start w:val="1"/>
      <w:numFmt w:val="decimal"/>
      <w:lvlText w:val="%4."/>
      <w:lvlJc w:val="left"/>
      <w:pPr>
        <w:ind w:left="1020" w:hanging="360"/>
      </w:pPr>
    </w:lvl>
    <w:lvl w:ilvl="4" w:tplc="AC1413B2">
      <w:start w:val="1"/>
      <w:numFmt w:val="decimal"/>
      <w:lvlText w:val="%5."/>
      <w:lvlJc w:val="left"/>
      <w:pPr>
        <w:ind w:left="1020" w:hanging="360"/>
      </w:pPr>
    </w:lvl>
    <w:lvl w:ilvl="5" w:tplc="EA38198C">
      <w:start w:val="1"/>
      <w:numFmt w:val="decimal"/>
      <w:lvlText w:val="%6."/>
      <w:lvlJc w:val="left"/>
      <w:pPr>
        <w:ind w:left="1020" w:hanging="360"/>
      </w:pPr>
    </w:lvl>
    <w:lvl w:ilvl="6" w:tplc="5A387FC6">
      <w:start w:val="1"/>
      <w:numFmt w:val="decimal"/>
      <w:lvlText w:val="%7."/>
      <w:lvlJc w:val="left"/>
      <w:pPr>
        <w:ind w:left="1020" w:hanging="360"/>
      </w:pPr>
    </w:lvl>
    <w:lvl w:ilvl="7" w:tplc="4E1615DE">
      <w:start w:val="1"/>
      <w:numFmt w:val="decimal"/>
      <w:lvlText w:val="%8."/>
      <w:lvlJc w:val="left"/>
      <w:pPr>
        <w:ind w:left="1020" w:hanging="360"/>
      </w:pPr>
    </w:lvl>
    <w:lvl w:ilvl="8" w:tplc="2A681E3C">
      <w:start w:val="1"/>
      <w:numFmt w:val="decimal"/>
      <w:lvlText w:val="%9."/>
      <w:lvlJc w:val="left"/>
      <w:pPr>
        <w:ind w:left="1020" w:hanging="360"/>
      </w:pPr>
    </w:lvl>
  </w:abstractNum>
  <w:abstractNum w:abstractNumId="24" w15:restartNumberingAfterBreak="0">
    <w:nsid w:val="4D627540"/>
    <w:multiLevelType w:val="multilevel"/>
    <w:tmpl w:val="EF04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A46ACE"/>
    <w:multiLevelType w:val="multilevel"/>
    <w:tmpl w:val="5D6A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622663"/>
    <w:multiLevelType w:val="multilevel"/>
    <w:tmpl w:val="9CD6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8947F2"/>
    <w:multiLevelType w:val="multilevel"/>
    <w:tmpl w:val="B1EE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396491"/>
    <w:multiLevelType w:val="multilevel"/>
    <w:tmpl w:val="913C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B3399E"/>
    <w:multiLevelType w:val="multilevel"/>
    <w:tmpl w:val="2BDE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E162BE"/>
    <w:multiLevelType w:val="multilevel"/>
    <w:tmpl w:val="BC18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E7369F"/>
    <w:multiLevelType w:val="hybridMultilevel"/>
    <w:tmpl w:val="39D40C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84017182">
    <w:abstractNumId w:val="12"/>
  </w:num>
  <w:num w:numId="2" w16cid:durableId="1956019304">
    <w:abstractNumId w:val="7"/>
  </w:num>
  <w:num w:numId="3" w16cid:durableId="438644653">
    <w:abstractNumId w:val="6"/>
  </w:num>
  <w:num w:numId="4" w16cid:durableId="2003042692">
    <w:abstractNumId w:val="5"/>
  </w:num>
  <w:num w:numId="5" w16cid:durableId="1953710458">
    <w:abstractNumId w:val="4"/>
  </w:num>
  <w:num w:numId="6" w16cid:durableId="1010329661">
    <w:abstractNumId w:val="8"/>
  </w:num>
  <w:num w:numId="7" w16cid:durableId="601763748">
    <w:abstractNumId w:val="3"/>
  </w:num>
  <w:num w:numId="8" w16cid:durableId="417872339">
    <w:abstractNumId w:val="2"/>
  </w:num>
  <w:num w:numId="9" w16cid:durableId="1127353585">
    <w:abstractNumId w:val="1"/>
  </w:num>
  <w:num w:numId="10" w16cid:durableId="1505632973">
    <w:abstractNumId w:val="0"/>
  </w:num>
  <w:num w:numId="11" w16cid:durableId="1693720936">
    <w:abstractNumId w:val="10"/>
  </w:num>
  <w:num w:numId="12" w16cid:durableId="175386902">
    <w:abstractNumId w:val="16"/>
  </w:num>
  <w:num w:numId="13" w16cid:durableId="968709740">
    <w:abstractNumId w:val="25"/>
  </w:num>
  <w:num w:numId="14" w16cid:durableId="1223055838">
    <w:abstractNumId w:val="18"/>
  </w:num>
  <w:num w:numId="15" w16cid:durableId="1886218393">
    <w:abstractNumId w:val="20"/>
  </w:num>
  <w:num w:numId="16" w16cid:durableId="2144302136">
    <w:abstractNumId w:val="26"/>
  </w:num>
  <w:num w:numId="17" w16cid:durableId="1286083264">
    <w:abstractNumId w:val="15"/>
  </w:num>
  <w:num w:numId="18" w16cid:durableId="1274900918">
    <w:abstractNumId w:val="29"/>
  </w:num>
  <w:num w:numId="19" w16cid:durableId="470440887">
    <w:abstractNumId w:val="31"/>
  </w:num>
  <w:num w:numId="20" w16cid:durableId="539709810">
    <w:abstractNumId w:val="17"/>
  </w:num>
  <w:num w:numId="21" w16cid:durableId="406343559">
    <w:abstractNumId w:val="14"/>
  </w:num>
  <w:num w:numId="22" w16cid:durableId="2051489127">
    <w:abstractNumId w:val="30"/>
  </w:num>
  <w:num w:numId="23" w16cid:durableId="62875686">
    <w:abstractNumId w:val="24"/>
  </w:num>
  <w:num w:numId="24" w16cid:durableId="48962670">
    <w:abstractNumId w:val="9"/>
  </w:num>
  <w:num w:numId="25" w16cid:durableId="60491053">
    <w:abstractNumId w:val="19"/>
  </w:num>
  <w:num w:numId="26" w16cid:durableId="143746128">
    <w:abstractNumId w:val="22"/>
  </w:num>
  <w:num w:numId="27" w16cid:durableId="1784642756">
    <w:abstractNumId w:val="27"/>
  </w:num>
  <w:num w:numId="28" w16cid:durableId="2082172844">
    <w:abstractNumId w:val="11"/>
  </w:num>
  <w:num w:numId="29" w16cid:durableId="648443359">
    <w:abstractNumId w:val="28"/>
  </w:num>
  <w:num w:numId="30" w16cid:durableId="1605847419">
    <w:abstractNumId w:val="21"/>
  </w:num>
  <w:num w:numId="31" w16cid:durableId="574628846">
    <w:abstractNumId w:val="13"/>
  </w:num>
  <w:num w:numId="32" w16cid:durableId="717780926">
    <w:abstractNumId w:val="23"/>
  </w:num>
  <w:num w:numId="33" w16cid:durableId="1616250846">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204"/>
    <w:rsid w:val="000034DC"/>
    <w:rsid w:val="000048E3"/>
    <w:rsid w:val="000049FB"/>
    <w:rsid w:val="00005271"/>
    <w:rsid w:val="00010261"/>
    <w:rsid w:val="00010F5D"/>
    <w:rsid w:val="00012A82"/>
    <w:rsid w:val="00012B4F"/>
    <w:rsid w:val="00013862"/>
    <w:rsid w:val="00013F6D"/>
    <w:rsid w:val="00015126"/>
    <w:rsid w:val="00015A60"/>
    <w:rsid w:val="00016012"/>
    <w:rsid w:val="00020189"/>
    <w:rsid w:val="00020EE4"/>
    <w:rsid w:val="00023E9A"/>
    <w:rsid w:val="000259F0"/>
    <w:rsid w:val="00032949"/>
    <w:rsid w:val="00033460"/>
    <w:rsid w:val="00033CDD"/>
    <w:rsid w:val="00034298"/>
    <w:rsid w:val="00034A84"/>
    <w:rsid w:val="00034F3E"/>
    <w:rsid w:val="00035E67"/>
    <w:rsid w:val="000366F3"/>
    <w:rsid w:val="000429A1"/>
    <w:rsid w:val="00042E39"/>
    <w:rsid w:val="000441A7"/>
    <w:rsid w:val="00044BB4"/>
    <w:rsid w:val="00045A30"/>
    <w:rsid w:val="00050532"/>
    <w:rsid w:val="000524E9"/>
    <w:rsid w:val="00052B49"/>
    <w:rsid w:val="00055109"/>
    <w:rsid w:val="0006024D"/>
    <w:rsid w:val="0006095D"/>
    <w:rsid w:val="00061AEC"/>
    <w:rsid w:val="000628FB"/>
    <w:rsid w:val="0006661B"/>
    <w:rsid w:val="00066EF2"/>
    <w:rsid w:val="000679BA"/>
    <w:rsid w:val="00067CF6"/>
    <w:rsid w:val="00071438"/>
    <w:rsid w:val="00071F28"/>
    <w:rsid w:val="00073734"/>
    <w:rsid w:val="00074079"/>
    <w:rsid w:val="000769EB"/>
    <w:rsid w:val="000776F2"/>
    <w:rsid w:val="00085FE7"/>
    <w:rsid w:val="00090B32"/>
    <w:rsid w:val="00092799"/>
    <w:rsid w:val="00092C5F"/>
    <w:rsid w:val="00093F5C"/>
    <w:rsid w:val="00096680"/>
    <w:rsid w:val="00097793"/>
    <w:rsid w:val="000A0F36"/>
    <w:rsid w:val="000A174A"/>
    <w:rsid w:val="000A3E0A"/>
    <w:rsid w:val="000A65AC"/>
    <w:rsid w:val="000A7159"/>
    <w:rsid w:val="000B0F59"/>
    <w:rsid w:val="000B2392"/>
    <w:rsid w:val="000B41BA"/>
    <w:rsid w:val="000B677E"/>
    <w:rsid w:val="000B7281"/>
    <w:rsid w:val="000B7FAB"/>
    <w:rsid w:val="000C0163"/>
    <w:rsid w:val="000C0E5D"/>
    <w:rsid w:val="000C1BA1"/>
    <w:rsid w:val="000C3EA9"/>
    <w:rsid w:val="000C447E"/>
    <w:rsid w:val="000C54C9"/>
    <w:rsid w:val="000C676B"/>
    <w:rsid w:val="000D0225"/>
    <w:rsid w:val="000D1742"/>
    <w:rsid w:val="000D3220"/>
    <w:rsid w:val="000D5940"/>
    <w:rsid w:val="000E1422"/>
    <w:rsid w:val="000E4F3C"/>
    <w:rsid w:val="000E52BD"/>
    <w:rsid w:val="000E7895"/>
    <w:rsid w:val="000F1431"/>
    <w:rsid w:val="000F161D"/>
    <w:rsid w:val="000F2DE1"/>
    <w:rsid w:val="000F3CAA"/>
    <w:rsid w:val="000F5685"/>
    <w:rsid w:val="00102A51"/>
    <w:rsid w:val="00102AA4"/>
    <w:rsid w:val="00102ABB"/>
    <w:rsid w:val="00111B33"/>
    <w:rsid w:val="001123BA"/>
    <w:rsid w:val="00112C80"/>
    <w:rsid w:val="00115A5B"/>
    <w:rsid w:val="00121BF0"/>
    <w:rsid w:val="00123704"/>
    <w:rsid w:val="00125C95"/>
    <w:rsid w:val="001266D5"/>
    <w:rsid w:val="001270C7"/>
    <w:rsid w:val="0013194E"/>
    <w:rsid w:val="00131DEE"/>
    <w:rsid w:val="00132540"/>
    <w:rsid w:val="00132780"/>
    <w:rsid w:val="00133F0F"/>
    <w:rsid w:val="00135B01"/>
    <w:rsid w:val="00137865"/>
    <w:rsid w:val="00143993"/>
    <w:rsid w:val="00143F76"/>
    <w:rsid w:val="001447C9"/>
    <w:rsid w:val="00144AE3"/>
    <w:rsid w:val="0014786A"/>
    <w:rsid w:val="001516A4"/>
    <w:rsid w:val="00151E5F"/>
    <w:rsid w:val="00152439"/>
    <w:rsid w:val="00153432"/>
    <w:rsid w:val="0015381F"/>
    <w:rsid w:val="00153E28"/>
    <w:rsid w:val="00154742"/>
    <w:rsid w:val="001566BF"/>
    <w:rsid w:val="0015679D"/>
    <w:rsid w:val="001569AB"/>
    <w:rsid w:val="001612BD"/>
    <w:rsid w:val="0016222C"/>
    <w:rsid w:val="001648B6"/>
    <w:rsid w:val="00164D63"/>
    <w:rsid w:val="0016725C"/>
    <w:rsid w:val="001710D0"/>
    <w:rsid w:val="001726F3"/>
    <w:rsid w:val="00173C51"/>
    <w:rsid w:val="001743EA"/>
    <w:rsid w:val="00174CC2"/>
    <w:rsid w:val="0017620B"/>
    <w:rsid w:val="001764D2"/>
    <w:rsid w:val="00176CC6"/>
    <w:rsid w:val="0018075C"/>
    <w:rsid w:val="0018113F"/>
    <w:rsid w:val="00181BE4"/>
    <w:rsid w:val="00182EA3"/>
    <w:rsid w:val="00183943"/>
    <w:rsid w:val="00185576"/>
    <w:rsid w:val="00185951"/>
    <w:rsid w:val="00190689"/>
    <w:rsid w:val="001929CB"/>
    <w:rsid w:val="001929DA"/>
    <w:rsid w:val="00196B8B"/>
    <w:rsid w:val="001A0848"/>
    <w:rsid w:val="001A2BEA"/>
    <w:rsid w:val="001A534A"/>
    <w:rsid w:val="001A6459"/>
    <w:rsid w:val="001A6D93"/>
    <w:rsid w:val="001A7AB3"/>
    <w:rsid w:val="001B01C9"/>
    <w:rsid w:val="001B07D3"/>
    <w:rsid w:val="001B0CA8"/>
    <w:rsid w:val="001B3CBD"/>
    <w:rsid w:val="001B58AD"/>
    <w:rsid w:val="001B718C"/>
    <w:rsid w:val="001C071E"/>
    <w:rsid w:val="001C0AAA"/>
    <w:rsid w:val="001C32EC"/>
    <w:rsid w:val="001C38BD"/>
    <w:rsid w:val="001C4D5A"/>
    <w:rsid w:val="001C4F2D"/>
    <w:rsid w:val="001D06AB"/>
    <w:rsid w:val="001D62AE"/>
    <w:rsid w:val="001E1642"/>
    <w:rsid w:val="001E1806"/>
    <w:rsid w:val="001E1CD1"/>
    <w:rsid w:val="001E2043"/>
    <w:rsid w:val="001E34C6"/>
    <w:rsid w:val="001E3C11"/>
    <w:rsid w:val="001E42B4"/>
    <w:rsid w:val="001E4EE7"/>
    <w:rsid w:val="001E5581"/>
    <w:rsid w:val="001E58C2"/>
    <w:rsid w:val="001E64C0"/>
    <w:rsid w:val="001F2AAD"/>
    <w:rsid w:val="001F3C70"/>
    <w:rsid w:val="001F52E1"/>
    <w:rsid w:val="001F7587"/>
    <w:rsid w:val="00200D88"/>
    <w:rsid w:val="00201F68"/>
    <w:rsid w:val="0020202A"/>
    <w:rsid w:val="0020365C"/>
    <w:rsid w:val="00204832"/>
    <w:rsid w:val="00207D0D"/>
    <w:rsid w:val="00212F2A"/>
    <w:rsid w:val="00214F2B"/>
    <w:rsid w:val="00216D9A"/>
    <w:rsid w:val="00217880"/>
    <w:rsid w:val="00217ABA"/>
    <w:rsid w:val="00217C36"/>
    <w:rsid w:val="00222D66"/>
    <w:rsid w:val="00224A8A"/>
    <w:rsid w:val="00226171"/>
    <w:rsid w:val="002309A8"/>
    <w:rsid w:val="00233E52"/>
    <w:rsid w:val="00235A02"/>
    <w:rsid w:val="002369BF"/>
    <w:rsid w:val="00236CFE"/>
    <w:rsid w:val="00237B51"/>
    <w:rsid w:val="002428E3"/>
    <w:rsid w:val="00243031"/>
    <w:rsid w:val="00246A86"/>
    <w:rsid w:val="0024712B"/>
    <w:rsid w:val="002502B2"/>
    <w:rsid w:val="00252468"/>
    <w:rsid w:val="00253E72"/>
    <w:rsid w:val="0025404A"/>
    <w:rsid w:val="002544D4"/>
    <w:rsid w:val="00256E44"/>
    <w:rsid w:val="00257CB9"/>
    <w:rsid w:val="00260219"/>
    <w:rsid w:val="00260BAF"/>
    <w:rsid w:val="002634CE"/>
    <w:rsid w:val="00263A79"/>
    <w:rsid w:val="002650F7"/>
    <w:rsid w:val="002664D6"/>
    <w:rsid w:val="00266FF6"/>
    <w:rsid w:val="002718BC"/>
    <w:rsid w:val="002724FF"/>
    <w:rsid w:val="00272B79"/>
    <w:rsid w:val="002738C0"/>
    <w:rsid w:val="002739F1"/>
    <w:rsid w:val="00273F3B"/>
    <w:rsid w:val="00274DB7"/>
    <w:rsid w:val="00275984"/>
    <w:rsid w:val="00275C76"/>
    <w:rsid w:val="00276751"/>
    <w:rsid w:val="0027689B"/>
    <w:rsid w:val="00280F74"/>
    <w:rsid w:val="002822CA"/>
    <w:rsid w:val="00285847"/>
    <w:rsid w:val="00285D55"/>
    <w:rsid w:val="00286998"/>
    <w:rsid w:val="00290194"/>
    <w:rsid w:val="00290FA0"/>
    <w:rsid w:val="00291AB7"/>
    <w:rsid w:val="00292EB2"/>
    <w:rsid w:val="00293F2D"/>
    <w:rsid w:val="0029422B"/>
    <w:rsid w:val="0029441C"/>
    <w:rsid w:val="00294BB0"/>
    <w:rsid w:val="002970A4"/>
    <w:rsid w:val="00297CB8"/>
    <w:rsid w:val="002A0069"/>
    <w:rsid w:val="002A0938"/>
    <w:rsid w:val="002A2D1A"/>
    <w:rsid w:val="002A500D"/>
    <w:rsid w:val="002A74FF"/>
    <w:rsid w:val="002B153C"/>
    <w:rsid w:val="002B193E"/>
    <w:rsid w:val="002B4103"/>
    <w:rsid w:val="002B52FC"/>
    <w:rsid w:val="002B6060"/>
    <w:rsid w:val="002B7E5E"/>
    <w:rsid w:val="002C0891"/>
    <w:rsid w:val="002C1E61"/>
    <w:rsid w:val="002C205B"/>
    <w:rsid w:val="002C2830"/>
    <w:rsid w:val="002C2A3B"/>
    <w:rsid w:val="002C489C"/>
    <w:rsid w:val="002C5688"/>
    <w:rsid w:val="002D001A"/>
    <w:rsid w:val="002D22DA"/>
    <w:rsid w:val="002D22F4"/>
    <w:rsid w:val="002D28E2"/>
    <w:rsid w:val="002D317B"/>
    <w:rsid w:val="002D3587"/>
    <w:rsid w:val="002D502D"/>
    <w:rsid w:val="002D589D"/>
    <w:rsid w:val="002D5DB4"/>
    <w:rsid w:val="002E00AB"/>
    <w:rsid w:val="002E0F69"/>
    <w:rsid w:val="002E142D"/>
    <w:rsid w:val="002E3978"/>
    <w:rsid w:val="002E70A4"/>
    <w:rsid w:val="002E738A"/>
    <w:rsid w:val="002F0016"/>
    <w:rsid w:val="002F03FE"/>
    <w:rsid w:val="002F1AB4"/>
    <w:rsid w:val="002F380E"/>
    <w:rsid w:val="002F5147"/>
    <w:rsid w:val="002F7ABD"/>
    <w:rsid w:val="00302D45"/>
    <w:rsid w:val="0030460E"/>
    <w:rsid w:val="0030708C"/>
    <w:rsid w:val="00307DF4"/>
    <w:rsid w:val="00311D0D"/>
    <w:rsid w:val="00312597"/>
    <w:rsid w:val="003127D3"/>
    <w:rsid w:val="003130D5"/>
    <w:rsid w:val="00313547"/>
    <w:rsid w:val="00314D34"/>
    <w:rsid w:val="0031692A"/>
    <w:rsid w:val="00320095"/>
    <w:rsid w:val="003208D7"/>
    <w:rsid w:val="003220D9"/>
    <w:rsid w:val="0032225F"/>
    <w:rsid w:val="003228A2"/>
    <w:rsid w:val="0032420C"/>
    <w:rsid w:val="00327BA5"/>
    <w:rsid w:val="003320D7"/>
    <w:rsid w:val="0033326F"/>
    <w:rsid w:val="003337DB"/>
    <w:rsid w:val="00334154"/>
    <w:rsid w:val="003353F6"/>
    <w:rsid w:val="003372C4"/>
    <w:rsid w:val="00337844"/>
    <w:rsid w:val="00337FB3"/>
    <w:rsid w:val="00340DBF"/>
    <w:rsid w:val="00340ECA"/>
    <w:rsid w:val="00341108"/>
    <w:rsid w:val="00341FA0"/>
    <w:rsid w:val="003443D3"/>
    <w:rsid w:val="00344F3D"/>
    <w:rsid w:val="00345299"/>
    <w:rsid w:val="0034650B"/>
    <w:rsid w:val="00351A8D"/>
    <w:rsid w:val="00351E5C"/>
    <w:rsid w:val="003526BB"/>
    <w:rsid w:val="00352BCF"/>
    <w:rsid w:val="00352DFB"/>
    <w:rsid w:val="00353932"/>
    <w:rsid w:val="00353A6D"/>
    <w:rsid w:val="00354570"/>
    <w:rsid w:val="0035464B"/>
    <w:rsid w:val="00360C3C"/>
    <w:rsid w:val="00361A56"/>
    <w:rsid w:val="0036252A"/>
    <w:rsid w:val="00364D9D"/>
    <w:rsid w:val="00365CAA"/>
    <w:rsid w:val="00366ED0"/>
    <w:rsid w:val="003673F3"/>
    <w:rsid w:val="00371048"/>
    <w:rsid w:val="0037396C"/>
    <w:rsid w:val="0037421D"/>
    <w:rsid w:val="00376093"/>
    <w:rsid w:val="003779BE"/>
    <w:rsid w:val="00383DA1"/>
    <w:rsid w:val="00384353"/>
    <w:rsid w:val="00385F30"/>
    <w:rsid w:val="00387ACB"/>
    <w:rsid w:val="00390DC9"/>
    <w:rsid w:val="00393696"/>
    <w:rsid w:val="00393963"/>
    <w:rsid w:val="00395575"/>
    <w:rsid w:val="00395672"/>
    <w:rsid w:val="0039623D"/>
    <w:rsid w:val="003962B0"/>
    <w:rsid w:val="00397208"/>
    <w:rsid w:val="003A06C8"/>
    <w:rsid w:val="003A0D7C"/>
    <w:rsid w:val="003A322D"/>
    <w:rsid w:val="003A4984"/>
    <w:rsid w:val="003A5290"/>
    <w:rsid w:val="003A5C96"/>
    <w:rsid w:val="003A63AC"/>
    <w:rsid w:val="003B0155"/>
    <w:rsid w:val="003B1269"/>
    <w:rsid w:val="003B1B93"/>
    <w:rsid w:val="003B71DC"/>
    <w:rsid w:val="003B7764"/>
    <w:rsid w:val="003B7EE7"/>
    <w:rsid w:val="003C07EA"/>
    <w:rsid w:val="003C2CCB"/>
    <w:rsid w:val="003C3A2F"/>
    <w:rsid w:val="003D257C"/>
    <w:rsid w:val="003D39EC"/>
    <w:rsid w:val="003D5207"/>
    <w:rsid w:val="003D5DED"/>
    <w:rsid w:val="003D742F"/>
    <w:rsid w:val="003D7B84"/>
    <w:rsid w:val="003E11F3"/>
    <w:rsid w:val="003E12A0"/>
    <w:rsid w:val="003E37C8"/>
    <w:rsid w:val="003E3DD5"/>
    <w:rsid w:val="003E53F2"/>
    <w:rsid w:val="003E62C8"/>
    <w:rsid w:val="003E7D05"/>
    <w:rsid w:val="003F07C6"/>
    <w:rsid w:val="003F13B1"/>
    <w:rsid w:val="003F1F6B"/>
    <w:rsid w:val="003F3757"/>
    <w:rsid w:val="003F38BD"/>
    <w:rsid w:val="003F44B7"/>
    <w:rsid w:val="004000C2"/>
    <w:rsid w:val="004008E9"/>
    <w:rsid w:val="004041BD"/>
    <w:rsid w:val="004056C8"/>
    <w:rsid w:val="00405EAA"/>
    <w:rsid w:val="00412498"/>
    <w:rsid w:val="00413D48"/>
    <w:rsid w:val="0041575E"/>
    <w:rsid w:val="00416189"/>
    <w:rsid w:val="00416DA4"/>
    <w:rsid w:val="004226E8"/>
    <w:rsid w:val="00422AC7"/>
    <w:rsid w:val="004263B0"/>
    <w:rsid w:val="0042720C"/>
    <w:rsid w:val="00427CA1"/>
    <w:rsid w:val="00431243"/>
    <w:rsid w:val="0043311B"/>
    <w:rsid w:val="00434C75"/>
    <w:rsid w:val="00435302"/>
    <w:rsid w:val="004366A3"/>
    <w:rsid w:val="0044100B"/>
    <w:rsid w:val="00441AC2"/>
    <w:rsid w:val="0044249B"/>
    <w:rsid w:val="004425CC"/>
    <w:rsid w:val="00443693"/>
    <w:rsid w:val="004469B5"/>
    <w:rsid w:val="0045023C"/>
    <w:rsid w:val="0045197D"/>
    <w:rsid w:val="00451A5B"/>
    <w:rsid w:val="00452BCD"/>
    <w:rsid w:val="00452CEA"/>
    <w:rsid w:val="00452D78"/>
    <w:rsid w:val="0045479C"/>
    <w:rsid w:val="0045646B"/>
    <w:rsid w:val="00457A2B"/>
    <w:rsid w:val="004614B8"/>
    <w:rsid w:val="00463E8F"/>
    <w:rsid w:val="00464C41"/>
    <w:rsid w:val="00465B52"/>
    <w:rsid w:val="00466DA0"/>
    <w:rsid w:val="0046708E"/>
    <w:rsid w:val="00472A65"/>
    <w:rsid w:val="00474463"/>
    <w:rsid w:val="00474B75"/>
    <w:rsid w:val="00475C15"/>
    <w:rsid w:val="00482055"/>
    <w:rsid w:val="0048367E"/>
    <w:rsid w:val="00483F0B"/>
    <w:rsid w:val="004842FB"/>
    <w:rsid w:val="00487D4A"/>
    <w:rsid w:val="0049241B"/>
    <w:rsid w:val="004935D6"/>
    <w:rsid w:val="00495111"/>
    <w:rsid w:val="00496319"/>
    <w:rsid w:val="00497279"/>
    <w:rsid w:val="004A09B9"/>
    <w:rsid w:val="004A163B"/>
    <w:rsid w:val="004A3A09"/>
    <w:rsid w:val="004A5DFA"/>
    <w:rsid w:val="004A5ED9"/>
    <w:rsid w:val="004A670A"/>
    <w:rsid w:val="004B5465"/>
    <w:rsid w:val="004B6541"/>
    <w:rsid w:val="004B70F0"/>
    <w:rsid w:val="004C21A8"/>
    <w:rsid w:val="004C21B3"/>
    <w:rsid w:val="004C37D0"/>
    <w:rsid w:val="004D15B8"/>
    <w:rsid w:val="004D505E"/>
    <w:rsid w:val="004D5D61"/>
    <w:rsid w:val="004D6188"/>
    <w:rsid w:val="004D72CA"/>
    <w:rsid w:val="004E2242"/>
    <w:rsid w:val="004E505E"/>
    <w:rsid w:val="004E51C9"/>
    <w:rsid w:val="004E63AD"/>
    <w:rsid w:val="004E6D6A"/>
    <w:rsid w:val="004E7BC0"/>
    <w:rsid w:val="004F196E"/>
    <w:rsid w:val="004F1BC5"/>
    <w:rsid w:val="004F42FF"/>
    <w:rsid w:val="004F44C2"/>
    <w:rsid w:val="004F5421"/>
    <w:rsid w:val="004F5922"/>
    <w:rsid w:val="004F5E83"/>
    <w:rsid w:val="00502512"/>
    <w:rsid w:val="00503FD2"/>
    <w:rsid w:val="00505262"/>
    <w:rsid w:val="00506B04"/>
    <w:rsid w:val="00506FFA"/>
    <w:rsid w:val="00510507"/>
    <w:rsid w:val="005116E4"/>
    <w:rsid w:val="00513E8B"/>
    <w:rsid w:val="00515B7D"/>
    <w:rsid w:val="00516022"/>
    <w:rsid w:val="00521CEE"/>
    <w:rsid w:val="00521E4F"/>
    <w:rsid w:val="0052254B"/>
    <w:rsid w:val="00523F3D"/>
    <w:rsid w:val="00524FB4"/>
    <w:rsid w:val="00527327"/>
    <w:rsid w:val="00527BD4"/>
    <w:rsid w:val="0052B308"/>
    <w:rsid w:val="00530D60"/>
    <w:rsid w:val="00531E90"/>
    <w:rsid w:val="00532457"/>
    <w:rsid w:val="00536098"/>
    <w:rsid w:val="00537095"/>
    <w:rsid w:val="005403C8"/>
    <w:rsid w:val="0054202E"/>
    <w:rsid w:val="00542813"/>
    <w:rsid w:val="00542952"/>
    <w:rsid w:val="005429DC"/>
    <w:rsid w:val="005461A8"/>
    <w:rsid w:val="00547399"/>
    <w:rsid w:val="00547917"/>
    <w:rsid w:val="005503E1"/>
    <w:rsid w:val="005508B6"/>
    <w:rsid w:val="00550AB5"/>
    <w:rsid w:val="0055143E"/>
    <w:rsid w:val="00553A36"/>
    <w:rsid w:val="00553ED1"/>
    <w:rsid w:val="00555E4C"/>
    <w:rsid w:val="005565F9"/>
    <w:rsid w:val="00556FEE"/>
    <w:rsid w:val="005612EB"/>
    <w:rsid w:val="0056460C"/>
    <w:rsid w:val="00565945"/>
    <w:rsid w:val="00573041"/>
    <w:rsid w:val="00573745"/>
    <w:rsid w:val="00575B80"/>
    <w:rsid w:val="0057620F"/>
    <w:rsid w:val="00577150"/>
    <w:rsid w:val="005777BE"/>
    <w:rsid w:val="00580ABF"/>
    <w:rsid w:val="005819CE"/>
    <w:rsid w:val="005819EE"/>
    <w:rsid w:val="00581D69"/>
    <w:rsid w:val="0058202E"/>
    <w:rsid w:val="0058298D"/>
    <w:rsid w:val="00584C1A"/>
    <w:rsid w:val="005869EF"/>
    <w:rsid w:val="00591E4A"/>
    <w:rsid w:val="005929EC"/>
    <w:rsid w:val="005930FC"/>
    <w:rsid w:val="00593C2B"/>
    <w:rsid w:val="00594307"/>
    <w:rsid w:val="00595231"/>
    <w:rsid w:val="00595EF3"/>
    <w:rsid w:val="00596166"/>
    <w:rsid w:val="00597F64"/>
    <w:rsid w:val="005A207F"/>
    <w:rsid w:val="005A2F35"/>
    <w:rsid w:val="005A45E4"/>
    <w:rsid w:val="005A4B7A"/>
    <w:rsid w:val="005A7C8F"/>
    <w:rsid w:val="005B0E13"/>
    <w:rsid w:val="005B3814"/>
    <w:rsid w:val="005B463E"/>
    <w:rsid w:val="005B511A"/>
    <w:rsid w:val="005B56E0"/>
    <w:rsid w:val="005B6676"/>
    <w:rsid w:val="005B6EF3"/>
    <w:rsid w:val="005B701E"/>
    <w:rsid w:val="005C0D9B"/>
    <w:rsid w:val="005C34E1"/>
    <w:rsid w:val="005C3B9E"/>
    <w:rsid w:val="005C3FE0"/>
    <w:rsid w:val="005C52FE"/>
    <w:rsid w:val="005C65B5"/>
    <w:rsid w:val="005C6C92"/>
    <w:rsid w:val="005C740C"/>
    <w:rsid w:val="005C7B97"/>
    <w:rsid w:val="005D164C"/>
    <w:rsid w:val="005D3D4D"/>
    <w:rsid w:val="005D625B"/>
    <w:rsid w:val="005E028A"/>
    <w:rsid w:val="005E1E27"/>
    <w:rsid w:val="005E681D"/>
    <w:rsid w:val="005E777D"/>
    <w:rsid w:val="005F539E"/>
    <w:rsid w:val="005F5E17"/>
    <w:rsid w:val="005F62D3"/>
    <w:rsid w:val="005F6D11"/>
    <w:rsid w:val="00600CF0"/>
    <w:rsid w:val="00604859"/>
    <w:rsid w:val="006048F4"/>
    <w:rsid w:val="00604C05"/>
    <w:rsid w:val="0060660A"/>
    <w:rsid w:val="006069C3"/>
    <w:rsid w:val="00610997"/>
    <w:rsid w:val="00613B1D"/>
    <w:rsid w:val="006158B1"/>
    <w:rsid w:val="00616DDB"/>
    <w:rsid w:val="00617A44"/>
    <w:rsid w:val="006202B6"/>
    <w:rsid w:val="00620555"/>
    <w:rsid w:val="00620F08"/>
    <w:rsid w:val="006220C0"/>
    <w:rsid w:val="006235E6"/>
    <w:rsid w:val="0062414D"/>
    <w:rsid w:val="00625CD0"/>
    <w:rsid w:val="0062627D"/>
    <w:rsid w:val="00627432"/>
    <w:rsid w:val="0063001A"/>
    <w:rsid w:val="00630A8E"/>
    <w:rsid w:val="0063336D"/>
    <w:rsid w:val="00633810"/>
    <w:rsid w:val="00643E6F"/>
    <w:rsid w:val="006448E4"/>
    <w:rsid w:val="00645414"/>
    <w:rsid w:val="0065181A"/>
    <w:rsid w:val="00651CEE"/>
    <w:rsid w:val="00652897"/>
    <w:rsid w:val="006531A5"/>
    <w:rsid w:val="00653606"/>
    <w:rsid w:val="00654E66"/>
    <w:rsid w:val="006566AA"/>
    <w:rsid w:val="006600A2"/>
    <w:rsid w:val="006610E9"/>
    <w:rsid w:val="006611BB"/>
    <w:rsid w:val="00661591"/>
    <w:rsid w:val="0066347E"/>
    <w:rsid w:val="00664195"/>
    <w:rsid w:val="00664678"/>
    <w:rsid w:val="0066632F"/>
    <w:rsid w:val="006664B1"/>
    <w:rsid w:val="00666889"/>
    <w:rsid w:val="00666A94"/>
    <w:rsid w:val="00674466"/>
    <w:rsid w:val="00674A89"/>
    <w:rsid w:val="00674DB5"/>
    <w:rsid w:val="00674F3D"/>
    <w:rsid w:val="00676ADB"/>
    <w:rsid w:val="0068025B"/>
    <w:rsid w:val="006822CA"/>
    <w:rsid w:val="00685545"/>
    <w:rsid w:val="006864B3"/>
    <w:rsid w:val="00686B8C"/>
    <w:rsid w:val="00686FB8"/>
    <w:rsid w:val="00692D64"/>
    <w:rsid w:val="00693743"/>
    <w:rsid w:val="00696667"/>
    <w:rsid w:val="00696BD5"/>
    <w:rsid w:val="00696D8A"/>
    <w:rsid w:val="006A0723"/>
    <w:rsid w:val="006A10F8"/>
    <w:rsid w:val="006A14A2"/>
    <w:rsid w:val="006A1A03"/>
    <w:rsid w:val="006A2100"/>
    <w:rsid w:val="006A2D00"/>
    <w:rsid w:val="006A5C3B"/>
    <w:rsid w:val="006A72E0"/>
    <w:rsid w:val="006B0BF3"/>
    <w:rsid w:val="006B0C38"/>
    <w:rsid w:val="006B4CA7"/>
    <w:rsid w:val="006B5BFC"/>
    <w:rsid w:val="006B775E"/>
    <w:rsid w:val="006B7BC7"/>
    <w:rsid w:val="006C1A60"/>
    <w:rsid w:val="006C2057"/>
    <w:rsid w:val="006C2535"/>
    <w:rsid w:val="006C3721"/>
    <w:rsid w:val="006C441E"/>
    <w:rsid w:val="006C4B90"/>
    <w:rsid w:val="006C518B"/>
    <w:rsid w:val="006C6641"/>
    <w:rsid w:val="006C7708"/>
    <w:rsid w:val="006C772E"/>
    <w:rsid w:val="006D076D"/>
    <w:rsid w:val="006D1016"/>
    <w:rsid w:val="006D17F2"/>
    <w:rsid w:val="006D2776"/>
    <w:rsid w:val="006D5DCB"/>
    <w:rsid w:val="006D7E26"/>
    <w:rsid w:val="006E1C99"/>
    <w:rsid w:val="006E33A6"/>
    <w:rsid w:val="006E3546"/>
    <w:rsid w:val="006E3FA9"/>
    <w:rsid w:val="006E7D82"/>
    <w:rsid w:val="006F0365"/>
    <w:rsid w:val="006F038F"/>
    <w:rsid w:val="006F0610"/>
    <w:rsid w:val="006F0F93"/>
    <w:rsid w:val="006F1EA4"/>
    <w:rsid w:val="006F1EDA"/>
    <w:rsid w:val="006F21AC"/>
    <w:rsid w:val="006F271B"/>
    <w:rsid w:val="006F316C"/>
    <w:rsid w:val="006F31F2"/>
    <w:rsid w:val="006F4D13"/>
    <w:rsid w:val="006F4FAC"/>
    <w:rsid w:val="006F7494"/>
    <w:rsid w:val="006F751F"/>
    <w:rsid w:val="006F7D1D"/>
    <w:rsid w:val="0070082F"/>
    <w:rsid w:val="007019DB"/>
    <w:rsid w:val="00702FEB"/>
    <w:rsid w:val="00703BE2"/>
    <w:rsid w:val="00704668"/>
    <w:rsid w:val="00705433"/>
    <w:rsid w:val="00705654"/>
    <w:rsid w:val="007059C6"/>
    <w:rsid w:val="007066D6"/>
    <w:rsid w:val="00707B7E"/>
    <w:rsid w:val="0071083D"/>
    <w:rsid w:val="007109DE"/>
    <w:rsid w:val="00710CCF"/>
    <w:rsid w:val="00712D33"/>
    <w:rsid w:val="00714799"/>
    <w:rsid w:val="007147E4"/>
    <w:rsid w:val="00714DC5"/>
    <w:rsid w:val="00715237"/>
    <w:rsid w:val="00716471"/>
    <w:rsid w:val="007164FC"/>
    <w:rsid w:val="00717057"/>
    <w:rsid w:val="007173BC"/>
    <w:rsid w:val="00717C4E"/>
    <w:rsid w:val="00721AE1"/>
    <w:rsid w:val="00722B21"/>
    <w:rsid w:val="00723F43"/>
    <w:rsid w:val="00724DA1"/>
    <w:rsid w:val="007254A5"/>
    <w:rsid w:val="00725748"/>
    <w:rsid w:val="007269E3"/>
    <w:rsid w:val="00726FC0"/>
    <w:rsid w:val="007277A0"/>
    <w:rsid w:val="00735D88"/>
    <w:rsid w:val="0073720D"/>
    <w:rsid w:val="00737507"/>
    <w:rsid w:val="00740712"/>
    <w:rsid w:val="007409C6"/>
    <w:rsid w:val="00742339"/>
    <w:rsid w:val="00742936"/>
    <w:rsid w:val="00742AB9"/>
    <w:rsid w:val="00746A7B"/>
    <w:rsid w:val="00746C31"/>
    <w:rsid w:val="00751A6A"/>
    <w:rsid w:val="00751D03"/>
    <w:rsid w:val="00754FBF"/>
    <w:rsid w:val="00756916"/>
    <w:rsid w:val="00756DEE"/>
    <w:rsid w:val="00756F04"/>
    <w:rsid w:val="007610AA"/>
    <w:rsid w:val="007613FE"/>
    <w:rsid w:val="00765750"/>
    <w:rsid w:val="007709EF"/>
    <w:rsid w:val="00774388"/>
    <w:rsid w:val="00775F07"/>
    <w:rsid w:val="0077613E"/>
    <w:rsid w:val="00776504"/>
    <w:rsid w:val="00780A28"/>
    <w:rsid w:val="00782701"/>
    <w:rsid w:val="00783559"/>
    <w:rsid w:val="007873BF"/>
    <w:rsid w:val="00790BCE"/>
    <w:rsid w:val="00793CAA"/>
    <w:rsid w:val="0079401B"/>
    <w:rsid w:val="0079551B"/>
    <w:rsid w:val="00797A09"/>
    <w:rsid w:val="00797AA5"/>
    <w:rsid w:val="007A26BD"/>
    <w:rsid w:val="007A3531"/>
    <w:rsid w:val="007A3ACA"/>
    <w:rsid w:val="007A4105"/>
    <w:rsid w:val="007A65DE"/>
    <w:rsid w:val="007A69A2"/>
    <w:rsid w:val="007A75F8"/>
    <w:rsid w:val="007A7669"/>
    <w:rsid w:val="007B415D"/>
    <w:rsid w:val="007B4503"/>
    <w:rsid w:val="007B52D3"/>
    <w:rsid w:val="007B55DA"/>
    <w:rsid w:val="007B596F"/>
    <w:rsid w:val="007B7689"/>
    <w:rsid w:val="007C0BFF"/>
    <w:rsid w:val="007C2D28"/>
    <w:rsid w:val="007C406E"/>
    <w:rsid w:val="007C5183"/>
    <w:rsid w:val="007C7573"/>
    <w:rsid w:val="007D4B64"/>
    <w:rsid w:val="007E146F"/>
    <w:rsid w:val="007E2283"/>
    <w:rsid w:val="007E2B20"/>
    <w:rsid w:val="007E4580"/>
    <w:rsid w:val="007E5822"/>
    <w:rsid w:val="007E59E4"/>
    <w:rsid w:val="007E6687"/>
    <w:rsid w:val="007F1FE4"/>
    <w:rsid w:val="007F37E3"/>
    <w:rsid w:val="007F439C"/>
    <w:rsid w:val="007F510A"/>
    <w:rsid w:val="007F5331"/>
    <w:rsid w:val="00800CCA"/>
    <w:rsid w:val="00804FD5"/>
    <w:rsid w:val="00806120"/>
    <w:rsid w:val="00806F63"/>
    <w:rsid w:val="008076BA"/>
    <w:rsid w:val="00810C93"/>
    <w:rsid w:val="0081105F"/>
    <w:rsid w:val="00811846"/>
    <w:rsid w:val="00812028"/>
    <w:rsid w:val="00812DD8"/>
    <w:rsid w:val="00813082"/>
    <w:rsid w:val="0081353B"/>
    <w:rsid w:val="00814D03"/>
    <w:rsid w:val="00820371"/>
    <w:rsid w:val="00821194"/>
    <w:rsid w:val="00821E60"/>
    <w:rsid w:val="00821FC1"/>
    <w:rsid w:val="00822EE4"/>
    <w:rsid w:val="00823AE2"/>
    <w:rsid w:val="0083178B"/>
    <w:rsid w:val="00831EE4"/>
    <w:rsid w:val="00833695"/>
    <w:rsid w:val="008336B7"/>
    <w:rsid w:val="00833A8E"/>
    <w:rsid w:val="0083553C"/>
    <w:rsid w:val="00836ACA"/>
    <w:rsid w:val="00836D5B"/>
    <w:rsid w:val="00842CD8"/>
    <w:rsid w:val="008431FA"/>
    <w:rsid w:val="008443CB"/>
    <w:rsid w:val="00845462"/>
    <w:rsid w:val="00846187"/>
    <w:rsid w:val="00847444"/>
    <w:rsid w:val="0085137A"/>
    <w:rsid w:val="008517C6"/>
    <w:rsid w:val="00853768"/>
    <w:rsid w:val="00853828"/>
    <w:rsid w:val="00854574"/>
    <w:rsid w:val="008547BA"/>
    <w:rsid w:val="008553C7"/>
    <w:rsid w:val="00857FEB"/>
    <w:rsid w:val="008601AF"/>
    <w:rsid w:val="00862350"/>
    <w:rsid w:val="00862DFE"/>
    <w:rsid w:val="00863C95"/>
    <w:rsid w:val="0086610D"/>
    <w:rsid w:val="00867213"/>
    <w:rsid w:val="00867D6A"/>
    <w:rsid w:val="00871CF0"/>
    <w:rsid w:val="00872271"/>
    <w:rsid w:val="0087279C"/>
    <w:rsid w:val="00874001"/>
    <w:rsid w:val="00875B7A"/>
    <w:rsid w:val="008762DD"/>
    <w:rsid w:val="00876F73"/>
    <w:rsid w:val="00880640"/>
    <w:rsid w:val="008826D4"/>
    <w:rsid w:val="00882A57"/>
    <w:rsid w:val="00883137"/>
    <w:rsid w:val="00884DA3"/>
    <w:rsid w:val="0088562C"/>
    <w:rsid w:val="008860F7"/>
    <w:rsid w:val="00892211"/>
    <w:rsid w:val="00894A3B"/>
    <w:rsid w:val="00897A61"/>
    <w:rsid w:val="008A1F5D"/>
    <w:rsid w:val="008A28F5"/>
    <w:rsid w:val="008A3A18"/>
    <w:rsid w:val="008A3FEC"/>
    <w:rsid w:val="008A7695"/>
    <w:rsid w:val="008B1198"/>
    <w:rsid w:val="008B3471"/>
    <w:rsid w:val="008B3929"/>
    <w:rsid w:val="008B3E15"/>
    <w:rsid w:val="008B4125"/>
    <w:rsid w:val="008B4CB3"/>
    <w:rsid w:val="008B567B"/>
    <w:rsid w:val="008B7B24"/>
    <w:rsid w:val="008C222E"/>
    <w:rsid w:val="008C356D"/>
    <w:rsid w:val="008C5CB1"/>
    <w:rsid w:val="008D43B5"/>
    <w:rsid w:val="008D5550"/>
    <w:rsid w:val="008E0B3F"/>
    <w:rsid w:val="008E3B9F"/>
    <w:rsid w:val="008E49AD"/>
    <w:rsid w:val="008E698E"/>
    <w:rsid w:val="008F2584"/>
    <w:rsid w:val="008F2EF2"/>
    <w:rsid w:val="008F3246"/>
    <w:rsid w:val="008F34E4"/>
    <w:rsid w:val="008F37DD"/>
    <w:rsid w:val="008F3C1B"/>
    <w:rsid w:val="008F508C"/>
    <w:rsid w:val="008F5EA1"/>
    <w:rsid w:val="009001BB"/>
    <w:rsid w:val="009005C3"/>
    <w:rsid w:val="00901BE9"/>
    <w:rsid w:val="0090271B"/>
    <w:rsid w:val="009064B4"/>
    <w:rsid w:val="00906C2E"/>
    <w:rsid w:val="00906F2B"/>
    <w:rsid w:val="00910642"/>
    <w:rsid w:val="00910DDF"/>
    <w:rsid w:val="0091429A"/>
    <w:rsid w:val="00914A8A"/>
    <w:rsid w:val="0091544D"/>
    <w:rsid w:val="00916896"/>
    <w:rsid w:val="009175BB"/>
    <w:rsid w:val="00922290"/>
    <w:rsid w:val="009237C7"/>
    <w:rsid w:val="00923E10"/>
    <w:rsid w:val="00924304"/>
    <w:rsid w:val="00926AE2"/>
    <w:rsid w:val="00930B13"/>
    <w:rsid w:val="009311C8"/>
    <w:rsid w:val="009328F7"/>
    <w:rsid w:val="00933376"/>
    <w:rsid w:val="00933A2F"/>
    <w:rsid w:val="00933FA1"/>
    <w:rsid w:val="009354E5"/>
    <w:rsid w:val="0093617F"/>
    <w:rsid w:val="00936B2E"/>
    <w:rsid w:val="009468BF"/>
    <w:rsid w:val="00947C82"/>
    <w:rsid w:val="00953AF7"/>
    <w:rsid w:val="00956CEC"/>
    <w:rsid w:val="00957542"/>
    <w:rsid w:val="00965F2E"/>
    <w:rsid w:val="00970C95"/>
    <w:rsid w:val="009716D8"/>
    <w:rsid w:val="009718F9"/>
    <w:rsid w:val="00971F42"/>
    <w:rsid w:val="00972FB9"/>
    <w:rsid w:val="009732F9"/>
    <w:rsid w:val="00973D94"/>
    <w:rsid w:val="00973DE6"/>
    <w:rsid w:val="00975112"/>
    <w:rsid w:val="00976162"/>
    <w:rsid w:val="0097715E"/>
    <w:rsid w:val="00981768"/>
    <w:rsid w:val="0098238C"/>
    <w:rsid w:val="00983E8F"/>
    <w:rsid w:val="0098619A"/>
    <w:rsid w:val="00987292"/>
    <w:rsid w:val="0098788A"/>
    <w:rsid w:val="009910EA"/>
    <w:rsid w:val="00994FC8"/>
    <w:rsid w:val="00994FDA"/>
    <w:rsid w:val="00997828"/>
    <w:rsid w:val="009A112D"/>
    <w:rsid w:val="009A2E11"/>
    <w:rsid w:val="009A31BF"/>
    <w:rsid w:val="009A3B71"/>
    <w:rsid w:val="009A5DD8"/>
    <w:rsid w:val="009A61BC"/>
    <w:rsid w:val="009B0138"/>
    <w:rsid w:val="009B0FE9"/>
    <w:rsid w:val="009B173A"/>
    <w:rsid w:val="009B1905"/>
    <w:rsid w:val="009B1BE5"/>
    <w:rsid w:val="009B3E2D"/>
    <w:rsid w:val="009B586F"/>
    <w:rsid w:val="009C3F20"/>
    <w:rsid w:val="009C7223"/>
    <w:rsid w:val="009C7CA1"/>
    <w:rsid w:val="009D043D"/>
    <w:rsid w:val="009D34CE"/>
    <w:rsid w:val="009D5CF0"/>
    <w:rsid w:val="009D5FDD"/>
    <w:rsid w:val="009D6239"/>
    <w:rsid w:val="009D6D74"/>
    <w:rsid w:val="009E08B8"/>
    <w:rsid w:val="009E21FD"/>
    <w:rsid w:val="009E2AED"/>
    <w:rsid w:val="009E2E80"/>
    <w:rsid w:val="009E3422"/>
    <w:rsid w:val="009E390E"/>
    <w:rsid w:val="009E3C59"/>
    <w:rsid w:val="009E3E93"/>
    <w:rsid w:val="009E417B"/>
    <w:rsid w:val="009E437C"/>
    <w:rsid w:val="009E6705"/>
    <w:rsid w:val="009E7ADA"/>
    <w:rsid w:val="009F0169"/>
    <w:rsid w:val="009F0174"/>
    <w:rsid w:val="009F19A1"/>
    <w:rsid w:val="009F3259"/>
    <w:rsid w:val="009F407D"/>
    <w:rsid w:val="009F5165"/>
    <w:rsid w:val="009F6481"/>
    <w:rsid w:val="00A014A0"/>
    <w:rsid w:val="00A03632"/>
    <w:rsid w:val="00A037D5"/>
    <w:rsid w:val="00A038C4"/>
    <w:rsid w:val="00A056DE"/>
    <w:rsid w:val="00A10897"/>
    <w:rsid w:val="00A128AD"/>
    <w:rsid w:val="00A12FE8"/>
    <w:rsid w:val="00A16636"/>
    <w:rsid w:val="00A16D7E"/>
    <w:rsid w:val="00A17AFF"/>
    <w:rsid w:val="00A2108A"/>
    <w:rsid w:val="00A218DF"/>
    <w:rsid w:val="00A21AC1"/>
    <w:rsid w:val="00A21E76"/>
    <w:rsid w:val="00A2240F"/>
    <w:rsid w:val="00A23BC8"/>
    <w:rsid w:val="00A245F8"/>
    <w:rsid w:val="00A24E4F"/>
    <w:rsid w:val="00A25914"/>
    <w:rsid w:val="00A265FE"/>
    <w:rsid w:val="00A2691F"/>
    <w:rsid w:val="00A30E68"/>
    <w:rsid w:val="00A31933"/>
    <w:rsid w:val="00A329D2"/>
    <w:rsid w:val="00A32DDB"/>
    <w:rsid w:val="00A34A41"/>
    <w:rsid w:val="00A34AA0"/>
    <w:rsid w:val="00A3715C"/>
    <w:rsid w:val="00A40600"/>
    <w:rsid w:val="00A413B4"/>
    <w:rsid w:val="00A41FE2"/>
    <w:rsid w:val="00A44CEA"/>
    <w:rsid w:val="00A45A9F"/>
    <w:rsid w:val="00A46FEF"/>
    <w:rsid w:val="00A47948"/>
    <w:rsid w:val="00A50CF6"/>
    <w:rsid w:val="00A53DB0"/>
    <w:rsid w:val="00A54CDA"/>
    <w:rsid w:val="00A54D32"/>
    <w:rsid w:val="00A5541F"/>
    <w:rsid w:val="00A56946"/>
    <w:rsid w:val="00A56D61"/>
    <w:rsid w:val="00A574B0"/>
    <w:rsid w:val="00A6170E"/>
    <w:rsid w:val="00A61C07"/>
    <w:rsid w:val="00A6227A"/>
    <w:rsid w:val="00A62ACA"/>
    <w:rsid w:val="00A63B8C"/>
    <w:rsid w:val="00A66AD3"/>
    <w:rsid w:val="00A715F8"/>
    <w:rsid w:val="00A724B2"/>
    <w:rsid w:val="00A72735"/>
    <w:rsid w:val="00A755A3"/>
    <w:rsid w:val="00A77F6F"/>
    <w:rsid w:val="00A818DE"/>
    <w:rsid w:val="00A82016"/>
    <w:rsid w:val="00A831FD"/>
    <w:rsid w:val="00A83352"/>
    <w:rsid w:val="00A83A00"/>
    <w:rsid w:val="00A850A2"/>
    <w:rsid w:val="00A86510"/>
    <w:rsid w:val="00A8656C"/>
    <w:rsid w:val="00A91FA3"/>
    <w:rsid w:val="00A927D3"/>
    <w:rsid w:val="00A939C5"/>
    <w:rsid w:val="00A94405"/>
    <w:rsid w:val="00A96D8F"/>
    <w:rsid w:val="00A97CBE"/>
    <w:rsid w:val="00AA2838"/>
    <w:rsid w:val="00AA64B8"/>
    <w:rsid w:val="00AA7FC9"/>
    <w:rsid w:val="00AB237D"/>
    <w:rsid w:val="00AB2B01"/>
    <w:rsid w:val="00AB3E60"/>
    <w:rsid w:val="00AB4D45"/>
    <w:rsid w:val="00AB5933"/>
    <w:rsid w:val="00AB6C93"/>
    <w:rsid w:val="00AC432A"/>
    <w:rsid w:val="00AC57B5"/>
    <w:rsid w:val="00AD0432"/>
    <w:rsid w:val="00AD1508"/>
    <w:rsid w:val="00AD1ECD"/>
    <w:rsid w:val="00AE013D"/>
    <w:rsid w:val="00AE11B7"/>
    <w:rsid w:val="00AE3F6B"/>
    <w:rsid w:val="00AE5BC8"/>
    <w:rsid w:val="00AE7F68"/>
    <w:rsid w:val="00AF1D70"/>
    <w:rsid w:val="00AF2321"/>
    <w:rsid w:val="00AF27EE"/>
    <w:rsid w:val="00AF3273"/>
    <w:rsid w:val="00AF52BA"/>
    <w:rsid w:val="00AF52F6"/>
    <w:rsid w:val="00AF52FD"/>
    <w:rsid w:val="00AF54A8"/>
    <w:rsid w:val="00AF59E6"/>
    <w:rsid w:val="00AF69EF"/>
    <w:rsid w:val="00AF6D55"/>
    <w:rsid w:val="00AF7237"/>
    <w:rsid w:val="00B0003E"/>
    <w:rsid w:val="00B0043A"/>
    <w:rsid w:val="00B0069C"/>
    <w:rsid w:val="00B00986"/>
    <w:rsid w:val="00B00D75"/>
    <w:rsid w:val="00B03D3F"/>
    <w:rsid w:val="00B05B1F"/>
    <w:rsid w:val="00B070CB"/>
    <w:rsid w:val="00B12456"/>
    <w:rsid w:val="00B13067"/>
    <w:rsid w:val="00B14015"/>
    <w:rsid w:val="00B145F0"/>
    <w:rsid w:val="00B14DF0"/>
    <w:rsid w:val="00B21E4B"/>
    <w:rsid w:val="00B22818"/>
    <w:rsid w:val="00B22A70"/>
    <w:rsid w:val="00B234F8"/>
    <w:rsid w:val="00B242C1"/>
    <w:rsid w:val="00B24AAB"/>
    <w:rsid w:val="00B259C8"/>
    <w:rsid w:val="00B26696"/>
    <w:rsid w:val="00B26CCF"/>
    <w:rsid w:val="00B27965"/>
    <w:rsid w:val="00B304DD"/>
    <w:rsid w:val="00B30FC2"/>
    <w:rsid w:val="00B331A2"/>
    <w:rsid w:val="00B35F8D"/>
    <w:rsid w:val="00B37E0E"/>
    <w:rsid w:val="00B41A77"/>
    <w:rsid w:val="00B41EB6"/>
    <w:rsid w:val="00B425F0"/>
    <w:rsid w:val="00B42DFA"/>
    <w:rsid w:val="00B45E98"/>
    <w:rsid w:val="00B46543"/>
    <w:rsid w:val="00B50326"/>
    <w:rsid w:val="00B521CF"/>
    <w:rsid w:val="00B52785"/>
    <w:rsid w:val="00B531DD"/>
    <w:rsid w:val="00B55014"/>
    <w:rsid w:val="00B6107E"/>
    <w:rsid w:val="00B62232"/>
    <w:rsid w:val="00B64C62"/>
    <w:rsid w:val="00B67778"/>
    <w:rsid w:val="00B70BF3"/>
    <w:rsid w:val="00B71D36"/>
    <w:rsid w:val="00B71DC2"/>
    <w:rsid w:val="00B77E28"/>
    <w:rsid w:val="00B80A34"/>
    <w:rsid w:val="00B828C4"/>
    <w:rsid w:val="00B82FB4"/>
    <w:rsid w:val="00B83FBD"/>
    <w:rsid w:val="00B8474D"/>
    <w:rsid w:val="00B849F5"/>
    <w:rsid w:val="00B91CFC"/>
    <w:rsid w:val="00B925C2"/>
    <w:rsid w:val="00B92BC5"/>
    <w:rsid w:val="00B93893"/>
    <w:rsid w:val="00B954CC"/>
    <w:rsid w:val="00BA1397"/>
    <w:rsid w:val="00BA3056"/>
    <w:rsid w:val="00BA3AF6"/>
    <w:rsid w:val="00BA55CC"/>
    <w:rsid w:val="00BA6F2C"/>
    <w:rsid w:val="00BA7E0A"/>
    <w:rsid w:val="00BB03B1"/>
    <w:rsid w:val="00BB23DB"/>
    <w:rsid w:val="00BB667E"/>
    <w:rsid w:val="00BB77EF"/>
    <w:rsid w:val="00BC2C00"/>
    <w:rsid w:val="00BC3B53"/>
    <w:rsid w:val="00BC3B96"/>
    <w:rsid w:val="00BC4AE3"/>
    <w:rsid w:val="00BC5B28"/>
    <w:rsid w:val="00BC6826"/>
    <w:rsid w:val="00BD2370"/>
    <w:rsid w:val="00BE1764"/>
    <w:rsid w:val="00BE1A7E"/>
    <w:rsid w:val="00BE1E8E"/>
    <w:rsid w:val="00BE3F88"/>
    <w:rsid w:val="00BE4756"/>
    <w:rsid w:val="00BE5ED9"/>
    <w:rsid w:val="00BE7B41"/>
    <w:rsid w:val="00BF0976"/>
    <w:rsid w:val="00BF14DE"/>
    <w:rsid w:val="00BF2F17"/>
    <w:rsid w:val="00BF49B0"/>
    <w:rsid w:val="00C02C3D"/>
    <w:rsid w:val="00C0331A"/>
    <w:rsid w:val="00C06752"/>
    <w:rsid w:val="00C07E7D"/>
    <w:rsid w:val="00C10C2E"/>
    <w:rsid w:val="00C11569"/>
    <w:rsid w:val="00C1200C"/>
    <w:rsid w:val="00C12E6A"/>
    <w:rsid w:val="00C13382"/>
    <w:rsid w:val="00C14F8F"/>
    <w:rsid w:val="00C15A91"/>
    <w:rsid w:val="00C17CB2"/>
    <w:rsid w:val="00C206F1"/>
    <w:rsid w:val="00C20DE2"/>
    <w:rsid w:val="00C217E1"/>
    <w:rsid w:val="00C219B1"/>
    <w:rsid w:val="00C348EF"/>
    <w:rsid w:val="00C4015B"/>
    <w:rsid w:val="00C40C60"/>
    <w:rsid w:val="00C41EB4"/>
    <w:rsid w:val="00C420B4"/>
    <w:rsid w:val="00C426A6"/>
    <w:rsid w:val="00C43FE6"/>
    <w:rsid w:val="00C50922"/>
    <w:rsid w:val="00C51731"/>
    <w:rsid w:val="00C5258E"/>
    <w:rsid w:val="00C52858"/>
    <w:rsid w:val="00C52F49"/>
    <w:rsid w:val="00C530C9"/>
    <w:rsid w:val="00C563BD"/>
    <w:rsid w:val="00C60821"/>
    <w:rsid w:val="00C619A7"/>
    <w:rsid w:val="00C61E25"/>
    <w:rsid w:val="00C6263F"/>
    <w:rsid w:val="00C62F69"/>
    <w:rsid w:val="00C67984"/>
    <w:rsid w:val="00C73633"/>
    <w:rsid w:val="00C73D5F"/>
    <w:rsid w:val="00C748F0"/>
    <w:rsid w:val="00C74FB9"/>
    <w:rsid w:val="00C7665B"/>
    <w:rsid w:val="00C76CAD"/>
    <w:rsid w:val="00C77C66"/>
    <w:rsid w:val="00C77D6B"/>
    <w:rsid w:val="00C80893"/>
    <w:rsid w:val="00C81A2B"/>
    <w:rsid w:val="00C82AFE"/>
    <w:rsid w:val="00C82E57"/>
    <w:rsid w:val="00C82F56"/>
    <w:rsid w:val="00C8355A"/>
    <w:rsid w:val="00C83DBC"/>
    <w:rsid w:val="00C85B61"/>
    <w:rsid w:val="00C90702"/>
    <w:rsid w:val="00C91D8C"/>
    <w:rsid w:val="00C92433"/>
    <w:rsid w:val="00C934FB"/>
    <w:rsid w:val="00C96B70"/>
    <w:rsid w:val="00C97C80"/>
    <w:rsid w:val="00C97E66"/>
    <w:rsid w:val="00C97F76"/>
    <w:rsid w:val="00CA47D3"/>
    <w:rsid w:val="00CA598B"/>
    <w:rsid w:val="00CA6533"/>
    <w:rsid w:val="00CA6A25"/>
    <w:rsid w:val="00CA6A3F"/>
    <w:rsid w:val="00CA73FA"/>
    <w:rsid w:val="00CA7C99"/>
    <w:rsid w:val="00CB04E8"/>
    <w:rsid w:val="00CB1260"/>
    <w:rsid w:val="00CB1F07"/>
    <w:rsid w:val="00CC3A7B"/>
    <w:rsid w:val="00CC585C"/>
    <w:rsid w:val="00CC6290"/>
    <w:rsid w:val="00CC6947"/>
    <w:rsid w:val="00CC74BF"/>
    <w:rsid w:val="00CD233D"/>
    <w:rsid w:val="00CD3499"/>
    <w:rsid w:val="00CD362D"/>
    <w:rsid w:val="00CD7437"/>
    <w:rsid w:val="00CD760F"/>
    <w:rsid w:val="00CD7874"/>
    <w:rsid w:val="00CE07C4"/>
    <w:rsid w:val="00CE101D"/>
    <w:rsid w:val="00CE1814"/>
    <w:rsid w:val="00CE1A95"/>
    <w:rsid w:val="00CE1C84"/>
    <w:rsid w:val="00CE5055"/>
    <w:rsid w:val="00CE58C3"/>
    <w:rsid w:val="00CE6FDB"/>
    <w:rsid w:val="00CF053F"/>
    <w:rsid w:val="00CF08F2"/>
    <w:rsid w:val="00CF0A53"/>
    <w:rsid w:val="00CF1A17"/>
    <w:rsid w:val="00CF33B7"/>
    <w:rsid w:val="00CF35DA"/>
    <w:rsid w:val="00CF489A"/>
    <w:rsid w:val="00CF65AC"/>
    <w:rsid w:val="00D0182F"/>
    <w:rsid w:val="00D02CEE"/>
    <w:rsid w:val="00D0375A"/>
    <w:rsid w:val="00D0609E"/>
    <w:rsid w:val="00D066B4"/>
    <w:rsid w:val="00D067B5"/>
    <w:rsid w:val="00D078E1"/>
    <w:rsid w:val="00D0798D"/>
    <w:rsid w:val="00D100E9"/>
    <w:rsid w:val="00D11CB8"/>
    <w:rsid w:val="00D11E96"/>
    <w:rsid w:val="00D13A49"/>
    <w:rsid w:val="00D14362"/>
    <w:rsid w:val="00D1687F"/>
    <w:rsid w:val="00D16FB9"/>
    <w:rsid w:val="00D17942"/>
    <w:rsid w:val="00D2025C"/>
    <w:rsid w:val="00D2066C"/>
    <w:rsid w:val="00D20C11"/>
    <w:rsid w:val="00D21E4B"/>
    <w:rsid w:val="00D22359"/>
    <w:rsid w:val="00D22441"/>
    <w:rsid w:val="00D23522"/>
    <w:rsid w:val="00D264D6"/>
    <w:rsid w:val="00D2689B"/>
    <w:rsid w:val="00D30377"/>
    <w:rsid w:val="00D31158"/>
    <w:rsid w:val="00D31BB5"/>
    <w:rsid w:val="00D3228C"/>
    <w:rsid w:val="00D331FF"/>
    <w:rsid w:val="00D33BF0"/>
    <w:rsid w:val="00D33DE0"/>
    <w:rsid w:val="00D340B0"/>
    <w:rsid w:val="00D36447"/>
    <w:rsid w:val="00D45313"/>
    <w:rsid w:val="00D4599C"/>
    <w:rsid w:val="00D4679D"/>
    <w:rsid w:val="00D506B5"/>
    <w:rsid w:val="00D51467"/>
    <w:rsid w:val="00D516BE"/>
    <w:rsid w:val="00D537F0"/>
    <w:rsid w:val="00D53C6E"/>
    <w:rsid w:val="00D5423B"/>
    <w:rsid w:val="00D54E6A"/>
    <w:rsid w:val="00D54F4E"/>
    <w:rsid w:val="00D56E01"/>
    <w:rsid w:val="00D57A56"/>
    <w:rsid w:val="00D604B3"/>
    <w:rsid w:val="00D6055C"/>
    <w:rsid w:val="00D6084A"/>
    <w:rsid w:val="00D60BA4"/>
    <w:rsid w:val="00D6136B"/>
    <w:rsid w:val="00D62419"/>
    <w:rsid w:val="00D65BF8"/>
    <w:rsid w:val="00D70259"/>
    <w:rsid w:val="00D728EC"/>
    <w:rsid w:val="00D729C0"/>
    <w:rsid w:val="00D750F6"/>
    <w:rsid w:val="00D77870"/>
    <w:rsid w:val="00D80977"/>
    <w:rsid w:val="00D80CCE"/>
    <w:rsid w:val="00D83D48"/>
    <w:rsid w:val="00D85267"/>
    <w:rsid w:val="00D8532E"/>
    <w:rsid w:val="00D86EEA"/>
    <w:rsid w:val="00D87317"/>
    <w:rsid w:val="00D87D03"/>
    <w:rsid w:val="00D9360B"/>
    <w:rsid w:val="00D95C88"/>
    <w:rsid w:val="00D95F14"/>
    <w:rsid w:val="00D976A8"/>
    <w:rsid w:val="00D97B2E"/>
    <w:rsid w:val="00DA1BB7"/>
    <w:rsid w:val="00DA241E"/>
    <w:rsid w:val="00DB0BC1"/>
    <w:rsid w:val="00DB2B6E"/>
    <w:rsid w:val="00DB306C"/>
    <w:rsid w:val="00DB3688"/>
    <w:rsid w:val="00DB36FE"/>
    <w:rsid w:val="00DB4754"/>
    <w:rsid w:val="00DB533A"/>
    <w:rsid w:val="00DB5FF9"/>
    <w:rsid w:val="00DB60AE"/>
    <w:rsid w:val="00DB6307"/>
    <w:rsid w:val="00DC0289"/>
    <w:rsid w:val="00DC07A5"/>
    <w:rsid w:val="00DC61F5"/>
    <w:rsid w:val="00DC6275"/>
    <w:rsid w:val="00DD1037"/>
    <w:rsid w:val="00DD1DCD"/>
    <w:rsid w:val="00DD338F"/>
    <w:rsid w:val="00DD66F2"/>
    <w:rsid w:val="00DD7316"/>
    <w:rsid w:val="00DE26C0"/>
    <w:rsid w:val="00DE3532"/>
    <w:rsid w:val="00DE3E61"/>
    <w:rsid w:val="00DE3FE0"/>
    <w:rsid w:val="00DE578A"/>
    <w:rsid w:val="00DE6F93"/>
    <w:rsid w:val="00DF2583"/>
    <w:rsid w:val="00DF54D9"/>
    <w:rsid w:val="00DF5A36"/>
    <w:rsid w:val="00DF6AC3"/>
    <w:rsid w:val="00DF7283"/>
    <w:rsid w:val="00E01A59"/>
    <w:rsid w:val="00E02627"/>
    <w:rsid w:val="00E02C7F"/>
    <w:rsid w:val="00E07402"/>
    <w:rsid w:val="00E10CCC"/>
    <w:rsid w:val="00E10DC6"/>
    <w:rsid w:val="00E11E10"/>
    <w:rsid w:val="00E11E4D"/>
    <w:rsid w:val="00E11F8E"/>
    <w:rsid w:val="00E15881"/>
    <w:rsid w:val="00E16A8F"/>
    <w:rsid w:val="00E1706B"/>
    <w:rsid w:val="00E21DE3"/>
    <w:rsid w:val="00E23A50"/>
    <w:rsid w:val="00E243FD"/>
    <w:rsid w:val="00E263A7"/>
    <w:rsid w:val="00E2644F"/>
    <w:rsid w:val="00E265AA"/>
    <w:rsid w:val="00E273C5"/>
    <w:rsid w:val="00E307D1"/>
    <w:rsid w:val="00E3488E"/>
    <w:rsid w:val="00E349C6"/>
    <w:rsid w:val="00E361FC"/>
    <w:rsid w:val="00E3731D"/>
    <w:rsid w:val="00E40B27"/>
    <w:rsid w:val="00E43687"/>
    <w:rsid w:val="00E44C81"/>
    <w:rsid w:val="00E51469"/>
    <w:rsid w:val="00E57DFE"/>
    <w:rsid w:val="00E62AD5"/>
    <w:rsid w:val="00E634E3"/>
    <w:rsid w:val="00E63BB2"/>
    <w:rsid w:val="00E66A77"/>
    <w:rsid w:val="00E6729E"/>
    <w:rsid w:val="00E70633"/>
    <w:rsid w:val="00E717C4"/>
    <w:rsid w:val="00E73859"/>
    <w:rsid w:val="00E73AEC"/>
    <w:rsid w:val="00E74DE4"/>
    <w:rsid w:val="00E75544"/>
    <w:rsid w:val="00E775C6"/>
    <w:rsid w:val="00E77E18"/>
    <w:rsid w:val="00E77F89"/>
    <w:rsid w:val="00E80330"/>
    <w:rsid w:val="00E806C5"/>
    <w:rsid w:val="00E80E71"/>
    <w:rsid w:val="00E8153A"/>
    <w:rsid w:val="00E81B61"/>
    <w:rsid w:val="00E81D04"/>
    <w:rsid w:val="00E83108"/>
    <w:rsid w:val="00E83E75"/>
    <w:rsid w:val="00E843A0"/>
    <w:rsid w:val="00E850D3"/>
    <w:rsid w:val="00E853D6"/>
    <w:rsid w:val="00E87071"/>
    <w:rsid w:val="00E871EF"/>
    <w:rsid w:val="00E876B9"/>
    <w:rsid w:val="00E9599D"/>
    <w:rsid w:val="00E96BD2"/>
    <w:rsid w:val="00EA10B2"/>
    <w:rsid w:val="00EA3AB6"/>
    <w:rsid w:val="00EA49DA"/>
    <w:rsid w:val="00EA4DF8"/>
    <w:rsid w:val="00EA7FCA"/>
    <w:rsid w:val="00EB1801"/>
    <w:rsid w:val="00EB52CA"/>
    <w:rsid w:val="00EB6AE9"/>
    <w:rsid w:val="00EB6F5F"/>
    <w:rsid w:val="00EB7791"/>
    <w:rsid w:val="00EC0DFF"/>
    <w:rsid w:val="00EC237D"/>
    <w:rsid w:val="00EC2918"/>
    <w:rsid w:val="00EC4D0E"/>
    <w:rsid w:val="00EC4E2B"/>
    <w:rsid w:val="00EC62DF"/>
    <w:rsid w:val="00EC78C8"/>
    <w:rsid w:val="00ED02C8"/>
    <w:rsid w:val="00ED072A"/>
    <w:rsid w:val="00ED1395"/>
    <w:rsid w:val="00ED2AE3"/>
    <w:rsid w:val="00ED39EB"/>
    <w:rsid w:val="00ED539E"/>
    <w:rsid w:val="00EE4A1F"/>
    <w:rsid w:val="00EE4C2D"/>
    <w:rsid w:val="00EF0A58"/>
    <w:rsid w:val="00EF143F"/>
    <w:rsid w:val="00EF1B5A"/>
    <w:rsid w:val="00EF200C"/>
    <w:rsid w:val="00EF24FB"/>
    <w:rsid w:val="00EF2CCA"/>
    <w:rsid w:val="00EF4587"/>
    <w:rsid w:val="00EF495B"/>
    <w:rsid w:val="00EF4D0E"/>
    <w:rsid w:val="00EF60DC"/>
    <w:rsid w:val="00EF63E7"/>
    <w:rsid w:val="00EF735E"/>
    <w:rsid w:val="00EF74F1"/>
    <w:rsid w:val="00F00F54"/>
    <w:rsid w:val="00F03963"/>
    <w:rsid w:val="00F0644D"/>
    <w:rsid w:val="00F07FED"/>
    <w:rsid w:val="00F11068"/>
    <w:rsid w:val="00F1165C"/>
    <w:rsid w:val="00F1256D"/>
    <w:rsid w:val="00F13A4E"/>
    <w:rsid w:val="00F15EC6"/>
    <w:rsid w:val="00F1677A"/>
    <w:rsid w:val="00F172BB"/>
    <w:rsid w:val="00F17409"/>
    <w:rsid w:val="00F17B10"/>
    <w:rsid w:val="00F21BEF"/>
    <w:rsid w:val="00F22E5C"/>
    <w:rsid w:val="00F2315B"/>
    <w:rsid w:val="00F30204"/>
    <w:rsid w:val="00F30288"/>
    <w:rsid w:val="00F30FEB"/>
    <w:rsid w:val="00F34805"/>
    <w:rsid w:val="00F374E8"/>
    <w:rsid w:val="00F41A6F"/>
    <w:rsid w:val="00F42799"/>
    <w:rsid w:val="00F45A25"/>
    <w:rsid w:val="00F476CD"/>
    <w:rsid w:val="00F478C7"/>
    <w:rsid w:val="00F50F86"/>
    <w:rsid w:val="00F53F91"/>
    <w:rsid w:val="00F54DD7"/>
    <w:rsid w:val="00F56C5E"/>
    <w:rsid w:val="00F57240"/>
    <w:rsid w:val="00F61569"/>
    <w:rsid w:val="00F61A72"/>
    <w:rsid w:val="00F61C7D"/>
    <w:rsid w:val="00F62032"/>
    <w:rsid w:val="00F62B67"/>
    <w:rsid w:val="00F64E60"/>
    <w:rsid w:val="00F66F13"/>
    <w:rsid w:val="00F676D6"/>
    <w:rsid w:val="00F74073"/>
    <w:rsid w:val="00F75603"/>
    <w:rsid w:val="00F76A18"/>
    <w:rsid w:val="00F7734F"/>
    <w:rsid w:val="00F81D3D"/>
    <w:rsid w:val="00F840A5"/>
    <w:rsid w:val="00F845B4"/>
    <w:rsid w:val="00F84D19"/>
    <w:rsid w:val="00F86FCE"/>
    <w:rsid w:val="00F8713B"/>
    <w:rsid w:val="00F91E9F"/>
    <w:rsid w:val="00F93F3E"/>
    <w:rsid w:val="00F93F9E"/>
    <w:rsid w:val="00F958DB"/>
    <w:rsid w:val="00F958F4"/>
    <w:rsid w:val="00FA0B74"/>
    <w:rsid w:val="00FA2CD7"/>
    <w:rsid w:val="00FA55B3"/>
    <w:rsid w:val="00FB06ED"/>
    <w:rsid w:val="00FB1955"/>
    <w:rsid w:val="00FB1DED"/>
    <w:rsid w:val="00FB3624"/>
    <w:rsid w:val="00FB7745"/>
    <w:rsid w:val="00FC2311"/>
    <w:rsid w:val="00FC248B"/>
    <w:rsid w:val="00FC2656"/>
    <w:rsid w:val="00FC3165"/>
    <w:rsid w:val="00FC36AB"/>
    <w:rsid w:val="00FC4300"/>
    <w:rsid w:val="00FC6654"/>
    <w:rsid w:val="00FC7B12"/>
    <w:rsid w:val="00FC7F66"/>
    <w:rsid w:val="00FD1222"/>
    <w:rsid w:val="00FD2799"/>
    <w:rsid w:val="00FD4BF9"/>
    <w:rsid w:val="00FD56F5"/>
    <w:rsid w:val="00FD5776"/>
    <w:rsid w:val="00FD6BFC"/>
    <w:rsid w:val="00FE0AAC"/>
    <w:rsid w:val="00FE1CB6"/>
    <w:rsid w:val="00FE4340"/>
    <w:rsid w:val="00FE461F"/>
    <w:rsid w:val="00FE486B"/>
    <w:rsid w:val="00FE4F08"/>
    <w:rsid w:val="00FF192E"/>
    <w:rsid w:val="00FF39F8"/>
    <w:rsid w:val="00FF491C"/>
    <w:rsid w:val="00FF6AF9"/>
    <w:rsid w:val="00FF71A0"/>
    <w:rsid w:val="00FF74B5"/>
    <w:rsid w:val="02348BF0"/>
    <w:rsid w:val="0271B0AC"/>
    <w:rsid w:val="02E56916"/>
    <w:rsid w:val="031F42B9"/>
    <w:rsid w:val="032335F5"/>
    <w:rsid w:val="04348EEF"/>
    <w:rsid w:val="05489ECC"/>
    <w:rsid w:val="0582255E"/>
    <w:rsid w:val="058CDABE"/>
    <w:rsid w:val="06461084"/>
    <w:rsid w:val="06B22592"/>
    <w:rsid w:val="06D531B6"/>
    <w:rsid w:val="06E0ED8F"/>
    <w:rsid w:val="06FD6645"/>
    <w:rsid w:val="074F9B7B"/>
    <w:rsid w:val="086833BA"/>
    <w:rsid w:val="08B7FDA8"/>
    <w:rsid w:val="08DAEF86"/>
    <w:rsid w:val="098229C5"/>
    <w:rsid w:val="09F46BF3"/>
    <w:rsid w:val="0A43482B"/>
    <w:rsid w:val="0AFF1D3C"/>
    <w:rsid w:val="0B0EEA19"/>
    <w:rsid w:val="0B120C1F"/>
    <w:rsid w:val="0BD19903"/>
    <w:rsid w:val="0C2800AD"/>
    <w:rsid w:val="0C5A471A"/>
    <w:rsid w:val="0C8292C6"/>
    <w:rsid w:val="0CBAEA7C"/>
    <w:rsid w:val="0DD40E19"/>
    <w:rsid w:val="0DDFDF17"/>
    <w:rsid w:val="0ED57242"/>
    <w:rsid w:val="1081E6AC"/>
    <w:rsid w:val="10C2F87F"/>
    <w:rsid w:val="10E4D266"/>
    <w:rsid w:val="10E80690"/>
    <w:rsid w:val="1248A547"/>
    <w:rsid w:val="124CE34F"/>
    <w:rsid w:val="128A0828"/>
    <w:rsid w:val="15832107"/>
    <w:rsid w:val="15BB5B74"/>
    <w:rsid w:val="16D5A086"/>
    <w:rsid w:val="17374AC5"/>
    <w:rsid w:val="17645E60"/>
    <w:rsid w:val="1770C545"/>
    <w:rsid w:val="1841B5EB"/>
    <w:rsid w:val="1867716B"/>
    <w:rsid w:val="1A3E179E"/>
    <w:rsid w:val="1AEA196B"/>
    <w:rsid w:val="1B3B700B"/>
    <w:rsid w:val="1CDD0D8A"/>
    <w:rsid w:val="1CF28220"/>
    <w:rsid w:val="1ECF027A"/>
    <w:rsid w:val="1EE18103"/>
    <w:rsid w:val="1F73266A"/>
    <w:rsid w:val="1FAACC08"/>
    <w:rsid w:val="204F4EF8"/>
    <w:rsid w:val="2068B244"/>
    <w:rsid w:val="20BFCA2F"/>
    <w:rsid w:val="217FF5DF"/>
    <w:rsid w:val="21C0DF84"/>
    <w:rsid w:val="21DECAB9"/>
    <w:rsid w:val="22B15D79"/>
    <w:rsid w:val="22B59DC5"/>
    <w:rsid w:val="22D55443"/>
    <w:rsid w:val="230D2437"/>
    <w:rsid w:val="24CFE15A"/>
    <w:rsid w:val="259F668F"/>
    <w:rsid w:val="2677647B"/>
    <w:rsid w:val="2766ADB9"/>
    <w:rsid w:val="2A2BAB80"/>
    <w:rsid w:val="2A59C6FF"/>
    <w:rsid w:val="2ACD7F8A"/>
    <w:rsid w:val="2B2EE45C"/>
    <w:rsid w:val="2B54E640"/>
    <w:rsid w:val="2BB7CCB0"/>
    <w:rsid w:val="2EBB646B"/>
    <w:rsid w:val="2EC96469"/>
    <w:rsid w:val="2F5E4CBD"/>
    <w:rsid w:val="2FEFA377"/>
    <w:rsid w:val="301521C1"/>
    <w:rsid w:val="30175F75"/>
    <w:rsid w:val="307DCE54"/>
    <w:rsid w:val="30E2F68D"/>
    <w:rsid w:val="314A170A"/>
    <w:rsid w:val="31613F28"/>
    <w:rsid w:val="31E2B5D2"/>
    <w:rsid w:val="31EA4648"/>
    <w:rsid w:val="3208386F"/>
    <w:rsid w:val="32B335D4"/>
    <w:rsid w:val="32CD2E05"/>
    <w:rsid w:val="3324A9BC"/>
    <w:rsid w:val="3334ACC6"/>
    <w:rsid w:val="3513278B"/>
    <w:rsid w:val="35138D3D"/>
    <w:rsid w:val="35CA41BC"/>
    <w:rsid w:val="3603159B"/>
    <w:rsid w:val="372CF2EF"/>
    <w:rsid w:val="37BEC660"/>
    <w:rsid w:val="37F6FE18"/>
    <w:rsid w:val="380D7CEF"/>
    <w:rsid w:val="38202818"/>
    <w:rsid w:val="3902DA62"/>
    <w:rsid w:val="3B70AFA2"/>
    <w:rsid w:val="3B81C6CB"/>
    <w:rsid w:val="3B97FF19"/>
    <w:rsid w:val="3BB7B9BF"/>
    <w:rsid w:val="3C0B2C41"/>
    <w:rsid w:val="3CCAF0B3"/>
    <w:rsid w:val="3CF55C2B"/>
    <w:rsid w:val="3D611FF3"/>
    <w:rsid w:val="3D99CDEA"/>
    <w:rsid w:val="3E2B9C74"/>
    <w:rsid w:val="3E5A89AF"/>
    <w:rsid w:val="3E79B421"/>
    <w:rsid w:val="3EB0A485"/>
    <w:rsid w:val="3F0F6EA6"/>
    <w:rsid w:val="3F1D9709"/>
    <w:rsid w:val="3FCFAF07"/>
    <w:rsid w:val="402EDDE3"/>
    <w:rsid w:val="4076CFE7"/>
    <w:rsid w:val="41956DBB"/>
    <w:rsid w:val="41C02B68"/>
    <w:rsid w:val="42715718"/>
    <w:rsid w:val="42F3A0C7"/>
    <w:rsid w:val="431BE93C"/>
    <w:rsid w:val="43222792"/>
    <w:rsid w:val="437D0AB0"/>
    <w:rsid w:val="437FFDA8"/>
    <w:rsid w:val="439CE1A7"/>
    <w:rsid w:val="43E1C633"/>
    <w:rsid w:val="44116A0C"/>
    <w:rsid w:val="44952845"/>
    <w:rsid w:val="44C81A96"/>
    <w:rsid w:val="45136987"/>
    <w:rsid w:val="4515C665"/>
    <w:rsid w:val="46784D5B"/>
    <w:rsid w:val="46B5D3A4"/>
    <w:rsid w:val="46D0C9AA"/>
    <w:rsid w:val="479D60D9"/>
    <w:rsid w:val="48093B78"/>
    <w:rsid w:val="484FFEB4"/>
    <w:rsid w:val="488E9123"/>
    <w:rsid w:val="48BCF3B6"/>
    <w:rsid w:val="48EEA6F9"/>
    <w:rsid w:val="4A0AEF98"/>
    <w:rsid w:val="4C56E9AE"/>
    <w:rsid w:val="4D244F96"/>
    <w:rsid w:val="4D513BBE"/>
    <w:rsid w:val="4E358A96"/>
    <w:rsid w:val="4F23B40F"/>
    <w:rsid w:val="4F675EFF"/>
    <w:rsid w:val="4FD7AECA"/>
    <w:rsid w:val="51328A9F"/>
    <w:rsid w:val="514782BE"/>
    <w:rsid w:val="525C9E07"/>
    <w:rsid w:val="55673074"/>
    <w:rsid w:val="55D883C3"/>
    <w:rsid w:val="55DF70AD"/>
    <w:rsid w:val="55EE2E25"/>
    <w:rsid w:val="563CAE67"/>
    <w:rsid w:val="56FF90FD"/>
    <w:rsid w:val="5703ADE4"/>
    <w:rsid w:val="57937021"/>
    <w:rsid w:val="57E4197E"/>
    <w:rsid w:val="5A480C75"/>
    <w:rsid w:val="5C58F70D"/>
    <w:rsid w:val="5C604D0C"/>
    <w:rsid w:val="5CFC4708"/>
    <w:rsid w:val="5D70C8F9"/>
    <w:rsid w:val="5DA768B1"/>
    <w:rsid w:val="5DDD8D6E"/>
    <w:rsid w:val="5E05706A"/>
    <w:rsid w:val="60624EB9"/>
    <w:rsid w:val="607420E1"/>
    <w:rsid w:val="609C3F2E"/>
    <w:rsid w:val="60B4E45C"/>
    <w:rsid w:val="611F7D9B"/>
    <w:rsid w:val="61645D4C"/>
    <w:rsid w:val="62B6055D"/>
    <w:rsid w:val="63A25711"/>
    <w:rsid w:val="64FF03B8"/>
    <w:rsid w:val="654ED5DA"/>
    <w:rsid w:val="66039B19"/>
    <w:rsid w:val="66742D2A"/>
    <w:rsid w:val="67373790"/>
    <w:rsid w:val="680C352F"/>
    <w:rsid w:val="6864DB52"/>
    <w:rsid w:val="68A5B105"/>
    <w:rsid w:val="692A8930"/>
    <w:rsid w:val="694C1F4F"/>
    <w:rsid w:val="698D003A"/>
    <w:rsid w:val="6A2F2F98"/>
    <w:rsid w:val="6AA2D11F"/>
    <w:rsid w:val="6B45A1BF"/>
    <w:rsid w:val="6BD1451E"/>
    <w:rsid w:val="6C4295BC"/>
    <w:rsid w:val="6CE11DBE"/>
    <w:rsid w:val="6CF089E8"/>
    <w:rsid w:val="6D1C60D8"/>
    <w:rsid w:val="6D81F3BA"/>
    <w:rsid w:val="6E3261B2"/>
    <w:rsid w:val="6E913D74"/>
    <w:rsid w:val="70023B49"/>
    <w:rsid w:val="70D1A82D"/>
    <w:rsid w:val="70E92BD3"/>
    <w:rsid w:val="71C9C04A"/>
    <w:rsid w:val="71C9E099"/>
    <w:rsid w:val="7232BEB2"/>
    <w:rsid w:val="7258E508"/>
    <w:rsid w:val="72DC650F"/>
    <w:rsid w:val="740E1E46"/>
    <w:rsid w:val="7484675C"/>
    <w:rsid w:val="748CFF8E"/>
    <w:rsid w:val="74901605"/>
    <w:rsid w:val="74E31D5D"/>
    <w:rsid w:val="74F2DA80"/>
    <w:rsid w:val="760F509B"/>
    <w:rsid w:val="77799E2A"/>
    <w:rsid w:val="778EBCF2"/>
    <w:rsid w:val="78D33408"/>
    <w:rsid w:val="79870004"/>
    <w:rsid w:val="79B635F2"/>
    <w:rsid w:val="79D38056"/>
    <w:rsid w:val="7AC6BF61"/>
    <w:rsid w:val="7BC6F3ED"/>
    <w:rsid w:val="7C40F5FC"/>
    <w:rsid w:val="7C51992D"/>
    <w:rsid w:val="7C7FD7E8"/>
    <w:rsid w:val="7C870672"/>
    <w:rsid w:val="7CC7BB99"/>
    <w:rsid w:val="7CCA9105"/>
    <w:rsid w:val="7EAEEA6B"/>
    <w:rsid w:val="7EC13C2C"/>
    <w:rsid w:val="7F043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94B08"/>
  <w15:docId w15:val="{AE37EB4D-CC54-4D38-ACEF-B5F8B96B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1D06AB"/>
    <w:pPr>
      <w:ind w:left="720"/>
      <w:contextualSpacing/>
    </w:pPr>
  </w:style>
  <w:style w:type="character" w:styleId="Verwijzingopmerking">
    <w:name w:val="annotation reference"/>
    <w:basedOn w:val="Standaardalinea-lettertype"/>
    <w:semiHidden/>
    <w:unhideWhenUsed/>
    <w:rsid w:val="00D70259"/>
    <w:rPr>
      <w:sz w:val="16"/>
      <w:szCs w:val="16"/>
    </w:rPr>
  </w:style>
  <w:style w:type="paragraph" w:styleId="Tekstopmerking">
    <w:name w:val="annotation text"/>
    <w:basedOn w:val="Standaard"/>
    <w:link w:val="TekstopmerkingChar"/>
    <w:unhideWhenUsed/>
    <w:rsid w:val="00D70259"/>
    <w:pPr>
      <w:spacing w:line="240" w:lineRule="auto"/>
    </w:pPr>
    <w:rPr>
      <w:sz w:val="20"/>
      <w:szCs w:val="20"/>
    </w:rPr>
  </w:style>
  <w:style w:type="character" w:customStyle="1" w:styleId="TekstopmerkingChar">
    <w:name w:val="Tekst opmerking Char"/>
    <w:basedOn w:val="Standaardalinea-lettertype"/>
    <w:link w:val="Tekstopmerking"/>
    <w:rsid w:val="00D70259"/>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70259"/>
    <w:rPr>
      <w:b/>
      <w:bCs/>
    </w:rPr>
  </w:style>
  <w:style w:type="character" w:customStyle="1" w:styleId="OnderwerpvanopmerkingChar">
    <w:name w:val="Onderwerp van opmerking Char"/>
    <w:basedOn w:val="TekstopmerkingChar"/>
    <w:link w:val="Onderwerpvanopmerking"/>
    <w:semiHidden/>
    <w:rsid w:val="00D70259"/>
    <w:rPr>
      <w:rFonts w:ascii="Verdana" w:hAnsi="Verdana"/>
      <w:b/>
      <w:bCs/>
      <w:lang w:val="nl-NL" w:eastAsia="nl-NL"/>
    </w:rPr>
  </w:style>
  <w:style w:type="paragraph" w:styleId="Revisie">
    <w:name w:val="Revision"/>
    <w:hidden/>
    <w:uiPriority w:val="99"/>
    <w:semiHidden/>
    <w:rsid w:val="00C20DE2"/>
    <w:rPr>
      <w:rFonts w:ascii="Verdana" w:hAnsi="Verdana"/>
      <w:sz w:val="18"/>
      <w:szCs w:val="24"/>
      <w:lang w:val="nl-NL" w:eastAsia="nl-NL"/>
    </w:rPr>
  </w:style>
  <w:style w:type="character" w:styleId="Voetnootmarkering">
    <w:name w:val="footnote reference"/>
    <w:basedOn w:val="Standaardalinea-lettertype"/>
    <w:semiHidden/>
    <w:unhideWhenUsed/>
    <w:rsid w:val="002F1AB4"/>
    <w:rPr>
      <w:vertAlign w:val="superscript"/>
    </w:rPr>
  </w:style>
  <w:style w:type="character" w:styleId="Onopgelostemelding">
    <w:name w:val="Unresolved Mention"/>
    <w:basedOn w:val="Standaardalinea-lettertype"/>
    <w:uiPriority w:val="99"/>
    <w:semiHidden/>
    <w:unhideWhenUsed/>
    <w:rsid w:val="002F1AB4"/>
    <w:rPr>
      <w:color w:val="605E5C"/>
      <w:shd w:val="clear" w:color="auto" w:fill="E1DFDD"/>
    </w:rPr>
  </w:style>
  <w:style w:type="character" w:customStyle="1" w:styleId="cf01">
    <w:name w:val="cf01"/>
    <w:basedOn w:val="Standaardalinea-lettertype"/>
    <w:rsid w:val="008F5E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932650">
      <w:bodyDiv w:val="1"/>
      <w:marLeft w:val="0"/>
      <w:marRight w:val="0"/>
      <w:marTop w:val="0"/>
      <w:marBottom w:val="0"/>
      <w:divBdr>
        <w:top w:val="none" w:sz="0" w:space="0" w:color="auto"/>
        <w:left w:val="none" w:sz="0" w:space="0" w:color="auto"/>
        <w:bottom w:val="none" w:sz="0" w:space="0" w:color="auto"/>
        <w:right w:val="none" w:sz="0" w:space="0" w:color="auto"/>
      </w:divBdr>
    </w:div>
    <w:div w:id="575095711">
      <w:bodyDiv w:val="1"/>
      <w:marLeft w:val="0"/>
      <w:marRight w:val="0"/>
      <w:marTop w:val="0"/>
      <w:marBottom w:val="0"/>
      <w:divBdr>
        <w:top w:val="none" w:sz="0" w:space="0" w:color="auto"/>
        <w:left w:val="none" w:sz="0" w:space="0" w:color="auto"/>
        <w:bottom w:val="none" w:sz="0" w:space="0" w:color="auto"/>
        <w:right w:val="none" w:sz="0" w:space="0" w:color="auto"/>
      </w:divBdr>
      <w:divsChild>
        <w:div w:id="63143284">
          <w:marLeft w:val="0"/>
          <w:marRight w:val="0"/>
          <w:marTop w:val="0"/>
          <w:marBottom w:val="0"/>
          <w:divBdr>
            <w:top w:val="none" w:sz="0" w:space="0" w:color="auto"/>
            <w:left w:val="none" w:sz="0" w:space="0" w:color="auto"/>
            <w:bottom w:val="none" w:sz="0" w:space="0" w:color="auto"/>
            <w:right w:val="none" w:sz="0" w:space="0" w:color="auto"/>
          </w:divBdr>
        </w:div>
        <w:div w:id="147139142">
          <w:marLeft w:val="0"/>
          <w:marRight w:val="0"/>
          <w:marTop w:val="0"/>
          <w:marBottom w:val="0"/>
          <w:divBdr>
            <w:top w:val="none" w:sz="0" w:space="0" w:color="auto"/>
            <w:left w:val="none" w:sz="0" w:space="0" w:color="auto"/>
            <w:bottom w:val="none" w:sz="0" w:space="0" w:color="auto"/>
            <w:right w:val="none" w:sz="0" w:space="0" w:color="auto"/>
          </w:divBdr>
        </w:div>
        <w:div w:id="402988943">
          <w:marLeft w:val="0"/>
          <w:marRight w:val="0"/>
          <w:marTop w:val="0"/>
          <w:marBottom w:val="0"/>
          <w:divBdr>
            <w:top w:val="none" w:sz="0" w:space="0" w:color="auto"/>
            <w:left w:val="none" w:sz="0" w:space="0" w:color="auto"/>
            <w:bottom w:val="none" w:sz="0" w:space="0" w:color="auto"/>
            <w:right w:val="none" w:sz="0" w:space="0" w:color="auto"/>
          </w:divBdr>
        </w:div>
        <w:div w:id="538126791">
          <w:marLeft w:val="0"/>
          <w:marRight w:val="0"/>
          <w:marTop w:val="0"/>
          <w:marBottom w:val="0"/>
          <w:divBdr>
            <w:top w:val="none" w:sz="0" w:space="0" w:color="auto"/>
            <w:left w:val="none" w:sz="0" w:space="0" w:color="auto"/>
            <w:bottom w:val="none" w:sz="0" w:space="0" w:color="auto"/>
            <w:right w:val="none" w:sz="0" w:space="0" w:color="auto"/>
          </w:divBdr>
        </w:div>
        <w:div w:id="634142004">
          <w:marLeft w:val="0"/>
          <w:marRight w:val="0"/>
          <w:marTop w:val="0"/>
          <w:marBottom w:val="0"/>
          <w:divBdr>
            <w:top w:val="none" w:sz="0" w:space="0" w:color="auto"/>
            <w:left w:val="none" w:sz="0" w:space="0" w:color="auto"/>
            <w:bottom w:val="none" w:sz="0" w:space="0" w:color="auto"/>
            <w:right w:val="none" w:sz="0" w:space="0" w:color="auto"/>
          </w:divBdr>
        </w:div>
        <w:div w:id="784541408">
          <w:marLeft w:val="0"/>
          <w:marRight w:val="0"/>
          <w:marTop w:val="0"/>
          <w:marBottom w:val="0"/>
          <w:divBdr>
            <w:top w:val="none" w:sz="0" w:space="0" w:color="auto"/>
            <w:left w:val="none" w:sz="0" w:space="0" w:color="auto"/>
            <w:bottom w:val="none" w:sz="0" w:space="0" w:color="auto"/>
            <w:right w:val="none" w:sz="0" w:space="0" w:color="auto"/>
          </w:divBdr>
        </w:div>
        <w:div w:id="862399312">
          <w:marLeft w:val="0"/>
          <w:marRight w:val="0"/>
          <w:marTop w:val="0"/>
          <w:marBottom w:val="0"/>
          <w:divBdr>
            <w:top w:val="none" w:sz="0" w:space="0" w:color="auto"/>
            <w:left w:val="none" w:sz="0" w:space="0" w:color="auto"/>
            <w:bottom w:val="none" w:sz="0" w:space="0" w:color="auto"/>
            <w:right w:val="none" w:sz="0" w:space="0" w:color="auto"/>
          </w:divBdr>
        </w:div>
        <w:div w:id="892928844">
          <w:marLeft w:val="0"/>
          <w:marRight w:val="0"/>
          <w:marTop w:val="0"/>
          <w:marBottom w:val="0"/>
          <w:divBdr>
            <w:top w:val="none" w:sz="0" w:space="0" w:color="auto"/>
            <w:left w:val="none" w:sz="0" w:space="0" w:color="auto"/>
            <w:bottom w:val="none" w:sz="0" w:space="0" w:color="auto"/>
            <w:right w:val="none" w:sz="0" w:space="0" w:color="auto"/>
          </w:divBdr>
        </w:div>
        <w:div w:id="1042821742">
          <w:marLeft w:val="0"/>
          <w:marRight w:val="0"/>
          <w:marTop w:val="0"/>
          <w:marBottom w:val="0"/>
          <w:divBdr>
            <w:top w:val="none" w:sz="0" w:space="0" w:color="auto"/>
            <w:left w:val="none" w:sz="0" w:space="0" w:color="auto"/>
            <w:bottom w:val="none" w:sz="0" w:space="0" w:color="auto"/>
            <w:right w:val="none" w:sz="0" w:space="0" w:color="auto"/>
          </w:divBdr>
        </w:div>
        <w:div w:id="1064983243">
          <w:marLeft w:val="0"/>
          <w:marRight w:val="0"/>
          <w:marTop w:val="0"/>
          <w:marBottom w:val="0"/>
          <w:divBdr>
            <w:top w:val="none" w:sz="0" w:space="0" w:color="auto"/>
            <w:left w:val="none" w:sz="0" w:space="0" w:color="auto"/>
            <w:bottom w:val="none" w:sz="0" w:space="0" w:color="auto"/>
            <w:right w:val="none" w:sz="0" w:space="0" w:color="auto"/>
          </w:divBdr>
        </w:div>
        <w:div w:id="1076585948">
          <w:marLeft w:val="0"/>
          <w:marRight w:val="0"/>
          <w:marTop w:val="0"/>
          <w:marBottom w:val="0"/>
          <w:divBdr>
            <w:top w:val="none" w:sz="0" w:space="0" w:color="auto"/>
            <w:left w:val="none" w:sz="0" w:space="0" w:color="auto"/>
            <w:bottom w:val="none" w:sz="0" w:space="0" w:color="auto"/>
            <w:right w:val="none" w:sz="0" w:space="0" w:color="auto"/>
          </w:divBdr>
        </w:div>
        <w:div w:id="1086001442">
          <w:marLeft w:val="0"/>
          <w:marRight w:val="0"/>
          <w:marTop w:val="0"/>
          <w:marBottom w:val="0"/>
          <w:divBdr>
            <w:top w:val="none" w:sz="0" w:space="0" w:color="auto"/>
            <w:left w:val="none" w:sz="0" w:space="0" w:color="auto"/>
            <w:bottom w:val="none" w:sz="0" w:space="0" w:color="auto"/>
            <w:right w:val="none" w:sz="0" w:space="0" w:color="auto"/>
          </w:divBdr>
        </w:div>
        <w:div w:id="1188102792">
          <w:marLeft w:val="0"/>
          <w:marRight w:val="0"/>
          <w:marTop w:val="0"/>
          <w:marBottom w:val="0"/>
          <w:divBdr>
            <w:top w:val="none" w:sz="0" w:space="0" w:color="auto"/>
            <w:left w:val="none" w:sz="0" w:space="0" w:color="auto"/>
            <w:bottom w:val="none" w:sz="0" w:space="0" w:color="auto"/>
            <w:right w:val="none" w:sz="0" w:space="0" w:color="auto"/>
          </w:divBdr>
        </w:div>
        <w:div w:id="1206874207">
          <w:marLeft w:val="0"/>
          <w:marRight w:val="0"/>
          <w:marTop w:val="0"/>
          <w:marBottom w:val="0"/>
          <w:divBdr>
            <w:top w:val="none" w:sz="0" w:space="0" w:color="auto"/>
            <w:left w:val="none" w:sz="0" w:space="0" w:color="auto"/>
            <w:bottom w:val="none" w:sz="0" w:space="0" w:color="auto"/>
            <w:right w:val="none" w:sz="0" w:space="0" w:color="auto"/>
          </w:divBdr>
        </w:div>
        <w:div w:id="1219629965">
          <w:marLeft w:val="0"/>
          <w:marRight w:val="0"/>
          <w:marTop w:val="0"/>
          <w:marBottom w:val="0"/>
          <w:divBdr>
            <w:top w:val="none" w:sz="0" w:space="0" w:color="auto"/>
            <w:left w:val="none" w:sz="0" w:space="0" w:color="auto"/>
            <w:bottom w:val="none" w:sz="0" w:space="0" w:color="auto"/>
            <w:right w:val="none" w:sz="0" w:space="0" w:color="auto"/>
          </w:divBdr>
        </w:div>
        <w:div w:id="1272779713">
          <w:marLeft w:val="0"/>
          <w:marRight w:val="0"/>
          <w:marTop w:val="0"/>
          <w:marBottom w:val="0"/>
          <w:divBdr>
            <w:top w:val="none" w:sz="0" w:space="0" w:color="auto"/>
            <w:left w:val="none" w:sz="0" w:space="0" w:color="auto"/>
            <w:bottom w:val="none" w:sz="0" w:space="0" w:color="auto"/>
            <w:right w:val="none" w:sz="0" w:space="0" w:color="auto"/>
          </w:divBdr>
        </w:div>
        <w:div w:id="1307472223">
          <w:marLeft w:val="0"/>
          <w:marRight w:val="0"/>
          <w:marTop w:val="0"/>
          <w:marBottom w:val="0"/>
          <w:divBdr>
            <w:top w:val="none" w:sz="0" w:space="0" w:color="auto"/>
            <w:left w:val="none" w:sz="0" w:space="0" w:color="auto"/>
            <w:bottom w:val="none" w:sz="0" w:space="0" w:color="auto"/>
            <w:right w:val="none" w:sz="0" w:space="0" w:color="auto"/>
          </w:divBdr>
        </w:div>
        <w:div w:id="1697342768">
          <w:marLeft w:val="0"/>
          <w:marRight w:val="0"/>
          <w:marTop w:val="0"/>
          <w:marBottom w:val="0"/>
          <w:divBdr>
            <w:top w:val="none" w:sz="0" w:space="0" w:color="auto"/>
            <w:left w:val="none" w:sz="0" w:space="0" w:color="auto"/>
            <w:bottom w:val="none" w:sz="0" w:space="0" w:color="auto"/>
            <w:right w:val="none" w:sz="0" w:space="0" w:color="auto"/>
          </w:divBdr>
        </w:div>
        <w:div w:id="1802192379">
          <w:marLeft w:val="0"/>
          <w:marRight w:val="0"/>
          <w:marTop w:val="0"/>
          <w:marBottom w:val="0"/>
          <w:divBdr>
            <w:top w:val="none" w:sz="0" w:space="0" w:color="auto"/>
            <w:left w:val="none" w:sz="0" w:space="0" w:color="auto"/>
            <w:bottom w:val="none" w:sz="0" w:space="0" w:color="auto"/>
            <w:right w:val="none" w:sz="0" w:space="0" w:color="auto"/>
          </w:divBdr>
        </w:div>
        <w:div w:id="1957366941">
          <w:marLeft w:val="0"/>
          <w:marRight w:val="0"/>
          <w:marTop w:val="0"/>
          <w:marBottom w:val="0"/>
          <w:divBdr>
            <w:top w:val="none" w:sz="0" w:space="0" w:color="auto"/>
            <w:left w:val="none" w:sz="0" w:space="0" w:color="auto"/>
            <w:bottom w:val="none" w:sz="0" w:space="0" w:color="auto"/>
            <w:right w:val="none" w:sz="0" w:space="0" w:color="auto"/>
          </w:divBdr>
        </w:div>
        <w:div w:id="2037148385">
          <w:marLeft w:val="0"/>
          <w:marRight w:val="0"/>
          <w:marTop w:val="0"/>
          <w:marBottom w:val="0"/>
          <w:divBdr>
            <w:top w:val="none" w:sz="0" w:space="0" w:color="auto"/>
            <w:left w:val="none" w:sz="0" w:space="0" w:color="auto"/>
            <w:bottom w:val="none" w:sz="0" w:space="0" w:color="auto"/>
            <w:right w:val="none" w:sz="0" w:space="0" w:color="auto"/>
          </w:divBdr>
        </w:div>
        <w:div w:id="2084184204">
          <w:marLeft w:val="0"/>
          <w:marRight w:val="0"/>
          <w:marTop w:val="0"/>
          <w:marBottom w:val="0"/>
          <w:divBdr>
            <w:top w:val="none" w:sz="0" w:space="0" w:color="auto"/>
            <w:left w:val="none" w:sz="0" w:space="0" w:color="auto"/>
            <w:bottom w:val="none" w:sz="0" w:space="0" w:color="auto"/>
            <w:right w:val="none" w:sz="0" w:space="0" w:color="auto"/>
          </w:divBdr>
        </w:div>
      </w:divsChild>
    </w:div>
    <w:div w:id="741560722">
      <w:bodyDiv w:val="1"/>
      <w:marLeft w:val="0"/>
      <w:marRight w:val="0"/>
      <w:marTop w:val="0"/>
      <w:marBottom w:val="0"/>
      <w:divBdr>
        <w:top w:val="none" w:sz="0" w:space="0" w:color="auto"/>
        <w:left w:val="none" w:sz="0" w:space="0" w:color="auto"/>
        <w:bottom w:val="none" w:sz="0" w:space="0" w:color="auto"/>
        <w:right w:val="none" w:sz="0" w:space="0" w:color="auto"/>
      </w:divBdr>
      <w:divsChild>
        <w:div w:id="104932111">
          <w:marLeft w:val="0"/>
          <w:marRight w:val="0"/>
          <w:marTop w:val="0"/>
          <w:marBottom w:val="0"/>
          <w:divBdr>
            <w:top w:val="none" w:sz="0" w:space="0" w:color="auto"/>
            <w:left w:val="none" w:sz="0" w:space="0" w:color="auto"/>
            <w:bottom w:val="none" w:sz="0" w:space="0" w:color="auto"/>
            <w:right w:val="none" w:sz="0" w:space="0" w:color="auto"/>
          </w:divBdr>
        </w:div>
        <w:div w:id="283000923">
          <w:marLeft w:val="0"/>
          <w:marRight w:val="0"/>
          <w:marTop w:val="0"/>
          <w:marBottom w:val="0"/>
          <w:divBdr>
            <w:top w:val="none" w:sz="0" w:space="0" w:color="auto"/>
            <w:left w:val="none" w:sz="0" w:space="0" w:color="auto"/>
            <w:bottom w:val="none" w:sz="0" w:space="0" w:color="auto"/>
            <w:right w:val="none" w:sz="0" w:space="0" w:color="auto"/>
          </w:divBdr>
        </w:div>
        <w:div w:id="343094387">
          <w:marLeft w:val="0"/>
          <w:marRight w:val="0"/>
          <w:marTop w:val="0"/>
          <w:marBottom w:val="0"/>
          <w:divBdr>
            <w:top w:val="none" w:sz="0" w:space="0" w:color="auto"/>
            <w:left w:val="none" w:sz="0" w:space="0" w:color="auto"/>
            <w:bottom w:val="none" w:sz="0" w:space="0" w:color="auto"/>
            <w:right w:val="none" w:sz="0" w:space="0" w:color="auto"/>
          </w:divBdr>
        </w:div>
        <w:div w:id="490565393">
          <w:marLeft w:val="0"/>
          <w:marRight w:val="0"/>
          <w:marTop w:val="0"/>
          <w:marBottom w:val="0"/>
          <w:divBdr>
            <w:top w:val="none" w:sz="0" w:space="0" w:color="auto"/>
            <w:left w:val="none" w:sz="0" w:space="0" w:color="auto"/>
            <w:bottom w:val="none" w:sz="0" w:space="0" w:color="auto"/>
            <w:right w:val="none" w:sz="0" w:space="0" w:color="auto"/>
          </w:divBdr>
        </w:div>
        <w:div w:id="553584656">
          <w:marLeft w:val="0"/>
          <w:marRight w:val="0"/>
          <w:marTop w:val="0"/>
          <w:marBottom w:val="0"/>
          <w:divBdr>
            <w:top w:val="none" w:sz="0" w:space="0" w:color="auto"/>
            <w:left w:val="none" w:sz="0" w:space="0" w:color="auto"/>
            <w:bottom w:val="none" w:sz="0" w:space="0" w:color="auto"/>
            <w:right w:val="none" w:sz="0" w:space="0" w:color="auto"/>
          </w:divBdr>
        </w:div>
        <w:div w:id="588926911">
          <w:marLeft w:val="0"/>
          <w:marRight w:val="0"/>
          <w:marTop w:val="0"/>
          <w:marBottom w:val="0"/>
          <w:divBdr>
            <w:top w:val="none" w:sz="0" w:space="0" w:color="auto"/>
            <w:left w:val="none" w:sz="0" w:space="0" w:color="auto"/>
            <w:bottom w:val="none" w:sz="0" w:space="0" w:color="auto"/>
            <w:right w:val="none" w:sz="0" w:space="0" w:color="auto"/>
          </w:divBdr>
        </w:div>
        <w:div w:id="792331394">
          <w:marLeft w:val="0"/>
          <w:marRight w:val="0"/>
          <w:marTop w:val="0"/>
          <w:marBottom w:val="0"/>
          <w:divBdr>
            <w:top w:val="none" w:sz="0" w:space="0" w:color="auto"/>
            <w:left w:val="none" w:sz="0" w:space="0" w:color="auto"/>
            <w:bottom w:val="none" w:sz="0" w:space="0" w:color="auto"/>
            <w:right w:val="none" w:sz="0" w:space="0" w:color="auto"/>
          </w:divBdr>
        </w:div>
        <w:div w:id="903878542">
          <w:marLeft w:val="0"/>
          <w:marRight w:val="0"/>
          <w:marTop w:val="0"/>
          <w:marBottom w:val="0"/>
          <w:divBdr>
            <w:top w:val="none" w:sz="0" w:space="0" w:color="auto"/>
            <w:left w:val="none" w:sz="0" w:space="0" w:color="auto"/>
            <w:bottom w:val="none" w:sz="0" w:space="0" w:color="auto"/>
            <w:right w:val="none" w:sz="0" w:space="0" w:color="auto"/>
          </w:divBdr>
        </w:div>
        <w:div w:id="905795211">
          <w:marLeft w:val="0"/>
          <w:marRight w:val="0"/>
          <w:marTop w:val="0"/>
          <w:marBottom w:val="0"/>
          <w:divBdr>
            <w:top w:val="none" w:sz="0" w:space="0" w:color="auto"/>
            <w:left w:val="none" w:sz="0" w:space="0" w:color="auto"/>
            <w:bottom w:val="none" w:sz="0" w:space="0" w:color="auto"/>
            <w:right w:val="none" w:sz="0" w:space="0" w:color="auto"/>
          </w:divBdr>
        </w:div>
        <w:div w:id="937368793">
          <w:marLeft w:val="0"/>
          <w:marRight w:val="0"/>
          <w:marTop w:val="0"/>
          <w:marBottom w:val="0"/>
          <w:divBdr>
            <w:top w:val="none" w:sz="0" w:space="0" w:color="auto"/>
            <w:left w:val="none" w:sz="0" w:space="0" w:color="auto"/>
            <w:bottom w:val="none" w:sz="0" w:space="0" w:color="auto"/>
            <w:right w:val="none" w:sz="0" w:space="0" w:color="auto"/>
          </w:divBdr>
        </w:div>
        <w:div w:id="1020400241">
          <w:marLeft w:val="0"/>
          <w:marRight w:val="0"/>
          <w:marTop w:val="0"/>
          <w:marBottom w:val="0"/>
          <w:divBdr>
            <w:top w:val="none" w:sz="0" w:space="0" w:color="auto"/>
            <w:left w:val="none" w:sz="0" w:space="0" w:color="auto"/>
            <w:bottom w:val="none" w:sz="0" w:space="0" w:color="auto"/>
            <w:right w:val="none" w:sz="0" w:space="0" w:color="auto"/>
          </w:divBdr>
        </w:div>
        <w:div w:id="1025249948">
          <w:marLeft w:val="0"/>
          <w:marRight w:val="0"/>
          <w:marTop w:val="0"/>
          <w:marBottom w:val="0"/>
          <w:divBdr>
            <w:top w:val="none" w:sz="0" w:space="0" w:color="auto"/>
            <w:left w:val="none" w:sz="0" w:space="0" w:color="auto"/>
            <w:bottom w:val="none" w:sz="0" w:space="0" w:color="auto"/>
            <w:right w:val="none" w:sz="0" w:space="0" w:color="auto"/>
          </w:divBdr>
        </w:div>
        <w:div w:id="1043212173">
          <w:marLeft w:val="0"/>
          <w:marRight w:val="0"/>
          <w:marTop w:val="0"/>
          <w:marBottom w:val="0"/>
          <w:divBdr>
            <w:top w:val="none" w:sz="0" w:space="0" w:color="auto"/>
            <w:left w:val="none" w:sz="0" w:space="0" w:color="auto"/>
            <w:bottom w:val="none" w:sz="0" w:space="0" w:color="auto"/>
            <w:right w:val="none" w:sz="0" w:space="0" w:color="auto"/>
          </w:divBdr>
        </w:div>
        <w:div w:id="1170101602">
          <w:marLeft w:val="0"/>
          <w:marRight w:val="0"/>
          <w:marTop w:val="0"/>
          <w:marBottom w:val="0"/>
          <w:divBdr>
            <w:top w:val="none" w:sz="0" w:space="0" w:color="auto"/>
            <w:left w:val="none" w:sz="0" w:space="0" w:color="auto"/>
            <w:bottom w:val="none" w:sz="0" w:space="0" w:color="auto"/>
            <w:right w:val="none" w:sz="0" w:space="0" w:color="auto"/>
          </w:divBdr>
        </w:div>
        <w:div w:id="1171796739">
          <w:marLeft w:val="0"/>
          <w:marRight w:val="0"/>
          <w:marTop w:val="0"/>
          <w:marBottom w:val="0"/>
          <w:divBdr>
            <w:top w:val="none" w:sz="0" w:space="0" w:color="auto"/>
            <w:left w:val="none" w:sz="0" w:space="0" w:color="auto"/>
            <w:bottom w:val="none" w:sz="0" w:space="0" w:color="auto"/>
            <w:right w:val="none" w:sz="0" w:space="0" w:color="auto"/>
          </w:divBdr>
        </w:div>
        <w:div w:id="1203711070">
          <w:marLeft w:val="0"/>
          <w:marRight w:val="0"/>
          <w:marTop w:val="0"/>
          <w:marBottom w:val="0"/>
          <w:divBdr>
            <w:top w:val="none" w:sz="0" w:space="0" w:color="auto"/>
            <w:left w:val="none" w:sz="0" w:space="0" w:color="auto"/>
            <w:bottom w:val="none" w:sz="0" w:space="0" w:color="auto"/>
            <w:right w:val="none" w:sz="0" w:space="0" w:color="auto"/>
          </w:divBdr>
        </w:div>
        <w:div w:id="1284576616">
          <w:marLeft w:val="0"/>
          <w:marRight w:val="0"/>
          <w:marTop w:val="0"/>
          <w:marBottom w:val="0"/>
          <w:divBdr>
            <w:top w:val="none" w:sz="0" w:space="0" w:color="auto"/>
            <w:left w:val="none" w:sz="0" w:space="0" w:color="auto"/>
            <w:bottom w:val="none" w:sz="0" w:space="0" w:color="auto"/>
            <w:right w:val="none" w:sz="0" w:space="0" w:color="auto"/>
          </w:divBdr>
        </w:div>
        <w:div w:id="1448432825">
          <w:marLeft w:val="0"/>
          <w:marRight w:val="0"/>
          <w:marTop w:val="0"/>
          <w:marBottom w:val="0"/>
          <w:divBdr>
            <w:top w:val="none" w:sz="0" w:space="0" w:color="auto"/>
            <w:left w:val="none" w:sz="0" w:space="0" w:color="auto"/>
            <w:bottom w:val="none" w:sz="0" w:space="0" w:color="auto"/>
            <w:right w:val="none" w:sz="0" w:space="0" w:color="auto"/>
          </w:divBdr>
        </w:div>
        <w:div w:id="1471628040">
          <w:marLeft w:val="0"/>
          <w:marRight w:val="0"/>
          <w:marTop w:val="0"/>
          <w:marBottom w:val="0"/>
          <w:divBdr>
            <w:top w:val="none" w:sz="0" w:space="0" w:color="auto"/>
            <w:left w:val="none" w:sz="0" w:space="0" w:color="auto"/>
            <w:bottom w:val="none" w:sz="0" w:space="0" w:color="auto"/>
            <w:right w:val="none" w:sz="0" w:space="0" w:color="auto"/>
          </w:divBdr>
        </w:div>
        <w:div w:id="1489059299">
          <w:marLeft w:val="0"/>
          <w:marRight w:val="0"/>
          <w:marTop w:val="0"/>
          <w:marBottom w:val="0"/>
          <w:divBdr>
            <w:top w:val="none" w:sz="0" w:space="0" w:color="auto"/>
            <w:left w:val="none" w:sz="0" w:space="0" w:color="auto"/>
            <w:bottom w:val="none" w:sz="0" w:space="0" w:color="auto"/>
            <w:right w:val="none" w:sz="0" w:space="0" w:color="auto"/>
          </w:divBdr>
        </w:div>
        <w:div w:id="1803961566">
          <w:marLeft w:val="0"/>
          <w:marRight w:val="0"/>
          <w:marTop w:val="0"/>
          <w:marBottom w:val="0"/>
          <w:divBdr>
            <w:top w:val="none" w:sz="0" w:space="0" w:color="auto"/>
            <w:left w:val="none" w:sz="0" w:space="0" w:color="auto"/>
            <w:bottom w:val="none" w:sz="0" w:space="0" w:color="auto"/>
            <w:right w:val="none" w:sz="0" w:space="0" w:color="auto"/>
          </w:divBdr>
        </w:div>
        <w:div w:id="1935743237">
          <w:marLeft w:val="0"/>
          <w:marRight w:val="0"/>
          <w:marTop w:val="0"/>
          <w:marBottom w:val="0"/>
          <w:divBdr>
            <w:top w:val="none" w:sz="0" w:space="0" w:color="auto"/>
            <w:left w:val="none" w:sz="0" w:space="0" w:color="auto"/>
            <w:bottom w:val="none" w:sz="0" w:space="0" w:color="auto"/>
            <w:right w:val="none" w:sz="0" w:space="0" w:color="auto"/>
          </w:divBdr>
        </w:div>
      </w:divsChild>
    </w:div>
    <w:div w:id="852963680">
      <w:bodyDiv w:val="1"/>
      <w:marLeft w:val="0"/>
      <w:marRight w:val="0"/>
      <w:marTop w:val="0"/>
      <w:marBottom w:val="0"/>
      <w:divBdr>
        <w:top w:val="none" w:sz="0" w:space="0" w:color="auto"/>
        <w:left w:val="none" w:sz="0" w:space="0" w:color="auto"/>
        <w:bottom w:val="none" w:sz="0" w:space="0" w:color="auto"/>
        <w:right w:val="none" w:sz="0" w:space="0" w:color="auto"/>
      </w:divBdr>
    </w:div>
    <w:div w:id="1016536234">
      <w:bodyDiv w:val="1"/>
      <w:marLeft w:val="0"/>
      <w:marRight w:val="0"/>
      <w:marTop w:val="0"/>
      <w:marBottom w:val="0"/>
      <w:divBdr>
        <w:top w:val="none" w:sz="0" w:space="0" w:color="auto"/>
        <w:left w:val="none" w:sz="0" w:space="0" w:color="auto"/>
        <w:bottom w:val="none" w:sz="0" w:space="0" w:color="auto"/>
        <w:right w:val="none" w:sz="0" w:space="0" w:color="auto"/>
      </w:divBdr>
    </w:div>
    <w:div w:id="10462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19/02/28/evaluatie-wbso-2011-201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6</ap:Pages>
  <ap:Words>2467</ap:Words>
  <ap:Characters>14282</ap:Characters>
  <ap:DocSecurity>0</ap:DocSecurity>
  <ap:Lines>476</ap:Lines>
  <ap:Paragraphs>239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dc:description>
  <revision/>
  <lastPrinted>2009-07-02T08:30:00.0000000Z</lastPrinted>
  <dcterms:created xsi:type="dcterms:W3CDTF">2025-03-27T13:35:00.0000000Z</dcterms:created>
  <dcterms:modified xsi:type="dcterms:W3CDTF">2025-04-03T10:20:00.0000000Z</dcterms:modified>
  <dc:creator/>
  <lastModifiedBy/>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klufts1</vt:lpwstr>
  </property>
  <property fmtid="{D5CDD505-2E9C-101B-9397-08002B2CF9AE}" pid="3" name="AUTHOR_ID">
    <vt:lpwstr>klufts1</vt:lpwstr>
  </property>
  <property fmtid="{D5CDD505-2E9C-101B-9397-08002B2CF9AE}" pid="4" name="A_ADRES">
    <vt:lpwstr>Voorzitter van de Tweede Kamer der Staten Generaal</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Kabinetsreactie WBSO evaluatie</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klufts1</vt:lpwstr>
  </property>
  <property fmtid="{D5CDD505-2E9C-101B-9397-08002B2CF9AE}" pid="16" name="ContentTypeId">
    <vt:lpwstr>0x010100080D0EEC5A495A46A4E6B774CB18C118</vt:lpwstr>
  </property>
  <property fmtid="{D5CDD505-2E9C-101B-9397-08002B2CF9AE}" pid="17" name="MSIP_Label_b2aa6e22-2c82-48c6-bf24-1790f4b9c128_Enabled">
    <vt:lpwstr>true</vt:lpwstr>
  </property>
  <property fmtid="{D5CDD505-2E9C-101B-9397-08002B2CF9AE}" pid="18" name="MSIP_Label_b2aa6e22-2c82-48c6-bf24-1790f4b9c128_SetDate">
    <vt:lpwstr>2025-03-03T14:10:43Z</vt:lpwstr>
  </property>
  <property fmtid="{D5CDD505-2E9C-101B-9397-08002B2CF9AE}" pid="19" name="MSIP_Label_b2aa6e22-2c82-48c6-bf24-1790f4b9c128_Method">
    <vt:lpwstr>Standard</vt:lpwstr>
  </property>
  <property fmtid="{D5CDD505-2E9C-101B-9397-08002B2CF9AE}" pid="20" name="MSIP_Label_b2aa6e22-2c82-48c6-bf24-1790f4b9c128_Name">
    <vt:lpwstr>FIN-DGFZ-Rijksoverheid</vt:lpwstr>
  </property>
  <property fmtid="{D5CDD505-2E9C-101B-9397-08002B2CF9AE}" pid="21" name="MSIP_Label_b2aa6e22-2c82-48c6-bf24-1790f4b9c128_SiteId">
    <vt:lpwstr>84712536-f524-40a0-913b-5d25ba502732</vt:lpwstr>
  </property>
  <property fmtid="{D5CDD505-2E9C-101B-9397-08002B2CF9AE}" pid="22" name="MSIP_Label_b2aa6e22-2c82-48c6-bf24-1790f4b9c128_ActionId">
    <vt:lpwstr>f3fca24c-87ad-4801-812a-bcd8c8169931</vt:lpwstr>
  </property>
  <property fmtid="{D5CDD505-2E9C-101B-9397-08002B2CF9AE}" pid="23" name="MSIP_Label_b2aa6e22-2c82-48c6-bf24-1790f4b9c128_ContentBits">
    <vt:lpwstr>0</vt:lpwstr>
  </property>
</Properties>
</file>