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2082" w:rsidR="00222082" w:rsidP="00222082" w:rsidRDefault="00C5423B" w14:paraId="544B02BC" w14:textId="7DBD5A05">
      <w:pPr>
        <w:ind w:left="2124" w:hanging="2124"/>
        <w:rPr>
          <w:rFonts w:ascii="Calibri" w:hAnsi="Calibri" w:cs="Calibri"/>
          <w:szCs w:val="22"/>
        </w:rPr>
      </w:pPr>
      <w:r w:rsidRPr="00222082">
        <w:rPr>
          <w:rFonts w:ascii="Calibri" w:hAnsi="Calibri" w:cs="Calibri"/>
          <w:bCs/>
          <w:szCs w:val="22"/>
        </w:rPr>
        <w:t>22112</w:t>
      </w:r>
      <w:r w:rsidRPr="00222082" w:rsidR="00222082">
        <w:rPr>
          <w:rFonts w:ascii="Calibri" w:hAnsi="Calibri" w:cs="Calibri"/>
          <w:bCs/>
          <w:szCs w:val="22"/>
        </w:rPr>
        <w:tab/>
      </w:r>
      <w:r w:rsidRPr="00222082" w:rsidR="00222082">
        <w:rPr>
          <w:rFonts w:ascii="Calibri" w:hAnsi="Calibri" w:cs="Calibri"/>
          <w:szCs w:val="22"/>
        </w:rPr>
        <w:t>Nieuwe Commissievoorstellen en initiatieven van de lidstaten van de Europese Unie</w:t>
      </w:r>
    </w:p>
    <w:p w:rsidRPr="00222082" w:rsidR="00222082" w:rsidP="00222082" w:rsidRDefault="00222082" w14:paraId="5D4A45C6" w14:textId="77777777">
      <w:pPr>
        <w:ind w:left="2124" w:hanging="2124"/>
        <w:rPr>
          <w:rFonts w:ascii="Calibri" w:hAnsi="Calibri" w:cs="Calibri"/>
          <w:szCs w:val="22"/>
        </w:rPr>
      </w:pPr>
    </w:p>
    <w:p w:rsidRPr="00222082" w:rsidR="00222082" w:rsidP="00D80872" w:rsidRDefault="00222082" w14:paraId="26361D97" w14:textId="77777777">
      <w:pPr>
        <w:rPr>
          <w:rFonts w:ascii="Calibri" w:hAnsi="Calibri" w:cs="Calibri"/>
          <w:szCs w:val="22"/>
        </w:rPr>
      </w:pPr>
      <w:r w:rsidRPr="00222082">
        <w:rPr>
          <w:rFonts w:ascii="Calibri" w:hAnsi="Calibri" w:cs="Calibri"/>
          <w:bCs/>
          <w:szCs w:val="22"/>
        </w:rPr>
        <w:t xml:space="preserve">Nr. </w:t>
      </w:r>
      <w:r w:rsidRPr="00222082">
        <w:rPr>
          <w:rFonts w:ascii="Calibri" w:hAnsi="Calibri" w:cs="Calibri"/>
          <w:bCs/>
          <w:szCs w:val="22"/>
        </w:rPr>
        <w:t>4019</w:t>
      </w:r>
      <w:r w:rsidRPr="00222082">
        <w:rPr>
          <w:rFonts w:ascii="Calibri" w:hAnsi="Calibri" w:cs="Calibri"/>
          <w:bCs/>
          <w:szCs w:val="22"/>
        </w:rPr>
        <w:tab/>
      </w:r>
      <w:r w:rsidRPr="00222082">
        <w:rPr>
          <w:rFonts w:ascii="Calibri" w:hAnsi="Calibri" w:cs="Calibri"/>
          <w:bCs/>
          <w:szCs w:val="22"/>
        </w:rPr>
        <w:tab/>
        <w:t xml:space="preserve">Brief van de </w:t>
      </w:r>
      <w:r w:rsidRPr="00222082">
        <w:rPr>
          <w:rFonts w:ascii="Calibri" w:hAnsi="Calibri" w:cs="Calibri"/>
          <w:szCs w:val="22"/>
        </w:rPr>
        <w:t>minister van Buitenlandse Zaken</w:t>
      </w:r>
    </w:p>
    <w:p w:rsidRPr="00222082" w:rsidR="00222082" w:rsidP="00C5423B" w:rsidRDefault="00222082" w14:paraId="75E3E091" w14:textId="77777777">
      <w:pPr>
        <w:rPr>
          <w:rFonts w:ascii="Calibri" w:hAnsi="Calibri" w:cs="Calibri"/>
          <w:bCs/>
          <w:szCs w:val="22"/>
        </w:rPr>
      </w:pPr>
    </w:p>
    <w:p w:rsidRPr="00222082" w:rsidR="00222082" w:rsidP="00C5423B" w:rsidRDefault="00222082" w14:paraId="6A3DD13B" w14:textId="77777777">
      <w:pPr>
        <w:rPr>
          <w:rFonts w:ascii="Calibri" w:hAnsi="Calibri" w:cs="Calibri"/>
          <w:bCs/>
          <w:szCs w:val="22"/>
        </w:rPr>
      </w:pPr>
      <w:r w:rsidRPr="00222082">
        <w:rPr>
          <w:rFonts w:ascii="Calibri" w:hAnsi="Calibri" w:cs="Calibri"/>
          <w:bCs/>
          <w:szCs w:val="22"/>
        </w:rPr>
        <w:t>Aan de Voorzitter van de Tweede Kamer der Staten-Generaal</w:t>
      </w:r>
    </w:p>
    <w:p w:rsidRPr="00222082" w:rsidR="00222082" w:rsidP="00C5423B" w:rsidRDefault="00222082" w14:paraId="07EAE811" w14:textId="3E7BE4CA">
      <w:pPr>
        <w:rPr>
          <w:rFonts w:ascii="Calibri" w:hAnsi="Calibri" w:cs="Calibri"/>
          <w:bCs/>
          <w:szCs w:val="22"/>
        </w:rPr>
      </w:pPr>
      <w:r w:rsidRPr="00222082">
        <w:rPr>
          <w:rFonts w:ascii="Calibri" w:hAnsi="Calibri" w:cs="Calibri"/>
          <w:bCs/>
          <w:szCs w:val="22"/>
        </w:rPr>
        <w:br/>
        <w:t>Den Haag, 4 april 2025</w:t>
      </w:r>
      <w:r w:rsidRPr="00222082">
        <w:rPr>
          <w:rFonts w:ascii="Calibri" w:hAnsi="Calibri" w:cs="Calibri"/>
          <w:bCs/>
          <w:szCs w:val="22"/>
        </w:rPr>
        <w:tab/>
      </w:r>
      <w:r w:rsidRPr="00222082">
        <w:rPr>
          <w:rFonts w:ascii="Calibri" w:hAnsi="Calibri" w:cs="Calibri"/>
          <w:bCs/>
          <w:szCs w:val="22"/>
        </w:rPr>
        <w:tab/>
      </w:r>
    </w:p>
    <w:p w:rsidRPr="00222082" w:rsidR="00C5423B" w:rsidP="00C5423B" w:rsidRDefault="00C5423B" w14:paraId="7EA0016D" w14:textId="77777777">
      <w:pPr>
        <w:rPr>
          <w:rFonts w:ascii="Calibri" w:hAnsi="Calibri" w:cs="Calibri"/>
          <w:bCs/>
          <w:szCs w:val="22"/>
        </w:rPr>
      </w:pPr>
    </w:p>
    <w:p w:rsidRPr="00222082" w:rsidR="00C5423B" w:rsidP="00C5423B" w:rsidRDefault="00C5423B" w14:paraId="5B63A89C" w14:textId="77777777">
      <w:pPr>
        <w:rPr>
          <w:rFonts w:ascii="Calibri" w:hAnsi="Calibri" w:cs="Calibri"/>
          <w:bCs/>
          <w:szCs w:val="22"/>
        </w:rPr>
      </w:pPr>
      <w:r w:rsidRPr="00222082">
        <w:rPr>
          <w:rFonts w:ascii="Calibri" w:hAnsi="Calibri" w:cs="Calibri"/>
          <w:bCs/>
          <w:szCs w:val="22"/>
        </w:rPr>
        <w:t>Overeenkomstig de bestaande afspraken ontvangt u hierbij 4 fiches die werden opgesteld door de werkgroep Beoordeling Nieuwe Commissie voorstellen (BNC).</w:t>
      </w:r>
    </w:p>
    <w:p w:rsidRPr="00222082" w:rsidR="00C5423B" w:rsidP="00C5423B" w:rsidRDefault="00C5423B" w14:paraId="194845CF" w14:textId="77777777">
      <w:pPr>
        <w:rPr>
          <w:rFonts w:ascii="Calibri" w:hAnsi="Calibri" w:cs="Calibri"/>
          <w:bCs/>
          <w:szCs w:val="22"/>
        </w:rPr>
      </w:pPr>
    </w:p>
    <w:p w:rsidRPr="00222082" w:rsidR="00C5423B" w:rsidP="00C5423B" w:rsidRDefault="00C5423B" w14:paraId="04AAE793" w14:textId="09BAEAEA">
      <w:pPr>
        <w:rPr>
          <w:rFonts w:ascii="Calibri" w:hAnsi="Calibri" w:cs="Calibri"/>
          <w:bCs/>
          <w:szCs w:val="22"/>
        </w:rPr>
      </w:pPr>
      <w:r w:rsidRPr="00222082">
        <w:rPr>
          <w:rFonts w:ascii="Calibri" w:hAnsi="Calibri" w:cs="Calibri"/>
          <w:bCs/>
          <w:szCs w:val="22"/>
        </w:rPr>
        <w:t xml:space="preserve">Fiche: Aanbeveling Blueprint Cyber </w:t>
      </w:r>
      <w:r w:rsidRPr="00222082" w:rsidR="00366A73">
        <w:rPr>
          <w:rFonts w:ascii="Calibri" w:hAnsi="Calibri" w:cs="Calibri"/>
          <w:bCs/>
          <w:szCs w:val="22"/>
        </w:rPr>
        <w:t>(</w:t>
      </w:r>
      <w:r w:rsidRPr="00222082">
        <w:rPr>
          <w:rFonts w:ascii="Calibri" w:hAnsi="Calibri" w:cs="Calibri"/>
          <w:bCs/>
          <w:szCs w:val="22"/>
        </w:rPr>
        <w:t>Kamerstuk 22 112, nr. 4018)</w:t>
      </w:r>
    </w:p>
    <w:p w:rsidRPr="00222082" w:rsidR="00C5423B" w:rsidP="00C5423B" w:rsidRDefault="00C5423B" w14:paraId="2B82AFEC" w14:textId="77777777">
      <w:pPr>
        <w:rPr>
          <w:rFonts w:ascii="Calibri" w:hAnsi="Calibri" w:cs="Calibri"/>
          <w:bCs/>
          <w:szCs w:val="22"/>
        </w:rPr>
      </w:pPr>
      <w:r w:rsidRPr="00222082">
        <w:rPr>
          <w:rFonts w:ascii="Calibri" w:hAnsi="Calibri" w:cs="Calibri"/>
          <w:bCs/>
          <w:szCs w:val="22"/>
        </w:rPr>
        <w:t xml:space="preserve">Fiche: Mededeling Europees actieplan omtrent kabelveiligheid </w:t>
      </w:r>
    </w:p>
    <w:p w:rsidRPr="00222082" w:rsidR="00C5423B" w:rsidP="00C5423B" w:rsidRDefault="00C5423B" w14:paraId="4FA3A914" w14:textId="62D2D76A">
      <w:pPr>
        <w:rPr>
          <w:rFonts w:ascii="Calibri" w:hAnsi="Calibri" w:cs="Calibri"/>
          <w:bCs/>
          <w:szCs w:val="22"/>
        </w:rPr>
      </w:pPr>
      <w:r w:rsidRPr="00222082">
        <w:rPr>
          <w:rFonts w:ascii="Calibri" w:hAnsi="Calibri" w:cs="Calibri"/>
          <w:bCs/>
          <w:szCs w:val="22"/>
        </w:rPr>
        <w:t>Fiche: Mededeling Clean Industrial Deal</w:t>
      </w:r>
      <w:r w:rsidRPr="00222082" w:rsidR="00366A73">
        <w:rPr>
          <w:rFonts w:ascii="Calibri" w:hAnsi="Calibri" w:cs="Calibri"/>
          <w:bCs/>
          <w:szCs w:val="22"/>
        </w:rPr>
        <w:t xml:space="preserve"> </w:t>
      </w:r>
      <w:r w:rsidRPr="00222082">
        <w:rPr>
          <w:rFonts w:ascii="Calibri" w:hAnsi="Calibri" w:cs="Calibri"/>
          <w:bCs/>
          <w:szCs w:val="22"/>
        </w:rPr>
        <w:t>(Kamerstuk 22 112, nr. 4020)</w:t>
      </w:r>
    </w:p>
    <w:p w:rsidRPr="00222082" w:rsidR="00C5423B" w:rsidP="00C5423B" w:rsidRDefault="00C5423B" w14:paraId="549A54E2" w14:textId="77777777">
      <w:pPr>
        <w:rPr>
          <w:rFonts w:ascii="Calibri" w:hAnsi="Calibri" w:cs="Calibri"/>
          <w:bCs/>
          <w:szCs w:val="22"/>
        </w:rPr>
      </w:pPr>
      <w:r w:rsidRPr="00222082">
        <w:rPr>
          <w:rFonts w:ascii="Calibri" w:hAnsi="Calibri" w:cs="Calibri"/>
          <w:bCs/>
          <w:szCs w:val="22"/>
        </w:rPr>
        <w:t>Fiche: Mededeling Actieplan betaalbare energieprijzen (Kamerstuk 22 112, nr. 4021)</w:t>
      </w:r>
    </w:p>
    <w:p w:rsidRPr="00222082" w:rsidR="00C5423B" w:rsidP="00C5423B" w:rsidRDefault="00C5423B" w14:paraId="3FB73C2A" w14:textId="77777777">
      <w:pPr>
        <w:rPr>
          <w:rFonts w:ascii="Calibri" w:hAnsi="Calibri" w:cs="Calibri"/>
          <w:bCs/>
          <w:szCs w:val="22"/>
        </w:rPr>
      </w:pPr>
    </w:p>
    <w:p w:rsidRPr="00222082" w:rsidR="00C5423B" w:rsidP="00C5423B" w:rsidRDefault="00C5423B" w14:paraId="738BFDD5" w14:textId="77777777">
      <w:pPr>
        <w:rPr>
          <w:rFonts w:ascii="Calibri" w:hAnsi="Calibri" w:cs="Calibri"/>
          <w:bCs/>
          <w:szCs w:val="22"/>
        </w:rPr>
      </w:pPr>
    </w:p>
    <w:p w:rsidRPr="00222082" w:rsidR="00C5423B" w:rsidP="00C5423B" w:rsidRDefault="00C5423B" w14:paraId="5C95C7C4" w14:textId="77777777">
      <w:pPr>
        <w:rPr>
          <w:rFonts w:ascii="Calibri" w:hAnsi="Calibri" w:cs="Calibri"/>
          <w:bCs/>
          <w:szCs w:val="22"/>
        </w:rPr>
      </w:pPr>
      <w:r w:rsidRPr="00222082">
        <w:rPr>
          <w:rFonts w:ascii="Calibri" w:hAnsi="Calibri" w:cs="Calibri"/>
          <w:bCs/>
          <w:szCs w:val="22"/>
        </w:rPr>
        <w:t>De minister van Buitenlandse Zaken,</w:t>
      </w:r>
    </w:p>
    <w:p w:rsidRPr="00222082" w:rsidR="00C5423B" w:rsidP="00C5423B" w:rsidRDefault="00222082" w14:paraId="6EB35D3A" w14:textId="08769D34">
      <w:pPr>
        <w:rPr>
          <w:rFonts w:ascii="Calibri" w:hAnsi="Calibri" w:cs="Calibri"/>
          <w:bCs/>
          <w:szCs w:val="22"/>
        </w:rPr>
      </w:pPr>
      <w:r w:rsidRPr="00222082">
        <w:rPr>
          <w:rFonts w:ascii="Calibri" w:hAnsi="Calibri" w:cs="Calibri"/>
          <w:bCs/>
          <w:szCs w:val="22"/>
        </w:rPr>
        <w:t xml:space="preserve">C.C.J. </w:t>
      </w:r>
      <w:r w:rsidRPr="00222082" w:rsidR="00C5423B">
        <w:rPr>
          <w:rFonts w:ascii="Calibri" w:hAnsi="Calibri" w:cs="Calibri"/>
          <w:bCs/>
          <w:szCs w:val="22"/>
        </w:rPr>
        <w:t>Veldkamp</w:t>
      </w:r>
    </w:p>
    <w:p w:rsidRPr="00222082" w:rsidR="00C5423B" w:rsidP="00C5423B" w:rsidRDefault="00C5423B" w14:paraId="720C5CF9" w14:textId="77777777">
      <w:pPr>
        <w:rPr>
          <w:rFonts w:ascii="Calibri" w:hAnsi="Calibri" w:cs="Calibri"/>
          <w:szCs w:val="22"/>
        </w:rPr>
      </w:pPr>
    </w:p>
    <w:p w:rsidRPr="00222082" w:rsidR="00222082" w:rsidRDefault="00222082" w14:paraId="00533C1F" w14:textId="77777777">
      <w:pPr>
        <w:spacing w:line="240" w:lineRule="auto"/>
        <w:rPr>
          <w:rFonts w:ascii="Calibri" w:hAnsi="Calibri" w:cs="Calibri"/>
          <w:b/>
          <w:bCs/>
          <w:szCs w:val="22"/>
        </w:rPr>
      </w:pPr>
      <w:r w:rsidRPr="00222082">
        <w:rPr>
          <w:rFonts w:ascii="Calibri" w:hAnsi="Calibri" w:cs="Calibri"/>
          <w:b/>
          <w:bCs/>
          <w:szCs w:val="22"/>
        </w:rPr>
        <w:br w:type="page"/>
      </w:r>
    </w:p>
    <w:p w:rsidRPr="00222082" w:rsidR="00444C70" w:rsidP="00444C70" w:rsidRDefault="0064006A" w14:paraId="4212FDA8" w14:textId="64C8A448">
      <w:pPr>
        <w:pStyle w:val="Kop1"/>
        <w:numPr>
          <w:ilvl w:val="0"/>
          <w:numId w:val="0"/>
        </w:numPr>
        <w:spacing w:after="0" w:line="360" w:lineRule="auto"/>
        <w:rPr>
          <w:rFonts w:ascii="Calibri" w:hAnsi="Calibri" w:cs="Calibri"/>
          <w:sz w:val="22"/>
          <w:szCs w:val="22"/>
        </w:rPr>
      </w:pPr>
      <w:r w:rsidRPr="00222082">
        <w:rPr>
          <w:rFonts w:ascii="Calibri" w:hAnsi="Calibri" w:cs="Calibri"/>
          <w:b/>
          <w:bCs/>
          <w:sz w:val="22"/>
          <w:szCs w:val="22"/>
        </w:rPr>
        <w:lastRenderedPageBreak/>
        <w:t>F</w:t>
      </w:r>
      <w:r w:rsidRPr="00222082" w:rsidR="00F54AFF">
        <w:rPr>
          <w:rFonts w:ascii="Calibri" w:hAnsi="Calibri" w:cs="Calibri"/>
          <w:b/>
          <w:bCs/>
          <w:sz w:val="22"/>
          <w:szCs w:val="22"/>
        </w:rPr>
        <w:t>iche</w:t>
      </w:r>
      <w:r w:rsidRPr="00222082" w:rsidR="00702D3C">
        <w:rPr>
          <w:rFonts w:ascii="Calibri" w:hAnsi="Calibri" w:cs="Calibri"/>
          <w:b/>
          <w:bCs/>
          <w:sz w:val="22"/>
          <w:szCs w:val="22"/>
        </w:rPr>
        <w:t>:</w:t>
      </w:r>
      <w:r w:rsidRPr="00222082" w:rsidR="00C52DCF">
        <w:rPr>
          <w:rFonts w:ascii="Calibri" w:hAnsi="Calibri" w:cs="Calibri"/>
          <w:b/>
          <w:bCs/>
          <w:sz w:val="22"/>
          <w:szCs w:val="22"/>
        </w:rPr>
        <w:t xml:space="preserve"> Mededeling </w:t>
      </w:r>
      <w:r w:rsidRPr="00222082" w:rsidR="00702D3C">
        <w:rPr>
          <w:rFonts w:ascii="Calibri" w:hAnsi="Calibri" w:cs="Calibri"/>
          <w:b/>
          <w:bCs/>
          <w:sz w:val="22"/>
          <w:szCs w:val="22"/>
        </w:rPr>
        <w:t>Europees actieplan omtrent kabelveiligheid</w:t>
      </w:r>
    </w:p>
    <w:p w:rsidRPr="00222082" w:rsidR="00444C70" w:rsidP="00444C70" w:rsidRDefault="00341D52" w14:paraId="46322892" w14:textId="00C8053F">
      <w:pPr>
        <w:rPr>
          <w:rFonts w:ascii="Calibri" w:hAnsi="Calibri" w:cs="Calibri"/>
          <w:szCs w:val="22"/>
        </w:rPr>
      </w:pPr>
      <w:r w:rsidRPr="00222082">
        <w:rPr>
          <w:rFonts w:ascii="Calibri" w:hAnsi="Calibri" w:cs="Calibri"/>
          <w:szCs w:val="22"/>
        </w:rPr>
        <w:t xml:space="preserve">  </w:t>
      </w:r>
    </w:p>
    <w:p w:rsidRPr="00222082" w:rsidR="000D01B7" w:rsidP="0059518F" w:rsidRDefault="0059518F" w14:paraId="0D4B4607" w14:textId="3E9A89CB">
      <w:pPr>
        <w:spacing w:line="360" w:lineRule="auto"/>
        <w:rPr>
          <w:rFonts w:ascii="Calibri" w:hAnsi="Calibri" w:cs="Calibri"/>
          <w:b/>
          <w:szCs w:val="22"/>
        </w:rPr>
      </w:pPr>
      <w:r w:rsidRPr="00222082">
        <w:rPr>
          <w:rFonts w:ascii="Calibri" w:hAnsi="Calibri" w:cs="Calibri"/>
          <w:b/>
          <w:szCs w:val="22"/>
        </w:rPr>
        <w:t xml:space="preserve">1. </w:t>
      </w:r>
      <w:r w:rsidRPr="00222082" w:rsidR="00F54AFF">
        <w:rPr>
          <w:rFonts w:ascii="Calibri" w:hAnsi="Calibri" w:cs="Calibri"/>
          <w:b/>
          <w:szCs w:val="22"/>
        </w:rPr>
        <w:t>Algemene gegevens</w:t>
      </w:r>
    </w:p>
    <w:p w:rsidRPr="00222082" w:rsidR="00444C70" w:rsidP="004B0781" w:rsidRDefault="004B0781" w14:paraId="1BCA3DFB" w14:textId="08168D96">
      <w:pPr>
        <w:spacing w:line="360" w:lineRule="auto"/>
        <w:rPr>
          <w:rFonts w:ascii="Calibri" w:hAnsi="Calibri" w:cs="Calibri"/>
          <w:i/>
          <w:iCs/>
          <w:szCs w:val="22"/>
        </w:rPr>
      </w:pPr>
      <w:r w:rsidRPr="00222082">
        <w:rPr>
          <w:rFonts w:ascii="Calibri" w:hAnsi="Calibri" w:cs="Calibri"/>
          <w:i/>
          <w:iCs/>
          <w:szCs w:val="22"/>
        </w:rPr>
        <w:t xml:space="preserve">a) </w:t>
      </w:r>
      <w:r w:rsidRPr="00222082" w:rsidR="00F54AFF">
        <w:rPr>
          <w:rFonts w:ascii="Calibri" w:hAnsi="Calibri" w:cs="Calibri"/>
          <w:i/>
          <w:iCs/>
          <w:szCs w:val="22"/>
        </w:rPr>
        <w:t>Titel voorstel</w:t>
      </w:r>
    </w:p>
    <w:p w:rsidRPr="00222082" w:rsidR="00383C5F" w:rsidP="00383C5F" w:rsidRDefault="00134D48" w14:paraId="38D3EE0C" w14:textId="2733B407">
      <w:pPr>
        <w:spacing w:line="360" w:lineRule="auto"/>
        <w:rPr>
          <w:rFonts w:ascii="Calibri" w:hAnsi="Calibri" w:cs="Calibri"/>
          <w:color w:val="000000" w:themeColor="text1"/>
          <w:szCs w:val="22"/>
        </w:rPr>
      </w:pPr>
      <w:r w:rsidRPr="00222082">
        <w:rPr>
          <w:rFonts w:ascii="Calibri" w:hAnsi="Calibri" w:cs="Calibri"/>
          <w:iCs/>
          <w:color w:val="000000" w:themeColor="text1"/>
          <w:szCs w:val="22"/>
        </w:rPr>
        <w:t xml:space="preserve">Gezamenlijke mededeling aan het Europees Parlement en de Raad: </w:t>
      </w:r>
      <w:r w:rsidRPr="00222082">
        <w:rPr>
          <w:rFonts w:ascii="Calibri" w:hAnsi="Calibri" w:cs="Calibri"/>
          <w:color w:val="000000" w:themeColor="text1"/>
          <w:szCs w:val="22"/>
        </w:rPr>
        <w:t>EU-actieplan inzake kabelbeveiliging</w:t>
      </w:r>
    </w:p>
    <w:p w:rsidRPr="00222082" w:rsidR="00134D48" w:rsidP="00134D48" w:rsidRDefault="00134D48" w14:paraId="3B52D0E9" w14:textId="77777777">
      <w:pPr>
        <w:spacing w:line="360" w:lineRule="auto"/>
        <w:rPr>
          <w:rFonts w:ascii="Calibri" w:hAnsi="Calibri" w:cs="Calibri"/>
          <w:color w:val="000000" w:themeColor="text1"/>
          <w:szCs w:val="22"/>
        </w:rPr>
      </w:pPr>
    </w:p>
    <w:p w:rsidRPr="00222082" w:rsidR="00444C70" w:rsidP="00383C5F" w:rsidRDefault="00E43EA5" w14:paraId="5ACFE6B4" w14:textId="5212FE81">
      <w:pPr>
        <w:spacing w:line="360" w:lineRule="auto"/>
        <w:rPr>
          <w:rFonts w:ascii="Calibri" w:hAnsi="Calibri" w:cs="Calibri"/>
          <w:i/>
          <w:iCs/>
          <w:szCs w:val="22"/>
        </w:rPr>
      </w:pPr>
      <w:r w:rsidRPr="00222082">
        <w:rPr>
          <w:rFonts w:ascii="Calibri" w:hAnsi="Calibri" w:cs="Calibri"/>
          <w:i/>
          <w:iCs/>
          <w:szCs w:val="22"/>
        </w:rPr>
        <w:t xml:space="preserve">b) </w:t>
      </w:r>
      <w:r w:rsidRPr="00222082" w:rsidR="00F54AFF">
        <w:rPr>
          <w:rFonts w:ascii="Calibri" w:hAnsi="Calibri" w:cs="Calibri"/>
          <w:i/>
          <w:iCs/>
          <w:szCs w:val="22"/>
        </w:rPr>
        <w:t xml:space="preserve">Datum </w:t>
      </w:r>
      <w:r w:rsidRPr="00222082" w:rsidR="00513C1E">
        <w:rPr>
          <w:rFonts w:ascii="Calibri" w:hAnsi="Calibri" w:cs="Calibri"/>
          <w:i/>
          <w:iCs/>
          <w:szCs w:val="22"/>
        </w:rPr>
        <w:t xml:space="preserve">ontvangst </w:t>
      </w:r>
      <w:r w:rsidRPr="00222082" w:rsidR="00F54AFF">
        <w:rPr>
          <w:rFonts w:ascii="Calibri" w:hAnsi="Calibri" w:cs="Calibri"/>
          <w:i/>
          <w:iCs/>
          <w:szCs w:val="22"/>
        </w:rPr>
        <w:t>Commissiedocument</w:t>
      </w:r>
    </w:p>
    <w:p w:rsidRPr="00222082" w:rsidR="00C02B61" w:rsidP="00E43EA5" w:rsidRDefault="00E43EA5" w14:paraId="32A63D5F" w14:textId="2BE38AE2">
      <w:pPr>
        <w:spacing w:line="360" w:lineRule="auto"/>
        <w:rPr>
          <w:rFonts w:ascii="Calibri" w:hAnsi="Calibri" w:cs="Calibri"/>
          <w:color w:val="000000" w:themeColor="text1"/>
          <w:szCs w:val="22"/>
        </w:rPr>
      </w:pPr>
      <w:r w:rsidRPr="00222082">
        <w:rPr>
          <w:rFonts w:ascii="Calibri" w:hAnsi="Calibri" w:cs="Calibri"/>
          <w:color w:val="000000" w:themeColor="text1"/>
          <w:szCs w:val="22"/>
        </w:rPr>
        <w:t xml:space="preserve">21 </w:t>
      </w:r>
      <w:r w:rsidRPr="00222082" w:rsidR="00383C5F">
        <w:rPr>
          <w:rFonts w:ascii="Calibri" w:hAnsi="Calibri" w:cs="Calibri"/>
          <w:color w:val="000000" w:themeColor="text1"/>
          <w:szCs w:val="22"/>
        </w:rPr>
        <w:t>februari 2025</w:t>
      </w:r>
    </w:p>
    <w:p w:rsidRPr="00222082" w:rsidR="00383C5F" w:rsidP="00444C70" w:rsidRDefault="00383C5F" w14:paraId="3C583AFD" w14:textId="77777777">
      <w:pPr>
        <w:spacing w:line="360" w:lineRule="auto"/>
        <w:rPr>
          <w:rFonts w:ascii="Calibri" w:hAnsi="Calibri" w:cs="Calibri"/>
          <w:szCs w:val="22"/>
        </w:rPr>
      </w:pPr>
    </w:p>
    <w:p w:rsidRPr="00222082" w:rsidR="0059235B" w:rsidP="0059518F" w:rsidRDefault="00E43EA5" w14:paraId="74D277A1" w14:textId="66238B55">
      <w:pPr>
        <w:spacing w:line="360" w:lineRule="auto"/>
        <w:rPr>
          <w:rFonts w:ascii="Calibri" w:hAnsi="Calibri" w:cs="Calibri"/>
          <w:i/>
          <w:iCs/>
          <w:szCs w:val="22"/>
          <w:lang w:val="fr-FR"/>
        </w:rPr>
      </w:pPr>
      <w:r w:rsidRPr="00222082">
        <w:rPr>
          <w:rFonts w:ascii="Calibri" w:hAnsi="Calibri" w:cs="Calibri"/>
          <w:i/>
          <w:iCs/>
          <w:szCs w:val="22"/>
          <w:lang w:val="fr-FR"/>
        </w:rPr>
        <w:t>c</w:t>
      </w:r>
      <w:r w:rsidRPr="00222082" w:rsidR="0059518F">
        <w:rPr>
          <w:rFonts w:ascii="Calibri" w:hAnsi="Calibri" w:cs="Calibri"/>
          <w:i/>
          <w:iCs/>
          <w:szCs w:val="22"/>
          <w:lang w:val="fr-FR"/>
        </w:rPr>
        <w:t xml:space="preserve">) </w:t>
      </w:r>
      <w:r w:rsidRPr="00222082" w:rsidR="00F54AFF">
        <w:rPr>
          <w:rFonts w:ascii="Calibri" w:hAnsi="Calibri" w:cs="Calibri"/>
          <w:i/>
          <w:iCs/>
          <w:szCs w:val="22"/>
          <w:lang w:val="fr-FR"/>
        </w:rPr>
        <w:t xml:space="preserve">Nr. </w:t>
      </w:r>
      <w:proofErr w:type="spellStart"/>
      <w:r w:rsidRPr="00222082" w:rsidR="00F54AFF">
        <w:rPr>
          <w:rFonts w:ascii="Calibri" w:hAnsi="Calibri" w:cs="Calibri"/>
          <w:i/>
          <w:iCs/>
          <w:szCs w:val="22"/>
          <w:lang w:val="fr-FR"/>
        </w:rPr>
        <w:t>Commissiedocument</w:t>
      </w:r>
      <w:proofErr w:type="spellEnd"/>
    </w:p>
    <w:p w:rsidRPr="00222082" w:rsidR="0059235B" w:rsidP="0059235B" w:rsidRDefault="00383C5F" w14:paraId="5F0E2094" w14:textId="61F0C14D">
      <w:pPr>
        <w:spacing w:line="360" w:lineRule="auto"/>
        <w:rPr>
          <w:rFonts w:ascii="Calibri" w:hAnsi="Calibri" w:cs="Calibri"/>
          <w:iCs/>
          <w:color w:val="000000" w:themeColor="text1"/>
          <w:szCs w:val="22"/>
          <w:lang w:val="fr-FR"/>
        </w:rPr>
      </w:pPr>
      <w:proofErr w:type="spellStart"/>
      <w:r w:rsidRPr="00222082">
        <w:rPr>
          <w:rFonts w:ascii="Calibri" w:hAnsi="Calibri" w:cs="Calibri"/>
          <w:iCs/>
          <w:color w:val="000000" w:themeColor="text1"/>
          <w:szCs w:val="22"/>
          <w:lang w:val="fr-FR"/>
        </w:rPr>
        <w:t>Join</w:t>
      </w:r>
      <w:proofErr w:type="spellEnd"/>
      <w:r w:rsidRPr="00222082">
        <w:rPr>
          <w:rFonts w:ascii="Calibri" w:hAnsi="Calibri" w:cs="Calibri"/>
          <w:iCs/>
          <w:color w:val="000000" w:themeColor="text1"/>
          <w:szCs w:val="22"/>
          <w:lang w:val="fr-FR"/>
        </w:rPr>
        <w:t>(2025) 9</w:t>
      </w:r>
      <w:r w:rsidRPr="00222082" w:rsidR="006618D6">
        <w:rPr>
          <w:rFonts w:ascii="Calibri" w:hAnsi="Calibri" w:cs="Calibri"/>
          <w:iCs/>
          <w:color w:val="000000" w:themeColor="text1"/>
          <w:szCs w:val="22"/>
          <w:lang w:val="fr-FR"/>
        </w:rPr>
        <w:t xml:space="preserve"> </w:t>
      </w:r>
      <w:r w:rsidRPr="00222082" w:rsidR="00393AB5">
        <w:rPr>
          <w:rFonts w:ascii="Calibri" w:hAnsi="Calibri" w:cs="Calibri"/>
          <w:iCs/>
          <w:color w:val="000000" w:themeColor="text1"/>
          <w:szCs w:val="22"/>
          <w:lang w:val="fr-FR"/>
        </w:rPr>
        <w:t xml:space="preserve"> </w:t>
      </w:r>
    </w:p>
    <w:p w:rsidRPr="00222082" w:rsidR="00383C5F" w:rsidP="0059235B" w:rsidRDefault="00383C5F" w14:paraId="65A000C5" w14:textId="77777777">
      <w:pPr>
        <w:spacing w:line="360" w:lineRule="auto"/>
        <w:rPr>
          <w:rFonts w:ascii="Calibri" w:hAnsi="Calibri" w:cs="Calibri"/>
          <w:color w:val="000000" w:themeColor="text1"/>
          <w:szCs w:val="22"/>
          <w:lang w:val="fr-FR"/>
        </w:rPr>
      </w:pPr>
    </w:p>
    <w:p w:rsidRPr="00222082" w:rsidR="00F54AFF" w:rsidP="0059518F" w:rsidRDefault="00E43EA5" w14:paraId="3C04C640" w14:textId="6883545F">
      <w:pPr>
        <w:spacing w:line="360" w:lineRule="auto"/>
        <w:rPr>
          <w:rFonts w:ascii="Calibri" w:hAnsi="Calibri" w:cs="Calibri"/>
          <w:i/>
          <w:iCs/>
          <w:szCs w:val="22"/>
          <w:lang w:val="fr-FR"/>
        </w:rPr>
      </w:pPr>
      <w:r w:rsidRPr="00222082">
        <w:rPr>
          <w:rFonts w:ascii="Calibri" w:hAnsi="Calibri" w:cs="Calibri"/>
          <w:i/>
          <w:iCs/>
          <w:szCs w:val="22"/>
          <w:lang w:val="fr-FR"/>
        </w:rPr>
        <w:t>d</w:t>
      </w:r>
      <w:r w:rsidRPr="00222082" w:rsidR="0059518F">
        <w:rPr>
          <w:rFonts w:ascii="Calibri" w:hAnsi="Calibri" w:cs="Calibri"/>
          <w:i/>
          <w:iCs/>
          <w:szCs w:val="22"/>
          <w:lang w:val="fr-FR"/>
        </w:rPr>
        <w:t xml:space="preserve">) </w:t>
      </w:r>
      <w:r w:rsidRPr="00222082" w:rsidR="001D558D">
        <w:rPr>
          <w:rFonts w:ascii="Calibri" w:hAnsi="Calibri" w:cs="Calibri"/>
          <w:i/>
          <w:iCs/>
          <w:szCs w:val="22"/>
          <w:lang w:val="fr-FR"/>
        </w:rPr>
        <w:t>EUR</w:t>
      </w:r>
      <w:r w:rsidRPr="00222082" w:rsidR="00F54AFF">
        <w:rPr>
          <w:rFonts w:ascii="Calibri" w:hAnsi="Calibri" w:cs="Calibri"/>
          <w:i/>
          <w:iCs/>
          <w:szCs w:val="22"/>
          <w:lang w:val="fr-FR"/>
        </w:rPr>
        <w:t>-</w:t>
      </w:r>
      <w:r w:rsidRPr="00222082" w:rsidR="001D558D">
        <w:rPr>
          <w:rFonts w:ascii="Calibri" w:hAnsi="Calibri" w:cs="Calibri"/>
          <w:i/>
          <w:iCs/>
          <w:szCs w:val="22"/>
          <w:lang w:val="fr-FR"/>
        </w:rPr>
        <w:t>L</w:t>
      </w:r>
      <w:r w:rsidRPr="00222082" w:rsidR="00F54AFF">
        <w:rPr>
          <w:rFonts w:ascii="Calibri" w:hAnsi="Calibri" w:cs="Calibri"/>
          <w:i/>
          <w:iCs/>
          <w:szCs w:val="22"/>
          <w:lang w:val="fr-FR"/>
        </w:rPr>
        <w:t>ex</w:t>
      </w:r>
    </w:p>
    <w:p w:rsidRPr="00222082" w:rsidR="00292A51" w:rsidP="0059235B" w:rsidRDefault="0007270B" w14:paraId="275DC1DB" w14:textId="53BC7A52">
      <w:pPr>
        <w:spacing w:line="360" w:lineRule="auto"/>
        <w:rPr>
          <w:rFonts w:ascii="Calibri" w:hAnsi="Calibri" w:cs="Calibri"/>
          <w:color w:val="FF0000"/>
          <w:szCs w:val="22"/>
          <w:lang w:val="fr-FR"/>
        </w:rPr>
      </w:pPr>
      <w:hyperlink w:history="1" r:id="rId13">
        <w:r w:rsidRPr="00222082">
          <w:rPr>
            <w:rStyle w:val="Hyperlink"/>
            <w:rFonts w:ascii="Calibri" w:hAnsi="Calibri" w:cs="Calibri"/>
            <w:szCs w:val="22"/>
            <w:lang w:val="fr-FR"/>
          </w:rPr>
          <w:t>https://eur-lex.europa.eu/legal-content/EN/TXT/PDF/?uri=CELEX:52025JC0009&amp;qid=1740733851152</w:t>
        </w:r>
      </w:hyperlink>
    </w:p>
    <w:p w:rsidRPr="00222082" w:rsidR="0007270B" w:rsidP="0059235B" w:rsidRDefault="0007270B" w14:paraId="04D7495C" w14:textId="77777777">
      <w:pPr>
        <w:spacing w:line="360" w:lineRule="auto"/>
        <w:rPr>
          <w:rFonts w:ascii="Calibri" w:hAnsi="Calibri" w:cs="Calibri"/>
          <w:color w:val="FF0000"/>
          <w:szCs w:val="22"/>
          <w:lang w:val="fr-FR"/>
        </w:rPr>
      </w:pPr>
    </w:p>
    <w:p w:rsidRPr="00222082" w:rsidR="00EA4C91" w:rsidP="0059518F" w:rsidRDefault="00E43EA5" w14:paraId="52E2BC8F" w14:textId="2A5334FD">
      <w:pPr>
        <w:spacing w:line="360" w:lineRule="auto"/>
        <w:rPr>
          <w:rFonts w:ascii="Calibri" w:hAnsi="Calibri" w:cs="Calibri"/>
          <w:i/>
          <w:iCs/>
          <w:szCs w:val="22"/>
          <w:lang w:val="fr-FR"/>
        </w:rPr>
      </w:pPr>
      <w:r w:rsidRPr="00222082">
        <w:rPr>
          <w:rFonts w:ascii="Calibri" w:hAnsi="Calibri" w:cs="Calibri"/>
          <w:i/>
          <w:iCs/>
          <w:szCs w:val="22"/>
          <w:lang w:val="fr-FR"/>
        </w:rPr>
        <w:t>e</w:t>
      </w:r>
      <w:r w:rsidRPr="00222082" w:rsidR="0059518F">
        <w:rPr>
          <w:rFonts w:ascii="Calibri" w:hAnsi="Calibri" w:cs="Calibri"/>
          <w:i/>
          <w:iCs/>
          <w:szCs w:val="22"/>
          <w:lang w:val="fr-FR"/>
        </w:rPr>
        <w:t xml:space="preserve">) </w:t>
      </w:r>
      <w:r w:rsidRPr="00222082" w:rsidR="00F54AFF">
        <w:rPr>
          <w:rFonts w:ascii="Calibri" w:hAnsi="Calibri" w:cs="Calibri"/>
          <w:i/>
          <w:iCs/>
          <w:szCs w:val="22"/>
          <w:lang w:val="fr-FR"/>
        </w:rPr>
        <w:t xml:space="preserve">Nr. impact </w:t>
      </w:r>
      <w:proofErr w:type="spellStart"/>
      <w:r w:rsidRPr="00222082" w:rsidR="00F54AFF">
        <w:rPr>
          <w:rFonts w:ascii="Calibri" w:hAnsi="Calibri" w:cs="Calibri"/>
          <w:i/>
          <w:iCs/>
          <w:szCs w:val="22"/>
          <w:lang w:val="fr-FR"/>
        </w:rPr>
        <w:t>assessment</w:t>
      </w:r>
      <w:proofErr w:type="spellEnd"/>
      <w:r w:rsidRPr="00222082" w:rsidR="00F54AFF">
        <w:rPr>
          <w:rFonts w:ascii="Calibri" w:hAnsi="Calibri" w:cs="Calibri"/>
          <w:i/>
          <w:iCs/>
          <w:szCs w:val="22"/>
          <w:lang w:val="fr-FR"/>
        </w:rPr>
        <w:t xml:space="preserve"> </w:t>
      </w:r>
      <w:proofErr w:type="spellStart"/>
      <w:r w:rsidRPr="00222082" w:rsidR="00F54AFF">
        <w:rPr>
          <w:rFonts w:ascii="Calibri" w:hAnsi="Calibri" w:cs="Calibri"/>
          <w:i/>
          <w:iCs/>
          <w:szCs w:val="22"/>
          <w:lang w:val="fr-FR"/>
        </w:rPr>
        <w:t>Commissie</w:t>
      </w:r>
      <w:proofErr w:type="spellEnd"/>
      <w:r w:rsidRPr="00222082" w:rsidR="00F54AFF">
        <w:rPr>
          <w:rFonts w:ascii="Calibri" w:hAnsi="Calibri" w:cs="Calibri"/>
          <w:i/>
          <w:iCs/>
          <w:szCs w:val="22"/>
          <w:lang w:val="fr-FR"/>
        </w:rPr>
        <w:t xml:space="preserve"> en </w:t>
      </w:r>
      <w:proofErr w:type="spellStart"/>
      <w:r w:rsidRPr="00222082" w:rsidR="00F54AFF">
        <w:rPr>
          <w:rFonts w:ascii="Calibri" w:hAnsi="Calibri" w:cs="Calibri"/>
          <w:i/>
          <w:iCs/>
          <w:szCs w:val="22"/>
          <w:lang w:val="fr-FR"/>
        </w:rPr>
        <w:t>Opinie</w:t>
      </w:r>
      <w:proofErr w:type="spellEnd"/>
      <w:r w:rsidRPr="00222082" w:rsidR="00FE7565">
        <w:rPr>
          <w:rFonts w:ascii="Calibri" w:hAnsi="Calibri" w:cs="Calibri"/>
          <w:i/>
          <w:iCs/>
          <w:szCs w:val="22"/>
          <w:lang w:val="fr-FR"/>
        </w:rPr>
        <w:t xml:space="preserve"> </w:t>
      </w:r>
    </w:p>
    <w:p w:rsidRPr="00222082" w:rsidR="00292A51" w:rsidP="00292A51" w:rsidRDefault="00D675A3" w14:paraId="5F689729" w14:textId="56F8CB9F">
      <w:pPr>
        <w:spacing w:line="360" w:lineRule="auto"/>
        <w:rPr>
          <w:rFonts w:ascii="Calibri" w:hAnsi="Calibri" w:cs="Calibri"/>
          <w:color w:val="000000" w:themeColor="text1"/>
          <w:szCs w:val="22"/>
        </w:rPr>
      </w:pPr>
      <w:r w:rsidRPr="00222082">
        <w:rPr>
          <w:rFonts w:ascii="Calibri" w:hAnsi="Calibri" w:cs="Calibri"/>
          <w:color w:val="000000" w:themeColor="text1"/>
          <w:szCs w:val="22"/>
        </w:rPr>
        <w:t>Niet opgesteld</w:t>
      </w:r>
    </w:p>
    <w:p w:rsidRPr="00222082" w:rsidR="00292A51" w:rsidP="00292A51" w:rsidRDefault="00292A51" w14:paraId="4A7BD83C" w14:textId="77777777">
      <w:pPr>
        <w:spacing w:line="360" w:lineRule="auto"/>
        <w:rPr>
          <w:rFonts w:ascii="Calibri" w:hAnsi="Calibri" w:cs="Calibri"/>
          <w:i/>
          <w:iCs/>
          <w:szCs w:val="22"/>
        </w:rPr>
      </w:pPr>
    </w:p>
    <w:p w:rsidRPr="00222082" w:rsidR="00F54AFF" w:rsidP="0059518F" w:rsidRDefault="00E43EA5" w14:paraId="0C23558F" w14:textId="77982133">
      <w:pPr>
        <w:spacing w:line="360" w:lineRule="auto"/>
        <w:rPr>
          <w:rFonts w:ascii="Calibri" w:hAnsi="Calibri" w:cs="Calibri"/>
          <w:i/>
          <w:iCs/>
          <w:szCs w:val="22"/>
        </w:rPr>
      </w:pPr>
      <w:r w:rsidRPr="00222082">
        <w:rPr>
          <w:rFonts w:ascii="Calibri" w:hAnsi="Calibri" w:cs="Calibri"/>
          <w:i/>
          <w:iCs/>
          <w:szCs w:val="22"/>
        </w:rPr>
        <w:t>f</w:t>
      </w:r>
      <w:r w:rsidRPr="00222082" w:rsidR="0059518F">
        <w:rPr>
          <w:rFonts w:ascii="Calibri" w:hAnsi="Calibri" w:cs="Calibri"/>
          <w:i/>
          <w:iCs/>
          <w:szCs w:val="22"/>
        </w:rPr>
        <w:t xml:space="preserve">) </w:t>
      </w:r>
      <w:r w:rsidRPr="00222082" w:rsidR="00F54AFF">
        <w:rPr>
          <w:rFonts w:ascii="Calibri" w:hAnsi="Calibri" w:cs="Calibri"/>
          <w:i/>
          <w:iCs/>
          <w:szCs w:val="22"/>
        </w:rPr>
        <w:t>Behandelingstraject Raad</w:t>
      </w:r>
    </w:p>
    <w:p w:rsidRPr="00222082" w:rsidR="00292A51" w:rsidP="00292A51" w:rsidRDefault="00D675A3" w14:paraId="429607AC" w14:textId="64C877D2">
      <w:pPr>
        <w:spacing w:line="360" w:lineRule="auto"/>
        <w:rPr>
          <w:rFonts w:ascii="Calibri" w:hAnsi="Calibri" w:cs="Calibri"/>
          <w:color w:val="000000" w:themeColor="text1"/>
          <w:szCs w:val="22"/>
        </w:rPr>
      </w:pPr>
      <w:r w:rsidRPr="00222082">
        <w:rPr>
          <w:rFonts w:ascii="Calibri" w:hAnsi="Calibri" w:cs="Calibri"/>
          <w:color w:val="000000" w:themeColor="text1"/>
          <w:szCs w:val="22"/>
        </w:rPr>
        <w:t>Raad Justitie en Binnenlandse Zaken (JBZ)</w:t>
      </w:r>
    </w:p>
    <w:p w:rsidRPr="00222082" w:rsidR="00292A51" w:rsidP="00292A51" w:rsidRDefault="00292A51" w14:paraId="10B11838" w14:textId="77777777">
      <w:pPr>
        <w:spacing w:line="360" w:lineRule="auto"/>
        <w:rPr>
          <w:rFonts w:ascii="Calibri" w:hAnsi="Calibri" w:cs="Calibri"/>
          <w:i/>
          <w:iCs/>
          <w:color w:val="FF0000"/>
          <w:szCs w:val="22"/>
        </w:rPr>
      </w:pPr>
    </w:p>
    <w:p w:rsidRPr="00222082" w:rsidR="000D01B7" w:rsidP="0059518F" w:rsidRDefault="00E43EA5" w14:paraId="74FAE1CD" w14:textId="553FF22A">
      <w:pPr>
        <w:spacing w:line="360" w:lineRule="auto"/>
        <w:rPr>
          <w:rFonts w:ascii="Calibri" w:hAnsi="Calibri" w:cs="Calibri"/>
          <w:i/>
          <w:szCs w:val="22"/>
        </w:rPr>
      </w:pPr>
      <w:r w:rsidRPr="00222082">
        <w:rPr>
          <w:rFonts w:ascii="Calibri" w:hAnsi="Calibri" w:cs="Calibri"/>
          <w:i/>
          <w:szCs w:val="22"/>
        </w:rPr>
        <w:t>g</w:t>
      </w:r>
      <w:r w:rsidRPr="00222082" w:rsidR="0059518F">
        <w:rPr>
          <w:rFonts w:ascii="Calibri" w:hAnsi="Calibri" w:cs="Calibri"/>
          <w:i/>
          <w:szCs w:val="22"/>
        </w:rPr>
        <w:t xml:space="preserve">) </w:t>
      </w:r>
      <w:r w:rsidRPr="00222082" w:rsidR="000D01B7">
        <w:rPr>
          <w:rFonts w:ascii="Calibri" w:hAnsi="Calibri" w:cs="Calibri"/>
          <w:i/>
          <w:szCs w:val="22"/>
        </w:rPr>
        <w:t>Eerstverantwoordelijk ministerie</w:t>
      </w:r>
    </w:p>
    <w:p w:rsidRPr="00222082" w:rsidR="00066C36" w:rsidP="00071F9B" w:rsidRDefault="00D675A3" w14:paraId="63E108AA" w14:textId="43056AE3">
      <w:pPr>
        <w:spacing w:line="360" w:lineRule="auto"/>
        <w:rPr>
          <w:rFonts w:ascii="Calibri" w:hAnsi="Calibri" w:cs="Calibri"/>
          <w:color w:val="000000" w:themeColor="text1"/>
          <w:szCs w:val="22"/>
          <w:lang w:eastAsia="nl-NL"/>
        </w:rPr>
      </w:pPr>
      <w:r w:rsidRPr="00222082">
        <w:rPr>
          <w:rFonts w:ascii="Calibri" w:hAnsi="Calibri" w:cs="Calibri"/>
          <w:color w:val="000000" w:themeColor="text1"/>
          <w:szCs w:val="22"/>
          <w:lang w:eastAsia="nl-NL"/>
        </w:rPr>
        <w:t xml:space="preserve">Ministerie van Economische Zaken </w:t>
      </w:r>
      <w:r w:rsidRPr="00222082" w:rsidR="003C0813">
        <w:rPr>
          <w:rFonts w:ascii="Calibri" w:hAnsi="Calibri" w:cs="Calibri"/>
          <w:color w:val="000000" w:themeColor="text1"/>
          <w:szCs w:val="22"/>
          <w:lang w:eastAsia="nl-NL"/>
        </w:rPr>
        <w:t>in nauwe samenwerking met het ministerie van Justitie en Veiligheid</w:t>
      </w:r>
    </w:p>
    <w:p w:rsidRPr="00222082" w:rsidR="2C4990AF" w:rsidP="2C4990AF" w:rsidRDefault="2C4990AF" w14:paraId="6436A056" w14:textId="629B58CA">
      <w:pPr>
        <w:spacing w:line="360" w:lineRule="auto"/>
        <w:rPr>
          <w:rFonts w:ascii="Calibri" w:hAnsi="Calibri" w:cs="Calibri"/>
          <w:color w:val="000000" w:themeColor="text1"/>
          <w:szCs w:val="22"/>
          <w:lang w:eastAsia="nl-NL"/>
        </w:rPr>
      </w:pPr>
    </w:p>
    <w:p w:rsidRPr="00222082" w:rsidR="0065719F" w:rsidP="004B0781" w:rsidRDefault="0059518F" w14:paraId="4EBC99ED" w14:textId="760BF881">
      <w:pPr>
        <w:spacing w:line="360" w:lineRule="auto"/>
        <w:rPr>
          <w:rFonts w:ascii="Calibri" w:hAnsi="Calibri" w:cs="Calibri"/>
          <w:b/>
          <w:szCs w:val="22"/>
        </w:rPr>
      </w:pPr>
      <w:r w:rsidRPr="00222082">
        <w:rPr>
          <w:rFonts w:ascii="Calibri" w:hAnsi="Calibri" w:cs="Calibri"/>
          <w:b/>
          <w:szCs w:val="22"/>
        </w:rPr>
        <w:t xml:space="preserve">2. </w:t>
      </w:r>
      <w:r w:rsidRPr="00222082" w:rsidR="008528D9">
        <w:rPr>
          <w:rFonts w:ascii="Calibri" w:hAnsi="Calibri" w:cs="Calibri"/>
          <w:b/>
          <w:szCs w:val="22"/>
        </w:rPr>
        <w:t>Essentie</w:t>
      </w:r>
      <w:r w:rsidRPr="00222082" w:rsidR="000D01B7">
        <w:rPr>
          <w:rFonts w:ascii="Calibri" w:hAnsi="Calibri" w:cs="Calibri"/>
          <w:b/>
          <w:szCs w:val="22"/>
        </w:rPr>
        <w:t xml:space="preserve"> voorstel</w:t>
      </w:r>
    </w:p>
    <w:p w:rsidRPr="00222082" w:rsidR="0026338D" w:rsidP="008E5C5B" w:rsidRDefault="00D60961" w14:paraId="79516210" w14:textId="00ED80D6">
      <w:pPr>
        <w:pStyle w:val="Geenafstand"/>
        <w:spacing w:line="360" w:lineRule="auto"/>
        <w:rPr>
          <w:rFonts w:ascii="Calibri" w:hAnsi="Calibri" w:cs="Calibri"/>
          <w:color w:val="000000" w:themeColor="text1"/>
          <w:sz w:val="22"/>
          <w:szCs w:val="22"/>
        </w:rPr>
      </w:pPr>
      <w:r w:rsidRPr="00222082">
        <w:rPr>
          <w:rFonts w:ascii="Calibri" w:hAnsi="Calibri" w:cs="Calibri"/>
          <w:sz w:val="22"/>
          <w:szCs w:val="22"/>
        </w:rPr>
        <w:t xml:space="preserve">Op 21 februari 2025 </w:t>
      </w:r>
      <w:r w:rsidRPr="00222082" w:rsidR="00C23D8F">
        <w:rPr>
          <w:rFonts w:ascii="Calibri" w:hAnsi="Calibri" w:cs="Calibri"/>
          <w:sz w:val="22"/>
          <w:szCs w:val="22"/>
        </w:rPr>
        <w:t>hebben</w:t>
      </w:r>
      <w:r w:rsidRPr="00222082">
        <w:rPr>
          <w:rFonts w:ascii="Calibri" w:hAnsi="Calibri" w:cs="Calibri"/>
          <w:sz w:val="22"/>
          <w:szCs w:val="22"/>
        </w:rPr>
        <w:t xml:space="preserve"> de Europese Commissie (hierna: “de Commissie”) </w:t>
      </w:r>
      <w:r w:rsidRPr="00222082" w:rsidR="004D43AD">
        <w:rPr>
          <w:rFonts w:ascii="Calibri" w:hAnsi="Calibri" w:cs="Calibri"/>
          <w:sz w:val="22"/>
          <w:szCs w:val="22"/>
        </w:rPr>
        <w:t xml:space="preserve">en de Hoge Vertegenwoordiger voor buitenlandse zaken en veiligheidsbeleid </w:t>
      </w:r>
      <w:r w:rsidRPr="00222082">
        <w:rPr>
          <w:rFonts w:ascii="Calibri" w:hAnsi="Calibri" w:cs="Calibri"/>
          <w:sz w:val="22"/>
          <w:szCs w:val="22"/>
        </w:rPr>
        <w:t>een EU-actieplan gepresenteerd om de weerbaarheid en veiligheid van zeekabels te verhogen</w:t>
      </w:r>
      <w:r w:rsidRPr="00222082" w:rsidR="008D5640">
        <w:rPr>
          <w:rFonts w:ascii="Calibri" w:hAnsi="Calibri" w:cs="Calibri"/>
          <w:sz w:val="22"/>
          <w:szCs w:val="22"/>
        </w:rPr>
        <w:t xml:space="preserve"> (hierna: het actieplan)</w:t>
      </w:r>
      <w:r w:rsidRPr="00222082">
        <w:rPr>
          <w:rFonts w:ascii="Calibri" w:hAnsi="Calibri" w:cs="Calibri"/>
          <w:sz w:val="22"/>
          <w:szCs w:val="22"/>
        </w:rPr>
        <w:t xml:space="preserve">. </w:t>
      </w:r>
      <w:r w:rsidRPr="00222082" w:rsidR="008E5C5B">
        <w:rPr>
          <w:rFonts w:ascii="Calibri" w:hAnsi="Calibri" w:cs="Calibri"/>
          <w:sz w:val="22"/>
          <w:szCs w:val="22"/>
        </w:rPr>
        <w:t xml:space="preserve">Het </w:t>
      </w:r>
      <w:r w:rsidRPr="00222082" w:rsidR="008D5640">
        <w:rPr>
          <w:rFonts w:ascii="Calibri" w:hAnsi="Calibri" w:cs="Calibri"/>
          <w:sz w:val="22"/>
          <w:szCs w:val="22"/>
        </w:rPr>
        <w:t>a</w:t>
      </w:r>
      <w:r w:rsidRPr="00222082" w:rsidR="008E5C5B">
        <w:rPr>
          <w:rFonts w:ascii="Calibri" w:hAnsi="Calibri" w:cs="Calibri"/>
          <w:sz w:val="22"/>
          <w:szCs w:val="22"/>
        </w:rPr>
        <w:t>ctieplan richt zich op de bescherming van onderzeese data</w:t>
      </w:r>
      <w:r w:rsidRPr="00222082" w:rsidR="00A2560A">
        <w:rPr>
          <w:rFonts w:ascii="Calibri" w:hAnsi="Calibri" w:cs="Calibri"/>
          <w:sz w:val="22"/>
          <w:szCs w:val="22"/>
        </w:rPr>
        <w:t>- en elektriciteits</w:t>
      </w:r>
      <w:r w:rsidRPr="00222082" w:rsidR="008E5C5B">
        <w:rPr>
          <w:rFonts w:ascii="Calibri" w:hAnsi="Calibri" w:cs="Calibri"/>
          <w:sz w:val="22"/>
          <w:szCs w:val="22"/>
        </w:rPr>
        <w:t xml:space="preserve">kabels. </w:t>
      </w:r>
      <w:r w:rsidRPr="00222082">
        <w:rPr>
          <w:rFonts w:ascii="Calibri" w:hAnsi="Calibri" w:cs="Calibri"/>
          <w:sz w:val="22"/>
          <w:szCs w:val="22"/>
        </w:rPr>
        <w:t xml:space="preserve">De Commissie benadrukt dat de veiligheid van de onderzeese kabelinfrastructuur van de Europese Unie (hierna: </w:t>
      </w:r>
      <w:r w:rsidRPr="00222082" w:rsidR="002A04CD">
        <w:rPr>
          <w:rFonts w:ascii="Calibri" w:hAnsi="Calibri" w:cs="Calibri"/>
          <w:sz w:val="22"/>
          <w:szCs w:val="22"/>
        </w:rPr>
        <w:t>“</w:t>
      </w:r>
      <w:r w:rsidRPr="00222082">
        <w:rPr>
          <w:rFonts w:ascii="Calibri" w:hAnsi="Calibri" w:cs="Calibri"/>
          <w:sz w:val="22"/>
          <w:szCs w:val="22"/>
        </w:rPr>
        <w:t xml:space="preserve">EU’’) aanzienlijk moet worden versterkt. </w:t>
      </w:r>
      <w:r w:rsidRPr="00222082" w:rsidR="00CB0B6B">
        <w:rPr>
          <w:rFonts w:ascii="Calibri" w:hAnsi="Calibri" w:cs="Calibri"/>
          <w:color w:val="000000" w:themeColor="text1"/>
          <w:sz w:val="22"/>
          <w:szCs w:val="22"/>
        </w:rPr>
        <w:t xml:space="preserve">De Commissie wijst op de toegenomen dreiging van sabotage en hybride aanvallen op deze infrastructuur, mede naar aanleiding van recente incidenten in de </w:t>
      </w:r>
      <w:r w:rsidRPr="00222082" w:rsidR="00CB0B6B">
        <w:rPr>
          <w:rFonts w:ascii="Calibri" w:hAnsi="Calibri" w:cs="Calibri"/>
          <w:color w:val="000000" w:themeColor="text1"/>
          <w:sz w:val="22"/>
          <w:szCs w:val="22"/>
        </w:rPr>
        <w:lastRenderedPageBreak/>
        <w:t xml:space="preserve">Baltische Zee. Het </w:t>
      </w:r>
      <w:r w:rsidRPr="00222082" w:rsidR="008D5640">
        <w:rPr>
          <w:rFonts w:ascii="Calibri" w:hAnsi="Calibri" w:cs="Calibri"/>
          <w:color w:val="000000" w:themeColor="text1"/>
          <w:sz w:val="22"/>
          <w:szCs w:val="22"/>
        </w:rPr>
        <w:t>a</w:t>
      </w:r>
      <w:r w:rsidRPr="00222082" w:rsidR="00CB0B6B">
        <w:rPr>
          <w:rFonts w:ascii="Calibri" w:hAnsi="Calibri" w:cs="Calibri"/>
          <w:color w:val="000000" w:themeColor="text1"/>
          <w:sz w:val="22"/>
          <w:szCs w:val="22"/>
        </w:rPr>
        <w:t xml:space="preserve">ctieplan zet </w:t>
      </w:r>
      <w:r w:rsidRPr="00222082" w:rsidR="006D33E5">
        <w:rPr>
          <w:rFonts w:ascii="Calibri" w:hAnsi="Calibri" w:cs="Calibri"/>
          <w:color w:val="000000" w:themeColor="text1"/>
          <w:sz w:val="22"/>
          <w:szCs w:val="22"/>
        </w:rPr>
        <w:t xml:space="preserve">in op </w:t>
      </w:r>
      <w:r w:rsidRPr="00222082" w:rsidR="536386F0">
        <w:rPr>
          <w:rFonts w:ascii="Calibri" w:hAnsi="Calibri" w:cs="Calibri"/>
          <w:color w:val="000000" w:themeColor="text1"/>
          <w:sz w:val="22"/>
          <w:szCs w:val="22"/>
        </w:rPr>
        <w:t>v</w:t>
      </w:r>
      <w:r w:rsidRPr="00222082" w:rsidR="18FB125F">
        <w:rPr>
          <w:rFonts w:ascii="Calibri" w:hAnsi="Calibri" w:cs="Calibri"/>
          <w:color w:val="000000" w:themeColor="text1"/>
          <w:sz w:val="22"/>
          <w:szCs w:val="22"/>
        </w:rPr>
        <w:t>ier</w:t>
      </w:r>
      <w:r w:rsidRPr="00222082" w:rsidR="006D33E5">
        <w:rPr>
          <w:rFonts w:ascii="Calibri" w:hAnsi="Calibri" w:cs="Calibri"/>
          <w:color w:val="000000" w:themeColor="text1"/>
          <w:sz w:val="22"/>
          <w:szCs w:val="22"/>
        </w:rPr>
        <w:t xml:space="preserve"> samenhangende actielijnen die gezamenlijk de hele veiligheids- en veerkrachtcyclus bestrijken</w:t>
      </w:r>
      <w:r w:rsidRPr="00222082" w:rsidR="0026338D">
        <w:rPr>
          <w:rFonts w:ascii="Calibri" w:hAnsi="Calibri" w:cs="Calibri"/>
          <w:color w:val="000000" w:themeColor="text1"/>
          <w:sz w:val="22"/>
          <w:szCs w:val="22"/>
        </w:rPr>
        <w:t>: p</w:t>
      </w:r>
      <w:r w:rsidRPr="00222082" w:rsidR="006D33E5">
        <w:rPr>
          <w:rFonts w:ascii="Calibri" w:hAnsi="Calibri" w:cs="Calibri"/>
          <w:color w:val="000000" w:themeColor="text1"/>
          <w:sz w:val="22"/>
          <w:szCs w:val="22"/>
        </w:rPr>
        <w:t>reventie</w:t>
      </w:r>
      <w:r w:rsidRPr="00222082" w:rsidR="0026338D">
        <w:rPr>
          <w:rFonts w:ascii="Calibri" w:hAnsi="Calibri" w:cs="Calibri"/>
          <w:color w:val="000000" w:themeColor="text1"/>
          <w:sz w:val="22"/>
          <w:szCs w:val="22"/>
        </w:rPr>
        <w:t xml:space="preserve">, detectie, </w:t>
      </w:r>
      <w:r w:rsidRPr="00222082" w:rsidR="361198F2">
        <w:rPr>
          <w:rFonts w:ascii="Calibri" w:hAnsi="Calibri" w:cs="Calibri"/>
          <w:color w:val="000000" w:themeColor="text1"/>
          <w:sz w:val="22"/>
          <w:szCs w:val="22"/>
        </w:rPr>
        <w:t>h</w:t>
      </w:r>
      <w:r w:rsidRPr="00222082" w:rsidR="3F263FA0">
        <w:rPr>
          <w:rFonts w:ascii="Calibri" w:hAnsi="Calibri" w:cs="Calibri"/>
          <w:color w:val="000000" w:themeColor="text1"/>
          <w:sz w:val="22"/>
          <w:szCs w:val="22"/>
        </w:rPr>
        <w:t>erstel</w:t>
      </w:r>
      <w:r w:rsidRPr="00222082" w:rsidR="4609252D">
        <w:rPr>
          <w:rFonts w:ascii="Calibri" w:hAnsi="Calibri" w:cs="Calibri"/>
          <w:color w:val="000000" w:themeColor="text1"/>
          <w:sz w:val="22"/>
          <w:szCs w:val="22"/>
        </w:rPr>
        <w:t>capaciteit</w:t>
      </w:r>
      <w:r w:rsidRPr="00222082" w:rsidR="2DFACB30">
        <w:rPr>
          <w:rFonts w:ascii="Calibri" w:hAnsi="Calibri" w:cs="Calibri"/>
          <w:color w:val="000000" w:themeColor="text1"/>
          <w:sz w:val="22"/>
          <w:szCs w:val="22"/>
        </w:rPr>
        <w:t xml:space="preserve"> en</w:t>
      </w:r>
      <w:r w:rsidRPr="00222082" w:rsidR="0026338D">
        <w:rPr>
          <w:rFonts w:ascii="Calibri" w:hAnsi="Calibri" w:cs="Calibri"/>
          <w:color w:val="000000" w:themeColor="text1"/>
          <w:sz w:val="22"/>
          <w:szCs w:val="22"/>
        </w:rPr>
        <w:t xml:space="preserve"> afschrikking</w:t>
      </w:r>
      <w:r w:rsidRPr="00222082" w:rsidR="00DC7A14">
        <w:rPr>
          <w:rFonts w:ascii="Calibri" w:hAnsi="Calibri" w:cs="Calibri"/>
          <w:color w:val="000000" w:themeColor="text1"/>
          <w:sz w:val="22"/>
          <w:szCs w:val="22"/>
        </w:rPr>
        <w:t xml:space="preserve">. Dit plan omvat een combinatie van reeds aangekondigde, bestaande </w:t>
      </w:r>
      <w:r w:rsidRPr="00222082" w:rsidR="00134D48">
        <w:rPr>
          <w:rFonts w:ascii="Calibri" w:hAnsi="Calibri" w:cs="Calibri"/>
          <w:color w:val="000000" w:themeColor="text1"/>
          <w:sz w:val="22"/>
          <w:szCs w:val="22"/>
        </w:rPr>
        <w:t xml:space="preserve">en </w:t>
      </w:r>
      <w:r w:rsidRPr="00222082" w:rsidR="00DC7A14">
        <w:rPr>
          <w:rFonts w:ascii="Calibri" w:hAnsi="Calibri" w:cs="Calibri"/>
          <w:color w:val="000000" w:themeColor="text1"/>
          <w:sz w:val="22"/>
          <w:szCs w:val="22"/>
        </w:rPr>
        <w:t>nieuwe initiatieven.</w:t>
      </w:r>
    </w:p>
    <w:p w:rsidRPr="00222082" w:rsidR="0026338D" w:rsidP="0026338D" w:rsidRDefault="0026338D" w14:paraId="6D549B84" w14:textId="77777777">
      <w:pPr>
        <w:pStyle w:val="Geenafstand"/>
        <w:spacing w:line="360" w:lineRule="auto"/>
        <w:rPr>
          <w:rFonts w:ascii="Calibri" w:hAnsi="Calibri" w:cs="Calibri"/>
          <w:color w:val="000000" w:themeColor="text1"/>
          <w:sz w:val="22"/>
          <w:szCs w:val="22"/>
        </w:rPr>
      </w:pPr>
    </w:p>
    <w:p w:rsidRPr="00222082" w:rsidR="00313051" w:rsidP="002555BD" w:rsidRDefault="00313051" w14:paraId="161416EC" w14:textId="1E9F0422">
      <w:pPr>
        <w:pStyle w:val="Geenafstand"/>
        <w:spacing w:line="360" w:lineRule="auto"/>
        <w:rPr>
          <w:rFonts w:ascii="Calibri" w:hAnsi="Calibri" w:cs="Calibri"/>
          <w:color w:val="000000" w:themeColor="text1"/>
          <w:sz w:val="22"/>
          <w:szCs w:val="22"/>
        </w:rPr>
      </w:pPr>
      <w:r w:rsidRPr="00222082">
        <w:rPr>
          <w:rFonts w:ascii="Calibri" w:hAnsi="Calibri" w:cs="Calibri"/>
          <w:color w:val="000000" w:themeColor="text1"/>
          <w:sz w:val="22"/>
          <w:szCs w:val="22"/>
        </w:rPr>
        <w:t xml:space="preserve">Lidstaten worden opgeroepen de bestaande wettelijke kaders, waaronder de </w:t>
      </w:r>
      <w:r w:rsidRPr="00222082" w:rsidR="0033336D">
        <w:rPr>
          <w:rFonts w:ascii="Calibri" w:hAnsi="Calibri" w:cs="Calibri"/>
          <w:i/>
          <w:color w:val="000000" w:themeColor="text1"/>
          <w:sz w:val="22"/>
          <w:szCs w:val="22"/>
        </w:rPr>
        <w:t>C</w:t>
      </w:r>
      <w:r w:rsidRPr="00222082" w:rsidR="0033336D">
        <w:rPr>
          <w:rFonts w:ascii="Calibri" w:hAnsi="Calibri" w:cs="Calibri"/>
          <w:i/>
          <w:iCs/>
          <w:color w:val="000000" w:themeColor="text1"/>
          <w:sz w:val="22"/>
          <w:szCs w:val="22"/>
        </w:rPr>
        <w:t xml:space="preserve">ritical </w:t>
      </w:r>
      <w:proofErr w:type="spellStart"/>
      <w:r w:rsidRPr="00222082" w:rsidR="0033336D">
        <w:rPr>
          <w:rFonts w:ascii="Calibri" w:hAnsi="Calibri" w:cs="Calibri"/>
          <w:i/>
          <w:iCs/>
          <w:color w:val="000000" w:themeColor="text1"/>
          <w:sz w:val="22"/>
          <w:szCs w:val="22"/>
        </w:rPr>
        <w:t>Entities</w:t>
      </w:r>
      <w:proofErr w:type="spellEnd"/>
      <w:r w:rsidRPr="00222082" w:rsidR="0033336D">
        <w:rPr>
          <w:rFonts w:ascii="Calibri" w:hAnsi="Calibri" w:cs="Calibri"/>
          <w:i/>
          <w:iCs/>
          <w:color w:val="000000" w:themeColor="text1"/>
          <w:sz w:val="22"/>
          <w:szCs w:val="22"/>
        </w:rPr>
        <w:t xml:space="preserve"> </w:t>
      </w:r>
      <w:proofErr w:type="spellStart"/>
      <w:r w:rsidRPr="00222082" w:rsidR="0033336D">
        <w:rPr>
          <w:rFonts w:ascii="Calibri" w:hAnsi="Calibri" w:cs="Calibri"/>
          <w:i/>
          <w:iCs/>
          <w:color w:val="000000" w:themeColor="text1"/>
          <w:sz w:val="22"/>
          <w:szCs w:val="22"/>
        </w:rPr>
        <w:t>Resilience</w:t>
      </w:r>
      <w:proofErr w:type="spellEnd"/>
      <w:r w:rsidRPr="00222082" w:rsidR="0033336D">
        <w:rPr>
          <w:rFonts w:ascii="Calibri" w:hAnsi="Calibri" w:cs="Calibri"/>
          <w:i/>
          <w:iCs/>
          <w:color w:val="000000" w:themeColor="text1"/>
          <w:sz w:val="22"/>
          <w:szCs w:val="22"/>
        </w:rPr>
        <w:t xml:space="preserve"> Directive</w:t>
      </w:r>
      <w:r w:rsidRPr="00222082" w:rsidR="003A61A1">
        <w:rPr>
          <w:rFonts w:ascii="Calibri" w:hAnsi="Calibri" w:cs="Calibri"/>
          <w:i/>
          <w:iCs/>
          <w:color w:val="000000" w:themeColor="text1"/>
          <w:sz w:val="22"/>
          <w:szCs w:val="22"/>
        </w:rPr>
        <w:t xml:space="preserve"> </w:t>
      </w:r>
      <w:r w:rsidRPr="00222082" w:rsidR="00C81AED">
        <w:rPr>
          <w:rFonts w:ascii="Calibri" w:hAnsi="Calibri" w:cs="Calibri"/>
          <w:color w:val="000000" w:themeColor="text1"/>
          <w:sz w:val="22"/>
          <w:szCs w:val="22"/>
        </w:rPr>
        <w:t>(CER)</w:t>
      </w:r>
      <w:r w:rsidRPr="00222082">
        <w:rPr>
          <w:rFonts w:ascii="Calibri" w:hAnsi="Calibri" w:cs="Calibri"/>
          <w:color w:val="000000" w:themeColor="text1"/>
          <w:sz w:val="22"/>
          <w:szCs w:val="22"/>
        </w:rPr>
        <w:t xml:space="preserve"> (gericht op </w:t>
      </w:r>
      <w:r w:rsidRPr="00222082" w:rsidR="66BEF19F">
        <w:rPr>
          <w:rFonts w:ascii="Calibri" w:hAnsi="Calibri" w:cs="Calibri"/>
          <w:color w:val="000000" w:themeColor="text1"/>
          <w:sz w:val="22"/>
          <w:szCs w:val="22"/>
        </w:rPr>
        <w:t>onder meer</w:t>
      </w:r>
      <w:r w:rsidRPr="00222082">
        <w:rPr>
          <w:rFonts w:ascii="Calibri" w:hAnsi="Calibri" w:cs="Calibri"/>
          <w:color w:val="000000" w:themeColor="text1"/>
          <w:sz w:val="22"/>
          <w:szCs w:val="22"/>
        </w:rPr>
        <w:t xml:space="preserve"> de fysieke bescherming van </w:t>
      </w:r>
      <w:r w:rsidRPr="00222082" w:rsidR="007351E3">
        <w:rPr>
          <w:rFonts w:ascii="Calibri" w:hAnsi="Calibri" w:cs="Calibri"/>
          <w:color w:val="000000" w:themeColor="text1"/>
          <w:sz w:val="22"/>
          <w:szCs w:val="22"/>
        </w:rPr>
        <w:t>vitale</w:t>
      </w:r>
      <w:r w:rsidRPr="00222082" w:rsidR="0046150A">
        <w:rPr>
          <w:rFonts w:ascii="Calibri" w:hAnsi="Calibri" w:cs="Calibri"/>
          <w:color w:val="000000" w:themeColor="text1"/>
          <w:sz w:val="22"/>
          <w:szCs w:val="22"/>
        </w:rPr>
        <w:t xml:space="preserve"> </w:t>
      </w:r>
      <w:r w:rsidRPr="00222082">
        <w:rPr>
          <w:rFonts w:ascii="Calibri" w:hAnsi="Calibri" w:cs="Calibri"/>
          <w:color w:val="000000" w:themeColor="text1"/>
          <w:sz w:val="22"/>
          <w:szCs w:val="22"/>
        </w:rPr>
        <w:t xml:space="preserve">infrastructuur) en de </w:t>
      </w:r>
      <w:r w:rsidRPr="00222082" w:rsidR="002555BD">
        <w:rPr>
          <w:rFonts w:ascii="Calibri" w:hAnsi="Calibri" w:cs="Calibri"/>
          <w:i/>
          <w:iCs/>
          <w:color w:val="000000" w:themeColor="text1"/>
          <w:sz w:val="22"/>
          <w:szCs w:val="22"/>
        </w:rPr>
        <w:t>Network and Information Security Directive</w:t>
      </w:r>
      <w:r w:rsidRPr="00222082" w:rsidR="00CB7F8C">
        <w:rPr>
          <w:rFonts w:ascii="Calibri" w:hAnsi="Calibri" w:cs="Calibri"/>
          <w:i/>
          <w:iCs/>
          <w:color w:val="000000" w:themeColor="text1"/>
          <w:sz w:val="22"/>
          <w:szCs w:val="22"/>
        </w:rPr>
        <w:t xml:space="preserve"> </w:t>
      </w:r>
      <w:r w:rsidRPr="00222082">
        <w:rPr>
          <w:rFonts w:ascii="Calibri" w:hAnsi="Calibri" w:cs="Calibri"/>
          <w:color w:val="000000" w:themeColor="text1"/>
          <w:sz w:val="22"/>
          <w:szCs w:val="22"/>
        </w:rPr>
        <w:t>richtlijn</w:t>
      </w:r>
      <w:r w:rsidRPr="00222082" w:rsidR="00C81AED">
        <w:rPr>
          <w:rFonts w:ascii="Calibri" w:hAnsi="Calibri" w:cs="Calibri"/>
          <w:color w:val="000000" w:themeColor="text1"/>
          <w:sz w:val="22"/>
          <w:szCs w:val="22"/>
        </w:rPr>
        <w:t xml:space="preserve"> (NIS2)</w:t>
      </w:r>
      <w:r w:rsidRPr="00222082">
        <w:rPr>
          <w:rFonts w:ascii="Calibri" w:hAnsi="Calibri" w:cs="Calibri"/>
          <w:color w:val="000000" w:themeColor="text1"/>
          <w:sz w:val="22"/>
          <w:szCs w:val="22"/>
        </w:rPr>
        <w:t xml:space="preserve"> (gericht op de cybersecurity van essentiële netwerken en diensten), volledig en met prioriteit te implementeren. Daarnaast </w:t>
      </w:r>
      <w:r w:rsidRPr="00222082" w:rsidR="00DC7A14">
        <w:rPr>
          <w:rFonts w:ascii="Calibri" w:hAnsi="Calibri" w:cs="Calibri"/>
          <w:color w:val="000000" w:themeColor="text1"/>
          <w:sz w:val="22"/>
          <w:szCs w:val="22"/>
        </w:rPr>
        <w:t xml:space="preserve">wijst </w:t>
      </w:r>
      <w:r w:rsidRPr="00222082">
        <w:rPr>
          <w:rFonts w:ascii="Calibri" w:hAnsi="Calibri" w:cs="Calibri"/>
          <w:color w:val="000000" w:themeColor="text1"/>
          <w:sz w:val="22"/>
          <w:szCs w:val="22"/>
        </w:rPr>
        <w:t xml:space="preserve">de Commissie </w:t>
      </w:r>
      <w:r w:rsidRPr="00222082" w:rsidR="00DC7A14">
        <w:rPr>
          <w:rFonts w:ascii="Calibri" w:hAnsi="Calibri" w:cs="Calibri"/>
          <w:color w:val="000000" w:themeColor="text1"/>
          <w:sz w:val="22"/>
          <w:szCs w:val="22"/>
        </w:rPr>
        <w:t xml:space="preserve">erop dat zij samen met de lidstaten </w:t>
      </w:r>
      <w:r w:rsidRPr="00222082">
        <w:rPr>
          <w:rFonts w:ascii="Calibri" w:hAnsi="Calibri" w:cs="Calibri"/>
          <w:color w:val="000000" w:themeColor="text1"/>
          <w:sz w:val="22"/>
          <w:szCs w:val="22"/>
        </w:rPr>
        <w:t>een periodieke EU-brede risicoanalyse voor onderzeese kabelinfrastructuren</w:t>
      </w:r>
      <w:r w:rsidRPr="00222082" w:rsidR="00DC7A14">
        <w:rPr>
          <w:rFonts w:ascii="Calibri" w:hAnsi="Calibri" w:cs="Calibri"/>
          <w:color w:val="000000" w:themeColor="text1"/>
          <w:sz w:val="22"/>
          <w:szCs w:val="22"/>
        </w:rPr>
        <w:t xml:space="preserve"> gaat uitvoeren</w:t>
      </w:r>
      <w:r w:rsidRPr="00222082">
        <w:rPr>
          <w:rFonts w:ascii="Calibri" w:hAnsi="Calibri" w:cs="Calibri"/>
          <w:color w:val="000000" w:themeColor="text1"/>
          <w:sz w:val="22"/>
          <w:szCs w:val="22"/>
        </w:rPr>
        <w:t xml:space="preserve">, met bijzondere aandacht voor kwetsbaarheden, afhankelijkheden van niet-EU leveranciers en de beschikbaarheid van reserveonderdelen. Als aanvulling hierop ontwikkelt de Commissie een </w:t>
      </w:r>
      <w:r w:rsidRPr="00222082">
        <w:rPr>
          <w:rFonts w:ascii="Calibri" w:hAnsi="Calibri" w:cs="Calibri"/>
          <w:i/>
          <w:iCs/>
          <w:color w:val="000000" w:themeColor="text1"/>
          <w:sz w:val="22"/>
          <w:szCs w:val="22"/>
        </w:rPr>
        <w:t xml:space="preserve">Cable Security </w:t>
      </w:r>
      <w:proofErr w:type="spellStart"/>
      <w:r w:rsidRPr="00222082">
        <w:rPr>
          <w:rFonts w:ascii="Calibri" w:hAnsi="Calibri" w:cs="Calibri"/>
          <w:i/>
          <w:iCs/>
          <w:color w:val="000000" w:themeColor="text1"/>
          <w:sz w:val="22"/>
          <w:szCs w:val="22"/>
        </w:rPr>
        <w:t>Toolbox</w:t>
      </w:r>
      <w:proofErr w:type="spellEnd"/>
      <w:r w:rsidRPr="00222082">
        <w:rPr>
          <w:rFonts w:ascii="Calibri" w:hAnsi="Calibri" w:cs="Calibri"/>
          <w:color w:val="000000" w:themeColor="text1"/>
          <w:sz w:val="22"/>
          <w:szCs w:val="22"/>
        </w:rPr>
        <w:t xml:space="preserve"> met concrete preventieve en beschermende maatregelen die lidstaten en bedrijven kunnen hanteren, afgestemd op de specifieke risico’s per regio.</w:t>
      </w:r>
    </w:p>
    <w:p w:rsidRPr="00222082" w:rsidR="00313051" w:rsidP="00313051" w:rsidRDefault="00313051" w14:paraId="32E352FB" w14:textId="77777777">
      <w:pPr>
        <w:pStyle w:val="Geenafstand"/>
        <w:spacing w:line="360" w:lineRule="auto"/>
        <w:rPr>
          <w:rFonts w:ascii="Calibri" w:hAnsi="Calibri" w:cs="Calibri"/>
          <w:color w:val="000000" w:themeColor="text1"/>
          <w:sz w:val="22"/>
          <w:szCs w:val="22"/>
        </w:rPr>
      </w:pPr>
    </w:p>
    <w:p w:rsidRPr="00222082" w:rsidR="00313051" w:rsidP="00313051" w:rsidRDefault="00CF5E8A" w14:paraId="757D1F9C" w14:textId="2D53DB21">
      <w:pPr>
        <w:pStyle w:val="Geenafstand"/>
        <w:spacing w:line="360" w:lineRule="auto"/>
        <w:rPr>
          <w:rFonts w:ascii="Calibri" w:hAnsi="Calibri" w:cs="Calibri"/>
          <w:color w:val="000000" w:themeColor="text1"/>
          <w:sz w:val="22"/>
          <w:szCs w:val="22"/>
        </w:rPr>
      </w:pPr>
      <w:r w:rsidRPr="00222082">
        <w:rPr>
          <w:rFonts w:ascii="Calibri" w:hAnsi="Calibri" w:cs="Calibri"/>
          <w:color w:val="000000" w:themeColor="text1"/>
          <w:sz w:val="22"/>
          <w:szCs w:val="22"/>
        </w:rPr>
        <w:t xml:space="preserve">De Commissie geeft in het actieplan een nadere invulling </w:t>
      </w:r>
      <w:r w:rsidRPr="00222082" w:rsidR="00EE4BEF">
        <w:rPr>
          <w:rFonts w:ascii="Calibri" w:hAnsi="Calibri" w:cs="Calibri"/>
          <w:color w:val="000000" w:themeColor="text1"/>
          <w:sz w:val="22"/>
          <w:szCs w:val="22"/>
        </w:rPr>
        <w:t>a</w:t>
      </w:r>
      <w:r w:rsidRPr="00222082">
        <w:rPr>
          <w:rFonts w:ascii="Calibri" w:hAnsi="Calibri" w:cs="Calibri"/>
          <w:color w:val="000000" w:themeColor="text1"/>
          <w:sz w:val="22"/>
          <w:szCs w:val="22"/>
        </w:rPr>
        <w:t xml:space="preserve">an het proces om te komen tot coördinatie </w:t>
      </w:r>
      <w:r w:rsidRPr="00222082" w:rsidR="00CD2ABB">
        <w:rPr>
          <w:rFonts w:ascii="Calibri" w:hAnsi="Calibri" w:cs="Calibri"/>
          <w:color w:val="000000" w:themeColor="text1"/>
          <w:sz w:val="22"/>
          <w:szCs w:val="22"/>
        </w:rPr>
        <w:t xml:space="preserve">van </w:t>
      </w:r>
      <w:r w:rsidRPr="00222082">
        <w:rPr>
          <w:rFonts w:ascii="Calibri" w:hAnsi="Calibri" w:cs="Calibri"/>
          <w:color w:val="000000" w:themeColor="text1"/>
          <w:sz w:val="22"/>
          <w:szCs w:val="22"/>
        </w:rPr>
        <w:t>strategische investeringen in lijn met</w:t>
      </w:r>
      <w:r w:rsidRPr="00222082" w:rsidR="00CD2ABB">
        <w:rPr>
          <w:rFonts w:ascii="Calibri" w:hAnsi="Calibri" w:cs="Calibri"/>
          <w:color w:val="000000" w:themeColor="text1"/>
          <w:sz w:val="22"/>
          <w:szCs w:val="22"/>
        </w:rPr>
        <w:t xml:space="preserve"> een</w:t>
      </w:r>
      <w:r w:rsidRPr="00222082">
        <w:rPr>
          <w:rFonts w:ascii="Calibri" w:hAnsi="Calibri" w:cs="Calibri"/>
          <w:color w:val="000000" w:themeColor="text1"/>
          <w:sz w:val="22"/>
          <w:szCs w:val="22"/>
        </w:rPr>
        <w:t xml:space="preserve"> eerdere aanbeveling</w:t>
      </w:r>
      <w:r w:rsidRPr="00222082" w:rsidR="00D765B4">
        <w:rPr>
          <w:rFonts w:ascii="Calibri" w:hAnsi="Calibri" w:cs="Calibri"/>
          <w:color w:val="000000" w:themeColor="text1"/>
          <w:sz w:val="22"/>
          <w:szCs w:val="22"/>
        </w:rPr>
        <w:t>.</w:t>
      </w:r>
      <w:r w:rsidRPr="00222082" w:rsidR="00025A61">
        <w:rPr>
          <w:rStyle w:val="Voetnootmarkering"/>
          <w:rFonts w:ascii="Calibri" w:hAnsi="Calibri" w:cs="Calibri"/>
          <w:color w:val="000000" w:themeColor="text1"/>
          <w:sz w:val="22"/>
          <w:szCs w:val="22"/>
        </w:rPr>
        <w:footnoteReference w:id="2"/>
      </w:r>
      <w:r w:rsidRPr="00222082">
        <w:rPr>
          <w:rFonts w:ascii="Calibri" w:hAnsi="Calibri" w:cs="Calibri"/>
          <w:color w:val="000000" w:themeColor="text1"/>
          <w:sz w:val="22"/>
          <w:szCs w:val="22"/>
        </w:rPr>
        <w:t xml:space="preserve"> In overleg met de lidstaten en de private sector wordt gewerkt aan een samenhangend investeringskader voor </w:t>
      </w:r>
      <w:proofErr w:type="spellStart"/>
      <w:r w:rsidRPr="00222082">
        <w:rPr>
          <w:rFonts w:ascii="Calibri" w:hAnsi="Calibri" w:cs="Calibri"/>
          <w:color w:val="000000" w:themeColor="text1"/>
          <w:sz w:val="22"/>
          <w:szCs w:val="22"/>
        </w:rPr>
        <w:t>CPEI’s</w:t>
      </w:r>
      <w:proofErr w:type="spellEnd"/>
      <w:r w:rsidRPr="00222082">
        <w:rPr>
          <w:rFonts w:ascii="Calibri" w:hAnsi="Calibri" w:cs="Calibri"/>
          <w:color w:val="000000" w:themeColor="text1"/>
          <w:sz w:val="22"/>
          <w:szCs w:val="22"/>
        </w:rPr>
        <w:t xml:space="preserve"> Kabelprojecten van Europees Belang</w:t>
      </w:r>
      <w:r w:rsidRPr="00222082" w:rsidR="00B85586">
        <w:rPr>
          <w:rFonts w:ascii="Calibri" w:hAnsi="Calibri" w:cs="Calibri"/>
          <w:color w:val="000000" w:themeColor="text1"/>
          <w:sz w:val="22"/>
          <w:szCs w:val="22"/>
        </w:rPr>
        <w:t xml:space="preserve"> (</w:t>
      </w:r>
      <w:r w:rsidRPr="00222082" w:rsidR="00B85586">
        <w:rPr>
          <w:rFonts w:ascii="Calibri" w:hAnsi="Calibri" w:cs="Calibri"/>
          <w:i/>
          <w:iCs/>
          <w:color w:val="000000" w:themeColor="text1"/>
          <w:sz w:val="22"/>
          <w:szCs w:val="22"/>
        </w:rPr>
        <w:t xml:space="preserve">Cable </w:t>
      </w:r>
      <w:proofErr w:type="spellStart"/>
      <w:r w:rsidRPr="00222082" w:rsidR="00B85586">
        <w:rPr>
          <w:rFonts w:ascii="Calibri" w:hAnsi="Calibri" w:cs="Calibri"/>
          <w:i/>
          <w:iCs/>
          <w:color w:val="000000" w:themeColor="text1"/>
          <w:sz w:val="22"/>
          <w:szCs w:val="22"/>
        </w:rPr>
        <w:t>Projects</w:t>
      </w:r>
      <w:proofErr w:type="spellEnd"/>
      <w:r w:rsidRPr="00222082" w:rsidR="00B85586">
        <w:rPr>
          <w:rFonts w:ascii="Calibri" w:hAnsi="Calibri" w:cs="Calibri"/>
          <w:i/>
          <w:iCs/>
          <w:color w:val="000000" w:themeColor="text1"/>
          <w:sz w:val="22"/>
          <w:szCs w:val="22"/>
        </w:rPr>
        <w:t xml:space="preserve"> of European Interest</w:t>
      </w:r>
      <w:r w:rsidRPr="00222082" w:rsidR="00B67D9C">
        <w:rPr>
          <w:rFonts w:ascii="Calibri" w:hAnsi="Calibri" w:cs="Calibri"/>
          <w:color w:val="000000" w:themeColor="text1"/>
          <w:sz w:val="22"/>
          <w:szCs w:val="22"/>
        </w:rPr>
        <w:t>, CPEI)</w:t>
      </w:r>
      <w:r w:rsidRPr="00222082">
        <w:rPr>
          <w:rFonts w:ascii="Calibri" w:hAnsi="Calibri" w:cs="Calibri"/>
          <w:color w:val="000000" w:themeColor="text1"/>
          <w:sz w:val="22"/>
          <w:szCs w:val="22"/>
        </w:rPr>
        <w:t xml:space="preserve"> dat publieke en private financiering</w:t>
      </w:r>
      <w:r w:rsidRPr="00222082" w:rsidR="002267A2">
        <w:rPr>
          <w:rFonts w:ascii="Calibri" w:hAnsi="Calibri" w:cs="Calibri"/>
          <w:color w:val="000000" w:themeColor="text1"/>
          <w:sz w:val="22"/>
          <w:szCs w:val="22"/>
        </w:rPr>
        <w:t xml:space="preserve"> combineert</w:t>
      </w:r>
      <w:r w:rsidRPr="00222082" w:rsidR="2C61BB02">
        <w:rPr>
          <w:rFonts w:ascii="Calibri" w:hAnsi="Calibri" w:cs="Calibri"/>
          <w:color w:val="000000" w:themeColor="text1"/>
          <w:sz w:val="22"/>
          <w:szCs w:val="22"/>
        </w:rPr>
        <w:t>.</w:t>
      </w:r>
      <w:r w:rsidRPr="00222082">
        <w:rPr>
          <w:rFonts w:ascii="Calibri" w:hAnsi="Calibri" w:cs="Calibri"/>
          <w:color w:val="000000" w:themeColor="text1"/>
          <w:sz w:val="22"/>
          <w:szCs w:val="22"/>
        </w:rPr>
        <w:t xml:space="preserve"> </w:t>
      </w:r>
    </w:p>
    <w:p w:rsidRPr="00222082" w:rsidR="00313051" w:rsidP="00313051" w:rsidRDefault="00313051" w14:paraId="6BC84640" w14:textId="77777777">
      <w:pPr>
        <w:pStyle w:val="Geenafstand"/>
        <w:spacing w:line="360" w:lineRule="auto"/>
        <w:rPr>
          <w:rFonts w:ascii="Calibri" w:hAnsi="Calibri" w:cs="Calibri"/>
          <w:color w:val="000000" w:themeColor="text1"/>
          <w:sz w:val="22"/>
          <w:szCs w:val="22"/>
        </w:rPr>
      </w:pPr>
    </w:p>
    <w:p w:rsidRPr="00222082" w:rsidR="00313051" w:rsidP="003171C0" w:rsidRDefault="003171C0" w14:paraId="5C328993" w14:textId="5D1EFAD1">
      <w:pPr>
        <w:pStyle w:val="Geenafstand"/>
        <w:spacing w:line="360" w:lineRule="auto"/>
        <w:rPr>
          <w:rFonts w:ascii="Calibri" w:hAnsi="Calibri" w:cs="Calibri"/>
          <w:color w:val="000000" w:themeColor="text1"/>
          <w:sz w:val="22"/>
          <w:szCs w:val="22"/>
        </w:rPr>
      </w:pPr>
      <w:r w:rsidRPr="00222082">
        <w:rPr>
          <w:rFonts w:ascii="Calibri" w:hAnsi="Calibri" w:cs="Calibri"/>
          <w:color w:val="000000" w:themeColor="text1"/>
          <w:sz w:val="22"/>
          <w:szCs w:val="22"/>
        </w:rPr>
        <w:t xml:space="preserve">Om dreigingen vroegtijdig te signaleren en verdachte activiteiten rond onderzeese kabels beter te monitoren, </w:t>
      </w:r>
      <w:r w:rsidRPr="00222082" w:rsidR="00EE4BEF">
        <w:rPr>
          <w:rFonts w:ascii="Calibri" w:hAnsi="Calibri" w:cs="Calibri"/>
          <w:color w:val="000000" w:themeColor="text1"/>
          <w:sz w:val="22"/>
          <w:szCs w:val="22"/>
        </w:rPr>
        <w:t xml:space="preserve">biedt de Commissie aan om het opzetten van </w:t>
      </w:r>
      <w:r w:rsidRPr="00222082">
        <w:rPr>
          <w:rFonts w:ascii="Calibri" w:hAnsi="Calibri" w:cs="Calibri"/>
          <w:color w:val="000000" w:themeColor="text1"/>
          <w:sz w:val="22"/>
          <w:szCs w:val="22"/>
        </w:rPr>
        <w:t>regionale surveillance-hubs per zeegebied</w:t>
      </w:r>
      <w:r w:rsidRPr="00222082" w:rsidR="00EE4BEF">
        <w:rPr>
          <w:rFonts w:ascii="Calibri" w:hAnsi="Calibri" w:cs="Calibri"/>
          <w:color w:val="000000" w:themeColor="text1"/>
          <w:sz w:val="22"/>
          <w:szCs w:val="22"/>
        </w:rPr>
        <w:t xml:space="preserve"> te ondersteunen. Deze</w:t>
      </w:r>
      <w:r w:rsidRPr="00222082">
        <w:rPr>
          <w:rFonts w:ascii="Calibri" w:hAnsi="Calibri" w:cs="Calibri"/>
          <w:color w:val="000000" w:themeColor="text1"/>
          <w:sz w:val="22"/>
          <w:szCs w:val="22"/>
        </w:rPr>
        <w:t xml:space="preserve"> </w:t>
      </w:r>
      <w:r w:rsidRPr="00222082" w:rsidR="00EE4BEF">
        <w:rPr>
          <w:rFonts w:ascii="Calibri" w:hAnsi="Calibri" w:cs="Calibri"/>
          <w:color w:val="000000" w:themeColor="text1"/>
          <w:sz w:val="22"/>
          <w:szCs w:val="22"/>
        </w:rPr>
        <w:t xml:space="preserve">zouden </w:t>
      </w:r>
      <w:r w:rsidRPr="00222082">
        <w:rPr>
          <w:rFonts w:ascii="Calibri" w:hAnsi="Calibri" w:cs="Calibri"/>
          <w:color w:val="000000" w:themeColor="text1"/>
          <w:sz w:val="22"/>
          <w:szCs w:val="22"/>
        </w:rPr>
        <w:t xml:space="preserve">actuele informatie </w:t>
      </w:r>
      <w:r w:rsidRPr="00222082" w:rsidR="00EE4BEF">
        <w:rPr>
          <w:rFonts w:ascii="Calibri" w:hAnsi="Calibri" w:cs="Calibri"/>
          <w:color w:val="000000" w:themeColor="text1"/>
          <w:sz w:val="22"/>
          <w:szCs w:val="22"/>
        </w:rPr>
        <w:t xml:space="preserve">kunnen </w:t>
      </w:r>
      <w:r w:rsidRPr="00222082">
        <w:rPr>
          <w:rFonts w:ascii="Calibri" w:hAnsi="Calibri" w:cs="Calibri"/>
          <w:color w:val="000000" w:themeColor="text1"/>
          <w:sz w:val="22"/>
          <w:szCs w:val="22"/>
        </w:rPr>
        <w:t xml:space="preserve">combineren uit nationale bewakingssystemen, EU-instrumenten en gegevens afkomstig van slimme kabelsystemen die afwijkingen in de directe omgeving kunnen detecteren. Deze geïntegreerde </w:t>
      </w:r>
      <w:proofErr w:type="spellStart"/>
      <w:r w:rsidRPr="00222082">
        <w:rPr>
          <w:rFonts w:ascii="Calibri" w:hAnsi="Calibri" w:cs="Calibri"/>
          <w:i/>
          <w:iCs/>
          <w:color w:val="000000" w:themeColor="text1"/>
          <w:sz w:val="22"/>
          <w:szCs w:val="22"/>
        </w:rPr>
        <w:t>situational</w:t>
      </w:r>
      <w:proofErr w:type="spellEnd"/>
      <w:r w:rsidRPr="00222082">
        <w:rPr>
          <w:rFonts w:ascii="Calibri" w:hAnsi="Calibri" w:cs="Calibri"/>
          <w:i/>
          <w:iCs/>
          <w:color w:val="000000" w:themeColor="text1"/>
          <w:sz w:val="22"/>
          <w:szCs w:val="22"/>
        </w:rPr>
        <w:t xml:space="preserve"> awareness</w:t>
      </w:r>
      <w:r w:rsidRPr="00222082">
        <w:rPr>
          <w:rFonts w:ascii="Calibri" w:hAnsi="Calibri" w:cs="Calibri"/>
          <w:color w:val="000000" w:themeColor="text1"/>
          <w:sz w:val="22"/>
          <w:szCs w:val="22"/>
        </w:rPr>
        <w:t xml:space="preserve"> maakt snellere detectie van incidenten mogelijk, verkort de reactietijd en versterkt de attributiecapaciteit. De eerste hub </w:t>
      </w:r>
      <w:r w:rsidRPr="00222082" w:rsidR="0076627E">
        <w:rPr>
          <w:rFonts w:ascii="Calibri" w:hAnsi="Calibri" w:cs="Calibri"/>
          <w:color w:val="000000" w:themeColor="text1"/>
          <w:sz w:val="22"/>
          <w:szCs w:val="22"/>
        </w:rPr>
        <w:t xml:space="preserve">voor de Baltische Zee </w:t>
      </w:r>
      <w:r w:rsidRPr="00222082" w:rsidR="00EE4BEF">
        <w:rPr>
          <w:rFonts w:ascii="Calibri" w:hAnsi="Calibri" w:cs="Calibri"/>
          <w:color w:val="000000" w:themeColor="text1"/>
          <w:sz w:val="22"/>
          <w:szCs w:val="22"/>
        </w:rPr>
        <w:t xml:space="preserve">zou </w:t>
      </w:r>
      <w:r w:rsidRPr="00222082" w:rsidR="0076627E">
        <w:rPr>
          <w:rFonts w:ascii="Calibri" w:hAnsi="Calibri" w:cs="Calibri"/>
          <w:color w:val="000000" w:themeColor="text1"/>
          <w:sz w:val="22"/>
          <w:szCs w:val="22"/>
        </w:rPr>
        <w:t xml:space="preserve">op korte termijn al </w:t>
      </w:r>
      <w:r w:rsidRPr="00222082" w:rsidR="00EE4BEF">
        <w:rPr>
          <w:rFonts w:ascii="Calibri" w:hAnsi="Calibri" w:cs="Calibri"/>
          <w:color w:val="000000" w:themeColor="text1"/>
          <w:sz w:val="22"/>
          <w:szCs w:val="22"/>
        </w:rPr>
        <w:t xml:space="preserve">kunnen worden </w:t>
      </w:r>
      <w:r w:rsidRPr="00222082">
        <w:rPr>
          <w:rFonts w:ascii="Calibri" w:hAnsi="Calibri" w:cs="Calibri"/>
          <w:color w:val="000000" w:themeColor="text1"/>
          <w:sz w:val="22"/>
          <w:szCs w:val="22"/>
        </w:rPr>
        <w:t>opgezet</w:t>
      </w:r>
      <w:r w:rsidRPr="00222082" w:rsidR="7C239DAC">
        <w:rPr>
          <w:rFonts w:ascii="Calibri" w:hAnsi="Calibri" w:cs="Calibri"/>
          <w:color w:val="000000" w:themeColor="text1"/>
          <w:sz w:val="22"/>
          <w:szCs w:val="22"/>
        </w:rPr>
        <w:t>.</w:t>
      </w:r>
      <w:r w:rsidRPr="00222082">
        <w:rPr>
          <w:rFonts w:ascii="Calibri" w:hAnsi="Calibri" w:cs="Calibri"/>
          <w:color w:val="000000" w:themeColor="text1"/>
          <w:sz w:val="22"/>
          <w:szCs w:val="22"/>
        </w:rPr>
        <w:t xml:space="preserve"> </w:t>
      </w:r>
      <w:r w:rsidRPr="00222082" w:rsidR="0076627E">
        <w:rPr>
          <w:rFonts w:ascii="Calibri" w:hAnsi="Calibri" w:cs="Calibri"/>
          <w:color w:val="000000" w:themeColor="text1"/>
          <w:sz w:val="22"/>
          <w:szCs w:val="22"/>
        </w:rPr>
        <w:t>De Commissie wijst daa</w:t>
      </w:r>
      <w:r w:rsidRPr="00222082" w:rsidR="00AF5B95">
        <w:rPr>
          <w:rFonts w:ascii="Calibri" w:hAnsi="Calibri" w:cs="Calibri"/>
          <w:color w:val="000000" w:themeColor="text1"/>
          <w:sz w:val="22"/>
          <w:szCs w:val="22"/>
        </w:rPr>
        <w:t>rnaast</w:t>
      </w:r>
      <w:r w:rsidRPr="00222082" w:rsidR="0076627E">
        <w:rPr>
          <w:rFonts w:ascii="Calibri" w:hAnsi="Calibri" w:cs="Calibri"/>
          <w:color w:val="000000" w:themeColor="text1"/>
          <w:sz w:val="22"/>
          <w:szCs w:val="22"/>
        </w:rPr>
        <w:t xml:space="preserve"> ook op </w:t>
      </w:r>
      <w:r w:rsidRPr="00222082">
        <w:rPr>
          <w:rFonts w:ascii="Calibri" w:hAnsi="Calibri" w:cs="Calibri"/>
          <w:color w:val="000000" w:themeColor="text1"/>
          <w:sz w:val="22"/>
          <w:szCs w:val="22"/>
        </w:rPr>
        <w:t xml:space="preserve">de ontwikkeling van nieuwe capaciteiten, zoals onderwatersensoren en surveillance drones, nieuwe technologische oplossingen, en het versterken van de samenwerking met private partijen. </w:t>
      </w:r>
    </w:p>
    <w:p w:rsidRPr="00222082" w:rsidR="00313051" w:rsidP="00313051" w:rsidRDefault="00313051" w14:paraId="31150310" w14:textId="77777777">
      <w:pPr>
        <w:pStyle w:val="Geenafstand"/>
        <w:spacing w:line="360" w:lineRule="auto"/>
        <w:rPr>
          <w:rFonts w:ascii="Calibri" w:hAnsi="Calibri" w:cs="Calibri"/>
          <w:color w:val="000000" w:themeColor="text1"/>
          <w:sz w:val="22"/>
          <w:szCs w:val="22"/>
        </w:rPr>
      </w:pPr>
    </w:p>
    <w:p w:rsidRPr="00222082" w:rsidR="00313051" w:rsidP="00313051" w:rsidRDefault="00D61437" w14:paraId="7CF3D402" w14:textId="6974B080">
      <w:pPr>
        <w:pStyle w:val="Geenafstand"/>
        <w:spacing w:line="360" w:lineRule="auto"/>
        <w:rPr>
          <w:rFonts w:ascii="Calibri" w:hAnsi="Calibri" w:cs="Calibri"/>
          <w:color w:val="000000" w:themeColor="text1"/>
          <w:sz w:val="22"/>
          <w:szCs w:val="22"/>
        </w:rPr>
      </w:pPr>
      <w:r w:rsidRPr="00222082">
        <w:rPr>
          <w:rFonts w:ascii="Calibri" w:hAnsi="Calibri" w:cs="Calibri"/>
          <w:color w:val="000000" w:themeColor="text1"/>
          <w:sz w:val="22"/>
          <w:szCs w:val="22"/>
        </w:rPr>
        <w:lastRenderedPageBreak/>
        <w:t xml:space="preserve">De Commissie </w:t>
      </w:r>
      <w:r w:rsidRPr="00222082" w:rsidR="00E81E9F">
        <w:rPr>
          <w:rFonts w:ascii="Calibri" w:hAnsi="Calibri" w:cs="Calibri"/>
          <w:color w:val="000000" w:themeColor="text1"/>
          <w:sz w:val="22"/>
          <w:szCs w:val="22"/>
        </w:rPr>
        <w:t>stelt voor om, mogelijk via het Uniemechanisme voor civiele bescherming (hierna: UCPM)</w:t>
      </w:r>
      <w:r w:rsidRPr="00222082" w:rsidR="00E81E9F">
        <w:rPr>
          <w:rStyle w:val="Voetnootmarkering"/>
          <w:rFonts w:ascii="Calibri" w:hAnsi="Calibri" w:cs="Calibri"/>
          <w:color w:val="000000" w:themeColor="text1"/>
          <w:sz w:val="22"/>
          <w:szCs w:val="22"/>
        </w:rPr>
        <w:footnoteReference w:id="3"/>
      </w:r>
      <w:r w:rsidRPr="00222082" w:rsidR="00E81E9F">
        <w:rPr>
          <w:rFonts w:ascii="Calibri" w:hAnsi="Calibri" w:cs="Calibri"/>
          <w:color w:val="000000" w:themeColor="text1"/>
          <w:sz w:val="22"/>
          <w:szCs w:val="22"/>
        </w:rPr>
        <w:t xml:space="preserve"> een faciliterende rol te vervullen in het contracteren van reparatiediensten. Verder stelt de Commissie voor om op middellange termijn toe te werken naar multifunctionele </w:t>
      </w:r>
      <w:r w:rsidRPr="00222082" w:rsidR="00E81E9F">
        <w:rPr>
          <w:rFonts w:ascii="Calibri" w:hAnsi="Calibri" w:cs="Calibri"/>
          <w:i/>
          <w:iCs/>
          <w:color w:val="000000" w:themeColor="text1"/>
          <w:sz w:val="22"/>
          <w:szCs w:val="22"/>
        </w:rPr>
        <w:t xml:space="preserve">EU Cable </w:t>
      </w:r>
      <w:proofErr w:type="spellStart"/>
      <w:r w:rsidRPr="00222082" w:rsidR="00E81E9F">
        <w:rPr>
          <w:rFonts w:ascii="Calibri" w:hAnsi="Calibri" w:cs="Calibri"/>
          <w:i/>
          <w:iCs/>
          <w:color w:val="000000" w:themeColor="text1"/>
          <w:sz w:val="22"/>
          <w:szCs w:val="22"/>
        </w:rPr>
        <w:t>Vessels</w:t>
      </w:r>
      <w:proofErr w:type="spellEnd"/>
      <w:r w:rsidRPr="00222082" w:rsidR="00E81E9F">
        <w:rPr>
          <w:rFonts w:ascii="Calibri" w:hAnsi="Calibri" w:cs="Calibri"/>
          <w:i/>
          <w:iCs/>
          <w:color w:val="000000" w:themeColor="text1"/>
          <w:sz w:val="22"/>
          <w:szCs w:val="22"/>
        </w:rPr>
        <w:t xml:space="preserve"> Reserve </w:t>
      </w:r>
      <w:proofErr w:type="spellStart"/>
      <w:r w:rsidRPr="00222082" w:rsidR="00E81E9F">
        <w:rPr>
          <w:rFonts w:ascii="Calibri" w:hAnsi="Calibri" w:cs="Calibri"/>
          <w:i/>
          <w:iCs/>
          <w:color w:val="000000" w:themeColor="text1"/>
          <w:sz w:val="22"/>
          <w:szCs w:val="22"/>
        </w:rPr>
        <w:t>Fleet</w:t>
      </w:r>
      <w:proofErr w:type="spellEnd"/>
      <w:r w:rsidRPr="00222082" w:rsidR="00E81E9F">
        <w:rPr>
          <w:rFonts w:ascii="Calibri" w:hAnsi="Calibri" w:cs="Calibri"/>
          <w:i/>
          <w:iCs/>
          <w:color w:val="000000" w:themeColor="text1"/>
          <w:sz w:val="22"/>
          <w:szCs w:val="22"/>
        </w:rPr>
        <w:t>.</w:t>
      </w:r>
      <w:r w:rsidRPr="00222082" w:rsidR="00E81E9F">
        <w:rPr>
          <w:rFonts w:ascii="Calibri" w:hAnsi="Calibri" w:cs="Calibri"/>
          <w:color w:val="000000" w:themeColor="text1"/>
          <w:sz w:val="22"/>
          <w:szCs w:val="22"/>
        </w:rPr>
        <w:t xml:space="preserve"> Deze vloot zou, zowel bij natuur- als door mens veroorzaakte schade, een bijdrage kunnen leveren aan de reparatie van onderzeese kabels. Deze vloot zou mogelijk opgenomen worden als responscapaciteit binnen het UCPM, inclusief </w:t>
      </w:r>
      <w:proofErr w:type="spellStart"/>
      <w:r w:rsidRPr="00222082" w:rsidR="00E81E9F">
        <w:rPr>
          <w:rFonts w:ascii="Calibri" w:hAnsi="Calibri" w:cs="Calibri"/>
          <w:i/>
          <w:iCs/>
          <w:color w:val="000000" w:themeColor="text1"/>
          <w:sz w:val="22"/>
          <w:szCs w:val="22"/>
        </w:rPr>
        <w:t>rescEU</w:t>
      </w:r>
      <w:proofErr w:type="spellEnd"/>
      <w:r w:rsidRPr="00222082" w:rsidR="00D765B4">
        <w:rPr>
          <w:rFonts w:ascii="Calibri" w:hAnsi="Calibri" w:cs="Calibri"/>
          <w:color w:val="000000" w:themeColor="text1"/>
          <w:sz w:val="22"/>
          <w:szCs w:val="22"/>
        </w:rPr>
        <w:t>.</w:t>
      </w:r>
      <w:r w:rsidRPr="00222082" w:rsidR="00E81E9F">
        <w:rPr>
          <w:rStyle w:val="Voetnootmarkering"/>
          <w:rFonts w:ascii="Calibri" w:hAnsi="Calibri" w:cs="Calibri"/>
          <w:color w:val="000000" w:themeColor="text1"/>
          <w:sz w:val="22"/>
          <w:szCs w:val="22"/>
        </w:rPr>
        <w:footnoteReference w:id="4"/>
      </w:r>
      <w:r w:rsidRPr="00222082" w:rsidR="00E81E9F">
        <w:rPr>
          <w:rFonts w:ascii="Calibri" w:hAnsi="Calibri" w:cs="Calibri"/>
          <w:i/>
          <w:iCs/>
          <w:color w:val="000000" w:themeColor="text1"/>
          <w:sz w:val="22"/>
          <w:szCs w:val="22"/>
        </w:rPr>
        <w:t xml:space="preserve"> </w:t>
      </w:r>
      <w:r w:rsidRPr="00222082" w:rsidR="49A7DB55">
        <w:rPr>
          <w:rFonts w:ascii="Calibri" w:hAnsi="Calibri" w:cs="Calibri"/>
          <w:color w:val="000000" w:themeColor="text1"/>
          <w:sz w:val="22"/>
          <w:szCs w:val="22"/>
        </w:rPr>
        <w:t>O</w:t>
      </w:r>
      <w:r w:rsidRPr="00222082" w:rsidR="3107328A">
        <w:rPr>
          <w:rFonts w:ascii="Calibri" w:hAnsi="Calibri" w:cs="Calibri"/>
          <w:color w:val="000000" w:themeColor="text1"/>
          <w:sz w:val="22"/>
          <w:szCs w:val="22"/>
        </w:rPr>
        <w:t>p</w:t>
      </w:r>
      <w:r w:rsidRPr="00222082">
        <w:rPr>
          <w:rFonts w:ascii="Calibri" w:hAnsi="Calibri" w:cs="Calibri"/>
          <w:color w:val="000000" w:themeColor="text1"/>
          <w:sz w:val="22"/>
          <w:szCs w:val="22"/>
        </w:rPr>
        <w:t xml:space="preserve"> korte termijn </w:t>
      </w:r>
      <w:r w:rsidRPr="00222082" w:rsidR="00CD2ABB">
        <w:rPr>
          <w:rFonts w:ascii="Calibri" w:hAnsi="Calibri" w:cs="Calibri"/>
          <w:color w:val="000000" w:themeColor="text1"/>
          <w:sz w:val="22"/>
          <w:szCs w:val="22"/>
        </w:rPr>
        <w:t xml:space="preserve">wordt onderzocht om </w:t>
      </w:r>
      <w:r w:rsidRPr="00222082" w:rsidR="00E81E9F">
        <w:rPr>
          <w:rFonts w:ascii="Calibri" w:hAnsi="Calibri" w:cs="Calibri"/>
          <w:color w:val="000000" w:themeColor="text1"/>
          <w:sz w:val="22"/>
          <w:szCs w:val="22"/>
        </w:rPr>
        <w:t xml:space="preserve">gezamenlijk </w:t>
      </w:r>
      <w:r w:rsidRPr="00222082">
        <w:rPr>
          <w:rFonts w:ascii="Calibri" w:hAnsi="Calibri" w:cs="Calibri"/>
          <w:color w:val="000000" w:themeColor="text1"/>
          <w:sz w:val="22"/>
          <w:szCs w:val="22"/>
        </w:rPr>
        <w:t xml:space="preserve">herstelcapaciteit voor onderzeese kabels </w:t>
      </w:r>
      <w:r w:rsidRPr="00222082" w:rsidR="00E81E9F">
        <w:rPr>
          <w:rFonts w:ascii="Calibri" w:hAnsi="Calibri" w:cs="Calibri"/>
          <w:color w:val="000000" w:themeColor="text1"/>
          <w:sz w:val="22"/>
          <w:szCs w:val="22"/>
        </w:rPr>
        <w:t xml:space="preserve">in te kopen via het </w:t>
      </w:r>
      <w:r w:rsidRPr="00222082" w:rsidR="009A52DA">
        <w:rPr>
          <w:rFonts w:ascii="Calibri" w:hAnsi="Calibri" w:cs="Calibri"/>
          <w:color w:val="000000" w:themeColor="text1"/>
          <w:sz w:val="22"/>
          <w:szCs w:val="22"/>
        </w:rPr>
        <w:t>UPCM</w:t>
      </w:r>
      <w:r w:rsidRPr="00222082">
        <w:rPr>
          <w:rFonts w:ascii="Calibri" w:hAnsi="Calibri" w:cs="Calibri"/>
          <w:color w:val="000000" w:themeColor="text1"/>
          <w:sz w:val="22"/>
          <w:szCs w:val="22"/>
        </w:rPr>
        <w:t xml:space="preserve">. Op de langere termijn wordt onderzocht of een </w:t>
      </w:r>
      <w:r w:rsidRPr="00222082" w:rsidR="00E81E9F">
        <w:rPr>
          <w:rFonts w:ascii="Calibri" w:hAnsi="Calibri" w:cs="Calibri"/>
          <w:color w:val="000000" w:themeColor="text1"/>
          <w:sz w:val="22"/>
          <w:szCs w:val="22"/>
        </w:rPr>
        <w:t>Europese reparatievloot</w:t>
      </w:r>
      <w:r w:rsidRPr="00222082">
        <w:rPr>
          <w:rFonts w:ascii="Calibri" w:hAnsi="Calibri" w:cs="Calibri"/>
          <w:color w:val="000000" w:themeColor="text1"/>
          <w:sz w:val="22"/>
          <w:szCs w:val="22"/>
        </w:rPr>
        <w:t>, gefinancierd via</w:t>
      </w:r>
      <w:r w:rsidRPr="00222082" w:rsidR="008D5640">
        <w:rPr>
          <w:rFonts w:ascii="Calibri" w:hAnsi="Calibri" w:cs="Calibri"/>
          <w:color w:val="000000" w:themeColor="text1"/>
          <w:sz w:val="22"/>
          <w:szCs w:val="22"/>
        </w:rPr>
        <w:t xml:space="preserve"> </w:t>
      </w:r>
      <w:proofErr w:type="spellStart"/>
      <w:r w:rsidRPr="00222082" w:rsidR="008D5640">
        <w:rPr>
          <w:rFonts w:ascii="Calibri" w:hAnsi="Calibri" w:cs="Calibri"/>
          <w:i/>
          <w:iCs/>
          <w:color w:val="000000" w:themeColor="text1"/>
          <w:sz w:val="22"/>
          <w:szCs w:val="22"/>
        </w:rPr>
        <w:t>Connecting</w:t>
      </w:r>
      <w:proofErr w:type="spellEnd"/>
      <w:r w:rsidRPr="00222082" w:rsidR="008D5640">
        <w:rPr>
          <w:rFonts w:ascii="Calibri" w:hAnsi="Calibri" w:cs="Calibri"/>
          <w:i/>
          <w:iCs/>
          <w:color w:val="000000" w:themeColor="text1"/>
          <w:sz w:val="22"/>
          <w:szCs w:val="22"/>
        </w:rPr>
        <w:t xml:space="preserve"> Europe Facility</w:t>
      </w:r>
      <w:r w:rsidRPr="00222082">
        <w:rPr>
          <w:rFonts w:ascii="Calibri" w:hAnsi="Calibri" w:cs="Calibri"/>
          <w:color w:val="000000" w:themeColor="text1"/>
          <w:sz w:val="22"/>
          <w:szCs w:val="22"/>
        </w:rPr>
        <w:t xml:space="preserve"> </w:t>
      </w:r>
      <w:r w:rsidRPr="00222082" w:rsidR="008D5640">
        <w:rPr>
          <w:rFonts w:ascii="Calibri" w:hAnsi="Calibri" w:cs="Calibri"/>
          <w:color w:val="000000" w:themeColor="text1"/>
          <w:sz w:val="22"/>
          <w:szCs w:val="22"/>
        </w:rPr>
        <w:t>(</w:t>
      </w:r>
      <w:r w:rsidRPr="00222082">
        <w:rPr>
          <w:rFonts w:ascii="Calibri" w:hAnsi="Calibri" w:cs="Calibri"/>
          <w:color w:val="000000" w:themeColor="text1"/>
          <w:sz w:val="22"/>
          <w:szCs w:val="22"/>
        </w:rPr>
        <w:t>CEF</w:t>
      </w:r>
      <w:r w:rsidRPr="00222082" w:rsidR="008D5640">
        <w:rPr>
          <w:rFonts w:ascii="Calibri" w:hAnsi="Calibri" w:cs="Calibri"/>
          <w:color w:val="000000" w:themeColor="text1"/>
          <w:sz w:val="22"/>
          <w:szCs w:val="22"/>
        </w:rPr>
        <w:t>)</w:t>
      </w:r>
      <w:r w:rsidRPr="00222082">
        <w:rPr>
          <w:rFonts w:ascii="Calibri" w:hAnsi="Calibri" w:cs="Calibri"/>
          <w:color w:val="000000" w:themeColor="text1"/>
          <w:sz w:val="22"/>
          <w:szCs w:val="22"/>
        </w:rPr>
        <w:t>, kan worden opgericht om wachttijden te verkorten en marktafhankelijkheid te verminderen</w:t>
      </w:r>
      <w:r w:rsidRPr="00222082" w:rsidR="00107637">
        <w:rPr>
          <w:rFonts w:ascii="Calibri" w:hAnsi="Calibri" w:cs="Calibri"/>
          <w:color w:val="000000" w:themeColor="text1"/>
          <w:sz w:val="22"/>
          <w:szCs w:val="22"/>
        </w:rPr>
        <w:t>.</w:t>
      </w:r>
      <w:r w:rsidRPr="00222082" w:rsidR="00313051">
        <w:rPr>
          <w:rFonts w:ascii="Calibri" w:hAnsi="Calibri" w:cs="Calibri"/>
          <w:color w:val="000000" w:themeColor="text1"/>
          <w:sz w:val="22"/>
          <w:szCs w:val="22"/>
        </w:rPr>
        <w:t xml:space="preserve"> Daarnaast wordt gewerkt aan de opbouw van strategische voorraden van essentiële reserveonderdelen op vooraf vastgestelde locaties, zodat bij calamiteiten direct herstelwerkzaamheden kunnen worden uitgevoerd. Voor onderzeese elektriciteitskabels wordt tevens ingezet op verdere standaardisatie van componenten, zodat herstel sneller en efficiënter kan plaatsvinden.</w:t>
      </w:r>
    </w:p>
    <w:p w:rsidRPr="00222082" w:rsidR="00825EA8" w:rsidP="00313051" w:rsidRDefault="00825EA8" w14:paraId="2A95795A" w14:textId="77777777">
      <w:pPr>
        <w:pStyle w:val="Geenafstand"/>
        <w:spacing w:line="360" w:lineRule="auto"/>
        <w:rPr>
          <w:rFonts w:ascii="Calibri" w:hAnsi="Calibri" w:cs="Calibri"/>
          <w:color w:val="000000" w:themeColor="text1"/>
          <w:sz w:val="22"/>
          <w:szCs w:val="22"/>
        </w:rPr>
      </w:pPr>
    </w:p>
    <w:p w:rsidRPr="00222082" w:rsidR="00313051" w:rsidP="00313051" w:rsidRDefault="00313051" w14:paraId="33930896" w14:textId="4A693FE7">
      <w:pPr>
        <w:pStyle w:val="Geenafstand"/>
        <w:spacing w:line="360" w:lineRule="auto"/>
        <w:rPr>
          <w:rFonts w:ascii="Calibri" w:hAnsi="Calibri" w:cs="Calibri"/>
          <w:color w:val="000000" w:themeColor="text1"/>
          <w:sz w:val="22"/>
          <w:szCs w:val="22"/>
        </w:rPr>
      </w:pPr>
      <w:r w:rsidRPr="00222082">
        <w:rPr>
          <w:rFonts w:ascii="Calibri" w:hAnsi="Calibri" w:cs="Calibri"/>
          <w:color w:val="000000" w:themeColor="text1"/>
          <w:sz w:val="22"/>
          <w:szCs w:val="22"/>
        </w:rPr>
        <w:t xml:space="preserve">Om kwaadwillende actoren af te schrikken, zet </w:t>
      </w:r>
      <w:r w:rsidRPr="00222082" w:rsidR="002C5772">
        <w:rPr>
          <w:rFonts w:ascii="Calibri" w:hAnsi="Calibri" w:cs="Calibri"/>
          <w:color w:val="000000" w:themeColor="text1"/>
          <w:sz w:val="22"/>
          <w:szCs w:val="22"/>
        </w:rPr>
        <w:t xml:space="preserve">de </w:t>
      </w:r>
      <w:r w:rsidRPr="00222082" w:rsidR="004541AF">
        <w:rPr>
          <w:rFonts w:ascii="Calibri" w:hAnsi="Calibri" w:cs="Calibri"/>
          <w:color w:val="000000" w:themeColor="text1"/>
          <w:sz w:val="22"/>
          <w:szCs w:val="22"/>
        </w:rPr>
        <w:t>Commissie</w:t>
      </w:r>
      <w:r w:rsidRPr="00222082" w:rsidR="002C5772">
        <w:rPr>
          <w:rFonts w:ascii="Calibri" w:hAnsi="Calibri" w:cs="Calibri"/>
          <w:color w:val="000000" w:themeColor="text1"/>
          <w:sz w:val="22"/>
          <w:szCs w:val="22"/>
        </w:rPr>
        <w:t xml:space="preserve"> in </w:t>
      </w:r>
      <w:r w:rsidRPr="00222082">
        <w:rPr>
          <w:rFonts w:ascii="Calibri" w:hAnsi="Calibri" w:cs="Calibri"/>
          <w:color w:val="000000" w:themeColor="text1"/>
          <w:sz w:val="22"/>
          <w:szCs w:val="22"/>
        </w:rPr>
        <w:t xml:space="preserve">op een strengere aanpak van de zogenaamde </w:t>
      </w:r>
      <w:r w:rsidRPr="00222082" w:rsidR="00D37197">
        <w:rPr>
          <w:rFonts w:ascii="Calibri" w:hAnsi="Calibri" w:cs="Calibri"/>
          <w:color w:val="000000" w:themeColor="text1"/>
          <w:sz w:val="22"/>
          <w:szCs w:val="22"/>
        </w:rPr>
        <w:t>schaduwvloot</w:t>
      </w:r>
      <w:r w:rsidRPr="00222082">
        <w:rPr>
          <w:rFonts w:ascii="Calibri" w:hAnsi="Calibri" w:cs="Calibri"/>
          <w:color w:val="000000" w:themeColor="text1"/>
          <w:sz w:val="22"/>
          <w:szCs w:val="22"/>
        </w:rPr>
        <w:t xml:space="preserve">: schepen met onduidelijke eigendomsstructuren en activiteiten, die regelmatig worden aangetroffen in de nabijheid van </w:t>
      </w:r>
      <w:r w:rsidRPr="00222082" w:rsidR="007351E3">
        <w:rPr>
          <w:rFonts w:ascii="Calibri" w:hAnsi="Calibri" w:cs="Calibri"/>
          <w:color w:val="000000" w:themeColor="text1"/>
          <w:sz w:val="22"/>
          <w:szCs w:val="22"/>
        </w:rPr>
        <w:t>vitale</w:t>
      </w:r>
      <w:r w:rsidRPr="00222082">
        <w:rPr>
          <w:rFonts w:ascii="Calibri" w:hAnsi="Calibri" w:cs="Calibri"/>
          <w:color w:val="000000" w:themeColor="text1"/>
          <w:sz w:val="22"/>
          <w:szCs w:val="22"/>
        </w:rPr>
        <w:t xml:space="preserve"> infrastructu</w:t>
      </w:r>
      <w:r w:rsidRPr="00222082" w:rsidR="007351E3">
        <w:rPr>
          <w:rFonts w:ascii="Calibri" w:hAnsi="Calibri" w:cs="Calibri"/>
          <w:color w:val="000000" w:themeColor="text1"/>
          <w:sz w:val="22"/>
          <w:szCs w:val="22"/>
        </w:rPr>
        <w:t>urobjecten</w:t>
      </w:r>
      <w:r w:rsidRPr="00222082">
        <w:rPr>
          <w:rFonts w:ascii="Calibri" w:hAnsi="Calibri" w:cs="Calibri"/>
          <w:color w:val="000000" w:themeColor="text1"/>
          <w:sz w:val="22"/>
          <w:szCs w:val="22"/>
        </w:rPr>
        <w:t>.</w:t>
      </w:r>
      <w:r w:rsidRPr="00222082" w:rsidR="00C21F32">
        <w:rPr>
          <w:rFonts w:ascii="Calibri" w:hAnsi="Calibri" w:cs="Calibri"/>
          <w:color w:val="000000" w:themeColor="text1"/>
          <w:sz w:val="22"/>
          <w:szCs w:val="22"/>
        </w:rPr>
        <w:t xml:space="preserve"> Verder ondermijnt de schaduwvloot de sancties tegen Rusland, en de EU en G7 werken hiertoe samen aan een gezamenlijke oplossing. </w:t>
      </w:r>
      <w:r w:rsidRPr="00222082">
        <w:rPr>
          <w:rFonts w:ascii="Calibri" w:hAnsi="Calibri" w:cs="Calibri"/>
          <w:color w:val="000000" w:themeColor="text1"/>
          <w:sz w:val="22"/>
          <w:szCs w:val="22"/>
        </w:rPr>
        <w:t xml:space="preserve">Daarnaast wordt, bij bewezen sabotage of hybride aanvallen, gebruik gemaakt van het bestaande EU-sanctiekader om verantwoordelijken sancties op te leggen. </w:t>
      </w:r>
      <w:r w:rsidRPr="00222082" w:rsidR="00E06A43">
        <w:rPr>
          <w:rFonts w:ascii="Calibri" w:hAnsi="Calibri" w:cs="Calibri"/>
          <w:color w:val="000000" w:themeColor="text1"/>
          <w:sz w:val="22"/>
          <w:szCs w:val="22"/>
        </w:rPr>
        <w:t>Ook wordt ingezet op het gebruik van de</w:t>
      </w:r>
      <w:r w:rsidRPr="00222082" w:rsidR="000D52A2">
        <w:rPr>
          <w:rFonts w:ascii="Calibri" w:hAnsi="Calibri" w:cs="Calibri"/>
          <w:color w:val="000000" w:themeColor="text1"/>
          <w:sz w:val="22"/>
          <w:szCs w:val="22"/>
        </w:rPr>
        <w:t xml:space="preserve"> </w:t>
      </w:r>
      <w:r w:rsidRPr="00222082" w:rsidR="00E06A43">
        <w:rPr>
          <w:rFonts w:ascii="Calibri" w:hAnsi="Calibri" w:cs="Calibri"/>
          <w:color w:val="000000" w:themeColor="text1"/>
          <w:sz w:val="22"/>
          <w:szCs w:val="22"/>
        </w:rPr>
        <w:t xml:space="preserve">hybride </w:t>
      </w:r>
      <w:proofErr w:type="spellStart"/>
      <w:r w:rsidRPr="00222082" w:rsidR="00E06A43">
        <w:rPr>
          <w:rFonts w:ascii="Calibri" w:hAnsi="Calibri" w:cs="Calibri"/>
          <w:i/>
          <w:iCs/>
          <w:color w:val="000000" w:themeColor="text1"/>
          <w:sz w:val="22"/>
          <w:szCs w:val="22"/>
        </w:rPr>
        <w:t>toolbox</w:t>
      </w:r>
      <w:proofErr w:type="spellEnd"/>
      <w:r w:rsidRPr="00222082" w:rsidR="00E06A43">
        <w:rPr>
          <w:rFonts w:ascii="Calibri" w:hAnsi="Calibri" w:cs="Calibri"/>
          <w:color w:val="000000" w:themeColor="text1"/>
          <w:sz w:val="22"/>
          <w:szCs w:val="22"/>
        </w:rPr>
        <w:t xml:space="preserve"> om tot een gecoördineerde afschrikking en respons te komen. Tot slot</w:t>
      </w:r>
      <w:r w:rsidRPr="00222082">
        <w:rPr>
          <w:rFonts w:ascii="Calibri" w:hAnsi="Calibri" w:cs="Calibri"/>
          <w:color w:val="000000" w:themeColor="text1"/>
          <w:sz w:val="22"/>
          <w:szCs w:val="22"/>
        </w:rPr>
        <w:t xml:space="preserve"> wordt ingezet op versterkte </w:t>
      </w:r>
      <w:r w:rsidRPr="00222082" w:rsidR="00FF5F66">
        <w:rPr>
          <w:rFonts w:ascii="Calibri" w:hAnsi="Calibri" w:cs="Calibri"/>
          <w:color w:val="000000" w:themeColor="text1"/>
          <w:sz w:val="22"/>
          <w:szCs w:val="22"/>
        </w:rPr>
        <w:t>kabeldiplomatie</w:t>
      </w:r>
      <w:r w:rsidRPr="00222082">
        <w:rPr>
          <w:rFonts w:ascii="Calibri" w:hAnsi="Calibri" w:cs="Calibri"/>
          <w:color w:val="000000" w:themeColor="text1"/>
          <w:sz w:val="22"/>
          <w:szCs w:val="22"/>
        </w:rPr>
        <w:t>, waarbij de EU samenwerkt met strategische partners om internationale normen en standaarden voor de beveiliging van onderzeese kabels te versterken.</w:t>
      </w:r>
    </w:p>
    <w:p w:rsidRPr="00222082" w:rsidR="00FF6C52" w:rsidP="00313051" w:rsidRDefault="00FF6C52" w14:paraId="18D3BE89" w14:textId="77777777">
      <w:pPr>
        <w:pStyle w:val="Geenafstand"/>
        <w:spacing w:line="360" w:lineRule="auto"/>
        <w:rPr>
          <w:rFonts w:ascii="Calibri" w:hAnsi="Calibri" w:cs="Calibri"/>
          <w:color w:val="000000" w:themeColor="text1"/>
          <w:sz w:val="22"/>
          <w:szCs w:val="22"/>
        </w:rPr>
      </w:pPr>
    </w:p>
    <w:p w:rsidRPr="00222082" w:rsidR="009A08FF" w:rsidP="00CB0B6B" w:rsidRDefault="00313051" w14:paraId="622E030A" w14:textId="2CCC82F7">
      <w:pPr>
        <w:pStyle w:val="Geenafstand"/>
        <w:spacing w:line="360" w:lineRule="auto"/>
        <w:rPr>
          <w:rFonts w:ascii="Calibri" w:hAnsi="Calibri" w:cs="Calibri"/>
          <w:color w:val="000000" w:themeColor="text1"/>
          <w:sz w:val="22"/>
          <w:szCs w:val="22"/>
        </w:rPr>
      </w:pPr>
      <w:r w:rsidRPr="00222082">
        <w:rPr>
          <w:rFonts w:ascii="Calibri" w:hAnsi="Calibri" w:cs="Calibri"/>
          <w:color w:val="000000" w:themeColor="text1"/>
          <w:sz w:val="22"/>
          <w:szCs w:val="22"/>
        </w:rPr>
        <w:t xml:space="preserve">Het </w:t>
      </w:r>
      <w:r w:rsidRPr="00222082" w:rsidR="008D5640">
        <w:rPr>
          <w:rFonts w:ascii="Calibri" w:hAnsi="Calibri" w:cs="Calibri"/>
          <w:color w:val="000000" w:themeColor="text1"/>
          <w:sz w:val="22"/>
          <w:szCs w:val="22"/>
        </w:rPr>
        <w:t>a</w:t>
      </w:r>
      <w:r w:rsidRPr="00222082">
        <w:rPr>
          <w:rFonts w:ascii="Calibri" w:hAnsi="Calibri" w:cs="Calibri"/>
          <w:color w:val="000000" w:themeColor="text1"/>
          <w:sz w:val="22"/>
          <w:szCs w:val="22"/>
        </w:rPr>
        <w:t xml:space="preserve">ctieplan onderstreept dat de bescherming van onderzeese infrastructuren uiteindelijk een gedeelde verantwoordelijkheid is van de EU, de lidstaten en de private sector. De rol van de EU ligt </w:t>
      </w:r>
      <w:r w:rsidRPr="00222082">
        <w:rPr>
          <w:rFonts w:ascii="Calibri" w:hAnsi="Calibri" w:cs="Calibri"/>
          <w:color w:val="000000" w:themeColor="text1"/>
          <w:sz w:val="22"/>
          <w:szCs w:val="22"/>
        </w:rPr>
        <w:lastRenderedPageBreak/>
        <w:t>vooral bij coördinatie, kennisdeling, gezamenlijke risicobeoordeling en het faciliteren van gezamenlijke investeringen</w:t>
      </w:r>
      <w:r w:rsidRPr="00222082" w:rsidR="00513DE8">
        <w:rPr>
          <w:rFonts w:ascii="Calibri" w:hAnsi="Calibri" w:cs="Calibri"/>
          <w:color w:val="000000" w:themeColor="text1"/>
          <w:sz w:val="22"/>
          <w:szCs w:val="22"/>
        </w:rPr>
        <w:t xml:space="preserve">, een </w:t>
      </w:r>
      <w:r w:rsidRPr="00222082" w:rsidR="00D06D3D">
        <w:rPr>
          <w:rFonts w:ascii="Calibri" w:hAnsi="Calibri" w:cs="Calibri"/>
          <w:color w:val="000000" w:themeColor="text1"/>
          <w:sz w:val="22"/>
          <w:szCs w:val="22"/>
        </w:rPr>
        <w:t xml:space="preserve">Gemeenschappelijke Informatie Deeldomein </w:t>
      </w:r>
      <w:r w:rsidRPr="00222082" w:rsidR="00513DE8">
        <w:rPr>
          <w:rFonts w:ascii="Calibri" w:hAnsi="Calibri" w:cs="Calibri"/>
          <w:color w:val="000000" w:themeColor="text1"/>
          <w:sz w:val="22"/>
          <w:szCs w:val="22"/>
        </w:rPr>
        <w:t>(</w:t>
      </w:r>
      <w:r w:rsidRPr="00222082" w:rsidR="00513DE8">
        <w:rPr>
          <w:rFonts w:ascii="Calibri" w:hAnsi="Calibri" w:cs="Calibri"/>
          <w:i/>
          <w:iCs/>
          <w:color w:val="000000" w:themeColor="text1"/>
          <w:sz w:val="22"/>
          <w:szCs w:val="22"/>
        </w:rPr>
        <w:t xml:space="preserve">Common Information </w:t>
      </w:r>
      <w:proofErr w:type="spellStart"/>
      <w:r w:rsidRPr="00222082" w:rsidR="00513DE8">
        <w:rPr>
          <w:rFonts w:ascii="Calibri" w:hAnsi="Calibri" w:cs="Calibri"/>
          <w:i/>
          <w:iCs/>
          <w:color w:val="000000" w:themeColor="text1"/>
          <w:sz w:val="22"/>
          <w:szCs w:val="22"/>
        </w:rPr>
        <w:t>Sharing</w:t>
      </w:r>
      <w:proofErr w:type="spellEnd"/>
      <w:r w:rsidRPr="00222082" w:rsidR="00513DE8">
        <w:rPr>
          <w:rFonts w:ascii="Calibri" w:hAnsi="Calibri" w:cs="Calibri"/>
          <w:i/>
          <w:iCs/>
          <w:color w:val="000000" w:themeColor="text1"/>
          <w:sz w:val="22"/>
          <w:szCs w:val="22"/>
        </w:rPr>
        <w:t xml:space="preserve"> Environment, CISE</w:t>
      </w:r>
      <w:r w:rsidRPr="00222082" w:rsidR="00513DE8">
        <w:rPr>
          <w:rFonts w:ascii="Calibri" w:hAnsi="Calibri" w:cs="Calibri"/>
          <w:color w:val="000000" w:themeColor="text1"/>
          <w:sz w:val="22"/>
          <w:szCs w:val="22"/>
        </w:rPr>
        <w:t>)</w:t>
      </w:r>
      <w:r w:rsidRPr="00222082">
        <w:rPr>
          <w:rFonts w:ascii="Calibri" w:hAnsi="Calibri" w:cs="Calibri"/>
          <w:color w:val="000000" w:themeColor="text1"/>
          <w:sz w:val="22"/>
          <w:szCs w:val="22"/>
        </w:rPr>
        <w:t xml:space="preserve"> en responsmechanismen. Lidstaten blijven verantwoordelijk voor de daadwerkelijke uitvoering en handhaving in hun nationale wateren, terwijl nauwe afstemming tussen civiele en militaire actoren bijdraagt aan een effectieve bescherming van deze vitale infrastructuren.</w:t>
      </w:r>
    </w:p>
    <w:p w:rsidRPr="00222082" w:rsidR="00066C36" w:rsidP="0008036C" w:rsidRDefault="00066C36" w14:paraId="5323AAFD" w14:textId="77777777">
      <w:pPr>
        <w:pStyle w:val="Geenafstand"/>
        <w:rPr>
          <w:rFonts w:ascii="Calibri" w:hAnsi="Calibri" w:cs="Calibri"/>
          <w:sz w:val="22"/>
          <w:szCs w:val="22"/>
        </w:rPr>
      </w:pPr>
    </w:p>
    <w:p w:rsidRPr="00222082" w:rsidR="008528D9" w:rsidP="0059518F" w:rsidRDefault="0059518F" w14:paraId="1A639749" w14:textId="61650C57">
      <w:pPr>
        <w:tabs>
          <w:tab w:val="left" w:pos="360"/>
        </w:tabs>
        <w:spacing w:line="360" w:lineRule="auto"/>
        <w:rPr>
          <w:rFonts w:ascii="Calibri" w:hAnsi="Calibri" w:cs="Calibri"/>
          <w:b/>
          <w:szCs w:val="22"/>
        </w:rPr>
      </w:pPr>
      <w:r w:rsidRPr="00222082">
        <w:rPr>
          <w:rFonts w:ascii="Calibri" w:hAnsi="Calibri" w:cs="Calibri"/>
          <w:b/>
          <w:szCs w:val="22"/>
        </w:rPr>
        <w:t xml:space="preserve">3. </w:t>
      </w:r>
      <w:r w:rsidRPr="00222082" w:rsidR="008528D9">
        <w:rPr>
          <w:rFonts w:ascii="Calibri" w:hAnsi="Calibri" w:cs="Calibri"/>
          <w:b/>
          <w:szCs w:val="22"/>
        </w:rPr>
        <w:t>Nederlandse positie ten aanzien van het voorstel</w:t>
      </w:r>
    </w:p>
    <w:p w:rsidRPr="00222082" w:rsidR="00C21449" w:rsidP="292E29BC" w:rsidRDefault="00FD0CBD" w14:paraId="02E0949F" w14:textId="175247D7">
      <w:pPr>
        <w:numPr>
          <w:ilvl w:val="0"/>
          <w:numId w:val="21"/>
        </w:numPr>
        <w:spacing w:line="360" w:lineRule="auto"/>
        <w:rPr>
          <w:rFonts w:ascii="Calibri" w:hAnsi="Calibri" w:eastAsia="Verdana" w:cs="Calibri"/>
          <w:i/>
          <w:iCs/>
          <w:szCs w:val="22"/>
        </w:rPr>
      </w:pPr>
      <w:r w:rsidRPr="00222082">
        <w:rPr>
          <w:rFonts w:ascii="Calibri" w:hAnsi="Calibri" w:cs="Calibri"/>
          <w:i/>
          <w:iCs/>
          <w:szCs w:val="22"/>
        </w:rPr>
        <w:t>Essentie Nederlands beleid op dit terrein</w:t>
      </w:r>
    </w:p>
    <w:p w:rsidRPr="00222082" w:rsidR="700F48A0" w:rsidP="37D28D17" w:rsidRDefault="700F48A0" w14:paraId="266D437F" w14:textId="6A12C752">
      <w:pPr>
        <w:spacing w:line="360" w:lineRule="auto"/>
        <w:rPr>
          <w:rFonts w:ascii="Calibri" w:hAnsi="Calibri" w:eastAsia="Verdana" w:cs="Calibri"/>
          <w:szCs w:val="22"/>
        </w:rPr>
      </w:pPr>
      <w:r w:rsidRPr="00222082">
        <w:rPr>
          <w:rFonts w:ascii="Calibri" w:hAnsi="Calibri" w:eastAsia="Verdana" w:cs="Calibri"/>
          <w:szCs w:val="22"/>
        </w:rPr>
        <w:t xml:space="preserve">Gelet op </w:t>
      </w:r>
      <w:r w:rsidRPr="00222082" w:rsidR="008D5640">
        <w:rPr>
          <w:rFonts w:ascii="Calibri" w:hAnsi="Calibri" w:eastAsia="Verdana" w:cs="Calibri"/>
          <w:szCs w:val="22"/>
        </w:rPr>
        <w:t xml:space="preserve">de Nederlandse </w:t>
      </w:r>
      <w:r w:rsidRPr="00222082">
        <w:rPr>
          <w:rFonts w:ascii="Calibri" w:hAnsi="Calibri" w:eastAsia="Verdana" w:cs="Calibri"/>
          <w:szCs w:val="22"/>
        </w:rPr>
        <w:t xml:space="preserve">sterk toenemende belangen op de Noordzee, de geopolitieke ontwikkelingen en de verslechterde veiligheidssituatie in de wereld vraagt de bescherming van de infrastructuur op de Noordzee om aandacht. Het Programma Bescherming Noordzee Infrastructuur (PBNI), gestart in 2023, vormt de kern van de Nederlandse inzet om de vitale infrastructuur op de Noordzee te beschermen tegen zowel statelijke als niet-statelijke dreigingen. Directe aanleiding waren incidenten zoals de sabotage van de </w:t>
      </w:r>
      <w:r w:rsidRPr="00222082">
        <w:rPr>
          <w:rFonts w:ascii="Calibri" w:hAnsi="Calibri" w:eastAsia="Verdana" w:cs="Calibri"/>
          <w:i/>
          <w:iCs/>
          <w:szCs w:val="22"/>
        </w:rPr>
        <w:t>Nord Stream</w:t>
      </w:r>
      <w:r w:rsidRPr="00222082">
        <w:rPr>
          <w:rFonts w:ascii="Calibri" w:hAnsi="Calibri" w:eastAsia="Verdana" w:cs="Calibri"/>
          <w:szCs w:val="22"/>
        </w:rPr>
        <w:t xml:space="preserve">-gasleidingen en beschadigingen aan onderzeese kabels in de Oostzee. Het PBNI legt de nadruk op </w:t>
      </w:r>
      <w:proofErr w:type="spellStart"/>
      <w:r w:rsidRPr="00222082">
        <w:rPr>
          <w:rFonts w:ascii="Calibri" w:hAnsi="Calibri" w:eastAsia="Verdana" w:cs="Calibri"/>
          <w:szCs w:val="22"/>
        </w:rPr>
        <w:t>governance</w:t>
      </w:r>
      <w:proofErr w:type="spellEnd"/>
      <w:r w:rsidRPr="00222082">
        <w:rPr>
          <w:rFonts w:ascii="Calibri" w:hAnsi="Calibri" w:eastAsia="Verdana" w:cs="Calibri"/>
          <w:szCs w:val="22"/>
        </w:rPr>
        <w:t xml:space="preserve">, beeldopbouw, weerbaarheid, crisisbeheersing, publiek-private en internationale samenwerking. De focus ligt op verbeterde informatievoorziening en uitwisseling en het versterken van de nationale respons bij incidenten. </w:t>
      </w:r>
      <w:r w:rsidRPr="00222082" w:rsidR="00F44EEE">
        <w:rPr>
          <w:rFonts w:ascii="Calibri" w:hAnsi="Calibri" w:eastAsia="Verdana" w:cs="Calibri"/>
          <w:szCs w:val="22"/>
        </w:rPr>
        <w:t xml:space="preserve">Hiervoor heeft </w:t>
      </w:r>
      <w:r w:rsidRPr="00222082">
        <w:rPr>
          <w:rFonts w:ascii="Calibri" w:hAnsi="Calibri" w:eastAsia="Verdana" w:cs="Calibri"/>
          <w:szCs w:val="22"/>
        </w:rPr>
        <w:t xml:space="preserve">kabinet voor 2024-2025 ruim €41 miljoen beschikbaar gesteld. Het </w:t>
      </w:r>
      <w:r w:rsidRPr="00222082" w:rsidR="00AD28B2">
        <w:rPr>
          <w:rFonts w:ascii="Calibri" w:hAnsi="Calibri" w:eastAsia="Verdana" w:cs="Calibri"/>
          <w:szCs w:val="22"/>
        </w:rPr>
        <w:t>PBNI</w:t>
      </w:r>
      <w:r w:rsidRPr="00222082">
        <w:rPr>
          <w:rFonts w:ascii="Calibri" w:hAnsi="Calibri" w:eastAsia="Verdana" w:cs="Calibri"/>
          <w:szCs w:val="22"/>
        </w:rPr>
        <w:t xml:space="preserve"> loopt tot april 2026</w:t>
      </w:r>
      <w:r w:rsidRPr="00222082" w:rsidR="00AD28B2">
        <w:rPr>
          <w:rFonts w:ascii="Calibri" w:hAnsi="Calibri" w:eastAsia="Verdana" w:cs="Calibri"/>
          <w:szCs w:val="22"/>
        </w:rPr>
        <w:t>.</w:t>
      </w:r>
      <w:r w:rsidRPr="00222082">
        <w:rPr>
          <w:rFonts w:ascii="Calibri" w:hAnsi="Calibri" w:eastAsia="Verdana" w:cs="Calibri"/>
          <w:szCs w:val="22"/>
        </w:rPr>
        <w:t xml:space="preserve"> </w:t>
      </w:r>
    </w:p>
    <w:p w:rsidRPr="00222082" w:rsidR="00A22C32" w:rsidP="253C3133" w:rsidRDefault="00A22C32" w14:paraId="0BFB760D" w14:textId="13FF476B">
      <w:pPr>
        <w:spacing w:line="360" w:lineRule="auto"/>
        <w:rPr>
          <w:rFonts w:ascii="Calibri" w:hAnsi="Calibri" w:eastAsia="Verdana" w:cs="Calibri"/>
          <w:i/>
          <w:iCs/>
          <w:szCs w:val="22"/>
        </w:rPr>
      </w:pPr>
    </w:p>
    <w:p w:rsidRPr="00222082" w:rsidR="003C6403" w:rsidP="001633D1" w:rsidRDefault="00EF02C3" w14:paraId="7D554D87" w14:textId="15A61C87">
      <w:pPr>
        <w:spacing w:line="360" w:lineRule="auto"/>
        <w:rPr>
          <w:rFonts w:ascii="Calibri" w:hAnsi="Calibri" w:eastAsia="Verdana" w:cs="Calibri"/>
          <w:szCs w:val="22"/>
        </w:rPr>
      </w:pPr>
      <w:r w:rsidRPr="00222082">
        <w:rPr>
          <w:rFonts w:ascii="Calibri" w:hAnsi="Calibri" w:eastAsia="Verdana" w:cs="Calibri"/>
          <w:szCs w:val="22"/>
          <w:lang w:eastAsia="nl-NL"/>
        </w:rPr>
        <w:t xml:space="preserve">De NIS2-richtlijn richt zich op de cybersecurity van essentiële en belangrijke entiteiten, waartoe ook de exploitanten van </w:t>
      </w:r>
      <w:r w:rsidRPr="00222082" w:rsidR="005357E9">
        <w:rPr>
          <w:rFonts w:ascii="Calibri" w:hAnsi="Calibri" w:eastAsia="Verdana" w:cs="Calibri"/>
          <w:szCs w:val="22"/>
          <w:lang w:eastAsia="nl-NL"/>
        </w:rPr>
        <w:t xml:space="preserve">onderzeese energie- en communicatiekabels behoren. </w:t>
      </w:r>
      <w:r w:rsidRPr="00222082">
        <w:rPr>
          <w:rFonts w:ascii="Calibri" w:hAnsi="Calibri" w:eastAsia="Verdana" w:cs="Calibri"/>
          <w:szCs w:val="22"/>
          <w:lang w:eastAsia="nl-NL"/>
        </w:rPr>
        <w:t>In Nederland wordt deze richtlijn</w:t>
      </w:r>
      <w:r w:rsidRPr="00222082" w:rsidR="1BA7077A">
        <w:rPr>
          <w:rFonts w:ascii="Calibri" w:hAnsi="Calibri" w:eastAsia="Verdana" w:cs="Calibri"/>
          <w:szCs w:val="22"/>
          <w:lang w:eastAsia="nl-NL"/>
        </w:rPr>
        <w:t xml:space="preserve"> </w:t>
      </w:r>
      <w:r w:rsidRPr="00222082" w:rsidR="3CCDFDD1">
        <w:rPr>
          <w:rFonts w:ascii="Calibri" w:hAnsi="Calibri" w:eastAsia="Verdana" w:cs="Calibri"/>
          <w:szCs w:val="22"/>
          <w:lang w:eastAsia="nl-NL"/>
        </w:rPr>
        <w:t>momenteel</w:t>
      </w:r>
      <w:r w:rsidRPr="00222082">
        <w:rPr>
          <w:rFonts w:ascii="Calibri" w:hAnsi="Calibri" w:eastAsia="Verdana" w:cs="Calibri"/>
          <w:szCs w:val="22"/>
          <w:lang w:eastAsia="nl-NL"/>
        </w:rPr>
        <w:t xml:space="preserve"> </w:t>
      </w:r>
      <w:r w:rsidRPr="00222082" w:rsidR="004541AF">
        <w:rPr>
          <w:rFonts w:ascii="Calibri" w:hAnsi="Calibri" w:eastAsia="Verdana" w:cs="Calibri"/>
          <w:szCs w:val="22"/>
          <w:lang w:eastAsia="nl-NL"/>
        </w:rPr>
        <w:t>geïmplementeerd</w:t>
      </w:r>
      <w:r w:rsidRPr="00222082">
        <w:rPr>
          <w:rFonts w:ascii="Calibri" w:hAnsi="Calibri" w:eastAsia="Verdana" w:cs="Calibri"/>
          <w:szCs w:val="22"/>
          <w:lang w:eastAsia="nl-NL"/>
        </w:rPr>
        <w:t xml:space="preserve"> in de Cyberbeveiligingswet (</w:t>
      </w:r>
      <w:proofErr w:type="spellStart"/>
      <w:r w:rsidRPr="00222082">
        <w:rPr>
          <w:rFonts w:ascii="Calibri" w:hAnsi="Calibri" w:eastAsia="Verdana" w:cs="Calibri"/>
          <w:szCs w:val="22"/>
          <w:lang w:eastAsia="nl-NL"/>
        </w:rPr>
        <w:t>Cbw</w:t>
      </w:r>
      <w:proofErr w:type="spellEnd"/>
      <w:r w:rsidRPr="00222082">
        <w:rPr>
          <w:rFonts w:ascii="Calibri" w:hAnsi="Calibri" w:eastAsia="Verdana" w:cs="Calibri"/>
          <w:szCs w:val="22"/>
          <w:lang w:eastAsia="nl-NL"/>
        </w:rPr>
        <w:t xml:space="preserve">). </w:t>
      </w:r>
      <w:r w:rsidRPr="00222082" w:rsidR="0052238C">
        <w:rPr>
          <w:rFonts w:ascii="Calibri" w:hAnsi="Calibri" w:eastAsia="Verdana" w:cs="Calibri"/>
          <w:szCs w:val="22"/>
          <w:lang w:eastAsia="nl-NL"/>
        </w:rPr>
        <w:t xml:space="preserve">De CER-richtlijn focust op de fysieke bescherming van </w:t>
      </w:r>
      <w:r w:rsidRPr="00222082" w:rsidR="005808CE">
        <w:rPr>
          <w:rFonts w:ascii="Calibri" w:hAnsi="Calibri" w:eastAsia="Verdana" w:cs="Calibri"/>
          <w:szCs w:val="22"/>
          <w:lang w:eastAsia="nl-NL"/>
        </w:rPr>
        <w:t>vitale</w:t>
      </w:r>
      <w:r w:rsidRPr="00222082" w:rsidR="0052238C">
        <w:rPr>
          <w:rFonts w:ascii="Calibri" w:hAnsi="Calibri" w:eastAsia="Verdana" w:cs="Calibri"/>
          <w:szCs w:val="22"/>
          <w:lang w:eastAsia="nl-NL"/>
        </w:rPr>
        <w:t xml:space="preserve"> infrastructuur, inclusief onderzeese energie- en communicatiekabels. Nederland implementeert deze richtlijn </w:t>
      </w:r>
      <w:r w:rsidRPr="00222082" w:rsidR="004541AF">
        <w:rPr>
          <w:rFonts w:ascii="Calibri" w:hAnsi="Calibri" w:eastAsia="Verdana" w:cs="Calibri"/>
          <w:szCs w:val="22"/>
          <w:lang w:eastAsia="nl-NL"/>
        </w:rPr>
        <w:t>met</w:t>
      </w:r>
      <w:r w:rsidRPr="00222082" w:rsidR="0052238C">
        <w:rPr>
          <w:rFonts w:ascii="Calibri" w:hAnsi="Calibri" w:eastAsia="Verdana" w:cs="Calibri"/>
          <w:szCs w:val="22"/>
          <w:lang w:eastAsia="nl-NL"/>
        </w:rPr>
        <w:t xml:space="preserve"> de Wet weerbaarheid kritieke entiteiten (</w:t>
      </w:r>
      <w:proofErr w:type="spellStart"/>
      <w:r w:rsidRPr="00222082" w:rsidR="001633D1">
        <w:rPr>
          <w:rFonts w:ascii="Calibri" w:hAnsi="Calibri" w:eastAsia="Verdana" w:cs="Calibri"/>
          <w:szCs w:val="22"/>
          <w:lang w:eastAsia="nl-NL"/>
        </w:rPr>
        <w:t>W</w:t>
      </w:r>
      <w:r w:rsidRPr="00222082" w:rsidR="00161556">
        <w:rPr>
          <w:rFonts w:ascii="Calibri" w:hAnsi="Calibri" w:eastAsia="Verdana" w:cs="Calibri"/>
          <w:szCs w:val="22"/>
          <w:lang w:eastAsia="nl-NL"/>
        </w:rPr>
        <w:t>w</w:t>
      </w:r>
      <w:r w:rsidRPr="00222082" w:rsidR="001633D1">
        <w:rPr>
          <w:rFonts w:ascii="Calibri" w:hAnsi="Calibri" w:eastAsia="Verdana" w:cs="Calibri"/>
          <w:szCs w:val="22"/>
          <w:lang w:eastAsia="nl-NL"/>
        </w:rPr>
        <w:t>ke</w:t>
      </w:r>
      <w:proofErr w:type="spellEnd"/>
      <w:r w:rsidRPr="00222082" w:rsidR="0052238C">
        <w:rPr>
          <w:rFonts w:ascii="Calibri" w:hAnsi="Calibri" w:eastAsia="Verdana" w:cs="Calibri"/>
          <w:szCs w:val="22"/>
          <w:lang w:eastAsia="nl-NL"/>
        </w:rPr>
        <w:t>)</w:t>
      </w:r>
      <w:r w:rsidRPr="00222082" w:rsidR="004E6EA6">
        <w:rPr>
          <w:rFonts w:ascii="Calibri" w:hAnsi="Calibri" w:eastAsia="Verdana" w:cs="Calibri"/>
          <w:szCs w:val="22"/>
          <w:lang w:eastAsia="nl-NL"/>
        </w:rPr>
        <w:t>.</w:t>
      </w:r>
      <w:r w:rsidRPr="00222082" w:rsidR="00E00D82">
        <w:rPr>
          <w:rFonts w:ascii="Calibri" w:hAnsi="Calibri" w:eastAsia="Verdana" w:cs="Calibri"/>
          <w:szCs w:val="22"/>
          <w:lang w:eastAsia="nl-NL"/>
        </w:rPr>
        <w:t xml:space="preserve"> Naar verwachting </w:t>
      </w:r>
      <w:r w:rsidRPr="00222082" w:rsidR="004541AF">
        <w:rPr>
          <w:rFonts w:ascii="Calibri" w:hAnsi="Calibri" w:eastAsia="Verdana" w:cs="Calibri"/>
          <w:szCs w:val="22"/>
          <w:lang w:eastAsia="nl-NL"/>
        </w:rPr>
        <w:t>treden</w:t>
      </w:r>
      <w:r w:rsidRPr="00222082" w:rsidR="00E00D82">
        <w:rPr>
          <w:rFonts w:ascii="Calibri" w:hAnsi="Calibri" w:eastAsia="Verdana" w:cs="Calibri"/>
          <w:szCs w:val="22"/>
          <w:lang w:eastAsia="nl-NL"/>
        </w:rPr>
        <w:t xml:space="preserve"> de </w:t>
      </w:r>
      <w:proofErr w:type="spellStart"/>
      <w:r w:rsidRPr="00222082" w:rsidR="00E00D82">
        <w:rPr>
          <w:rFonts w:ascii="Calibri" w:hAnsi="Calibri" w:eastAsia="Verdana" w:cs="Calibri"/>
          <w:szCs w:val="22"/>
          <w:lang w:eastAsia="nl-NL"/>
        </w:rPr>
        <w:t>Cbw</w:t>
      </w:r>
      <w:proofErr w:type="spellEnd"/>
      <w:r w:rsidRPr="00222082" w:rsidR="00E00D82">
        <w:rPr>
          <w:rFonts w:ascii="Calibri" w:hAnsi="Calibri" w:eastAsia="Verdana" w:cs="Calibri"/>
          <w:szCs w:val="22"/>
          <w:lang w:eastAsia="nl-NL"/>
        </w:rPr>
        <w:t xml:space="preserve"> en de </w:t>
      </w:r>
      <w:proofErr w:type="spellStart"/>
      <w:r w:rsidRPr="00222082" w:rsidR="00E00D82">
        <w:rPr>
          <w:rFonts w:ascii="Calibri" w:hAnsi="Calibri" w:eastAsia="Verdana" w:cs="Calibri"/>
          <w:szCs w:val="22"/>
          <w:lang w:eastAsia="nl-NL"/>
        </w:rPr>
        <w:t>Wwke</w:t>
      </w:r>
      <w:proofErr w:type="spellEnd"/>
      <w:r w:rsidRPr="00222082" w:rsidR="00E00D82">
        <w:rPr>
          <w:rFonts w:ascii="Calibri" w:hAnsi="Calibri" w:eastAsia="Verdana" w:cs="Calibri"/>
          <w:szCs w:val="22"/>
          <w:lang w:eastAsia="nl-NL"/>
        </w:rPr>
        <w:t xml:space="preserve"> in het derde kwartaal van 2025 </w:t>
      </w:r>
      <w:r w:rsidRPr="00222082" w:rsidR="004541AF">
        <w:rPr>
          <w:rFonts w:ascii="Calibri" w:hAnsi="Calibri" w:eastAsia="Verdana" w:cs="Calibri"/>
          <w:szCs w:val="22"/>
          <w:lang w:eastAsia="nl-NL"/>
        </w:rPr>
        <w:t>in werki</w:t>
      </w:r>
      <w:r w:rsidRPr="00222082" w:rsidR="001633D1">
        <w:rPr>
          <w:rFonts w:ascii="Calibri" w:hAnsi="Calibri" w:eastAsia="Verdana" w:cs="Calibri"/>
          <w:szCs w:val="22"/>
          <w:lang w:eastAsia="nl-NL"/>
        </w:rPr>
        <w:t>ng.</w:t>
      </w:r>
    </w:p>
    <w:p w:rsidRPr="00222082" w:rsidR="001633D1" w:rsidP="00613AA6" w:rsidRDefault="001633D1" w14:paraId="343E9789" w14:textId="77777777">
      <w:pPr>
        <w:rPr>
          <w:rFonts w:ascii="Calibri" w:hAnsi="Calibri" w:eastAsia="Verdana" w:cs="Calibri"/>
          <w:szCs w:val="22"/>
        </w:rPr>
      </w:pPr>
    </w:p>
    <w:p w:rsidRPr="00222082" w:rsidR="37D28D17" w:rsidP="29A3E2A6" w:rsidRDefault="00FD0CBD" w14:paraId="3300EBAF" w14:textId="274134B4">
      <w:pPr>
        <w:numPr>
          <w:ilvl w:val="0"/>
          <w:numId w:val="21"/>
        </w:numPr>
        <w:spacing w:line="360" w:lineRule="auto"/>
        <w:rPr>
          <w:rFonts w:ascii="Calibri" w:hAnsi="Calibri" w:cs="Calibri"/>
          <w:i/>
          <w:iCs/>
          <w:szCs w:val="22"/>
        </w:rPr>
      </w:pPr>
      <w:r w:rsidRPr="00222082">
        <w:rPr>
          <w:rFonts w:ascii="Calibri" w:hAnsi="Calibri" w:cs="Calibri"/>
          <w:i/>
          <w:iCs/>
          <w:szCs w:val="22"/>
        </w:rPr>
        <w:t>Beoordeling + inzet ten aanzien van dit voorstel</w:t>
      </w:r>
    </w:p>
    <w:p w:rsidRPr="00222082" w:rsidR="00D313F9" w:rsidP="29A3E2A6" w:rsidRDefault="145C4959" w14:paraId="77F59221" w14:textId="5EB60361">
      <w:pPr>
        <w:spacing w:line="360" w:lineRule="auto"/>
        <w:rPr>
          <w:rFonts w:ascii="Calibri" w:hAnsi="Calibri" w:eastAsia="Verdana" w:cs="Calibri"/>
          <w:szCs w:val="22"/>
        </w:rPr>
      </w:pPr>
      <w:r w:rsidRPr="00222082">
        <w:rPr>
          <w:rFonts w:ascii="Calibri" w:hAnsi="Calibri" w:eastAsia="Verdana" w:cs="Calibri"/>
          <w:szCs w:val="22"/>
        </w:rPr>
        <w:t>Het kabinet staat overwegend positief tegenover het actieplan, aangezien de bescherming van vitale (onderzeese) infrastructuur van groot belang is voor Nederland</w:t>
      </w:r>
      <w:r w:rsidRPr="00222082" w:rsidR="002D72C1">
        <w:rPr>
          <w:rFonts w:ascii="Calibri" w:hAnsi="Calibri" w:eastAsia="Verdana" w:cs="Calibri"/>
          <w:szCs w:val="22"/>
        </w:rPr>
        <w:t>, inclusief de Caribische delen van het Koninkrijk</w:t>
      </w:r>
      <w:r w:rsidRPr="00222082">
        <w:rPr>
          <w:rFonts w:ascii="Calibri" w:hAnsi="Calibri" w:eastAsia="Verdana" w:cs="Calibri"/>
          <w:szCs w:val="22"/>
        </w:rPr>
        <w:t xml:space="preserve">. Verstoring van </w:t>
      </w:r>
      <w:r w:rsidRPr="00222082" w:rsidR="00F44EEE">
        <w:rPr>
          <w:rFonts w:ascii="Calibri" w:hAnsi="Calibri" w:eastAsia="Verdana" w:cs="Calibri"/>
          <w:szCs w:val="22"/>
        </w:rPr>
        <w:t xml:space="preserve">vitale </w:t>
      </w:r>
      <w:r w:rsidRPr="00222082">
        <w:rPr>
          <w:rFonts w:ascii="Calibri" w:hAnsi="Calibri" w:eastAsia="Verdana" w:cs="Calibri"/>
          <w:szCs w:val="22"/>
        </w:rPr>
        <w:t xml:space="preserve">infrastructuur kan aanzienlijke gevolgen hebben voor de continuïteit van de Nederlandse energie- en dataverbindingen. Beide vormen van infrastructuur spelen een essentiële rol in de Nederlandse economie en samenleving. Het kabinet erkent dat intensievere </w:t>
      </w:r>
      <w:r w:rsidRPr="00222082">
        <w:rPr>
          <w:rFonts w:ascii="Calibri" w:hAnsi="Calibri" w:eastAsia="Verdana" w:cs="Calibri"/>
          <w:szCs w:val="22"/>
        </w:rPr>
        <w:lastRenderedPageBreak/>
        <w:t>Europese samenwerking op dit gebied kan bijdragen aan een verhoogde weerbaarheid en betere bescherming van onderzeese infrastructuur.</w:t>
      </w:r>
    </w:p>
    <w:p w:rsidRPr="00222082" w:rsidR="00613AA6" w:rsidP="00613AA6" w:rsidRDefault="00613AA6" w14:paraId="4F9AF689" w14:textId="77777777">
      <w:pPr>
        <w:spacing w:line="360" w:lineRule="auto"/>
        <w:rPr>
          <w:rFonts w:ascii="Calibri" w:hAnsi="Calibri" w:eastAsia="Verdana" w:cs="Calibri"/>
          <w:i/>
          <w:iCs/>
          <w:szCs w:val="22"/>
        </w:rPr>
      </w:pPr>
    </w:p>
    <w:p w:rsidRPr="00222082" w:rsidR="0BC9D53C" w:rsidP="00BE3CF7" w:rsidRDefault="63247ECF" w14:paraId="7BFF86D5" w14:textId="7C854FEA">
      <w:pPr>
        <w:spacing w:line="360" w:lineRule="auto"/>
        <w:rPr>
          <w:rFonts w:ascii="Calibri" w:hAnsi="Calibri" w:eastAsia="Verdana" w:cs="Calibri"/>
          <w:color w:val="000000" w:themeColor="text1"/>
          <w:szCs w:val="22"/>
        </w:rPr>
      </w:pPr>
      <w:r w:rsidRPr="00222082">
        <w:rPr>
          <w:rFonts w:ascii="Calibri" w:hAnsi="Calibri" w:eastAsia="Verdana" w:cs="Calibri"/>
          <w:szCs w:val="22"/>
        </w:rPr>
        <w:t xml:space="preserve">Het kabinet onderstreept het belang van een volledige implementatie van de CER-richtlijn </w:t>
      </w:r>
      <w:r w:rsidRPr="00222082" w:rsidR="3ECA967A">
        <w:rPr>
          <w:rFonts w:ascii="Calibri" w:hAnsi="Calibri" w:eastAsia="Verdana" w:cs="Calibri"/>
          <w:szCs w:val="22"/>
        </w:rPr>
        <w:t>(</w:t>
      </w:r>
      <w:r w:rsidRPr="00222082">
        <w:rPr>
          <w:rFonts w:ascii="Calibri" w:hAnsi="Calibri" w:eastAsia="Verdana" w:cs="Calibri"/>
          <w:szCs w:val="22"/>
        </w:rPr>
        <w:t>en</w:t>
      </w:r>
      <w:r w:rsidRPr="00222082" w:rsidR="48FA4294">
        <w:rPr>
          <w:rFonts w:ascii="Calibri" w:hAnsi="Calibri" w:eastAsia="Verdana" w:cs="Calibri"/>
          <w:szCs w:val="22"/>
        </w:rPr>
        <w:t xml:space="preserve"> de</w:t>
      </w:r>
      <w:r w:rsidRPr="00222082">
        <w:rPr>
          <w:rFonts w:ascii="Calibri" w:hAnsi="Calibri" w:eastAsia="Verdana" w:cs="Calibri"/>
          <w:szCs w:val="22"/>
        </w:rPr>
        <w:t xml:space="preserve"> NIS</w:t>
      </w:r>
      <w:r w:rsidRPr="00222082" w:rsidR="777C3AD4">
        <w:rPr>
          <w:rFonts w:ascii="Calibri" w:hAnsi="Calibri" w:eastAsia="Verdana" w:cs="Calibri"/>
          <w:szCs w:val="22"/>
        </w:rPr>
        <w:t>2</w:t>
      </w:r>
      <w:r w:rsidRPr="00222082">
        <w:rPr>
          <w:rFonts w:ascii="Calibri" w:hAnsi="Calibri" w:eastAsia="Verdana" w:cs="Calibri"/>
          <w:szCs w:val="22"/>
        </w:rPr>
        <w:t>-richtlijn</w:t>
      </w:r>
      <w:r w:rsidRPr="00222082" w:rsidR="00BE3CF7">
        <w:rPr>
          <w:rFonts w:ascii="Calibri" w:hAnsi="Calibri" w:eastAsia="Verdana" w:cs="Calibri"/>
          <w:szCs w:val="22"/>
        </w:rPr>
        <w:t xml:space="preserve">. </w:t>
      </w:r>
      <w:r w:rsidRPr="00222082" w:rsidR="202D1B41">
        <w:rPr>
          <w:rFonts w:ascii="Calibri" w:hAnsi="Calibri" w:eastAsia="Verdana" w:cs="Calibri"/>
          <w:szCs w:val="22"/>
        </w:rPr>
        <w:t>Alle onderzeese datakabels</w:t>
      </w:r>
      <w:r w:rsidRPr="00222082" w:rsidR="0012421D">
        <w:rPr>
          <w:rFonts w:ascii="Calibri" w:hAnsi="Calibri" w:eastAsia="Verdana" w:cs="Calibri"/>
          <w:szCs w:val="22"/>
        </w:rPr>
        <w:t xml:space="preserve"> die in Nederland aanlanden</w:t>
      </w:r>
      <w:r w:rsidRPr="00222082" w:rsidR="202D1B41">
        <w:rPr>
          <w:rFonts w:ascii="Calibri" w:hAnsi="Calibri" w:eastAsia="Verdana" w:cs="Calibri"/>
          <w:szCs w:val="22"/>
        </w:rPr>
        <w:t xml:space="preserve"> zullen onder de </w:t>
      </w:r>
      <w:proofErr w:type="spellStart"/>
      <w:r w:rsidRPr="00222082" w:rsidR="202D1B41">
        <w:rPr>
          <w:rFonts w:ascii="Calibri" w:hAnsi="Calibri" w:eastAsia="Verdana" w:cs="Calibri"/>
          <w:szCs w:val="22"/>
        </w:rPr>
        <w:t>Cbw</w:t>
      </w:r>
      <w:proofErr w:type="spellEnd"/>
      <w:r w:rsidRPr="00222082" w:rsidR="202D1B41">
        <w:rPr>
          <w:rFonts w:ascii="Calibri" w:hAnsi="Calibri" w:eastAsia="Verdana" w:cs="Calibri"/>
          <w:szCs w:val="22"/>
        </w:rPr>
        <w:t xml:space="preserve"> vallen. Wat betreft de </w:t>
      </w:r>
      <w:proofErr w:type="spellStart"/>
      <w:r w:rsidRPr="00222082" w:rsidR="202D1B41">
        <w:rPr>
          <w:rFonts w:ascii="Calibri" w:hAnsi="Calibri" w:eastAsia="Verdana" w:cs="Calibri"/>
          <w:szCs w:val="22"/>
        </w:rPr>
        <w:t>Wwke</w:t>
      </w:r>
      <w:proofErr w:type="spellEnd"/>
      <w:r w:rsidRPr="00222082" w:rsidR="202D1B41">
        <w:rPr>
          <w:rFonts w:ascii="Calibri" w:hAnsi="Calibri" w:eastAsia="Verdana" w:cs="Calibri"/>
          <w:szCs w:val="22"/>
        </w:rPr>
        <w:t xml:space="preserve"> is er een rapport opgesteld om te bepalen welke aanbieders van onderzeese datakabels </w:t>
      </w:r>
      <w:r w:rsidRPr="00222082" w:rsidR="00DB5EF8">
        <w:rPr>
          <w:rFonts w:ascii="Calibri" w:hAnsi="Calibri" w:eastAsia="Verdana" w:cs="Calibri"/>
          <w:szCs w:val="22"/>
        </w:rPr>
        <w:t>onder de nieuwe wetgeving zouden</w:t>
      </w:r>
      <w:r w:rsidRPr="00222082" w:rsidR="202D1B41">
        <w:rPr>
          <w:rFonts w:ascii="Calibri" w:hAnsi="Calibri" w:eastAsia="Verdana" w:cs="Calibri"/>
          <w:szCs w:val="22"/>
        </w:rPr>
        <w:t xml:space="preserve"> moeten </w:t>
      </w:r>
      <w:r w:rsidRPr="00222082" w:rsidR="00DB5EF8">
        <w:rPr>
          <w:rFonts w:ascii="Calibri" w:hAnsi="Calibri" w:eastAsia="Verdana" w:cs="Calibri"/>
          <w:szCs w:val="22"/>
        </w:rPr>
        <w:t>komen te vallen</w:t>
      </w:r>
      <w:r w:rsidRPr="00222082" w:rsidR="202D1B41">
        <w:rPr>
          <w:rFonts w:ascii="Calibri" w:hAnsi="Calibri" w:eastAsia="Verdana" w:cs="Calibri"/>
          <w:szCs w:val="22"/>
        </w:rPr>
        <w:t xml:space="preserve">. Dit rapport is inmiddels </w:t>
      </w:r>
      <w:r w:rsidRPr="00222082">
        <w:rPr>
          <w:rFonts w:ascii="Calibri" w:hAnsi="Calibri" w:eastAsia="Verdana" w:cs="Calibri"/>
          <w:szCs w:val="22"/>
        </w:rPr>
        <w:t>afgerond</w:t>
      </w:r>
      <w:r w:rsidRPr="00222082" w:rsidR="202D1B41">
        <w:rPr>
          <w:rFonts w:ascii="Calibri" w:hAnsi="Calibri" w:eastAsia="Verdana" w:cs="Calibri"/>
          <w:szCs w:val="22"/>
        </w:rPr>
        <w:t xml:space="preserve"> en het </w:t>
      </w:r>
      <w:r w:rsidRPr="00222082" w:rsidR="00492C0E">
        <w:rPr>
          <w:rFonts w:ascii="Calibri" w:hAnsi="Calibri" w:eastAsia="Verdana" w:cs="Calibri"/>
          <w:szCs w:val="22"/>
        </w:rPr>
        <w:t>kabinet</w:t>
      </w:r>
      <w:r w:rsidRPr="00222082" w:rsidR="202D1B41">
        <w:rPr>
          <w:rFonts w:ascii="Calibri" w:hAnsi="Calibri" w:eastAsia="Verdana" w:cs="Calibri"/>
          <w:szCs w:val="22"/>
        </w:rPr>
        <w:t xml:space="preserve"> </w:t>
      </w:r>
      <w:r w:rsidRPr="00222082" w:rsidR="00492C0E">
        <w:rPr>
          <w:rFonts w:ascii="Calibri" w:hAnsi="Calibri" w:eastAsia="Verdana" w:cs="Calibri"/>
          <w:szCs w:val="22"/>
        </w:rPr>
        <w:t xml:space="preserve">is </w:t>
      </w:r>
      <w:r w:rsidRPr="00222082" w:rsidR="202D1B41">
        <w:rPr>
          <w:rFonts w:ascii="Calibri" w:hAnsi="Calibri" w:eastAsia="Verdana" w:cs="Calibri"/>
          <w:szCs w:val="22"/>
        </w:rPr>
        <w:t xml:space="preserve">bezig met de appreciatie ervan. Zodra dat is afgerond, worden de partijen </w:t>
      </w:r>
      <w:r w:rsidRPr="00222082" w:rsidR="00ED2A45">
        <w:rPr>
          <w:rFonts w:ascii="Calibri" w:hAnsi="Calibri" w:eastAsia="Verdana" w:cs="Calibri"/>
          <w:szCs w:val="22"/>
        </w:rPr>
        <w:t xml:space="preserve">die zullen worden aangemerkt als kritieke entiteit (vergelijkbaar met vitale aanbieder) onder de </w:t>
      </w:r>
      <w:proofErr w:type="spellStart"/>
      <w:r w:rsidRPr="00222082" w:rsidR="00ED2A45">
        <w:rPr>
          <w:rFonts w:ascii="Calibri" w:hAnsi="Calibri" w:eastAsia="Verdana" w:cs="Calibri"/>
          <w:szCs w:val="22"/>
        </w:rPr>
        <w:t>Wwke</w:t>
      </w:r>
      <w:proofErr w:type="spellEnd"/>
      <w:r w:rsidRPr="00222082" w:rsidR="202D1B41">
        <w:rPr>
          <w:rFonts w:ascii="Calibri" w:hAnsi="Calibri" w:eastAsia="Verdana" w:cs="Calibri"/>
          <w:szCs w:val="22"/>
        </w:rPr>
        <w:t xml:space="preserve"> per brief geïnformeerd</w:t>
      </w:r>
      <w:r w:rsidRPr="00222082" w:rsidR="56A4867E">
        <w:rPr>
          <w:rFonts w:ascii="Calibri" w:hAnsi="Calibri" w:eastAsia="Verdana" w:cs="Calibri"/>
          <w:szCs w:val="22"/>
        </w:rPr>
        <w:t xml:space="preserve"> worden</w:t>
      </w:r>
      <w:r w:rsidRPr="00222082" w:rsidR="202D1B41">
        <w:rPr>
          <w:rFonts w:ascii="Calibri" w:hAnsi="Calibri" w:eastAsia="Verdana" w:cs="Calibri"/>
          <w:szCs w:val="22"/>
        </w:rPr>
        <w:t xml:space="preserve">, waarbij het kabinet deze partijen zal meenemen in de vitaal-cyclus. </w:t>
      </w:r>
      <w:r w:rsidRPr="00222082" w:rsidR="009C629C">
        <w:rPr>
          <w:rFonts w:ascii="Calibri" w:hAnsi="Calibri" w:eastAsia="Verdana" w:cs="Calibri"/>
          <w:szCs w:val="22"/>
        </w:rPr>
        <w:t xml:space="preserve">Daarnaast </w:t>
      </w:r>
      <w:r w:rsidRPr="00222082" w:rsidR="00F463A7">
        <w:rPr>
          <w:rFonts w:ascii="Calibri" w:hAnsi="Calibri" w:eastAsia="Verdana" w:cs="Calibri"/>
          <w:szCs w:val="22"/>
        </w:rPr>
        <w:t xml:space="preserve">vallen </w:t>
      </w:r>
      <w:r w:rsidRPr="00222082" w:rsidR="009C629C">
        <w:rPr>
          <w:rFonts w:ascii="Calibri" w:hAnsi="Calibri" w:eastAsia="Verdana" w:cs="Calibri"/>
          <w:szCs w:val="22"/>
        </w:rPr>
        <w:t xml:space="preserve">alle </w:t>
      </w:r>
      <w:r w:rsidRPr="00222082" w:rsidR="009C629C">
        <w:rPr>
          <w:rFonts w:ascii="Calibri" w:hAnsi="Calibri" w:eastAsia="Verdana" w:cs="Calibri"/>
          <w:szCs w:val="22"/>
          <w:lang w:eastAsia="nl-NL"/>
        </w:rPr>
        <w:t xml:space="preserve">aanbieders van onderzeese datakabels op dit moment onder de Telecommunicatiewet, waardoor zij </w:t>
      </w:r>
      <w:r w:rsidRPr="00222082" w:rsidR="00F463A7">
        <w:rPr>
          <w:rFonts w:ascii="Calibri" w:hAnsi="Calibri" w:eastAsia="Verdana" w:cs="Calibri"/>
          <w:szCs w:val="22"/>
          <w:lang w:eastAsia="nl-NL"/>
        </w:rPr>
        <w:t xml:space="preserve">nu al </w:t>
      </w:r>
      <w:r w:rsidRPr="00222082" w:rsidR="009C629C">
        <w:rPr>
          <w:rFonts w:ascii="Calibri" w:hAnsi="Calibri" w:eastAsia="Verdana" w:cs="Calibri"/>
          <w:szCs w:val="22"/>
          <w:lang w:eastAsia="nl-NL"/>
        </w:rPr>
        <w:t xml:space="preserve">een zorgplicht hebben. Deze zorgplicht zal met bij de implementatie van de NIS2 overgaan in de </w:t>
      </w:r>
      <w:proofErr w:type="spellStart"/>
      <w:r w:rsidRPr="00222082" w:rsidR="009C629C">
        <w:rPr>
          <w:rFonts w:ascii="Calibri" w:hAnsi="Calibri" w:eastAsia="Verdana" w:cs="Calibri"/>
          <w:szCs w:val="22"/>
          <w:lang w:eastAsia="nl-NL"/>
        </w:rPr>
        <w:t>Cbw</w:t>
      </w:r>
      <w:proofErr w:type="spellEnd"/>
      <w:r w:rsidRPr="00222082" w:rsidR="009C629C">
        <w:rPr>
          <w:rFonts w:ascii="Calibri" w:hAnsi="Calibri" w:eastAsia="Verdana" w:cs="Calibri"/>
          <w:szCs w:val="22"/>
          <w:lang w:eastAsia="nl-NL"/>
        </w:rPr>
        <w:t xml:space="preserve">. De Rijksinspectie Digitale Infrastructuur kan als toezichthouder deze partijen </w:t>
      </w:r>
      <w:r w:rsidRPr="00222082" w:rsidR="0012421D">
        <w:rPr>
          <w:rFonts w:ascii="Calibri" w:hAnsi="Calibri" w:eastAsia="Verdana" w:cs="Calibri"/>
          <w:szCs w:val="22"/>
          <w:lang w:eastAsia="nl-NL"/>
        </w:rPr>
        <w:t xml:space="preserve">in de territoriale wateren </w:t>
      </w:r>
      <w:r w:rsidRPr="00222082" w:rsidR="009C629C">
        <w:rPr>
          <w:rFonts w:ascii="Calibri" w:hAnsi="Calibri" w:eastAsia="Verdana" w:cs="Calibri"/>
          <w:szCs w:val="22"/>
          <w:lang w:eastAsia="nl-NL"/>
        </w:rPr>
        <w:t xml:space="preserve">controleren en aanspreken op hun zorgplicht onder zowel de Telecommunicatiewet, de </w:t>
      </w:r>
      <w:proofErr w:type="spellStart"/>
      <w:r w:rsidRPr="00222082" w:rsidR="009C629C">
        <w:rPr>
          <w:rFonts w:ascii="Calibri" w:hAnsi="Calibri" w:eastAsia="Verdana" w:cs="Calibri"/>
          <w:szCs w:val="22"/>
          <w:lang w:eastAsia="nl-NL"/>
        </w:rPr>
        <w:t>Cbw</w:t>
      </w:r>
      <w:proofErr w:type="spellEnd"/>
      <w:r w:rsidRPr="00222082" w:rsidR="009C629C">
        <w:rPr>
          <w:rFonts w:ascii="Calibri" w:hAnsi="Calibri" w:eastAsia="Verdana" w:cs="Calibri"/>
          <w:szCs w:val="22"/>
          <w:lang w:eastAsia="nl-NL"/>
        </w:rPr>
        <w:t xml:space="preserve"> als de </w:t>
      </w:r>
      <w:proofErr w:type="spellStart"/>
      <w:r w:rsidRPr="00222082" w:rsidR="009C629C">
        <w:rPr>
          <w:rFonts w:ascii="Calibri" w:hAnsi="Calibri" w:eastAsia="Verdana" w:cs="Calibri"/>
          <w:szCs w:val="22"/>
          <w:lang w:eastAsia="nl-NL"/>
        </w:rPr>
        <w:t>Wwke</w:t>
      </w:r>
      <w:proofErr w:type="spellEnd"/>
      <w:r w:rsidRPr="00222082" w:rsidR="009C629C">
        <w:rPr>
          <w:rFonts w:ascii="Calibri" w:hAnsi="Calibri" w:eastAsia="Verdana" w:cs="Calibri"/>
          <w:szCs w:val="22"/>
          <w:lang w:eastAsia="nl-NL"/>
        </w:rPr>
        <w:t>.</w:t>
      </w:r>
    </w:p>
    <w:p w:rsidRPr="00222082" w:rsidR="007A395D" w:rsidP="00BE3CF7" w:rsidRDefault="007A395D" w14:paraId="56A2A07E" w14:textId="77777777">
      <w:pPr>
        <w:pStyle w:val="Geenafstand"/>
        <w:spacing w:line="360" w:lineRule="auto"/>
        <w:rPr>
          <w:rFonts w:ascii="Calibri" w:hAnsi="Calibri" w:eastAsia="Verdana" w:cs="Calibri"/>
          <w:sz w:val="22"/>
          <w:szCs w:val="22"/>
        </w:rPr>
      </w:pPr>
    </w:p>
    <w:p w:rsidRPr="00222082" w:rsidR="0BC9D53C" w:rsidP="00BE3CF7" w:rsidRDefault="00947A65" w14:paraId="4D7F4FAF" w14:textId="212C299C">
      <w:pPr>
        <w:spacing w:line="360" w:lineRule="auto"/>
        <w:rPr>
          <w:rFonts w:ascii="Calibri" w:hAnsi="Calibri" w:eastAsia="Verdana" w:cs="Calibri"/>
          <w:szCs w:val="22"/>
        </w:rPr>
      </w:pPr>
      <w:r w:rsidRPr="00222082">
        <w:rPr>
          <w:rFonts w:ascii="Calibri" w:hAnsi="Calibri" w:eastAsia="Verdana" w:cs="Calibri"/>
          <w:szCs w:val="22"/>
        </w:rPr>
        <w:t>Producenten, t</w:t>
      </w:r>
      <w:r w:rsidRPr="00222082" w:rsidR="3ED35A39">
        <w:rPr>
          <w:rFonts w:ascii="Calibri" w:hAnsi="Calibri" w:eastAsia="Verdana" w:cs="Calibri"/>
          <w:szCs w:val="22"/>
        </w:rPr>
        <w:t>ransportnetbeheerders en distributienetbeheerders van elektriciteit zijn vitaal</w:t>
      </w:r>
      <w:r w:rsidRPr="00222082" w:rsidR="00D60748">
        <w:rPr>
          <w:rFonts w:ascii="Calibri" w:hAnsi="Calibri" w:eastAsia="Verdana" w:cs="Calibri"/>
          <w:szCs w:val="22"/>
        </w:rPr>
        <w:t>.</w:t>
      </w:r>
      <w:r w:rsidRPr="00222082" w:rsidR="00293136">
        <w:rPr>
          <w:rStyle w:val="Voetnootmarkering"/>
          <w:rFonts w:ascii="Calibri" w:hAnsi="Calibri" w:eastAsia="Verdana" w:cs="Calibri"/>
          <w:szCs w:val="22"/>
        </w:rPr>
        <w:footnoteReference w:id="5"/>
      </w:r>
      <w:r w:rsidRPr="00222082" w:rsidR="3ED35A39">
        <w:rPr>
          <w:rFonts w:ascii="Calibri" w:hAnsi="Calibri" w:eastAsia="Verdana" w:cs="Calibri"/>
          <w:szCs w:val="22"/>
        </w:rPr>
        <w:t xml:space="preserve"> Dit </w:t>
      </w:r>
      <w:r w:rsidRPr="00222082">
        <w:rPr>
          <w:rFonts w:ascii="Calibri" w:hAnsi="Calibri" w:eastAsia="Verdana" w:cs="Calibri"/>
          <w:szCs w:val="22"/>
        </w:rPr>
        <w:t xml:space="preserve">omvat ook </w:t>
      </w:r>
      <w:r w:rsidRPr="00222082" w:rsidR="3ED35A39">
        <w:rPr>
          <w:rFonts w:ascii="Calibri" w:hAnsi="Calibri" w:eastAsia="Verdana" w:cs="Calibri"/>
          <w:szCs w:val="22"/>
        </w:rPr>
        <w:t>de elektriciteitskabels van deze aanbieders. Zij vallen daarmee ook onder de Nederlandse implementatie van de NIB-richtlijn, de Wet Beveiliging netwerk- en informatiesystemen (</w:t>
      </w:r>
      <w:proofErr w:type="spellStart"/>
      <w:r w:rsidRPr="00222082" w:rsidR="3ED35A39">
        <w:rPr>
          <w:rFonts w:ascii="Calibri" w:hAnsi="Calibri" w:eastAsia="Verdana" w:cs="Calibri"/>
          <w:szCs w:val="22"/>
        </w:rPr>
        <w:t>Wbni</w:t>
      </w:r>
      <w:proofErr w:type="spellEnd"/>
      <w:r w:rsidRPr="00222082" w:rsidR="3ED35A39">
        <w:rPr>
          <w:rFonts w:ascii="Calibri" w:hAnsi="Calibri" w:eastAsia="Verdana" w:cs="Calibri"/>
          <w:szCs w:val="22"/>
        </w:rPr>
        <w:t>) die zich richt op cybersecurity van deze aanbieders. Ze hebben daarbij de plicht om zorg te dragen voor de beveiliging hun netwerk- en informatiesystemen en cyberincidenten te melden.</w:t>
      </w:r>
      <w:r w:rsidRPr="00222082" w:rsidR="00212FAB">
        <w:rPr>
          <w:rFonts w:ascii="Calibri" w:hAnsi="Calibri" w:eastAsia="Verdana" w:cs="Calibri"/>
          <w:szCs w:val="22"/>
        </w:rPr>
        <w:t xml:space="preserve"> </w:t>
      </w:r>
      <w:r w:rsidRPr="00222082" w:rsidR="3ED35A39">
        <w:rPr>
          <w:rFonts w:ascii="Calibri" w:hAnsi="Calibri" w:eastAsia="Verdana" w:cs="Calibri"/>
          <w:szCs w:val="22"/>
        </w:rPr>
        <w:t xml:space="preserve">Voor de energiesector wordt momenteel in het kader van de </w:t>
      </w:r>
      <w:proofErr w:type="spellStart"/>
      <w:r w:rsidRPr="00222082" w:rsidR="3ED35A39">
        <w:rPr>
          <w:rFonts w:ascii="Calibri" w:hAnsi="Calibri" w:eastAsia="Verdana" w:cs="Calibri"/>
          <w:szCs w:val="22"/>
        </w:rPr>
        <w:t>Wwke</w:t>
      </w:r>
      <w:proofErr w:type="spellEnd"/>
      <w:r w:rsidRPr="00222082" w:rsidR="3ED35A39">
        <w:rPr>
          <w:rFonts w:ascii="Calibri" w:hAnsi="Calibri" w:eastAsia="Verdana" w:cs="Calibri"/>
          <w:szCs w:val="22"/>
        </w:rPr>
        <w:t xml:space="preserve"> gewerkt aan </w:t>
      </w:r>
      <w:r w:rsidRPr="00222082" w:rsidR="00E76D01">
        <w:rPr>
          <w:rFonts w:ascii="Calibri" w:hAnsi="Calibri" w:eastAsia="Verdana" w:cs="Calibri"/>
          <w:szCs w:val="22"/>
        </w:rPr>
        <w:t xml:space="preserve">de </w:t>
      </w:r>
      <w:r w:rsidRPr="00222082" w:rsidR="3ED35A39">
        <w:rPr>
          <w:rFonts w:ascii="Calibri" w:hAnsi="Calibri" w:eastAsia="Verdana" w:cs="Calibri"/>
          <w:szCs w:val="22"/>
        </w:rPr>
        <w:t>herbeoordeling van vitale energieaanbieders</w:t>
      </w:r>
      <w:r w:rsidRPr="00222082" w:rsidR="00E76D01">
        <w:rPr>
          <w:rFonts w:ascii="Calibri" w:hAnsi="Calibri" w:eastAsia="Verdana" w:cs="Calibri"/>
          <w:szCs w:val="22"/>
        </w:rPr>
        <w:t>, waarbij gekeken wordt</w:t>
      </w:r>
      <w:r w:rsidRPr="00222082" w:rsidR="3ED35A39">
        <w:rPr>
          <w:rFonts w:ascii="Calibri" w:hAnsi="Calibri" w:eastAsia="Verdana" w:cs="Calibri"/>
          <w:szCs w:val="22"/>
        </w:rPr>
        <w:t xml:space="preserve"> of zij ook onder deze wet komen te vallen en daarmee als kritiek worden aange</w:t>
      </w:r>
      <w:r w:rsidRPr="00222082" w:rsidR="00E76D01">
        <w:rPr>
          <w:rFonts w:ascii="Calibri" w:hAnsi="Calibri" w:eastAsia="Verdana" w:cs="Calibri"/>
          <w:szCs w:val="22"/>
        </w:rPr>
        <w:t>merkt</w:t>
      </w:r>
      <w:r w:rsidRPr="00222082" w:rsidR="3ED35A39">
        <w:rPr>
          <w:rFonts w:ascii="Calibri" w:hAnsi="Calibri" w:eastAsia="Verdana" w:cs="Calibri"/>
          <w:szCs w:val="22"/>
        </w:rPr>
        <w:t xml:space="preserve">. In deze beoordeling worden de entiteiten die verantwoordelijk zijn voor de onderzeese elektriciteitsinfrastructuur ook opnieuw tegen het licht gehouden. Voor de </w:t>
      </w:r>
      <w:proofErr w:type="spellStart"/>
      <w:r w:rsidRPr="00222082" w:rsidR="3ED35A39">
        <w:rPr>
          <w:rFonts w:ascii="Calibri" w:hAnsi="Calibri" w:eastAsia="Verdana" w:cs="Calibri"/>
          <w:szCs w:val="22"/>
        </w:rPr>
        <w:t>Cbw</w:t>
      </w:r>
      <w:proofErr w:type="spellEnd"/>
      <w:r w:rsidRPr="00222082" w:rsidR="3ED35A39">
        <w:rPr>
          <w:rFonts w:ascii="Calibri" w:hAnsi="Calibri" w:eastAsia="Verdana" w:cs="Calibri"/>
          <w:szCs w:val="22"/>
        </w:rPr>
        <w:t xml:space="preserve"> geldt dat entiteiten zichzelf moeten registreren </w:t>
      </w:r>
      <w:r w:rsidRPr="00222082" w:rsidR="00E76D01">
        <w:rPr>
          <w:rFonts w:ascii="Calibri" w:hAnsi="Calibri" w:eastAsia="Verdana" w:cs="Calibri"/>
          <w:szCs w:val="22"/>
        </w:rPr>
        <w:t>op basis van</w:t>
      </w:r>
      <w:r w:rsidRPr="00222082" w:rsidR="3ED35A39">
        <w:rPr>
          <w:rFonts w:ascii="Calibri" w:hAnsi="Calibri" w:eastAsia="Verdana" w:cs="Calibri"/>
          <w:szCs w:val="22"/>
        </w:rPr>
        <w:t xml:space="preserve"> het </w:t>
      </w:r>
      <w:proofErr w:type="spellStart"/>
      <w:r w:rsidRPr="00222082" w:rsidR="3ED35A39">
        <w:rPr>
          <w:rFonts w:ascii="Calibri" w:hAnsi="Calibri" w:eastAsia="Verdana" w:cs="Calibri"/>
          <w:szCs w:val="22"/>
        </w:rPr>
        <w:t>size</w:t>
      </w:r>
      <w:proofErr w:type="spellEnd"/>
      <w:r w:rsidRPr="00222082" w:rsidR="3ED35A39">
        <w:rPr>
          <w:rFonts w:ascii="Calibri" w:hAnsi="Calibri" w:eastAsia="Verdana" w:cs="Calibri"/>
          <w:szCs w:val="22"/>
        </w:rPr>
        <w:t>-gap criteria.</w:t>
      </w:r>
      <w:r w:rsidRPr="00222082" w:rsidR="00A11558">
        <w:rPr>
          <w:rStyle w:val="Voetnootmarkering"/>
          <w:rFonts w:ascii="Calibri" w:hAnsi="Calibri" w:eastAsia="Verdana" w:cs="Calibri"/>
          <w:szCs w:val="22"/>
        </w:rPr>
        <w:footnoteReference w:id="6"/>
      </w:r>
      <w:r w:rsidRPr="00222082" w:rsidR="3ED35A39">
        <w:rPr>
          <w:rFonts w:ascii="Calibri" w:hAnsi="Calibri" w:eastAsia="Verdana" w:cs="Calibri"/>
          <w:szCs w:val="22"/>
        </w:rPr>
        <w:t xml:space="preserve"> Registratie zal in ieder geval plaatsvinden door de transportnetbeheerders</w:t>
      </w:r>
      <w:r w:rsidRPr="00222082" w:rsidR="49075531">
        <w:rPr>
          <w:rFonts w:ascii="Calibri" w:hAnsi="Calibri" w:eastAsia="Verdana" w:cs="Calibri"/>
          <w:szCs w:val="22"/>
        </w:rPr>
        <w:t xml:space="preserve"> en</w:t>
      </w:r>
      <w:r w:rsidRPr="00222082" w:rsidR="3ED35A39">
        <w:rPr>
          <w:rFonts w:ascii="Calibri" w:hAnsi="Calibri" w:eastAsia="Verdana" w:cs="Calibri"/>
          <w:szCs w:val="22"/>
        </w:rPr>
        <w:t xml:space="preserve"> distributienetbeheerders </w:t>
      </w:r>
      <w:r w:rsidRPr="00222082" w:rsidR="00DB7CFB">
        <w:rPr>
          <w:rFonts w:ascii="Calibri" w:hAnsi="Calibri" w:eastAsia="Verdana" w:cs="Calibri"/>
          <w:szCs w:val="22"/>
        </w:rPr>
        <w:t xml:space="preserve">die </w:t>
      </w:r>
      <w:r w:rsidRPr="00222082" w:rsidR="3ED35A39">
        <w:rPr>
          <w:rFonts w:ascii="Calibri" w:hAnsi="Calibri" w:eastAsia="Verdana" w:cs="Calibri"/>
          <w:szCs w:val="22"/>
        </w:rPr>
        <w:t xml:space="preserve">vervolgens middels een risicobeoordeling zelf hun zeer belangrijke en kritieke processen zullen identificeren. </w:t>
      </w:r>
    </w:p>
    <w:p w:rsidRPr="00222082" w:rsidR="00212FAB" w:rsidP="00212FAB" w:rsidRDefault="00212FAB" w14:paraId="0C021875" w14:textId="77777777">
      <w:pPr>
        <w:spacing w:line="360" w:lineRule="auto"/>
        <w:rPr>
          <w:rFonts w:ascii="Calibri" w:hAnsi="Calibri" w:eastAsia="Verdana" w:cs="Calibri"/>
          <w:szCs w:val="22"/>
        </w:rPr>
      </w:pPr>
    </w:p>
    <w:p w:rsidRPr="00222082" w:rsidR="0BC9D53C" w:rsidP="0076635A" w:rsidRDefault="0BC9D53C" w14:paraId="4521A561" w14:textId="3614C7CE">
      <w:pPr>
        <w:spacing w:line="360" w:lineRule="auto"/>
        <w:rPr>
          <w:rFonts w:ascii="Calibri" w:hAnsi="Calibri" w:eastAsia="Verdana" w:cs="Calibri"/>
          <w:color w:val="000000" w:themeColor="text1"/>
          <w:szCs w:val="22"/>
        </w:rPr>
      </w:pPr>
      <w:r w:rsidRPr="00222082">
        <w:rPr>
          <w:rFonts w:ascii="Calibri" w:hAnsi="Calibri" w:eastAsia="Verdana" w:cs="Calibri"/>
          <w:color w:val="000000" w:themeColor="text1"/>
          <w:szCs w:val="22"/>
        </w:rPr>
        <w:lastRenderedPageBreak/>
        <w:t xml:space="preserve">Het kabinet onderstreept het belang </w:t>
      </w:r>
      <w:r w:rsidRPr="00222082" w:rsidR="009308D8">
        <w:rPr>
          <w:rFonts w:ascii="Calibri" w:hAnsi="Calibri" w:eastAsia="Verdana" w:cs="Calibri"/>
          <w:color w:val="000000" w:themeColor="text1"/>
          <w:szCs w:val="22"/>
        </w:rPr>
        <w:t>van</w:t>
      </w:r>
      <w:r w:rsidRPr="00222082">
        <w:rPr>
          <w:rFonts w:ascii="Calibri" w:hAnsi="Calibri" w:eastAsia="Verdana" w:cs="Calibri"/>
          <w:color w:val="000000" w:themeColor="text1"/>
          <w:szCs w:val="22"/>
        </w:rPr>
        <w:t xml:space="preserve"> een risicoparaatheidsplan alsmede van een stevige crisisbeheersingsstructuur. Daarbij moet aandacht besteed worden aan de Europese/</w:t>
      </w:r>
      <w:r w:rsidRPr="00222082" w:rsidR="00DF4E8E">
        <w:rPr>
          <w:rFonts w:ascii="Calibri" w:hAnsi="Calibri" w:eastAsia="Verdana" w:cs="Calibri"/>
          <w:color w:val="000000" w:themeColor="text1"/>
          <w:szCs w:val="22"/>
        </w:rPr>
        <w:t>i</w:t>
      </w:r>
      <w:r w:rsidRPr="00222082">
        <w:rPr>
          <w:rFonts w:ascii="Calibri" w:hAnsi="Calibri" w:eastAsia="Verdana" w:cs="Calibri"/>
          <w:color w:val="000000" w:themeColor="text1"/>
          <w:szCs w:val="22"/>
        </w:rPr>
        <w:t>nternationale afstemming tussen alle private en publieke betrokken organisaties. Op dit moment wordt er een nieuwe versie van het Risico Paraatheidsplan opgesteld, uitgaand van de Europese Verordening.</w:t>
      </w:r>
      <w:r w:rsidRPr="00222082" w:rsidR="00A11558">
        <w:rPr>
          <w:rStyle w:val="Voetnootmarkering"/>
          <w:rFonts w:ascii="Calibri" w:hAnsi="Calibri" w:eastAsia="Verdana" w:cs="Calibri"/>
          <w:color w:val="000000" w:themeColor="text1"/>
          <w:szCs w:val="22"/>
        </w:rPr>
        <w:footnoteReference w:id="7"/>
      </w:r>
      <w:r w:rsidRPr="00222082">
        <w:rPr>
          <w:rFonts w:ascii="Calibri" w:hAnsi="Calibri" w:eastAsia="Verdana" w:cs="Calibri"/>
          <w:color w:val="000000" w:themeColor="text1"/>
          <w:szCs w:val="22"/>
        </w:rPr>
        <w:t xml:space="preserve"> </w:t>
      </w:r>
    </w:p>
    <w:p w:rsidRPr="00222082" w:rsidR="00613AA6" w:rsidP="3D106DF8" w:rsidRDefault="00613AA6" w14:paraId="09549278" w14:textId="77777777">
      <w:pPr>
        <w:spacing w:line="360" w:lineRule="auto"/>
        <w:rPr>
          <w:rFonts w:ascii="Calibri" w:hAnsi="Calibri" w:eastAsia="Verdana" w:cs="Calibri"/>
          <w:b/>
          <w:bCs/>
          <w:szCs w:val="22"/>
        </w:rPr>
      </w:pPr>
    </w:p>
    <w:p w:rsidRPr="00222082" w:rsidR="00613AA6" w:rsidP="004C496B" w:rsidRDefault="00A22C32" w14:paraId="0B4A41E2" w14:textId="15B2E44C">
      <w:pPr>
        <w:spacing w:line="360" w:lineRule="auto"/>
        <w:rPr>
          <w:rFonts w:ascii="Calibri" w:hAnsi="Calibri" w:cs="Calibri"/>
          <w:szCs w:val="22"/>
        </w:rPr>
      </w:pPr>
      <w:r w:rsidRPr="00222082">
        <w:rPr>
          <w:rFonts w:ascii="Calibri" w:hAnsi="Calibri" w:cs="Calibri"/>
          <w:szCs w:val="22"/>
        </w:rPr>
        <w:t>Het kabinet is positief over de voorgestelde route om in samenspraak met industrie en lidstaten een investeringskader te definiëren</w:t>
      </w:r>
      <w:r w:rsidRPr="00222082" w:rsidR="00B2541B">
        <w:rPr>
          <w:rFonts w:ascii="Calibri" w:hAnsi="Calibri" w:cs="Calibri"/>
          <w:szCs w:val="22"/>
        </w:rPr>
        <w:t xml:space="preserve">, waarbij </w:t>
      </w:r>
      <w:proofErr w:type="spellStart"/>
      <w:r w:rsidRPr="00222082" w:rsidR="00B2541B">
        <w:rPr>
          <w:rFonts w:ascii="Calibri" w:hAnsi="Calibri" w:cs="Calibri"/>
          <w:szCs w:val="22"/>
        </w:rPr>
        <w:t>CPEI’s</w:t>
      </w:r>
      <w:proofErr w:type="spellEnd"/>
      <w:r w:rsidRPr="00222082" w:rsidR="00B2541B">
        <w:rPr>
          <w:rFonts w:ascii="Calibri" w:hAnsi="Calibri" w:cs="Calibri"/>
          <w:szCs w:val="22"/>
        </w:rPr>
        <w:t xml:space="preserve"> prioriteit krijgen</w:t>
      </w:r>
      <w:r w:rsidRPr="00222082">
        <w:rPr>
          <w:rFonts w:ascii="Calibri" w:hAnsi="Calibri" w:cs="Calibri"/>
          <w:szCs w:val="22"/>
        </w:rPr>
        <w:t xml:space="preserve">. </w:t>
      </w:r>
      <w:r w:rsidRPr="00222082" w:rsidR="00CF5E8A">
        <w:rPr>
          <w:rFonts w:ascii="Calibri" w:hAnsi="Calibri" w:cs="Calibri"/>
          <w:szCs w:val="22"/>
        </w:rPr>
        <w:t xml:space="preserve">Eventuele nationale publieke financiering en de voorgestelde constructies vergen nadere analyse. Het kabinet zal bij de uitwerking van de voorgestelde financiële constructies ook moeten bezien of dit voor Nederland passend is en de constructies geen ongewenste nadelige effecten hebben op haar concurrentiepositie als belangrijk digitaal knooppunt in Europa. </w:t>
      </w:r>
    </w:p>
    <w:p w:rsidRPr="00222082" w:rsidR="004C496B" w:rsidP="004C496B" w:rsidRDefault="004C496B" w14:paraId="401744BD" w14:textId="77777777">
      <w:pPr>
        <w:spacing w:line="360" w:lineRule="auto"/>
        <w:rPr>
          <w:rFonts w:ascii="Calibri" w:hAnsi="Calibri" w:cs="Calibri"/>
          <w:szCs w:val="22"/>
        </w:rPr>
      </w:pPr>
    </w:p>
    <w:p w:rsidRPr="00222082" w:rsidR="00DF4E8E" w:rsidP="00613AA6" w:rsidRDefault="2FE4B8F9" w14:paraId="75F1F6E2" w14:textId="247EFF31">
      <w:pPr>
        <w:spacing w:after="160" w:line="360" w:lineRule="auto"/>
        <w:rPr>
          <w:rFonts w:ascii="Calibri" w:hAnsi="Calibri" w:eastAsia="Verdana" w:cs="Calibri"/>
          <w:szCs w:val="22"/>
        </w:rPr>
      </w:pPr>
      <w:r w:rsidRPr="00222082">
        <w:rPr>
          <w:rFonts w:ascii="Calibri" w:hAnsi="Calibri" w:eastAsia="Verdana" w:cs="Calibri"/>
          <w:szCs w:val="22"/>
        </w:rPr>
        <w:t xml:space="preserve">Het kabinet erkent het belang van het vroegtijdig signaleren en monitoren van verdachte activiteiten rond onderzeese kabels. Internationale samenwerking is hierbij essentieel. Het kabinet staat in beginsel positief tegenover het voorstel om regionale hubs </w:t>
      </w:r>
      <w:r w:rsidRPr="00222082" w:rsidR="00981F71">
        <w:rPr>
          <w:rFonts w:ascii="Calibri" w:hAnsi="Calibri" w:eastAsia="Verdana" w:cs="Calibri"/>
          <w:szCs w:val="22"/>
        </w:rPr>
        <w:t xml:space="preserve">te faciliteren </w:t>
      </w:r>
      <w:r w:rsidRPr="00222082">
        <w:rPr>
          <w:rFonts w:ascii="Calibri" w:hAnsi="Calibri" w:eastAsia="Verdana" w:cs="Calibri"/>
          <w:szCs w:val="22"/>
        </w:rPr>
        <w:t xml:space="preserve">waarin data vanuit verschillende bronnen samengevoegd kan worden. Positief is ook dat de opgedane capaciteiten, ervaring en kennis ook ingezet kunnen worden voor andere vitale infrastructuur zoals windmolenparken en pijpleidingen. De </w:t>
      </w:r>
      <w:r w:rsidRPr="00222082" w:rsidR="00460A01">
        <w:rPr>
          <w:rFonts w:ascii="Calibri" w:hAnsi="Calibri" w:eastAsia="Verdana" w:cs="Calibri"/>
          <w:szCs w:val="22"/>
        </w:rPr>
        <w:t xml:space="preserve">toepasselijke </w:t>
      </w:r>
      <w:r w:rsidRPr="00222082">
        <w:rPr>
          <w:rFonts w:ascii="Calibri" w:hAnsi="Calibri" w:eastAsia="Verdana" w:cs="Calibri"/>
          <w:szCs w:val="22"/>
        </w:rPr>
        <w:t xml:space="preserve">juridische en technische kaders waarbinnen deze hubs opereren </w:t>
      </w:r>
      <w:r w:rsidRPr="00222082" w:rsidR="00AF5B95">
        <w:rPr>
          <w:rFonts w:ascii="Calibri" w:hAnsi="Calibri" w:eastAsia="Verdana" w:cs="Calibri"/>
          <w:szCs w:val="22"/>
        </w:rPr>
        <w:t>vergen nadere aandacht</w:t>
      </w:r>
      <w:r w:rsidRPr="00222082">
        <w:rPr>
          <w:rFonts w:ascii="Calibri" w:hAnsi="Calibri" w:eastAsia="Verdana" w:cs="Calibri"/>
          <w:szCs w:val="22"/>
        </w:rPr>
        <w:t>. Het kabinet zal op basis van de uitwerking van de voorgestelde hub in de Oostzee moeten bezien op welke manier Nederland zou kunnen aansluiten bij een toekomstige Noordzee-hub.</w:t>
      </w:r>
      <w:r w:rsidRPr="00222082" w:rsidR="0049485F">
        <w:rPr>
          <w:rFonts w:ascii="Calibri" w:hAnsi="Calibri" w:eastAsia="Verdana" w:cs="Calibri"/>
          <w:szCs w:val="22"/>
        </w:rPr>
        <w:t xml:space="preserve"> Voor het kabinet is de samenwerking met het </w:t>
      </w:r>
      <w:r w:rsidRPr="00222082" w:rsidR="00000591">
        <w:rPr>
          <w:rFonts w:ascii="Calibri" w:hAnsi="Calibri" w:eastAsia="Verdana" w:cs="Calibri"/>
          <w:szCs w:val="22"/>
        </w:rPr>
        <w:t xml:space="preserve">Verenigd Koninkrijk </w:t>
      </w:r>
      <w:r w:rsidRPr="00222082" w:rsidR="0049485F">
        <w:rPr>
          <w:rFonts w:ascii="Calibri" w:hAnsi="Calibri" w:eastAsia="Verdana" w:cs="Calibri"/>
          <w:szCs w:val="22"/>
        </w:rPr>
        <w:t xml:space="preserve">en </w:t>
      </w:r>
      <w:r w:rsidRPr="00222082" w:rsidR="00000591">
        <w:rPr>
          <w:rFonts w:ascii="Calibri" w:hAnsi="Calibri" w:eastAsia="Verdana" w:cs="Calibri"/>
          <w:szCs w:val="22"/>
        </w:rPr>
        <w:t xml:space="preserve">Noorwegen </w:t>
      </w:r>
      <w:r w:rsidRPr="00222082" w:rsidR="0049485F">
        <w:rPr>
          <w:rFonts w:ascii="Calibri" w:hAnsi="Calibri" w:eastAsia="Verdana" w:cs="Calibri"/>
          <w:szCs w:val="22"/>
        </w:rPr>
        <w:t xml:space="preserve">voor </w:t>
      </w:r>
      <w:r w:rsidRPr="00222082" w:rsidR="00DF4E8E">
        <w:rPr>
          <w:rFonts w:ascii="Calibri" w:hAnsi="Calibri" w:eastAsia="Verdana" w:cs="Calibri"/>
          <w:szCs w:val="22"/>
        </w:rPr>
        <w:t xml:space="preserve">het </w:t>
      </w:r>
      <w:r w:rsidRPr="00222082" w:rsidR="0049485F">
        <w:rPr>
          <w:rFonts w:ascii="Calibri" w:hAnsi="Calibri" w:eastAsia="Verdana" w:cs="Calibri"/>
          <w:szCs w:val="22"/>
        </w:rPr>
        <w:t>Noordzee</w:t>
      </w:r>
      <w:r w:rsidRPr="00222082" w:rsidR="00DF4E8E">
        <w:rPr>
          <w:rFonts w:ascii="Calibri" w:hAnsi="Calibri" w:eastAsia="Verdana" w:cs="Calibri"/>
          <w:szCs w:val="22"/>
        </w:rPr>
        <w:t>-</w:t>
      </w:r>
      <w:r w:rsidRPr="00222082" w:rsidR="0049485F">
        <w:rPr>
          <w:rFonts w:ascii="Calibri" w:hAnsi="Calibri" w:eastAsia="Verdana" w:cs="Calibri"/>
          <w:szCs w:val="22"/>
        </w:rPr>
        <w:t>bassin van belang. De EU</w:t>
      </w:r>
      <w:r w:rsidRPr="00222082" w:rsidR="5B08A632">
        <w:rPr>
          <w:rFonts w:ascii="Calibri" w:hAnsi="Calibri" w:eastAsia="Verdana" w:cs="Calibri"/>
          <w:szCs w:val="22"/>
        </w:rPr>
        <w:t>-</w:t>
      </w:r>
      <w:r w:rsidRPr="00222082" w:rsidR="0049485F">
        <w:rPr>
          <w:rFonts w:ascii="Calibri" w:hAnsi="Calibri" w:eastAsia="Verdana" w:cs="Calibri"/>
          <w:szCs w:val="22"/>
        </w:rPr>
        <w:t xml:space="preserve">initiatieven en regels moeten die niet belemmeren. </w:t>
      </w:r>
      <w:r w:rsidRPr="00222082">
        <w:rPr>
          <w:rFonts w:ascii="Calibri" w:hAnsi="Calibri" w:eastAsia="Verdana" w:cs="Calibri"/>
          <w:szCs w:val="22"/>
        </w:rPr>
        <w:t xml:space="preserve">Ook is het voor het kabinet van belang dat dit initiatief aansluit op inspanningen in NAVO-verband rondom het gezamenlijk signaleren en monitoren van dreigingen. </w:t>
      </w:r>
    </w:p>
    <w:p w:rsidRPr="00222082" w:rsidR="0017200B" w:rsidP="00613AA6" w:rsidRDefault="2FE4B8F9" w14:paraId="71374BE7" w14:textId="39680CEF">
      <w:pPr>
        <w:spacing w:after="160" w:line="360" w:lineRule="auto"/>
        <w:rPr>
          <w:rFonts w:ascii="Calibri" w:hAnsi="Calibri" w:eastAsia="Verdana" w:cs="Calibri"/>
          <w:szCs w:val="22"/>
        </w:rPr>
      </w:pPr>
      <w:r w:rsidRPr="00222082">
        <w:rPr>
          <w:rFonts w:ascii="Calibri" w:hAnsi="Calibri" w:eastAsia="Verdana" w:cs="Calibri"/>
          <w:szCs w:val="22"/>
        </w:rPr>
        <w:t xml:space="preserve">Verder steunt het kabinet de oproep om te investeren in nieuwe beeldopbouwcapaciteiten zoals sensoren en drones voor zowel militaire als civiele toepassingen, in het bijzonder via de Europese </w:t>
      </w:r>
      <w:proofErr w:type="spellStart"/>
      <w:r w:rsidRPr="00222082">
        <w:rPr>
          <w:rFonts w:ascii="Calibri" w:hAnsi="Calibri" w:eastAsia="Verdana" w:cs="Calibri"/>
          <w:i/>
          <w:szCs w:val="22"/>
        </w:rPr>
        <w:t>Defence</w:t>
      </w:r>
      <w:proofErr w:type="spellEnd"/>
      <w:r w:rsidRPr="00222082">
        <w:rPr>
          <w:rFonts w:ascii="Calibri" w:hAnsi="Calibri" w:eastAsia="Verdana" w:cs="Calibri"/>
          <w:i/>
          <w:szCs w:val="22"/>
        </w:rPr>
        <w:t xml:space="preserve"> </w:t>
      </w:r>
      <w:proofErr w:type="spellStart"/>
      <w:r w:rsidRPr="00222082">
        <w:rPr>
          <w:rFonts w:ascii="Calibri" w:hAnsi="Calibri" w:eastAsia="Verdana" w:cs="Calibri"/>
          <w:i/>
          <w:szCs w:val="22"/>
        </w:rPr>
        <w:t>Projects</w:t>
      </w:r>
      <w:proofErr w:type="spellEnd"/>
      <w:r w:rsidRPr="00222082">
        <w:rPr>
          <w:rFonts w:ascii="Calibri" w:hAnsi="Calibri" w:eastAsia="Verdana" w:cs="Calibri"/>
          <w:i/>
          <w:szCs w:val="22"/>
        </w:rPr>
        <w:t xml:space="preserve"> of Common Interest</w:t>
      </w:r>
      <w:r w:rsidRPr="00222082">
        <w:rPr>
          <w:rFonts w:ascii="Calibri" w:hAnsi="Calibri" w:eastAsia="Verdana" w:cs="Calibri"/>
          <w:szCs w:val="22"/>
        </w:rPr>
        <w:t>.</w:t>
      </w:r>
      <w:r w:rsidRPr="00222082" w:rsidR="0049485F">
        <w:rPr>
          <w:rFonts w:ascii="Calibri" w:hAnsi="Calibri" w:eastAsia="Verdana" w:cs="Calibri"/>
          <w:szCs w:val="22"/>
        </w:rPr>
        <w:t xml:space="preserve"> De regels voor dergelijke </w:t>
      </w:r>
      <w:r w:rsidRPr="00222082" w:rsidR="00000591">
        <w:rPr>
          <w:rFonts w:ascii="Calibri" w:hAnsi="Calibri" w:eastAsia="Verdana" w:cs="Calibri"/>
          <w:szCs w:val="22"/>
        </w:rPr>
        <w:t xml:space="preserve">projecten </w:t>
      </w:r>
      <w:r w:rsidRPr="00222082" w:rsidR="0049485F">
        <w:rPr>
          <w:rFonts w:ascii="Calibri" w:hAnsi="Calibri" w:eastAsia="Verdana" w:cs="Calibri"/>
          <w:szCs w:val="22"/>
        </w:rPr>
        <w:t xml:space="preserve">moeten echter de samenwerking met </w:t>
      </w:r>
      <w:r w:rsidRPr="00222082" w:rsidR="00000591">
        <w:rPr>
          <w:rFonts w:ascii="Calibri" w:hAnsi="Calibri" w:eastAsia="Verdana" w:cs="Calibri"/>
          <w:szCs w:val="22"/>
        </w:rPr>
        <w:t xml:space="preserve">het Verenigd Koninkrijk </w:t>
      </w:r>
      <w:r w:rsidRPr="00222082" w:rsidR="0049485F">
        <w:rPr>
          <w:rFonts w:ascii="Calibri" w:hAnsi="Calibri" w:eastAsia="Verdana" w:cs="Calibri"/>
          <w:szCs w:val="22"/>
        </w:rPr>
        <w:t xml:space="preserve">en </w:t>
      </w:r>
      <w:r w:rsidRPr="00222082" w:rsidR="00000591">
        <w:rPr>
          <w:rFonts w:ascii="Calibri" w:hAnsi="Calibri" w:eastAsia="Verdana" w:cs="Calibri"/>
          <w:szCs w:val="22"/>
        </w:rPr>
        <w:t xml:space="preserve">Noorwegen </w:t>
      </w:r>
      <w:r w:rsidRPr="00222082" w:rsidR="0049485F">
        <w:rPr>
          <w:rFonts w:ascii="Calibri" w:hAnsi="Calibri" w:eastAsia="Verdana" w:cs="Calibri"/>
          <w:szCs w:val="22"/>
        </w:rPr>
        <w:t>niet belemmeren.</w:t>
      </w:r>
      <w:r w:rsidRPr="00222082">
        <w:rPr>
          <w:rFonts w:ascii="Calibri" w:hAnsi="Calibri" w:eastAsia="Verdana" w:cs="Calibri"/>
          <w:szCs w:val="22"/>
        </w:rPr>
        <w:t xml:space="preserve"> Het kabinet kijkt met interesse uit naar de invulling van deze initiatieven, maar roept de Commissie tevens op om coherentie van initiatieven te bewaken en versplintering dan wel </w:t>
      </w:r>
      <w:proofErr w:type="spellStart"/>
      <w:r w:rsidRPr="00222082">
        <w:rPr>
          <w:rFonts w:ascii="Calibri" w:hAnsi="Calibri" w:eastAsia="Verdana" w:cs="Calibri"/>
          <w:szCs w:val="22"/>
        </w:rPr>
        <w:t>dubbelingen</w:t>
      </w:r>
      <w:proofErr w:type="spellEnd"/>
      <w:r w:rsidRPr="00222082">
        <w:rPr>
          <w:rFonts w:ascii="Calibri" w:hAnsi="Calibri" w:eastAsia="Verdana" w:cs="Calibri"/>
          <w:szCs w:val="22"/>
        </w:rPr>
        <w:t xml:space="preserve"> in inzet te voorkomen. </w:t>
      </w:r>
      <w:r w:rsidRPr="00222082" w:rsidR="00513DE8">
        <w:rPr>
          <w:rFonts w:ascii="Calibri" w:hAnsi="Calibri" w:eastAsia="Verdana" w:cs="Calibri"/>
          <w:szCs w:val="22"/>
        </w:rPr>
        <w:t>Voorbeelden</w:t>
      </w:r>
      <w:r w:rsidRPr="00222082">
        <w:rPr>
          <w:rFonts w:ascii="Calibri" w:hAnsi="Calibri" w:eastAsia="Verdana" w:cs="Calibri"/>
          <w:szCs w:val="22"/>
        </w:rPr>
        <w:t xml:space="preserve"> </w:t>
      </w:r>
      <w:r w:rsidRPr="00222082" w:rsidR="0049485F">
        <w:rPr>
          <w:rFonts w:ascii="Calibri" w:hAnsi="Calibri" w:eastAsia="Verdana" w:cs="Calibri"/>
          <w:szCs w:val="22"/>
        </w:rPr>
        <w:t>van hoe de Commissie maritieme</w:t>
      </w:r>
      <w:r w:rsidRPr="00222082">
        <w:rPr>
          <w:rFonts w:ascii="Calibri" w:hAnsi="Calibri" w:eastAsia="Verdana" w:cs="Calibri"/>
          <w:szCs w:val="22"/>
        </w:rPr>
        <w:t xml:space="preserve"> informatiedeling al </w:t>
      </w:r>
      <w:r w:rsidRPr="00222082" w:rsidR="00513DE8">
        <w:rPr>
          <w:rFonts w:ascii="Calibri" w:hAnsi="Calibri" w:eastAsia="Verdana" w:cs="Calibri"/>
          <w:szCs w:val="22"/>
        </w:rPr>
        <w:t xml:space="preserve">faciliteert zijn </w:t>
      </w:r>
      <w:r w:rsidRPr="00222082" w:rsidR="0049485F">
        <w:rPr>
          <w:rFonts w:ascii="Calibri" w:hAnsi="Calibri" w:eastAsia="Verdana" w:cs="Calibri"/>
          <w:szCs w:val="22"/>
        </w:rPr>
        <w:t>het door</w:t>
      </w:r>
      <w:r w:rsidRPr="00222082" w:rsidR="00A11558">
        <w:rPr>
          <w:rFonts w:ascii="Calibri" w:hAnsi="Calibri" w:eastAsia="Verdana" w:cs="Calibri"/>
          <w:szCs w:val="22"/>
        </w:rPr>
        <w:t xml:space="preserve"> Europees Agentschap voor maritieme veiligheid</w:t>
      </w:r>
      <w:r w:rsidRPr="00222082" w:rsidR="0049485F">
        <w:rPr>
          <w:rFonts w:ascii="Calibri" w:hAnsi="Calibri" w:eastAsia="Verdana" w:cs="Calibri"/>
          <w:szCs w:val="22"/>
        </w:rPr>
        <w:t xml:space="preserve"> </w:t>
      </w:r>
      <w:r w:rsidRPr="00222082" w:rsidR="00A11558">
        <w:rPr>
          <w:rFonts w:ascii="Calibri" w:hAnsi="Calibri" w:eastAsia="Verdana" w:cs="Calibri"/>
          <w:szCs w:val="22"/>
        </w:rPr>
        <w:t>(</w:t>
      </w:r>
      <w:r w:rsidRPr="00222082" w:rsidR="00A11558">
        <w:rPr>
          <w:rFonts w:ascii="Calibri" w:hAnsi="Calibri" w:eastAsia="Verdana" w:cs="Calibri"/>
          <w:i/>
          <w:iCs/>
          <w:szCs w:val="22"/>
        </w:rPr>
        <w:t xml:space="preserve">European </w:t>
      </w:r>
      <w:proofErr w:type="spellStart"/>
      <w:r w:rsidRPr="00222082" w:rsidR="00A11558">
        <w:rPr>
          <w:rFonts w:ascii="Calibri" w:hAnsi="Calibri" w:eastAsia="Verdana" w:cs="Calibri"/>
          <w:i/>
          <w:iCs/>
          <w:szCs w:val="22"/>
        </w:rPr>
        <w:t>Maritime</w:t>
      </w:r>
      <w:proofErr w:type="spellEnd"/>
      <w:r w:rsidRPr="00222082" w:rsidR="00A11558">
        <w:rPr>
          <w:rFonts w:ascii="Calibri" w:hAnsi="Calibri" w:eastAsia="Verdana" w:cs="Calibri"/>
          <w:i/>
          <w:iCs/>
          <w:szCs w:val="22"/>
        </w:rPr>
        <w:t xml:space="preserve"> Safety Agency, </w:t>
      </w:r>
      <w:r w:rsidRPr="00222082">
        <w:rPr>
          <w:rFonts w:ascii="Calibri" w:hAnsi="Calibri" w:eastAsia="Verdana" w:cs="Calibri"/>
          <w:i/>
          <w:iCs/>
          <w:szCs w:val="22"/>
        </w:rPr>
        <w:t>EMSA</w:t>
      </w:r>
      <w:r w:rsidRPr="00222082" w:rsidR="00A11558">
        <w:rPr>
          <w:rFonts w:ascii="Calibri" w:hAnsi="Calibri" w:eastAsia="Verdana" w:cs="Calibri"/>
          <w:i/>
          <w:iCs/>
          <w:szCs w:val="22"/>
        </w:rPr>
        <w:t>)</w:t>
      </w:r>
      <w:r w:rsidRPr="00222082" w:rsidR="0049485F">
        <w:rPr>
          <w:rFonts w:ascii="Calibri" w:hAnsi="Calibri" w:eastAsia="Verdana" w:cs="Calibri"/>
          <w:szCs w:val="22"/>
        </w:rPr>
        <w:t xml:space="preserve"> </w:t>
      </w:r>
      <w:r w:rsidRPr="00222082" w:rsidR="00513DE8">
        <w:rPr>
          <w:rFonts w:ascii="Calibri" w:hAnsi="Calibri" w:eastAsia="Verdana" w:cs="Calibri"/>
          <w:szCs w:val="22"/>
        </w:rPr>
        <w:t xml:space="preserve">en </w:t>
      </w:r>
      <w:r w:rsidRPr="00222082" w:rsidR="00513DE8">
        <w:rPr>
          <w:rFonts w:ascii="Calibri" w:hAnsi="Calibri" w:eastAsia="Verdana" w:cs="Calibri"/>
          <w:szCs w:val="22"/>
        </w:rPr>
        <w:lastRenderedPageBreak/>
        <w:t xml:space="preserve">lidstaten </w:t>
      </w:r>
      <w:r w:rsidRPr="00222082" w:rsidR="0049485F">
        <w:rPr>
          <w:rFonts w:ascii="Calibri" w:hAnsi="Calibri" w:eastAsia="Verdana" w:cs="Calibri"/>
          <w:szCs w:val="22"/>
        </w:rPr>
        <w:t xml:space="preserve">ontwikkelde </w:t>
      </w:r>
      <w:r w:rsidRPr="00222082">
        <w:rPr>
          <w:rFonts w:ascii="Calibri" w:hAnsi="Calibri" w:eastAsia="Verdana" w:cs="Calibri"/>
          <w:i/>
          <w:iCs/>
          <w:szCs w:val="22"/>
        </w:rPr>
        <w:t xml:space="preserve">Common Information </w:t>
      </w:r>
      <w:proofErr w:type="spellStart"/>
      <w:r w:rsidRPr="00222082">
        <w:rPr>
          <w:rFonts w:ascii="Calibri" w:hAnsi="Calibri" w:eastAsia="Verdana" w:cs="Calibri"/>
          <w:i/>
          <w:iCs/>
          <w:szCs w:val="22"/>
        </w:rPr>
        <w:t>Sharing</w:t>
      </w:r>
      <w:proofErr w:type="spellEnd"/>
      <w:r w:rsidRPr="00222082">
        <w:rPr>
          <w:rFonts w:ascii="Calibri" w:hAnsi="Calibri" w:eastAsia="Verdana" w:cs="Calibri"/>
          <w:i/>
          <w:iCs/>
          <w:szCs w:val="22"/>
        </w:rPr>
        <w:t xml:space="preserve"> Environment</w:t>
      </w:r>
      <w:r w:rsidRPr="00222082">
        <w:rPr>
          <w:rFonts w:ascii="Calibri" w:hAnsi="Calibri" w:eastAsia="Verdana" w:cs="Calibri"/>
          <w:szCs w:val="22"/>
        </w:rPr>
        <w:t xml:space="preserve"> (CISE)</w:t>
      </w:r>
      <w:r w:rsidRPr="00222082" w:rsidR="00513DE8">
        <w:rPr>
          <w:rFonts w:ascii="Calibri" w:hAnsi="Calibri" w:eastAsia="Verdana" w:cs="Calibri"/>
          <w:szCs w:val="22"/>
        </w:rPr>
        <w:t xml:space="preserve"> en de door </w:t>
      </w:r>
      <w:r w:rsidRPr="00222082" w:rsidR="00A11558">
        <w:rPr>
          <w:rFonts w:ascii="Calibri" w:hAnsi="Calibri" w:eastAsia="Verdana" w:cs="Calibri"/>
          <w:szCs w:val="22"/>
        </w:rPr>
        <w:t>Europees Defensieagentschap (</w:t>
      </w:r>
      <w:r w:rsidRPr="00222082" w:rsidR="00A11558">
        <w:rPr>
          <w:rFonts w:ascii="Calibri" w:hAnsi="Calibri" w:eastAsia="Verdana" w:cs="Calibri"/>
          <w:i/>
          <w:iCs/>
          <w:szCs w:val="22"/>
        </w:rPr>
        <w:t xml:space="preserve">European </w:t>
      </w:r>
      <w:proofErr w:type="spellStart"/>
      <w:r w:rsidRPr="00222082" w:rsidR="00A11558">
        <w:rPr>
          <w:rFonts w:ascii="Calibri" w:hAnsi="Calibri" w:eastAsia="Verdana" w:cs="Calibri"/>
          <w:i/>
          <w:iCs/>
          <w:szCs w:val="22"/>
        </w:rPr>
        <w:t>Defense</w:t>
      </w:r>
      <w:proofErr w:type="spellEnd"/>
      <w:r w:rsidRPr="00222082" w:rsidR="00A11558">
        <w:rPr>
          <w:rFonts w:ascii="Calibri" w:hAnsi="Calibri" w:eastAsia="Verdana" w:cs="Calibri"/>
          <w:i/>
          <w:iCs/>
          <w:szCs w:val="22"/>
        </w:rPr>
        <w:t xml:space="preserve"> Agency, EDA</w:t>
      </w:r>
      <w:r w:rsidRPr="00222082" w:rsidR="00A11558">
        <w:rPr>
          <w:rFonts w:ascii="Calibri" w:hAnsi="Calibri" w:eastAsia="Verdana" w:cs="Calibri"/>
          <w:szCs w:val="22"/>
        </w:rPr>
        <w:t>)</w:t>
      </w:r>
      <w:r w:rsidRPr="00222082" w:rsidR="00A11558">
        <w:rPr>
          <w:rStyle w:val="Verwijzingopmerking"/>
          <w:rFonts w:ascii="Calibri" w:hAnsi="Calibri" w:cs="Calibri"/>
          <w:sz w:val="22"/>
          <w:szCs w:val="22"/>
        </w:rPr>
        <w:t xml:space="preserve"> </w:t>
      </w:r>
      <w:r w:rsidRPr="00222082" w:rsidR="00513DE8">
        <w:rPr>
          <w:rFonts w:ascii="Calibri" w:hAnsi="Calibri" w:eastAsia="Verdana" w:cs="Calibri"/>
          <w:szCs w:val="22"/>
        </w:rPr>
        <w:t xml:space="preserve"> en lidstaten ontwikkelde militaire equivalent MARSUR. </w:t>
      </w:r>
      <w:r w:rsidRPr="00222082">
        <w:rPr>
          <w:rFonts w:ascii="Calibri" w:hAnsi="Calibri" w:eastAsia="Verdana" w:cs="Calibri"/>
          <w:szCs w:val="22"/>
        </w:rPr>
        <w:t xml:space="preserve">Tot slot sluit de aandacht voor de rol van private partijen aan bij stappen die het kabinet in het kader van het </w:t>
      </w:r>
      <w:r w:rsidRPr="00222082" w:rsidR="00DF4E8E">
        <w:rPr>
          <w:rFonts w:ascii="Calibri" w:hAnsi="Calibri" w:eastAsia="Verdana" w:cs="Calibri"/>
          <w:szCs w:val="22"/>
        </w:rPr>
        <w:t>PBNI</w:t>
      </w:r>
      <w:r w:rsidRPr="00222082">
        <w:rPr>
          <w:rFonts w:ascii="Calibri" w:hAnsi="Calibri" w:eastAsia="Verdana" w:cs="Calibri"/>
          <w:szCs w:val="22"/>
        </w:rPr>
        <w:t xml:space="preserve"> onderneemt om publiek-private samenwerking te versterken. </w:t>
      </w:r>
    </w:p>
    <w:p w:rsidRPr="00222082" w:rsidR="0069690E" w:rsidP="0069690E" w:rsidRDefault="0069690E" w14:paraId="4E760A63" w14:textId="03246A71">
      <w:pPr>
        <w:spacing w:line="360" w:lineRule="auto"/>
        <w:rPr>
          <w:rFonts w:ascii="Calibri" w:hAnsi="Calibri" w:cs="Calibri"/>
          <w:szCs w:val="22"/>
        </w:rPr>
      </w:pPr>
      <w:r w:rsidRPr="00222082">
        <w:rPr>
          <w:rFonts w:ascii="Calibri" w:hAnsi="Calibri" w:cs="Calibri"/>
          <w:szCs w:val="22"/>
        </w:rPr>
        <w:t>Met betrekking tot de Europese reparatievloot onderschrijft het kabinet het belang van nauwe samenwerking op het gebied van reparatiecapaciteit en staat open voor verdere verkenning van de voorgestelde maatregelen. Een gecoördineerde reparatievloot en het centraal beschikbaar maken van reserveonderdelen voor kabels zou in geval van incidenten een snelle en effectieve oplossing kunnen bieden voor kabelreparaties, met als doel wachttijden te minimaliseren en afhankelijkheid van marktpartijen te verkleinen. Tegelijkertijd acht het kabinet een zorgvuldige uitwerking noodzakelijk, onder andere op het gebied van juridische en financiële kaders en praktische uitvoering en de manier waarop de Commissie dit wil faciliteren. Daarnaast moet er goed gekeken worden naar de veiligheidsvereisten en de samenstelling van een dergelijke vloot aangezien de bemanning toegang zal krijgen tot zeer gevoelige informatie ten aanzien van kritieke infrastructuur. Het kabinet blijft hierover in constructieve dialoog met de Commissie.</w:t>
      </w:r>
    </w:p>
    <w:p w:rsidRPr="00222082" w:rsidR="00417768" w:rsidP="00AB2427" w:rsidRDefault="00495BB8" w14:paraId="10437F7B" w14:textId="334FBB62">
      <w:pPr>
        <w:spacing w:after="160" w:line="360" w:lineRule="auto"/>
        <w:rPr>
          <w:rFonts w:ascii="Calibri" w:hAnsi="Calibri" w:eastAsia="Verdana" w:cs="Calibri"/>
          <w:szCs w:val="22"/>
        </w:rPr>
      </w:pPr>
      <w:r w:rsidRPr="00222082">
        <w:rPr>
          <w:rFonts w:ascii="Calibri" w:hAnsi="Calibri" w:eastAsia="Verdana" w:cs="Calibri"/>
          <w:i/>
          <w:szCs w:val="22"/>
        </w:rPr>
        <w:br/>
      </w:r>
      <w:r w:rsidRPr="00222082" w:rsidR="00417768">
        <w:rPr>
          <w:rFonts w:ascii="Calibri" w:hAnsi="Calibri" w:eastAsia="Verdana" w:cs="Calibri"/>
          <w:szCs w:val="22"/>
        </w:rPr>
        <w:t xml:space="preserve">Het kabinet benadrukt het belang van de ontwikkeling van een </w:t>
      </w:r>
      <w:r w:rsidRPr="00222082" w:rsidR="00417768">
        <w:rPr>
          <w:rFonts w:ascii="Calibri" w:hAnsi="Calibri" w:eastAsia="Verdana" w:cs="Calibri"/>
          <w:i/>
          <w:szCs w:val="22"/>
        </w:rPr>
        <w:t xml:space="preserve">Cable Security </w:t>
      </w:r>
      <w:proofErr w:type="spellStart"/>
      <w:r w:rsidRPr="00222082" w:rsidR="00417768">
        <w:rPr>
          <w:rFonts w:ascii="Calibri" w:hAnsi="Calibri" w:eastAsia="Verdana" w:cs="Calibri"/>
          <w:i/>
          <w:szCs w:val="22"/>
        </w:rPr>
        <w:t>Toolbox</w:t>
      </w:r>
      <w:proofErr w:type="spellEnd"/>
      <w:r w:rsidRPr="00222082" w:rsidR="00417768">
        <w:rPr>
          <w:rFonts w:ascii="Calibri" w:hAnsi="Calibri" w:eastAsia="Verdana" w:cs="Calibri"/>
          <w:szCs w:val="22"/>
        </w:rPr>
        <w:t xml:space="preserve"> met concrete preventieve en beschermende maatregelen. In aanvulling hierop de inzet van de </w:t>
      </w:r>
      <w:proofErr w:type="spellStart"/>
      <w:r w:rsidRPr="00222082" w:rsidR="00417768">
        <w:rPr>
          <w:rFonts w:ascii="Calibri" w:hAnsi="Calibri" w:eastAsia="Verdana" w:cs="Calibri"/>
          <w:i/>
          <w:szCs w:val="22"/>
        </w:rPr>
        <w:t>Hybrid</w:t>
      </w:r>
      <w:proofErr w:type="spellEnd"/>
      <w:r w:rsidRPr="00222082" w:rsidR="00417768">
        <w:rPr>
          <w:rFonts w:ascii="Calibri" w:hAnsi="Calibri" w:eastAsia="Verdana" w:cs="Calibri"/>
          <w:i/>
          <w:szCs w:val="22"/>
        </w:rPr>
        <w:t xml:space="preserve"> </w:t>
      </w:r>
      <w:proofErr w:type="spellStart"/>
      <w:r w:rsidRPr="00222082" w:rsidR="00417768">
        <w:rPr>
          <w:rFonts w:ascii="Calibri" w:hAnsi="Calibri" w:eastAsia="Verdana" w:cs="Calibri"/>
          <w:i/>
          <w:szCs w:val="22"/>
        </w:rPr>
        <w:t>Toolbox</w:t>
      </w:r>
      <w:proofErr w:type="spellEnd"/>
      <w:r w:rsidRPr="00222082" w:rsidR="00417768">
        <w:rPr>
          <w:rFonts w:ascii="Calibri" w:hAnsi="Calibri" w:eastAsia="Verdana" w:cs="Calibri"/>
          <w:szCs w:val="22"/>
        </w:rPr>
        <w:t xml:space="preserve"> en om op een gecoördineerde manier attributie en respons te organiseren. Daarnaast acht het kabinet het van belang dat kabeldiplomatie en het intensiveren van strategische communicatie (</w:t>
      </w:r>
      <w:proofErr w:type="spellStart"/>
      <w:r w:rsidRPr="00222082" w:rsidR="00417768">
        <w:rPr>
          <w:rFonts w:ascii="Calibri" w:hAnsi="Calibri" w:eastAsia="Verdana" w:cs="Calibri"/>
          <w:szCs w:val="22"/>
        </w:rPr>
        <w:t>stratcom</w:t>
      </w:r>
      <w:proofErr w:type="spellEnd"/>
      <w:r w:rsidRPr="00222082" w:rsidR="00417768">
        <w:rPr>
          <w:rFonts w:ascii="Calibri" w:hAnsi="Calibri" w:eastAsia="Verdana" w:cs="Calibri"/>
          <w:szCs w:val="22"/>
        </w:rPr>
        <w:t>) zoveel mogelijk in lijn zijn met bestaande hybride en cyberinitiatieven. Het kabinet zet zich ervoor in waar nodig de samenhang te bezien om fragmentatie te voorkomen en de effectiviteit van maatregelen en respons te vergroten</w:t>
      </w:r>
      <w:r w:rsidRPr="00222082" w:rsidR="00E504A3">
        <w:rPr>
          <w:rFonts w:ascii="Calibri" w:hAnsi="Calibri" w:eastAsia="Verdana" w:cs="Calibri"/>
          <w:szCs w:val="22"/>
        </w:rPr>
        <w:t xml:space="preserve">. </w:t>
      </w:r>
    </w:p>
    <w:p w:rsidRPr="00222082" w:rsidR="2089FFEA" w:rsidP="00AB2427" w:rsidRDefault="001C51E2" w14:paraId="24E1F21C" w14:textId="0EB0419F">
      <w:pPr>
        <w:spacing w:after="160" w:line="360" w:lineRule="auto"/>
        <w:rPr>
          <w:rFonts w:ascii="Calibri" w:hAnsi="Calibri" w:eastAsia="Verdana" w:cs="Calibri"/>
          <w:szCs w:val="22"/>
        </w:rPr>
      </w:pPr>
      <w:r w:rsidRPr="00222082">
        <w:rPr>
          <w:rFonts w:ascii="Calibri" w:hAnsi="Calibri" w:eastAsia="Verdana" w:cs="Calibri"/>
          <w:szCs w:val="22"/>
        </w:rPr>
        <w:t>Daarnaast zet het kabinet zich actief in voor het sanctioneren van de schaduwvloot, die Rusland inzet om het EU-G7 olieprijsplafond te omzeilen.</w:t>
      </w:r>
      <w:r w:rsidRPr="00222082" w:rsidR="00A67497">
        <w:rPr>
          <w:rFonts w:ascii="Calibri" w:hAnsi="Calibri" w:eastAsia="Verdana" w:cs="Calibri"/>
          <w:szCs w:val="22"/>
        </w:rPr>
        <w:t xml:space="preserve"> Hiermee worden niet alleen de sancties ondermijnd, maar vormen de oude en slechtverzekerde olietankers ook een milieurisico. Het kabinet verwelkomt dan ook de voorgestelde maatregelen om de impact van de schaduwvloot te beperken.</w:t>
      </w:r>
      <w:r w:rsidRPr="00222082">
        <w:rPr>
          <w:rFonts w:ascii="Calibri" w:hAnsi="Calibri" w:eastAsia="Verdana" w:cs="Calibri"/>
          <w:szCs w:val="22"/>
        </w:rPr>
        <w:t xml:space="preserve"> Nederland is binnen relevante overlegstructuren zeer actief in het aandragen van nieuwe </w:t>
      </w:r>
      <w:proofErr w:type="spellStart"/>
      <w:r w:rsidRPr="00222082">
        <w:rPr>
          <w:rFonts w:ascii="Calibri" w:hAnsi="Calibri" w:eastAsia="Verdana" w:cs="Calibri"/>
          <w:i/>
          <w:szCs w:val="22"/>
        </w:rPr>
        <w:t>listings</w:t>
      </w:r>
      <w:proofErr w:type="spellEnd"/>
      <w:r w:rsidRPr="00222082">
        <w:rPr>
          <w:rFonts w:ascii="Calibri" w:hAnsi="Calibri" w:eastAsia="Verdana" w:cs="Calibri"/>
          <w:szCs w:val="22"/>
        </w:rPr>
        <w:t xml:space="preserve"> en maatregelen, waaronder </w:t>
      </w:r>
      <w:proofErr w:type="spellStart"/>
      <w:r w:rsidRPr="00222082">
        <w:rPr>
          <w:rFonts w:ascii="Calibri" w:hAnsi="Calibri" w:eastAsia="Verdana" w:cs="Calibri"/>
          <w:i/>
          <w:szCs w:val="22"/>
        </w:rPr>
        <w:t>outreach</w:t>
      </w:r>
      <w:proofErr w:type="spellEnd"/>
      <w:r w:rsidRPr="00222082">
        <w:rPr>
          <w:rFonts w:ascii="Calibri" w:hAnsi="Calibri" w:eastAsia="Verdana" w:cs="Calibri"/>
          <w:szCs w:val="22"/>
        </w:rPr>
        <w:t xml:space="preserve"> naar vlagstaten en havenstaten</w:t>
      </w:r>
      <w:r w:rsidRPr="00222082" w:rsidR="00A67497">
        <w:rPr>
          <w:rFonts w:ascii="Calibri" w:hAnsi="Calibri" w:eastAsia="Verdana" w:cs="Calibri"/>
          <w:szCs w:val="22"/>
        </w:rPr>
        <w:t>, en zal dit blijven doen</w:t>
      </w:r>
      <w:r w:rsidRPr="00222082">
        <w:rPr>
          <w:rFonts w:ascii="Calibri" w:hAnsi="Calibri" w:eastAsia="Verdana" w:cs="Calibri"/>
          <w:szCs w:val="22"/>
        </w:rPr>
        <w:t xml:space="preserve">. </w:t>
      </w:r>
      <w:r w:rsidRPr="00222082" w:rsidR="00A67497">
        <w:rPr>
          <w:rFonts w:ascii="Calibri" w:hAnsi="Calibri" w:eastAsia="Verdana" w:cs="Calibri"/>
          <w:szCs w:val="22"/>
        </w:rPr>
        <w:t>Hierbij dient opgemerkt te worden dat hoewel</w:t>
      </w:r>
      <w:r w:rsidRPr="00222082">
        <w:rPr>
          <w:rFonts w:ascii="Calibri" w:hAnsi="Calibri" w:eastAsia="Verdana" w:cs="Calibri"/>
          <w:szCs w:val="22"/>
        </w:rPr>
        <w:t xml:space="preserve"> er een risico bestaat dat de schaduwvloot wordt ingezet voor sabotage, er tot op heden geen overlap</w:t>
      </w:r>
      <w:r w:rsidRPr="00222082" w:rsidR="00495BB8">
        <w:rPr>
          <w:rFonts w:ascii="Calibri" w:hAnsi="Calibri" w:eastAsia="Verdana" w:cs="Calibri"/>
          <w:szCs w:val="22"/>
        </w:rPr>
        <w:t xml:space="preserve"> is </w:t>
      </w:r>
      <w:r w:rsidRPr="00222082">
        <w:rPr>
          <w:rFonts w:ascii="Calibri" w:hAnsi="Calibri" w:eastAsia="Verdana" w:cs="Calibri"/>
          <w:szCs w:val="22"/>
        </w:rPr>
        <w:t xml:space="preserve">vastgesteld met schepen die heimelijke activiteiten uitvoeren op de Noordzee of elders. </w:t>
      </w:r>
      <w:r w:rsidRPr="00222082" w:rsidR="00CD02E1">
        <w:rPr>
          <w:rFonts w:ascii="Calibri" w:hAnsi="Calibri" w:eastAsia="Verdana" w:cs="Calibri"/>
          <w:szCs w:val="22"/>
        </w:rPr>
        <w:t>Het kabinet steunt samenwerking met andere landen</w:t>
      </w:r>
      <w:r w:rsidRPr="00222082" w:rsidR="00AD28B2">
        <w:rPr>
          <w:rFonts w:ascii="Calibri" w:hAnsi="Calibri" w:eastAsia="Verdana" w:cs="Calibri"/>
          <w:szCs w:val="22"/>
        </w:rPr>
        <w:t xml:space="preserve">, zoals de intentieverklaring met de Noordzeelanden die reeds is vastgelegd vanuit het PBNI, en verdere intensivering in de samenwerking met de Oostzeelanden via </w:t>
      </w:r>
      <w:r w:rsidRPr="00222082" w:rsidR="009A6BA4">
        <w:rPr>
          <w:rFonts w:ascii="Calibri" w:hAnsi="Calibri" w:eastAsia="Verdana" w:cs="Calibri"/>
          <w:szCs w:val="22"/>
        </w:rPr>
        <w:t>de</w:t>
      </w:r>
      <w:r w:rsidRPr="00222082" w:rsidR="00AD28B2">
        <w:rPr>
          <w:rFonts w:ascii="Calibri" w:hAnsi="Calibri" w:eastAsia="Verdana" w:cs="Calibri"/>
          <w:szCs w:val="22"/>
        </w:rPr>
        <w:t xml:space="preserve"> EU en/of NAVO.</w:t>
      </w:r>
      <w:r w:rsidRPr="00222082" w:rsidR="00CD02E1">
        <w:rPr>
          <w:rFonts w:ascii="Calibri" w:hAnsi="Calibri" w:eastAsia="Verdana" w:cs="Calibri"/>
          <w:szCs w:val="22"/>
        </w:rPr>
        <w:t xml:space="preserve"> </w:t>
      </w:r>
      <w:r w:rsidRPr="00222082" w:rsidR="00CD2ABB">
        <w:rPr>
          <w:rFonts w:ascii="Calibri" w:hAnsi="Calibri" w:eastAsia="Verdana" w:cs="Calibri"/>
          <w:szCs w:val="22"/>
        </w:rPr>
        <w:t>Tevens</w:t>
      </w:r>
      <w:r w:rsidRPr="00222082" w:rsidR="009A1B41">
        <w:rPr>
          <w:rFonts w:ascii="Calibri" w:hAnsi="Calibri" w:eastAsia="Verdana" w:cs="Calibri"/>
          <w:szCs w:val="22"/>
        </w:rPr>
        <w:t xml:space="preserve"> </w:t>
      </w:r>
      <w:r w:rsidRPr="00222082" w:rsidR="00CD2ABB">
        <w:rPr>
          <w:rFonts w:ascii="Calibri" w:hAnsi="Calibri" w:eastAsia="Verdana" w:cs="Calibri"/>
          <w:szCs w:val="22"/>
        </w:rPr>
        <w:t>werkt</w:t>
      </w:r>
      <w:r w:rsidRPr="00222082" w:rsidR="009A1B41">
        <w:rPr>
          <w:rFonts w:ascii="Calibri" w:hAnsi="Calibri" w:eastAsia="Verdana" w:cs="Calibri"/>
          <w:szCs w:val="22"/>
        </w:rPr>
        <w:t xml:space="preserve"> </w:t>
      </w:r>
      <w:r w:rsidRPr="00222082" w:rsidR="00CD02E1">
        <w:rPr>
          <w:rFonts w:ascii="Calibri" w:hAnsi="Calibri" w:eastAsia="Verdana" w:cs="Calibri"/>
          <w:szCs w:val="22"/>
        </w:rPr>
        <w:lastRenderedPageBreak/>
        <w:t xml:space="preserve">Nederland </w:t>
      </w:r>
      <w:r w:rsidRPr="00222082" w:rsidR="009A1B41">
        <w:rPr>
          <w:rFonts w:ascii="Calibri" w:hAnsi="Calibri" w:eastAsia="Verdana" w:cs="Calibri"/>
          <w:szCs w:val="22"/>
        </w:rPr>
        <w:t>ook</w:t>
      </w:r>
      <w:r w:rsidRPr="00222082" w:rsidR="00CD02E1">
        <w:rPr>
          <w:rFonts w:ascii="Calibri" w:hAnsi="Calibri" w:eastAsia="Verdana" w:cs="Calibri"/>
          <w:szCs w:val="22"/>
        </w:rPr>
        <w:t xml:space="preserve"> </w:t>
      </w:r>
      <w:r w:rsidRPr="00222082" w:rsidR="00CD2ABB">
        <w:rPr>
          <w:rFonts w:ascii="Calibri" w:hAnsi="Calibri" w:eastAsia="Verdana" w:cs="Calibri"/>
          <w:szCs w:val="22"/>
        </w:rPr>
        <w:t>internationaal samen in</w:t>
      </w:r>
      <w:r w:rsidRPr="00222082" w:rsidR="00CD02E1">
        <w:rPr>
          <w:rFonts w:ascii="Calibri" w:hAnsi="Calibri" w:eastAsia="Verdana" w:cs="Calibri"/>
          <w:szCs w:val="22"/>
        </w:rPr>
        <w:t xml:space="preserve"> de ITU (</w:t>
      </w:r>
      <w:r w:rsidRPr="00222082" w:rsidR="009661DD">
        <w:rPr>
          <w:rFonts w:ascii="Calibri" w:hAnsi="Calibri" w:eastAsia="Verdana" w:cs="Calibri"/>
          <w:szCs w:val="22"/>
        </w:rPr>
        <w:t>International</w:t>
      </w:r>
      <w:r w:rsidRPr="00222082" w:rsidR="00CD02E1">
        <w:rPr>
          <w:rFonts w:ascii="Calibri" w:hAnsi="Calibri" w:eastAsia="Verdana" w:cs="Calibri"/>
          <w:szCs w:val="22"/>
        </w:rPr>
        <w:t xml:space="preserve"> </w:t>
      </w:r>
      <w:r w:rsidRPr="00222082" w:rsidR="009661DD">
        <w:rPr>
          <w:rFonts w:ascii="Calibri" w:hAnsi="Calibri" w:eastAsia="Verdana" w:cs="Calibri"/>
          <w:szCs w:val="22"/>
        </w:rPr>
        <w:t>Telecom</w:t>
      </w:r>
      <w:r w:rsidRPr="00222082" w:rsidR="00CD02E1">
        <w:rPr>
          <w:rFonts w:ascii="Calibri" w:hAnsi="Calibri" w:eastAsia="Verdana" w:cs="Calibri"/>
          <w:szCs w:val="22"/>
        </w:rPr>
        <w:t xml:space="preserve"> </w:t>
      </w:r>
      <w:r w:rsidRPr="00222082" w:rsidR="009661DD">
        <w:rPr>
          <w:rFonts w:ascii="Calibri" w:hAnsi="Calibri" w:eastAsia="Verdana" w:cs="Calibri"/>
          <w:szCs w:val="22"/>
        </w:rPr>
        <w:t>Union</w:t>
      </w:r>
      <w:r w:rsidRPr="00222082" w:rsidR="00CD02E1">
        <w:rPr>
          <w:rFonts w:ascii="Calibri" w:hAnsi="Calibri" w:eastAsia="Verdana" w:cs="Calibri"/>
          <w:szCs w:val="22"/>
        </w:rPr>
        <w:t>) adviesgroep over de weerbaarheid van onderzeese datakabels.</w:t>
      </w:r>
      <w:r w:rsidRPr="00222082" w:rsidR="009661DD">
        <w:rPr>
          <w:rFonts w:ascii="Calibri" w:hAnsi="Calibri" w:eastAsia="Verdana" w:cs="Calibri"/>
          <w:szCs w:val="22"/>
        </w:rPr>
        <w:t xml:space="preserve"> </w:t>
      </w:r>
      <w:r w:rsidRPr="00222082" w:rsidR="00AB2427">
        <w:rPr>
          <w:rFonts w:ascii="Calibri" w:hAnsi="Calibri" w:eastAsia="Verdana" w:cs="Calibri"/>
          <w:szCs w:val="22"/>
        </w:rPr>
        <w:t xml:space="preserve">Bij de aanpak van mogelijke sabotage weegt het kabinet het recht op vrije doorvaart mee, omdat dit van groot belang is. Nederland staat voor dit recht, waar zowel </w:t>
      </w:r>
      <w:r w:rsidRPr="00222082" w:rsidR="008D5640">
        <w:rPr>
          <w:rFonts w:ascii="Calibri" w:hAnsi="Calibri" w:eastAsia="Verdana" w:cs="Calibri"/>
          <w:szCs w:val="22"/>
        </w:rPr>
        <w:t xml:space="preserve">Nederland </w:t>
      </w:r>
      <w:r w:rsidRPr="00222082" w:rsidR="00AB2427">
        <w:rPr>
          <w:rFonts w:ascii="Calibri" w:hAnsi="Calibri" w:eastAsia="Verdana" w:cs="Calibri"/>
          <w:szCs w:val="22"/>
        </w:rPr>
        <w:t>als bondgenoten, militair en civiel, van profiteren.</w:t>
      </w:r>
    </w:p>
    <w:p w:rsidRPr="00222082" w:rsidR="00FD0CBD" w:rsidP="00397FD6" w:rsidRDefault="009B3EED" w14:paraId="7013A988" w14:textId="1C1178E5">
      <w:pPr>
        <w:pStyle w:val="Lijstalinea"/>
        <w:numPr>
          <w:ilvl w:val="0"/>
          <w:numId w:val="21"/>
        </w:numPr>
        <w:spacing w:line="360" w:lineRule="auto"/>
        <w:rPr>
          <w:rFonts w:ascii="Calibri" w:hAnsi="Calibri" w:cs="Calibri"/>
          <w:i/>
          <w:iCs/>
          <w:szCs w:val="22"/>
        </w:rPr>
      </w:pPr>
      <w:r w:rsidRPr="00222082">
        <w:rPr>
          <w:rFonts w:ascii="Calibri" w:hAnsi="Calibri" w:cs="Calibri"/>
          <w:i/>
          <w:iCs/>
          <w:szCs w:val="22"/>
        </w:rPr>
        <w:t>Eerste inschatting van k</w:t>
      </w:r>
      <w:r w:rsidRPr="00222082" w:rsidR="00FD0CBD">
        <w:rPr>
          <w:rFonts w:ascii="Calibri" w:hAnsi="Calibri" w:cs="Calibri"/>
          <w:i/>
          <w:iCs/>
          <w:szCs w:val="22"/>
        </w:rPr>
        <w:t>rachtenveld</w:t>
      </w:r>
    </w:p>
    <w:p w:rsidRPr="00222082" w:rsidR="006A481E" w:rsidP="00026E00" w:rsidRDefault="00026E00" w14:paraId="5CB14814" w14:textId="77777777">
      <w:pPr>
        <w:pStyle w:val="Geenafstand"/>
        <w:spacing w:line="360" w:lineRule="auto"/>
        <w:rPr>
          <w:rFonts w:ascii="Calibri" w:hAnsi="Calibri" w:cs="Calibri"/>
          <w:sz w:val="22"/>
          <w:szCs w:val="22"/>
        </w:rPr>
      </w:pPr>
      <w:r w:rsidRPr="00222082">
        <w:rPr>
          <w:rFonts w:ascii="Calibri" w:hAnsi="Calibri" w:cs="Calibri"/>
          <w:sz w:val="22"/>
          <w:szCs w:val="22"/>
        </w:rPr>
        <w:t xml:space="preserve">Lidstaten zijn eensgezind over de noodzaak van het verhogen van de weerbaarheid en beveiliging van onderzeese </w:t>
      </w:r>
      <w:r w:rsidRPr="00222082" w:rsidR="005808CE">
        <w:rPr>
          <w:rFonts w:ascii="Calibri" w:hAnsi="Calibri" w:cs="Calibri"/>
          <w:sz w:val="22"/>
          <w:szCs w:val="22"/>
        </w:rPr>
        <w:t>vitale</w:t>
      </w:r>
      <w:r w:rsidRPr="00222082">
        <w:rPr>
          <w:rFonts w:ascii="Calibri" w:hAnsi="Calibri" w:cs="Calibri"/>
          <w:sz w:val="22"/>
          <w:szCs w:val="22"/>
        </w:rPr>
        <w:t xml:space="preserve"> infrastructuur. Gezien de huidige geopolitieke situatie benadrukken lidstaten de urgentie van een gezamenlijke inspanning tot </w:t>
      </w:r>
      <w:proofErr w:type="spellStart"/>
      <w:r w:rsidRPr="00222082">
        <w:rPr>
          <w:rFonts w:ascii="Calibri" w:hAnsi="Calibri" w:cs="Calibri"/>
          <w:sz w:val="22"/>
          <w:szCs w:val="22"/>
        </w:rPr>
        <w:t>weerbaarheidsverhogende</w:t>
      </w:r>
      <w:proofErr w:type="spellEnd"/>
      <w:r w:rsidRPr="00222082">
        <w:rPr>
          <w:rFonts w:ascii="Calibri" w:hAnsi="Calibri" w:cs="Calibri"/>
          <w:sz w:val="22"/>
          <w:szCs w:val="22"/>
        </w:rPr>
        <w:t xml:space="preserve"> maatregelen van </w:t>
      </w:r>
      <w:r w:rsidRPr="00222082" w:rsidR="005808CE">
        <w:rPr>
          <w:rFonts w:ascii="Calibri" w:hAnsi="Calibri" w:cs="Calibri"/>
          <w:sz w:val="22"/>
          <w:szCs w:val="22"/>
        </w:rPr>
        <w:t>vitale</w:t>
      </w:r>
      <w:r w:rsidRPr="00222082">
        <w:rPr>
          <w:rFonts w:ascii="Calibri" w:hAnsi="Calibri" w:cs="Calibri"/>
          <w:sz w:val="22"/>
          <w:szCs w:val="22"/>
        </w:rPr>
        <w:t xml:space="preserve"> infrastructuur en het verminderen van afhankelijkheden. </w:t>
      </w:r>
    </w:p>
    <w:p w:rsidRPr="00222082" w:rsidR="00026E00" w:rsidP="00026E00" w:rsidRDefault="00026E00" w14:paraId="4E0FA5F8" w14:textId="037C901D">
      <w:pPr>
        <w:pStyle w:val="Geenafstand"/>
        <w:spacing w:line="360" w:lineRule="auto"/>
        <w:rPr>
          <w:rFonts w:ascii="Calibri" w:hAnsi="Calibri" w:cs="Calibri"/>
          <w:sz w:val="22"/>
          <w:szCs w:val="22"/>
        </w:rPr>
      </w:pPr>
      <w:r w:rsidRPr="00222082">
        <w:rPr>
          <w:rFonts w:ascii="Calibri" w:hAnsi="Calibri" w:cs="Calibri"/>
          <w:sz w:val="22"/>
          <w:szCs w:val="22"/>
        </w:rPr>
        <w:t>Dit wordt beschouwd als essentieel om strategische kwetsbaarheden te voorkomen en de stabiliteit van de EU op lange termijn te waarborgen. De positie van het Europees Parlement is nog onbekend</w:t>
      </w:r>
      <w:r w:rsidRPr="00222082" w:rsidR="000D52A2">
        <w:rPr>
          <w:rFonts w:ascii="Calibri" w:hAnsi="Calibri" w:cs="Calibri"/>
          <w:sz w:val="22"/>
          <w:szCs w:val="22"/>
        </w:rPr>
        <w:t>.</w:t>
      </w:r>
    </w:p>
    <w:p w:rsidRPr="00222082" w:rsidR="009513C7" w:rsidP="0064352A" w:rsidRDefault="009513C7" w14:paraId="50047DFC" w14:textId="77777777">
      <w:pPr>
        <w:tabs>
          <w:tab w:val="left" w:pos="360"/>
          <w:tab w:val="left" w:pos="4500"/>
          <w:tab w:val="left" w:pos="5580"/>
        </w:tabs>
        <w:spacing w:line="360" w:lineRule="auto"/>
        <w:rPr>
          <w:rFonts w:ascii="Calibri" w:hAnsi="Calibri" w:cs="Calibri"/>
          <w:szCs w:val="22"/>
        </w:rPr>
      </w:pPr>
    </w:p>
    <w:p w:rsidRPr="00222082" w:rsidR="00CB7F8C" w:rsidP="006104B8" w:rsidRDefault="008D5640" w14:paraId="03317E12" w14:textId="04C32107">
      <w:pPr>
        <w:spacing w:line="360" w:lineRule="auto"/>
        <w:rPr>
          <w:rFonts w:ascii="Calibri" w:hAnsi="Calibri" w:cs="Calibri"/>
          <w:b/>
          <w:bCs/>
          <w:szCs w:val="22"/>
        </w:rPr>
      </w:pPr>
      <w:r w:rsidRPr="00222082">
        <w:rPr>
          <w:rFonts w:ascii="Calibri" w:hAnsi="Calibri" w:cs="Calibri"/>
          <w:b/>
          <w:bCs/>
          <w:szCs w:val="22"/>
        </w:rPr>
        <w:t xml:space="preserve">4. </w:t>
      </w:r>
      <w:r w:rsidRPr="00222082" w:rsidR="00FD0CBD">
        <w:rPr>
          <w:rFonts w:ascii="Calibri" w:hAnsi="Calibri" w:cs="Calibri"/>
          <w:b/>
          <w:bCs/>
          <w:szCs w:val="22"/>
        </w:rPr>
        <w:t>G</w:t>
      </w:r>
      <w:r w:rsidRPr="00222082" w:rsidR="008528D9">
        <w:rPr>
          <w:rFonts w:ascii="Calibri" w:hAnsi="Calibri" w:cs="Calibri"/>
          <w:b/>
          <w:bCs/>
          <w:szCs w:val="22"/>
        </w:rPr>
        <w:t>rondhouding ten aanzien van</w:t>
      </w:r>
      <w:r w:rsidRPr="00222082" w:rsidR="00A57FAE">
        <w:rPr>
          <w:rFonts w:ascii="Calibri" w:hAnsi="Calibri" w:cs="Calibri"/>
          <w:b/>
          <w:bCs/>
          <w:szCs w:val="22"/>
        </w:rPr>
        <w:t xml:space="preserve"> bevoegdheid,</w:t>
      </w:r>
      <w:r w:rsidRPr="00222082" w:rsidR="008528D9">
        <w:rPr>
          <w:rFonts w:ascii="Calibri" w:hAnsi="Calibri" w:cs="Calibri"/>
          <w:b/>
          <w:bCs/>
          <w:szCs w:val="22"/>
        </w:rPr>
        <w:t xml:space="preserve"> subsidiariteit,</w:t>
      </w:r>
      <w:r w:rsidRPr="00222082" w:rsidR="00F54AFF">
        <w:rPr>
          <w:rFonts w:ascii="Calibri" w:hAnsi="Calibri" w:cs="Calibri"/>
          <w:b/>
          <w:bCs/>
          <w:szCs w:val="22"/>
        </w:rPr>
        <w:t xml:space="preserve"> proportionaliteit</w:t>
      </w:r>
      <w:r w:rsidRPr="00222082" w:rsidR="008528D9">
        <w:rPr>
          <w:rFonts w:ascii="Calibri" w:hAnsi="Calibri" w:cs="Calibri"/>
          <w:b/>
          <w:bCs/>
          <w:szCs w:val="22"/>
        </w:rPr>
        <w:t>,</w:t>
      </w:r>
      <w:r w:rsidRPr="00222082" w:rsidR="00FB216B">
        <w:rPr>
          <w:rFonts w:ascii="Calibri" w:hAnsi="Calibri" w:cs="Calibri"/>
          <w:b/>
          <w:bCs/>
          <w:szCs w:val="22"/>
        </w:rPr>
        <w:t xml:space="preserve"> financiële gevolgen </w:t>
      </w:r>
      <w:r w:rsidRPr="00222082" w:rsidR="008528D9">
        <w:rPr>
          <w:rFonts w:ascii="Calibri" w:hAnsi="Calibri" w:cs="Calibri"/>
          <w:b/>
          <w:bCs/>
          <w:szCs w:val="22"/>
        </w:rPr>
        <w:t>en</w:t>
      </w:r>
      <w:r w:rsidRPr="00222082" w:rsidR="0020223E">
        <w:rPr>
          <w:rFonts w:ascii="Calibri" w:hAnsi="Calibri" w:cs="Calibri"/>
          <w:b/>
          <w:bCs/>
          <w:szCs w:val="22"/>
        </w:rPr>
        <w:t xml:space="preserve"> gevolgen</w:t>
      </w:r>
      <w:r w:rsidRPr="00222082" w:rsidR="00786711">
        <w:rPr>
          <w:rFonts w:ascii="Calibri" w:hAnsi="Calibri" w:cs="Calibri"/>
          <w:b/>
          <w:bCs/>
          <w:szCs w:val="22"/>
        </w:rPr>
        <w:t xml:space="preserve"> </w:t>
      </w:r>
      <w:r w:rsidRPr="00222082" w:rsidR="00A21B6F">
        <w:rPr>
          <w:rFonts w:ascii="Calibri" w:hAnsi="Calibri" w:cs="Calibri"/>
          <w:b/>
          <w:bCs/>
          <w:szCs w:val="22"/>
        </w:rPr>
        <w:t xml:space="preserve">voor </w:t>
      </w:r>
      <w:r w:rsidRPr="00222082" w:rsidR="003E6E9E">
        <w:rPr>
          <w:rFonts w:ascii="Calibri" w:hAnsi="Calibri" w:cs="Calibri"/>
          <w:b/>
          <w:bCs/>
          <w:szCs w:val="22"/>
        </w:rPr>
        <w:t>regeldruk</w:t>
      </w:r>
      <w:r w:rsidRPr="00222082" w:rsidR="00A21B6F">
        <w:rPr>
          <w:rFonts w:ascii="Calibri" w:hAnsi="Calibri" w:cs="Calibri"/>
          <w:b/>
          <w:bCs/>
          <w:szCs w:val="22"/>
        </w:rPr>
        <w:t>, concurrentiekracht en geopolitieke aspecten</w:t>
      </w:r>
      <w:r w:rsidRPr="00222082" w:rsidR="00786711">
        <w:rPr>
          <w:rFonts w:ascii="Calibri" w:hAnsi="Calibri" w:cs="Calibri"/>
          <w:b/>
          <w:bCs/>
          <w:szCs w:val="22"/>
        </w:rPr>
        <w:t xml:space="preserve"> </w:t>
      </w:r>
    </w:p>
    <w:p w:rsidRPr="00222082" w:rsidR="00FD0CBD" w:rsidP="00397FD6" w:rsidRDefault="008D5640" w14:paraId="3C49BDF3" w14:textId="41855FBF">
      <w:pPr>
        <w:spacing w:line="360" w:lineRule="auto"/>
        <w:rPr>
          <w:rFonts w:ascii="Calibri" w:hAnsi="Calibri" w:eastAsia="Verdana" w:cs="Calibri"/>
          <w:i/>
          <w:iCs/>
          <w:szCs w:val="22"/>
        </w:rPr>
      </w:pPr>
      <w:r w:rsidRPr="00222082">
        <w:rPr>
          <w:rFonts w:ascii="Calibri" w:hAnsi="Calibri" w:eastAsia="Verdana" w:cs="Calibri"/>
          <w:i/>
          <w:iCs/>
          <w:szCs w:val="22"/>
        </w:rPr>
        <w:t xml:space="preserve">a) </w:t>
      </w:r>
      <w:r w:rsidRPr="00222082" w:rsidR="00FD0CBD">
        <w:rPr>
          <w:rFonts w:ascii="Calibri" w:hAnsi="Calibri" w:eastAsia="Verdana" w:cs="Calibri"/>
          <w:i/>
          <w:iCs/>
          <w:szCs w:val="22"/>
        </w:rPr>
        <w:t>Bevoegdheid</w:t>
      </w:r>
    </w:p>
    <w:p w:rsidRPr="00222082" w:rsidR="4A875F49" w:rsidP="63CA0C40" w:rsidRDefault="4A875F49" w14:paraId="677F0AFE" w14:textId="323E7859">
      <w:pPr>
        <w:pStyle w:val="Geenafstand"/>
        <w:spacing w:line="360" w:lineRule="auto"/>
        <w:rPr>
          <w:rFonts w:ascii="Calibri" w:hAnsi="Calibri" w:cs="Calibri"/>
          <w:sz w:val="22"/>
          <w:szCs w:val="22"/>
        </w:rPr>
      </w:pPr>
      <w:r w:rsidRPr="00222082">
        <w:rPr>
          <w:rFonts w:ascii="Calibri" w:hAnsi="Calibri" w:eastAsia="Verdana" w:cs="Calibri"/>
          <w:sz w:val="22"/>
          <w:szCs w:val="22"/>
        </w:rPr>
        <w:t xml:space="preserve">De grondhouding van het kabinet ten aanzien van </w:t>
      </w:r>
      <w:r w:rsidRPr="00222082" w:rsidR="00FF1217">
        <w:rPr>
          <w:rFonts w:ascii="Calibri" w:hAnsi="Calibri" w:eastAsia="Verdana" w:cs="Calibri"/>
          <w:sz w:val="22"/>
          <w:szCs w:val="22"/>
        </w:rPr>
        <w:t>de bevoegdheid</w:t>
      </w:r>
      <w:r w:rsidRPr="00222082" w:rsidR="008F02E9">
        <w:rPr>
          <w:rFonts w:ascii="Calibri" w:hAnsi="Calibri" w:eastAsia="Verdana" w:cs="Calibri"/>
          <w:sz w:val="22"/>
          <w:szCs w:val="22"/>
        </w:rPr>
        <w:t xml:space="preserve"> </w:t>
      </w:r>
      <w:r w:rsidRPr="00222082" w:rsidR="00CD2ABB">
        <w:rPr>
          <w:rFonts w:ascii="Calibri" w:hAnsi="Calibri" w:eastAsia="Verdana" w:cs="Calibri"/>
          <w:sz w:val="22"/>
          <w:szCs w:val="22"/>
        </w:rPr>
        <w:t xml:space="preserve">is </w:t>
      </w:r>
      <w:r w:rsidRPr="00222082">
        <w:rPr>
          <w:rFonts w:ascii="Calibri" w:hAnsi="Calibri" w:eastAsia="Verdana" w:cs="Calibri"/>
          <w:sz w:val="22"/>
          <w:szCs w:val="22"/>
        </w:rPr>
        <w:t xml:space="preserve">positief. </w:t>
      </w:r>
      <w:r w:rsidRPr="00222082" w:rsidR="0002077F">
        <w:rPr>
          <w:rFonts w:ascii="Calibri" w:hAnsi="Calibri" w:eastAsia="Verdana" w:cs="Calibri"/>
          <w:sz w:val="22"/>
          <w:szCs w:val="22"/>
        </w:rPr>
        <w:t>Het voorstel</w:t>
      </w:r>
      <w:r w:rsidRPr="00222082">
        <w:rPr>
          <w:rFonts w:ascii="Calibri" w:hAnsi="Calibri" w:eastAsia="Verdana" w:cs="Calibri"/>
          <w:sz w:val="22"/>
          <w:szCs w:val="22"/>
        </w:rPr>
        <w:t xml:space="preserve"> strekt met name ter bescherming van de </w:t>
      </w:r>
      <w:r w:rsidRPr="00222082" w:rsidR="0002077F">
        <w:rPr>
          <w:rFonts w:ascii="Calibri" w:hAnsi="Calibri" w:eastAsia="Verdana" w:cs="Calibri"/>
          <w:sz w:val="22"/>
          <w:szCs w:val="22"/>
        </w:rPr>
        <w:t>EU</w:t>
      </w:r>
      <w:r w:rsidRPr="00222082">
        <w:rPr>
          <w:rFonts w:ascii="Calibri" w:hAnsi="Calibri" w:eastAsia="Verdana" w:cs="Calibri"/>
          <w:sz w:val="22"/>
          <w:szCs w:val="22"/>
        </w:rPr>
        <w:t xml:space="preserve"> door middel van het vergroten van de veiligheid en weerbaarheid van de onderzeese </w:t>
      </w:r>
      <w:r w:rsidRPr="00222082" w:rsidR="005808CE">
        <w:rPr>
          <w:rFonts w:ascii="Calibri" w:hAnsi="Calibri" w:eastAsia="Verdana" w:cs="Calibri"/>
          <w:sz w:val="22"/>
          <w:szCs w:val="22"/>
        </w:rPr>
        <w:t>vitale</w:t>
      </w:r>
      <w:r w:rsidRPr="00222082">
        <w:rPr>
          <w:rFonts w:ascii="Calibri" w:hAnsi="Calibri" w:eastAsia="Verdana" w:cs="Calibri"/>
          <w:sz w:val="22"/>
          <w:szCs w:val="22"/>
        </w:rPr>
        <w:t xml:space="preserve"> infrastructuur en past binnen de bevoegdheden van de EU op het terrein van de interne markt. In dat kader wordt een reeks gerichte acties aangewezen die de lidstaten op nationaal en </w:t>
      </w:r>
      <w:r w:rsidRPr="00222082" w:rsidR="0002077F">
        <w:rPr>
          <w:rFonts w:ascii="Calibri" w:hAnsi="Calibri" w:eastAsia="Verdana" w:cs="Calibri"/>
          <w:sz w:val="22"/>
          <w:szCs w:val="22"/>
        </w:rPr>
        <w:t>EU-</w:t>
      </w:r>
      <w:r w:rsidRPr="00222082">
        <w:rPr>
          <w:rFonts w:ascii="Calibri" w:hAnsi="Calibri" w:eastAsia="Verdana" w:cs="Calibri"/>
          <w:sz w:val="22"/>
          <w:szCs w:val="22"/>
        </w:rPr>
        <w:t xml:space="preserve">niveau kunnen nastreven. </w:t>
      </w:r>
      <w:r w:rsidRPr="00222082" w:rsidR="004541AF">
        <w:rPr>
          <w:rFonts w:ascii="Calibri" w:hAnsi="Calibri" w:eastAsia="Verdana" w:cs="Calibri"/>
          <w:sz w:val="22"/>
          <w:szCs w:val="22"/>
        </w:rPr>
        <w:t xml:space="preserve">Op het terrein van de interne markt heeft de EU een gedeelde bevoegdheid met de lidstaten (artikel 4, lid 2, onder a, </w:t>
      </w:r>
      <w:r w:rsidRPr="00222082" w:rsidR="009F33D5">
        <w:rPr>
          <w:rFonts w:ascii="Calibri" w:hAnsi="Calibri" w:eastAsia="Verdana" w:cs="Calibri"/>
          <w:sz w:val="22"/>
          <w:szCs w:val="22"/>
        </w:rPr>
        <w:t>Verdrag betreffende de Werking van de Europese Unie</w:t>
      </w:r>
      <w:r w:rsidRPr="00222082" w:rsidR="004541AF">
        <w:rPr>
          <w:rFonts w:ascii="Calibri" w:hAnsi="Calibri" w:eastAsia="Verdana" w:cs="Calibri"/>
          <w:sz w:val="22"/>
          <w:szCs w:val="22"/>
        </w:rPr>
        <w:t xml:space="preserve">). Zodoende is de Commissie bevoegd deze mededeling uit te vaardigen. </w:t>
      </w:r>
      <w:r w:rsidRPr="00222082">
        <w:rPr>
          <w:rFonts w:ascii="Calibri" w:hAnsi="Calibri" w:eastAsia="Verdana" w:cs="Calibri"/>
          <w:sz w:val="22"/>
          <w:szCs w:val="22"/>
        </w:rPr>
        <w:t xml:space="preserve">Wel is er een aandachtspunt ten aanzien van de nationale veiligheid. Een aantal van de aangekondigde acties en plannen </w:t>
      </w:r>
      <w:r w:rsidRPr="00222082" w:rsidR="00582ECC">
        <w:rPr>
          <w:rFonts w:ascii="Calibri" w:hAnsi="Calibri" w:eastAsia="Verdana" w:cs="Calibri"/>
          <w:sz w:val="22"/>
          <w:szCs w:val="22"/>
        </w:rPr>
        <w:t>bevinden</w:t>
      </w:r>
      <w:r w:rsidRPr="00222082">
        <w:rPr>
          <w:rFonts w:ascii="Calibri" w:hAnsi="Calibri" w:eastAsia="Verdana" w:cs="Calibri"/>
          <w:sz w:val="22"/>
          <w:szCs w:val="22"/>
        </w:rPr>
        <w:t xml:space="preserve"> zich dicht tegen het terrein van nationale veiligheid. Op grond van artikel 4, lid 2, V</w:t>
      </w:r>
      <w:r w:rsidRPr="00222082" w:rsidR="009F33D5">
        <w:rPr>
          <w:rFonts w:ascii="Calibri" w:hAnsi="Calibri" w:eastAsia="Verdana" w:cs="Calibri"/>
          <w:sz w:val="22"/>
          <w:szCs w:val="22"/>
        </w:rPr>
        <w:t>erdrag betreffende de Europese Unie</w:t>
      </w:r>
      <w:r w:rsidRPr="00222082" w:rsidR="00922502">
        <w:rPr>
          <w:rFonts w:ascii="Calibri" w:hAnsi="Calibri" w:eastAsia="Verdana" w:cs="Calibri"/>
          <w:sz w:val="22"/>
          <w:szCs w:val="22"/>
        </w:rPr>
        <w:t xml:space="preserve"> (VEU)</w:t>
      </w:r>
      <w:r w:rsidRPr="00222082">
        <w:rPr>
          <w:rFonts w:ascii="Calibri" w:hAnsi="Calibri" w:eastAsia="Verdana" w:cs="Calibri"/>
          <w:sz w:val="22"/>
          <w:szCs w:val="22"/>
        </w:rPr>
        <w:t xml:space="preserve"> dient de EU de essentiële staatsfuncties, zoals de bescherming van de nationale veiligheid, te eerbiedigen. Met name de nationale veiligheid blijft de uitsluitende verantwoordelijkheid van elke lidstaat. </w:t>
      </w:r>
      <w:r w:rsidRPr="00222082" w:rsidR="00922502">
        <w:rPr>
          <w:rFonts w:ascii="Calibri" w:hAnsi="Calibri" w:eastAsia="Verdana" w:cs="Calibri"/>
          <w:sz w:val="22"/>
          <w:szCs w:val="22"/>
        </w:rPr>
        <w:t>V</w:t>
      </w:r>
      <w:r w:rsidRPr="00222082" w:rsidR="00031B9F">
        <w:rPr>
          <w:rFonts w:ascii="Calibri" w:hAnsi="Calibri" w:eastAsia="Verdana" w:cs="Calibri"/>
          <w:sz w:val="22"/>
          <w:szCs w:val="22"/>
        </w:rPr>
        <w:t>eel van de plannen</w:t>
      </w:r>
      <w:r w:rsidRPr="00222082" w:rsidR="00922502">
        <w:rPr>
          <w:rFonts w:ascii="Calibri" w:hAnsi="Calibri" w:eastAsia="Verdana" w:cs="Calibri"/>
          <w:sz w:val="22"/>
          <w:szCs w:val="22"/>
        </w:rPr>
        <w:t xml:space="preserve"> in het voorstel moeten</w:t>
      </w:r>
      <w:r w:rsidRPr="00222082" w:rsidR="008A79BF">
        <w:rPr>
          <w:rFonts w:ascii="Calibri" w:hAnsi="Calibri" w:eastAsia="Verdana" w:cs="Calibri"/>
          <w:sz w:val="22"/>
          <w:szCs w:val="22"/>
        </w:rPr>
        <w:t xml:space="preserve"> echter</w:t>
      </w:r>
      <w:r w:rsidRPr="00222082" w:rsidR="00031B9F">
        <w:rPr>
          <w:rFonts w:ascii="Calibri" w:hAnsi="Calibri" w:eastAsia="Verdana" w:cs="Calibri"/>
          <w:sz w:val="22"/>
          <w:szCs w:val="22"/>
        </w:rPr>
        <w:t xml:space="preserve"> nog verder worden uitgewerkt</w:t>
      </w:r>
      <w:r w:rsidRPr="00222082" w:rsidR="00FF26A5">
        <w:rPr>
          <w:rFonts w:ascii="Calibri" w:hAnsi="Calibri" w:eastAsia="Verdana" w:cs="Calibri"/>
          <w:sz w:val="22"/>
          <w:szCs w:val="22"/>
        </w:rPr>
        <w:t>.</w:t>
      </w:r>
      <w:r w:rsidRPr="00222082" w:rsidR="00031B9F">
        <w:rPr>
          <w:rFonts w:ascii="Calibri" w:hAnsi="Calibri" w:eastAsia="Verdana" w:cs="Calibri"/>
          <w:sz w:val="22"/>
          <w:szCs w:val="22"/>
        </w:rPr>
        <w:t xml:space="preserve"> </w:t>
      </w:r>
      <w:r w:rsidRPr="00222082" w:rsidR="00FF26A5">
        <w:rPr>
          <w:rFonts w:ascii="Calibri" w:hAnsi="Calibri" w:eastAsia="Verdana" w:cs="Calibri"/>
          <w:sz w:val="22"/>
          <w:szCs w:val="22"/>
        </w:rPr>
        <w:t>H</w:t>
      </w:r>
      <w:r w:rsidRPr="00222082" w:rsidR="00031B9F">
        <w:rPr>
          <w:rFonts w:ascii="Calibri" w:hAnsi="Calibri" w:eastAsia="Verdana" w:cs="Calibri"/>
          <w:sz w:val="22"/>
          <w:szCs w:val="22"/>
        </w:rPr>
        <w:t xml:space="preserve">et kabinet blijft bij de uitwerking van de plannen scherp op het waarborgen van artikel 4, lid 2, </w:t>
      </w:r>
      <w:r w:rsidRPr="00222082" w:rsidR="00922502">
        <w:rPr>
          <w:rFonts w:ascii="Calibri" w:hAnsi="Calibri" w:eastAsia="Verdana" w:cs="Calibri"/>
          <w:sz w:val="22"/>
          <w:szCs w:val="22"/>
        </w:rPr>
        <w:t>VEU</w:t>
      </w:r>
      <w:r w:rsidRPr="00222082" w:rsidR="00031B9F">
        <w:rPr>
          <w:rFonts w:ascii="Calibri" w:hAnsi="Calibri" w:eastAsia="Verdana" w:cs="Calibri"/>
          <w:sz w:val="22"/>
          <w:szCs w:val="22"/>
        </w:rPr>
        <w:t>.</w:t>
      </w:r>
    </w:p>
    <w:p w:rsidRPr="00222082" w:rsidR="4A875F49" w:rsidP="63CA0C40" w:rsidRDefault="4A875F49" w14:paraId="68C6236A" w14:textId="09F0F85C">
      <w:pPr>
        <w:tabs>
          <w:tab w:val="left" w:pos="340"/>
          <w:tab w:val="left" w:pos="680"/>
          <w:tab w:val="left" w:pos="1021"/>
          <w:tab w:val="left" w:pos="1361"/>
          <w:tab w:val="left" w:pos="1701"/>
          <w:tab w:val="left" w:pos="3402"/>
        </w:tabs>
        <w:spacing w:line="360" w:lineRule="auto"/>
        <w:rPr>
          <w:rFonts w:ascii="Calibri" w:hAnsi="Calibri" w:cs="Calibri"/>
          <w:szCs w:val="22"/>
        </w:rPr>
      </w:pPr>
      <w:r w:rsidRPr="00222082">
        <w:rPr>
          <w:rFonts w:ascii="Calibri" w:hAnsi="Calibri" w:eastAsia="Verdana" w:cs="Calibri"/>
          <w:i/>
          <w:iCs/>
          <w:szCs w:val="22"/>
        </w:rPr>
        <w:t xml:space="preserve"> </w:t>
      </w:r>
    </w:p>
    <w:p w:rsidRPr="00222082" w:rsidR="4A875F49" w:rsidP="00397FD6" w:rsidRDefault="008D5640" w14:paraId="2F49A584" w14:textId="0BB6C5FE">
      <w:pPr>
        <w:spacing w:line="360" w:lineRule="auto"/>
        <w:rPr>
          <w:rFonts w:ascii="Calibri" w:hAnsi="Calibri" w:eastAsia="Verdana" w:cs="Calibri"/>
          <w:i/>
          <w:iCs/>
          <w:szCs w:val="22"/>
        </w:rPr>
      </w:pPr>
      <w:r w:rsidRPr="00222082">
        <w:rPr>
          <w:rFonts w:ascii="Calibri" w:hAnsi="Calibri" w:eastAsia="Verdana" w:cs="Calibri"/>
          <w:i/>
          <w:iCs/>
          <w:szCs w:val="22"/>
        </w:rPr>
        <w:t xml:space="preserve">b) </w:t>
      </w:r>
      <w:r w:rsidRPr="00222082" w:rsidR="4A875F49">
        <w:rPr>
          <w:rFonts w:ascii="Calibri" w:hAnsi="Calibri" w:eastAsia="Verdana" w:cs="Calibri"/>
          <w:i/>
          <w:iCs/>
          <w:szCs w:val="22"/>
        </w:rPr>
        <w:t>Subsidiariteit</w:t>
      </w:r>
    </w:p>
    <w:p w:rsidRPr="00222082" w:rsidR="4A875F49" w:rsidP="63CA0C40" w:rsidRDefault="008F02E9" w14:paraId="21579231" w14:textId="219BC673">
      <w:pPr>
        <w:pStyle w:val="Geenafstand"/>
        <w:spacing w:line="360" w:lineRule="auto"/>
        <w:rPr>
          <w:rFonts w:ascii="Calibri" w:hAnsi="Calibri" w:cs="Calibri"/>
          <w:sz w:val="22"/>
          <w:szCs w:val="22"/>
        </w:rPr>
      </w:pPr>
      <w:r w:rsidRPr="00222082">
        <w:rPr>
          <w:rFonts w:ascii="Calibri" w:hAnsi="Calibri" w:eastAsia="Verdana" w:cs="Calibri"/>
          <w:sz w:val="22"/>
          <w:szCs w:val="22"/>
        </w:rPr>
        <w:t xml:space="preserve">De grondhouding van het kabinet ten aanzien van de subsidiariteit is positief. </w:t>
      </w:r>
      <w:r w:rsidRPr="00222082" w:rsidR="4A875F49">
        <w:rPr>
          <w:rFonts w:ascii="Calibri" w:hAnsi="Calibri" w:eastAsia="Verdana" w:cs="Calibri"/>
          <w:sz w:val="22"/>
          <w:szCs w:val="22"/>
        </w:rPr>
        <w:t xml:space="preserve">Het </w:t>
      </w:r>
      <w:r w:rsidRPr="00222082">
        <w:rPr>
          <w:rFonts w:ascii="Calibri" w:hAnsi="Calibri" w:eastAsia="Verdana" w:cs="Calibri"/>
          <w:sz w:val="22"/>
          <w:szCs w:val="22"/>
        </w:rPr>
        <w:t xml:space="preserve">voorstel heeft tot doel </w:t>
      </w:r>
      <w:r w:rsidRPr="00222082" w:rsidR="4A875F49">
        <w:rPr>
          <w:rFonts w:ascii="Calibri" w:hAnsi="Calibri" w:eastAsia="Verdana" w:cs="Calibri"/>
          <w:sz w:val="22"/>
          <w:szCs w:val="22"/>
        </w:rPr>
        <w:t xml:space="preserve">om de veiligheid en veerkracht van onderzeese </w:t>
      </w:r>
      <w:r w:rsidRPr="00222082" w:rsidR="005808CE">
        <w:rPr>
          <w:rFonts w:ascii="Calibri" w:hAnsi="Calibri" w:eastAsia="Verdana" w:cs="Calibri"/>
          <w:sz w:val="22"/>
          <w:szCs w:val="22"/>
        </w:rPr>
        <w:t>vitale</w:t>
      </w:r>
      <w:r w:rsidRPr="00222082" w:rsidR="4A875F49">
        <w:rPr>
          <w:rFonts w:ascii="Calibri" w:hAnsi="Calibri" w:eastAsia="Verdana" w:cs="Calibri"/>
          <w:sz w:val="22"/>
          <w:szCs w:val="22"/>
        </w:rPr>
        <w:t xml:space="preserve"> infrastructuur binnen de </w:t>
      </w:r>
      <w:r w:rsidRPr="00222082" w:rsidR="00BC7EFD">
        <w:rPr>
          <w:rFonts w:ascii="Calibri" w:hAnsi="Calibri" w:eastAsia="Verdana" w:cs="Calibri"/>
          <w:sz w:val="22"/>
          <w:szCs w:val="22"/>
        </w:rPr>
        <w:t>EU</w:t>
      </w:r>
      <w:r w:rsidRPr="00222082" w:rsidR="4A875F49">
        <w:rPr>
          <w:rFonts w:ascii="Calibri" w:hAnsi="Calibri" w:eastAsia="Verdana" w:cs="Calibri"/>
          <w:sz w:val="22"/>
          <w:szCs w:val="22"/>
        </w:rPr>
        <w:t xml:space="preserve"> te versterken. </w:t>
      </w:r>
      <w:r w:rsidRPr="00222082" w:rsidR="00694271">
        <w:rPr>
          <w:rFonts w:ascii="Calibri" w:hAnsi="Calibri" w:eastAsia="Verdana" w:cs="Calibri"/>
          <w:sz w:val="22"/>
          <w:szCs w:val="22"/>
        </w:rPr>
        <w:t xml:space="preserve">Een aantal van de </w:t>
      </w:r>
      <w:r w:rsidRPr="00222082" w:rsidR="002B1E78">
        <w:rPr>
          <w:rFonts w:ascii="Calibri" w:hAnsi="Calibri" w:eastAsia="Verdana" w:cs="Calibri"/>
          <w:sz w:val="22"/>
          <w:szCs w:val="22"/>
        </w:rPr>
        <w:t xml:space="preserve">voorstellen uit het actieplan </w:t>
      </w:r>
      <w:r w:rsidRPr="00222082" w:rsidR="00797C3B">
        <w:rPr>
          <w:rFonts w:ascii="Calibri" w:hAnsi="Calibri" w:eastAsia="Verdana" w:cs="Calibri"/>
          <w:sz w:val="22"/>
          <w:szCs w:val="22"/>
        </w:rPr>
        <w:t xml:space="preserve">zien op de </w:t>
      </w:r>
      <w:r w:rsidRPr="00222082" w:rsidR="00A2757B">
        <w:rPr>
          <w:rFonts w:ascii="Calibri" w:hAnsi="Calibri" w:eastAsia="Verdana" w:cs="Calibri"/>
          <w:sz w:val="22"/>
          <w:szCs w:val="22"/>
        </w:rPr>
        <w:t xml:space="preserve">lidstaten, of op de Commissie gezamenlijk </w:t>
      </w:r>
      <w:r w:rsidRPr="00222082" w:rsidR="00A2757B">
        <w:rPr>
          <w:rFonts w:ascii="Calibri" w:hAnsi="Calibri" w:eastAsia="Verdana" w:cs="Calibri"/>
          <w:sz w:val="22"/>
          <w:szCs w:val="22"/>
        </w:rPr>
        <w:lastRenderedPageBreak/>
        <w:t xml:space="preserve">met de lidstaten. </w:t>
      </w:r>
      <w:r w:rsidRPr="00222082" w:rsidR="4A875F49">
        <w:rPr>
          <w:rFonts w:ascii="Calibri" w:hAnsi="Calibri" w:eastAsia="Verdana" w:cs="Calibri"/>
          <w:sz w:val="22"/>
          <w:szCs w:val="22"/>
        </w:rPr>
        <w:t>Gezien de grensoverschrijdende aard van digitalisering, de bestaande wet- en regelgeving en het standpunt van het kabinet dat veiligheid en weerbaarheid geen concurrentiefactor tussen lidstaten zouden moeten zijn bij de aanleg van nieuwe kabels,</w:t>
      </w:r>
      <w:r w:rsidRPr="00222082" w:rsidR="00E41097">
        <w:rPr>
          <w:rFonts w:ascii="Calibri" w:hAnsi="Calibri" w:eastAsia="Verdana" w:cs="Calibri"/>
          <w:sz w:val="22"/>
          <w:szCs w:val="22"/>
        </w:rPr>
        <w:t xml:space="preserve"> kan dit onvoldoende door de lidstaten op centraal, regionaal of lokaal niveau worden verwezenlijkt, daarom is een EU-aanpak nodig.</w:t>
      </w:r>
      <w:r w:rsidRPr="00222082" w:rsidR="4A875F49">
        <w:rPr>
          <w:rFonts w:ascii="Calibri" w:hAnsi="Calibri" w:eastAsia="Verdana" w:cs="Calibri"/>
          <w:sz w:val="22"/>
          <w:szCs w:val="22"/>
        </w:rPr>
        <w:t xml:space="preserve"> </w:t>
      </w:r>
      <w:r w:rsidRPr="00222082" w:rsidR="00304496">
        <w:rPr>
          <w:rFonts w:ascii="Calibri" w:hAnsi="Calibri" w:eastAsia="Verdana" w:cs="Calibri"/>
          <w:sz w:val="22"/>
          <w:szCs w:val="22"/>
        </w:rPr>
        <w:t>O</w:t>
      </w:r>
      <w:r w:rsidRPr="00222082" w:rsidR="4A875F49">
        <w:rPr>
          <w:rFonts w:ascii="Calibri" w:hAnsi="Calibri" w:eastAsia="Verdana" w:cs="Calibri"/>
          <w:sz w:val="22"/>
          <w:szCs w:val="22"/>
        </w:rPr>
        <w:t>ptreden op</w:t>
      </w:r>
      <w:r w:rsidRPr="00222082" w:rsidR="00304496">
        <w:rPr>
          <w:rFonts w:ascii="Calibri" w:hAnsi="Calibri" w:eastAsia="Verdana" w:cs="Calibri"/>
          <w:sz w:val="22"/>
          <w:szCs w:val="22"/>
        </w:rPr>
        <w:t xml:space="preserve"> EU-niveau op</w:t>
      </w:r>
      <w:r w:rsidRPr="00222082" w:rsidR="4A875F49">
        <w:rPr>
          <w:rFonts w:ascii="Calibri" w:hAnsi="Calibri" w:eastAsia="Verdana" w:cs="Calibri"/>
          <w:sz w:val="22"/>
          <w:szCs w:val="22"/>
        </w:rPr>
        <w:t xml:space="preserve"> dit terrein is gerechtvaardigd, omdat het bijdraagt aan een versterkte Europese weerbaarheid, fragmentatie binnen de interne markt voorkomt en grensoverschrijdende samenwerking bevordert. Daarmee wordt</w:t>
      </w:r>
      <w:r w:rsidRPr="00222082" w:rsidR="000527FF">
        <w:rPr>
          <w:rFonts w:ascii="Calibri" w:hAnsi="Calibri" w:eastAsia="Verdana" w:cs="Calibri"/>
          <w:sz w:val="22"/>
          <w:szCs w:val="22"/>
        </w:rPr>
        <w:t xml:space="preserve">, waar nodig en </w:t>
      </w:r>
      <w:r w:rsidRPr="00222082" w:rsidR="00324C18">
        <w:rPr>
          <w:rFonts w:ascii="Calibri" w:hAnsi="Calibri" w:eastAsia="Verdana" w:cs="Calibri"/>
          <w:sz w:val="22"/>
          <w:szCs w:val="22"/>
        </w:rPr>
        <w:t>toepasselijk,</w:t>
      </w:r>
      <w:r w:rsidRPr="00222082" w:rsidR="4A875F49">
        <w:rPr>
          <w:rFonts w:ascii="Calibri" w:hAnsi="Calibri" w:eastAsia="Verdana" w:cs="Calibri"/>
          <w:sz w:val="22"/>
          <w:szCs w:val="22"/>
        </w:rPr>
        <w:t xml:space="preserve"> een gezamenlijk en gecoördineerd optreden gewaarborgd, wat essentieel is voor de bescherming en verdere ontwikkeling van onderzeese </w:t>
      </w:r>
      <w:r w:rsidRPr="00222082" w:rsidR="005808CE">
        <w:rPr>
          <w:rFonts w:ascii="Calibri" w:hAnsi="Calibri" w:eastAsia="Verdana" w:cs="Calibri"/>
          <w:sz w:val="22"/>
          <w:szCs w:val="22"/>
        </w:rPr>
        <w:t>vitale</w:t>
      </w:r>
      <w:r w:rsidRPr="00222082" w:rsidR="4A875F49">
        <w:rPr>
          <w:rFonts w:ascii="Calibri" w:hAnsi="Calibri" w:eastAsia="Verdana" w:cs="Calibri"/>
          <w:sz w:val="22"/>
          <w:szCs w:val="22"/>
        </w:rPr>
        <w:t xml:space="preserve"> infrastructuur.</w:t>
      </w:r>
      <w:r w:rsidRPr="00222082" w:rsidR="00304496">
        <w:rPr>
          <w:rFonts w:ascii="Calibri" w:hAnsi="Calibri" w:eastAsia="Verdana" w:cs="Calibri"/>
          <w:sz w:val="22"/>
          <w:szCs w:val="22"/>
        </w:rPr>
        <w:t xml:space="preserve"> Om die redenen is optreden op het niveau van de EU gerechtvaardigd. </w:t>
      </w:r>
    </w:p>
    <w:p w:rsidRPr="00222082" w:rsidR="4A875F49" w:rsidP="63CA0C40" w:rsidRDefault="4A875F49" w14:paraId="2FA9986B" w14:textId="0844AAC8">
      <w:pPr>
        <w:spacing w:line="360" w:lineRule="auto"/>
        <w:rPr>
          <w:rFonts w:ascii="Calibri" w:hAnsi="Calibri" w:cs="Calibri"/>
          <w:szCs w:val="22"/>
        </w:rPr>
      </w:pPr>
      <w:r w:rsidRPr="00222082">
        <w:rPr>
          <w:rFonts w:ascii="Calibri" w:hAnsi="Calibri" w:eastAsia="Verdana" w:cs="Calibri"/>
          <w:color w:val="FF0000"/>
          <w:szCs w:val="22"/>
        </w:rPr>
        <w:t xml:space="preserve"> </w:t>
      </w:r>
    </w:p>
    <w:p w:rsidRPr="00222082" w:rsidR="4A875F49" w:rsidP="00397FD6" w:rsidRDefault="008D5640" w14:paraId="6777001B" w14:textId="4F980ECD">
      <w:pPr>
        <w:spacing w:line="360" w:lineRule="auto"/>
        <w:rPr>
          <w:rFonts w:ascii="Calibri" w:hAnsi="Calibri" w:eastAsia="Verdana" w:cs="Calibri"/>
          <w:i/>
          <w:iCs/>
          <w:szCs w:val="22"/>
        </w:rPr>
      </w:pPr>
      <w:r w:rsidRPr="00222082">
        <w:rPr>
          <w:rFonts w:ascii="Calibri" w:hAnsi="Calibri" w:eastAsia="Verdana" w:cs="Calibri"/>
          <w:i/>
          <w:iCs/>
          <w:szCs w:val="22"/>
        </w:rPr>
        <w:t xml:space="preserve">c) </w:t>
      </w:r>
      <w:r w:rsidRPr="00222082" w:rsidR="4A875F49">
        <w:rPr>
          <w:rFonts w:ascii="Calibri" w:hAnsi="Calibri" w:eastAsia="Verdana" w:cs="Calibri"/>
          <w:i/>
          <w:iCs/>
          <w:szCs w:val="22"/>
        </w:rPr>
        <w:t>Proportionaliteit</w:t>
      </w:r>
      <w:r w:rsidRPr="00222082" w:rsidR="00ED0040">
        <w:rPr>
          <w:rFonts w:ascii="Calibri" w:hAnsi="Calibri" w:eastAsia="Verdana" w:cs="Calibri"/>
          <w:i/>
          <w:iCs/>
          <w:szCs w:val="22"/>
        </w:rPr>
        <w:t xml:space="preserve">  </w:t>
      </w:r>
    </w:p>
    <w:p w:rsidRPr="00222082" w:rsidR="00A34501" w:rsidP="00A71169" w:rsidRDefault="001C578C" w14:paraId="411C0C32" w14:textId="42B409B9">
      <w:pPr>
        <w:pStyle w:val="Geenafstand"/>
        <w:spacing w:line="360" w:lineRule="auto"/>
        <w:rPr>
          <w:rFonts w:ascii="Calibri" w:hAnsi="Calibri" w:eastAsia="Verdana" w:cs="Calibri"/>
          <w:sz w:val="22"/>
          <w:szCs w:val="22"/>
        </w:rPr>
      </w:pPr>
      <w:r w:rsidRPr="00222082">
        <w:rPr>
          <w:rFonts w:ascii="Calibri" w:hAnsi="Calibri" w:eastAsia="Verdana" w:cs="Calibri"/>
          <w:sz w:val="22"/>
          <w:szCs w:val="22"/>
        </w:rPr>
        <w:t>De grondhouding van h</w:t>
      </w:r>
      <w:r w:rsidRPr="00222082" w:rsidR="4A875F49">
        <w:rPr>
          <w:rFonts w:ascii="Calibri" w:hAnsi="Calibri" w:eastAsia="Verdana" w:cs="Calibri"/>
          <w:sz w:val="22"/>
          <w:szCs w:val="22"/>
        </w:rPr>
        <w:t xml:space="preserve">et kabinet </w:t>
      </w:r>
      <w:r w:rsidRPr="00222082">
        <w:rPr>
          <w:rFonts w:ascii="Calibri" w:hAnsi="Calibri" w:eastAsia="Verdana" w:cs="Calibri"/>
          <w:sz w:val="22"/>
          <w:szCs w:val="22"/>
        </w:rPr>
        <w:t xml:space="preserve">ten aanzien van </w:t>
      </w:r>
      <w:r w:rsidRPr="00222082" w:rsidR="4A875F49">
        <w:rPr>
          <w:rFonts w:ascii="Calibri" w:hAnsi="Calibri" w:eastAsia="Verdana" w:cs="Calibri"/>
          <w:sz w:val="22"/>
          <w:szCs w:val="22"/>
        </w:rPr>
        <w:t xml:space="preserve">de proportionaliteit </w:t>
      </w:r>
      <w:r w:rsidRPr="00222082">
        <w:rPr>
          <w:rFonts w:ascii="Calibri" w:hAnsi="Calibri" w:eastAsia="Verdana" w:cs="Calibri"/>
          <w:sz w:val="22"/>
          <w:szCs w:val="22"/>
        </w:rPr>
        <w:t>is positief</w:t>
      </w:r>
      <w:r w:rsidRPr="00222082" w:rsidR="4A875F49">
        <w:rPr>
          <w:rFonts w:ascii="Calibri" w:hAnsi="Calibri" w:eastAsia="Verdana" w:cs="Calibri"/>
          <w:sz w:val="22"/>
          <w:szCs w:val="22"/>
        </w:rPr>
        <w:t xml:space="preserve">. </w:t>
      </w:r>
      <w:r w:rsidRPr="00222082" w:rsidR="00BC7EFD">
        <w:rPr>
          <w:rFonts w:ascii="Calibri" w:hAnsi="Calibri" w:eastAsia="Verdana" w:cs="Calibri"/>
          <w:sz w:val="22"/>
          <w:szCs w:val="22"/>
        </w:rPr>
        <w:t xml:space="preserve">Het voorstel heeft tot doel om de veiligheid en veerkracht van onderzeese vitale infrastructuur binnen de EU te versterken. </w:t>
      </w:r>
      <w:r w:rsidRPr="00222082" w:rsidR="4A875F49">
        <w:rPr>
          <w:rFonts w:ascii="Calibri" w:hAnsi="Calibri" w:eastAsia="Verdana" w:cs="Calibri"/>
          <w:sz w:val="22"/>
          <w:szCs w:val="22"/>
        </w:rPr>
        <w:t>De voorgestelde acties zijn passend om dit doel te realiseren, aangezien ze lidstaten ondersteunen bij hun nationale beleidsvorming door kennis en ervaring te delen en middelen te intensiveren. De maatregelen gaan niet verder dan noodzakelijk, gezien ze de nationale bevoegdheden respecteren en aansluiten bij bestaande Europese initiatieven</w:t>
      </w:r>
      <w:r w:rsidRPr="00222082" w:rsidR="00031B9F">
        <w:rPr>
          <w:rFonts w:ascii="Calibri" w:hAnsi="Calibri" w:eastAsia="Verdana" w:cs="Calibri"/>
          <w:sz w:val="22"/>
          <w:szCs w:val="22"/>
        </w:rPr>
        <w:t>.</w:t>
      </w:r>
    </w:p>
    <w:p w:rsidRPr="00222082" w:rsidR="00A71169" w:rsidP="00A71169" w:rsidRDefault="00A71169" w14:paraId="619CDC09" w14:textId="77777777">
      <w:pPr>
        <w:pStyle w:val="Geenafstand"/>
        <w:spacing w:line="360" w:lineRule="auto"/>
        <w:rPr>
          <w:rFonts w:ascii="Calibri" w:hAnsi="Calibri" w:cs="Calibri"/>
          <w:i/>
          <w:sz w:val="22"/>
          <w:szCs w:val="22"/>
        </w:rPr>
      </w:pPr>
    </w:p>
    <w:p w:rsidRPr="00222082" w:rsidR="007F65EE" w:rsidP="00397FD6" w:rsidRDefault="008D5640" w14:paraId="03C1CC83" w14:textId="55A715A0">
      <w:pPr>
        <w:spacing w:line="360" w:lineRule="auto"/>
        <w:rPr>
          <w:rFonts w:ascii="Calibri" w:hAnsi="Calibri" w:cs="Calibri"/>
          <w:i/>
          <w:szCs w:val="22"/>
        </w:rPr>
      </w:pPr>
      <w:r w:rsidRPr="00222082">
        <w:rPr>
          <w:rFonts w:ascii="Calibri" w:hAnsi="Calibri" w:cs="Calibri"/>
          <w:i/>
          <w:szCs w:val="22"/>
        </w:rPr>
        <w:t xml:space="preserve">d) </w:t>
      </w:r>
      <w:r w:rsidRPr="00222082" w:rsidR="00FD0CBD">
        <w:rPr>
          <w:rFonts w:ascii="Calibri" w:hAnsi="Calibri" w:cs="Calibri"/>
          <w:i/>
          <w:szCs w:val="22"/>
        </w:rPr>
        <w:t>Financië</w:t>
      </w:r>
      <w:r w:rsidRPr="00222082" w:rsidR="006810FB">
        <w:rPr>
          <w:rFonts w:ascii="Calibri" w:hAnsi="Calibri" w:cs="Calibri"/>
          <w:i/>
          <w:szCs w:val="22"/>
        </w:rPr>
        <w:t>le gevolgen</w:t>
      </w:r>
    </w:p>
    <w:p w:rsidRPr="00222082" w:rsidR="00B36C74" w:rsidP="00B36C74" w:rsidRDefault="00B36C74" w14:paraId="5CC98739" w14:textId="6CA2675F">
      <w:pPr>
        <w:spacing w:line="360" w:lineRule="auto"/>
        <w:rPr>
          <w:rFonts w:ascii="Calibri" w:hAnsi="Calibri" w:cs="Calibri"/>
          <w:szCs w:val="22"/>
        </w:rPr>
      </w:pPr>
      <w:r w:rsidRPr="00222082">
        <w:rPr>
          <w:rFonts w:ascii="Calibri" w:hAnsi="Calibri" w:cs="Calibri"/>
          <w:szCs w:val="22"/>
        </w:rPr>
        <w:t xml:space="preserve">Het </w:t>
      </w:r>
      <w:r w:rsidRPr="00222082" w:rsidR="008D5640">
        <w:rPr>
          <w:rFonts w:ascii="Calibri" w:hAnsi="Calibri" w:cs="Calibri"/>
          <w:szCs w:val="22"/>
        </w:rPr>
        <w:t>a</w:t>
      </w:r>
      <w:r w:rsidRPr="00222082">
        <w:rPr>
          <w:rFonts w:ascii="Calibri" w:hAnsi="Calibri" w:cs="Calibri"/>
          <w:szCs w:val="22"/>
        </w:rPr>
        <w:t xml:space="preserve">ctieplan </w:t>
      </w:r>
      <w:r w:rsidRPr="00222082" w:rsidR="008D5640">
        <w:rPr>
          <w:rFonts w:ascii="Calibri" w:hAnsi="Calibri" w:cs="Calibri"/>
          <w:szCs w:val="22"/>
        </w:rPr>
        <w:t>kent geen gevolgen voor de EU-begroting aangezien de voorgestelde maatregelen gebruik maken</w:t>
      </w:r>
      <w:r w:rsidRPr="00222082">
        <w:rPr>
          <w:rFonts w:ascii="Calibri" w:hAnsi="Calibri" w:cs="Calibri"/>
          <w:szCs w:val="22"/>
        </w:rPr>
        <w:t xml:space="preserve"> van bestaande Europese fondsen binnen het huidige Meerjarig Financieel Kader 2021-2027. Een belangrijke financieringsbron is de CEF, waarmee in de periode 2025-2027 €540 miljoen beschikbaar is voor digitale infrastructuur, waaronder onderzeese kabels. In totaal wordt bijna €1 miljard geïnvesteerd in digitale kabelinfrastructuur. Voor onderzeese elektriciteitskabels is via CEF-Energie sinds de start van het programma ruim €8 miljard geïnvesteerd, onder meer in projecten zoals de </w:t>
      </w:r>
      <w:proofErr w:type="spellStart"/>
      <w:r w:rsidRPr="00222082">
        <w:rPr>
          <w:rFonts w:ascii="Calibri" w:hAnsi="Calibri" w:cs="Calibri"/>
          <w:i/>
          <w:szCs w:val="22"/>
        </w:rPr>
        <w:t>Baltic</w:t>
      </w:r>
      <w:proofErr w:type="spellEnd"/>
      <w:r w:rsidRPr="00222082">
        <w:rPr>
          <w:rFonts w:ascii="Calibri" w:hAnsi="Calibri" w:cs="Calibri"/>
          <w:i/>
          <w:szCs w:val="22"/>
        </w:rPr>
        <w:t xml:space="preserve"> </w:t>
      </w:r>
      <w:proofErr w:type="spellStart"/>
      <w:r w:rsidRPr="00222082">
        <w:rPr>
          <w:rFonts w:ascii="Calibri" w:hAnsi="Calibri" w:cs="Calibri"/>
          <w:i/>
          <w:szCs w:val="22"/>
        </w:rPr>
        <w:t>Synchronisation</w:t>
      </w:r>
      <w:proofErr w:type="spellEnd"/>
      <w:r w:rsidRPr="00222082">
        <w:rPr>
          <w:rFonts w:ascii="Calibri" w:hAnsi="Calibri" w:cs="Calibri"/>
          <w:szCs w:val="22"/>
        </w:rPr>
        <w:t xml:space="preserve"> (€1,23 miljard) en </w:t>
      </w:r>
      <w:r w:rsidRPr="00222082">
        <w:rPr>
          <w:rFonts w:ascii="Calibri" w:hAnsi="Calibri" w:cs="Calibri"/>
          <w:i/>
          <w:szCs w:val="22"/>
        </w:rPr>
        <w:t xml:space="preserve">de Great Sea </w:t>
      </w:r>
      <w:proofErr w:type="spellStart"/>
      <w:r w:rsidRPr="00222082">
        <w:rPr>
          <w:rFonts w:ascii="Calibri" w:hAnsi="Calibri" w:cs="Calibri"/>
          <w:i/>
          <w:szCs w:val="22"/>
        </w:rPr>
        <w:t>Interconnector</w:t>
      </w:r>
      <w:proofErr w:type="spellEnd"/>
      <w:r w:rsidRPr="00222082">
        <w:rPr>
          <w:rFonts w:ascii="Calibri" w:hAnsi="Calibri" w:cs="Calibri"/>
          <w:szCs w:val="22"/>
        </w:rPr>
        <w:t xml:space="preserve"> (€658 miljoen).</w:t>
      </w:r>
    </w:p>
    <w:p w:rsidRPr="00222082" w:rsidR="00CD427A" w:rsidP="00FB3D48" w:rsidRDefault="00CD427A" w14:paraId="593777B7" w14:textId="77777777">
      <w:pPr>
        <w:spacing w:line="360" w:lineRule="auto"/>
        <w:rPr>
          <w:rFonts w:ascii="Calibri" w:hAnsi="Calibri" w:cs="Calibri"/>
          <w:szCs w:val="22"/>
        </w:rPr>
      </w:pPr>
    </w:p>
    <w:p w:rsidRPr="00222082" w:rsidR="00AC379E" w:rsidP="00FB3D48" w:rsidRDefault="00B36C74" w14:paraId="0283EEB4" w14:textId="69D622C7">
      <w:pPr>
        <w:spacing w:line="360" w:lineRule="auto"/>
        <w:rPr>
          <w:rFonts w:ascii="Calibri" w:hAnsi="Calibri" w:cs="Calibri"/>
          <w:szCs w:val="22"/>
        </w:rPr>
      </w:pPr>
      <w:r w:rsidRPr="00222082">
        <w:rPr>
          <w:rFonts w:ascii="Calibri" w:hAnsi="Calibri" w:cs="Calibri"/>
          <w:szCs w:val="22"/>
        </w:rPr>
        <w:t xml:space="preserve">Daarnaast biedt de </w:t>
      </w:r>
      <w:r w:rsidRPr="00222082">
        <w:rPr>
          <w:rFonts w:ascii="Calibri" w:hAnsi="Calibri" w:cs="Calibri"/>
          <w:i/>
          <w:szCs w:val="22"/>
        </w:rPr>
        <w:t xml:space="preserve">Cyber </w:t>
      </w:r>
      <w:proofErr w:type="spellStart"/>
      <w:r w:rsidRPr="00222082">
        <w:rPr>
          <w:rFonts w:ascii="Calibri" w:hAnsi="Calibri" w:cs="Calibri"/>
          <w:i/>
          <w:szCs w:val="22"/>
        </w:rPr>
        <w:t>Solidarity</w:t>
      </w:r>
      <w:proofErr w:type="spellEnd"/>
      <w:r w:rsidRPr="00222082">
        <w:rPr>
          <w:rFonts w:ascii="Calibri" w:hAnsi="Calibri" w:cs="Calibri"/>
          <w:i/>
          <w:szCs w:val="22"/>
        </w:rPr>
        <w:t xml:space="preserve"> Act</w:t>
      </w:r>
      <w:r w:rsidRPr="00222082">
        <w:rPr>
          <w:rFonts w:ascii="Calibri" w:hAnsi="Calibri" w:cs="Calibri"/>
          <w:szCs w:val="22"/>
        </w:rPr>
        <w:t xml:space="preserve"> via het programma Digital Europe tot 2027 €30 miljoen voor stress </w:t>
      </w:r>
      <w:r w:rsidRPr="00222082" w:rsidR="006443D9">
        <w:rPr>
          <w:rFonts w:ascii="Calibri" w:hAnsi="Calibri" w:cs="Calibri"/>
          <w:szCs w:val="22"/>
        </w:rPr>
        <w:t>testen</w:t>
      </w:r>
      <w:r w:rsidRPr="00222082" w:rsidR="009C07EB">
        <w:rPr>
          <w:rFonts w:ascii="Calibri" w:hAnsi="Calibri" w:cs="Calibri"/>
          <w:szCs w:val="22"/>
        </w:rPr>
        <w:t xml:space="preserve"> </w:t>
      </w:r>
      <w:r w:rsidRPr="00222082">
        <w:rPr>
          <w:rFonts w:ascii="Calibri" w:hAnsi="Calibri" w:cs="Calibri"/>
          <w:szCs w:val="22"/>
        </w:rPr>
        <w:t>en oefeningen in kritieke sectoren, waaronder onderzeese kabels. Voor strategische Kabelprojecten van Europees Belang (</w:t>
      </w:r>
      <w:proofErr w:type="spellStart"/>
      <w:r w:rsidRPr="00222082">
        <w:rPr>
          <w:rFonts w:ascii="Calibri" w:hAnsi="Calibri" w:cs="Calibri"/>
          <w:szCs w:val="22"/>
        </w:rPr>
        <w:t>CPEI’s</w:t>
      </w:r>
      <w:proofErr w:type="spellEnd"/>
      <w:r w:rsidRPr="00222082">
        <w:rPr>
          <w:rFonts w:ascii="Calibri" w:hAnsi="Calibri" w:cs="Calibri"/>
          <w:szCs w:val="22"/>
        </w:rPr>
        <w:t xml:space="preserve">) wordt gekeken naar een combinatie van EU-financiering, nationale cofinanciering en private investeringen, al zijn hiervoor nog geen specifieke bedragen vastgesteld. Ook kunnen middelen uit Horizon Europe en het Europees Defensiefonds </w:t>
      </w:r>
      <w:r w:rsidRPr="00222082">
        <w:rPr>
          <w:rFonts w:ascii="Calibri" w:hAnsi="Calibri" w:cs="Calibri"/>
          <w:szCs w:val="22"/>
        </w:rPr>
        <w:lastRenderedPageBreak/>
        <w:t xml:space="preserve">worden ingezet voor </w:t>
      </w:r>
      <w:r w:rsidRPr="00222082" w:rsidR="00177B13">
        <w:rPr>
          <w:rFonts w:ascii="Calibri" w:hAnsi="Calibri" w:cs="Calibri"/>
          <w:szCs w:val="22"/>
        </w:rPr>
        <w:t xml:space="preserve">de ontwikkeling van </w:t>
      </w:r>
      <w:r w:rsidRPr="00222082">
        <w:rPr>
          <w:rFonts w:ascii="Calibri" w:hAnsi="Calibri" w:cs="Calibri"/>
          <w:szCs w:val="22"/>
        </w:rPr>
        <w:t xml:space="preserve">innovatieve detectietechnologieën, smart </w:t>
      </w:r>
      <w:proofErr w:type="spellStart"/>
      <w:r w:rsidRPr="00222082">
        <w:rPr>
          <w:rFonts w:ascii="Calibri" w:hAnsi="Calibri" w:cs="Calibri"/>
          <w:szCs w:val="22"/>
        </w:rPr>
        <w:t>cables</w:t>
      </w:r>
      <w:proofErr w:type="spellEnd"/>
      <w:r w:rsidRPr="00222082">
        <w:rPr>
          <w:rFonts w:ascii="Calibri" w:hAnsi="Calibri" w:cs="Calibri"/>
          <w:szCs w:val="22"/>
        </w:rPr>
        <w:t xml:space="preserve"> en onderwaterbewaking, al ontbreken hiervoor nog concrete financiële toezeggingen. Tot slot is het mogelijk om middelen uit Global Gateway en NDICI in te zetten voor internationale verbindingen met derde landen.</w:t>
      </w:r>
      <w:r w:rsidRPr="00222082" w:rsidR="00FB3D48">
        <w:rPr>
          <w:rFonts w:ascii="Calibri" w:hAnsi="Calibri" w:cs="Calibri"/>
          <w:szCs w:val="22"/>
        </w:rPr>
        <w:t xml:space="preserve"> Het kabinet is van mening dat de benodigde EU-middelen gevonden dienen te worden binnen de in de Raad afgesproken financiële kaders van de EU-begroting 2021-2027 en dat deze moeten passen bij een prudente ontwikkeling van de jaarbegroting</w:t>
      </w:r>
    </w:p>
    <w:p w:rsidRPr="00222082" w:rsidR="00B36C74" w:rsidP="00B36C74" w:rsidRDefault="00B36C74" w14:paraId="78EA989A" w14:textId="77777777">
      <w:pPr>
        <w:spacing w:line="360" w:lineRule="auto"/>
        <w:rPr>
          <w:rFonts w:ascii="Calibri" w:hAnsi="Calibri" w:cs="Calibri"/>
          <w:szCs w:val="22"/>
        </w:rPr>
      </w:pPr>
    </w:p>
    <w:p w:rsidRPr="00222082" w:rsidR="00077A9E" w:rsidP="00C958FC" w:rsidRDefault="78635F0F" w14:paraId="749589E0" w14:textId="6E3D926C">
      <w:pPr>
        <w:spacing w:line="360" w:lineRule="auto"/>
        <w:rPr>
          <w:rFonts w:ascii="Calibri" w:hAnsi="Calibri" w:cs="Calibri"/>
          <w:szCs w:val="22"/>
        </w:rPr>
      </w:pPr>
      <w:r w:rsidRPr="00222082">
        <w:rPr>
          <w:rFonts w:ascii="Calibri" w:hAnsi="Calibri" w:cs="Calibri"/>
          <w:szCs w:val="22"/>
        </w:rPr>
        <w:t>De aanbeveling kent geen directe financiële gevolgen voor Nederland. De Commissie r</w:t>
      </w:r>
      <w:r w:rsidRPr="00222082" w:rsidR="5C9D9D46">
        <w:rPr>
          <w:rFonts w:ascii="Calibri" w:hAnsi="Calibri" w:cs="Calibri"/>
          <w:szCs w:val="22"/>
        </w:rPr>
        <w:t>oept</w:t>
      </w:r>
      <w:r w:rsidRPr="00222082">
        <w:rPr>
          <w:rFonts w:ascii="Calibri" w:hAnsi="Calibri" w:cs="Calibri"/>
          <w:szCs w:val="22"/>
        </w:rPr>
        <w:t xml:space="preserve"> lidstaten</w:t>
      </w:r>
      <w:r w:rsidRPr="00222082" w:rsidR="5C9D9D46">
        <w:rPr>
          <w:rFonts w:ascii="Calibri" w:hAnsi="Calibri" w:cs="Calibri"/>
          <w:szCs w:val="22"/>
        </w:rPr>
        <w:t xml:space="preserve"> wel op om vrijwillig bij te dragen aan de financiering van strategische onderzeese kabelprojecten (Kabelprojecten van Europees Belang, </w:t>
      </w:r>
      <w:proofErr w:type="spellStart"/>
      <w:r w:rsidRPr="00222082" w:rsidR="5C9D9D46">
        <w:rPr>
          <w:rFonts w:ascii="Calibri" w:hAnsi="Calibri" w:cs="Calibri"/>
          <w:szCs w:val="22"/>
        </w:rPr>
        <w:t>CPEI’s</w:t>
      </w:r>
      <w:proofErr w:type="spellEnd"/>
      <w:r w:rsidRPr="00222082" w:rsidR="5C9D9D46">
        <w:rPr>
          <w:rFonts w:ascii="Calibri" w:hAnsi="Calibri" w:cs="Calibri"/>
          <w:szCs w:val="22"/>
        </w:rPr>
        <w:t xml:space="preserve">). Dit kan door nationale middelen te combineren met EU-financiering uit de </w:t>
      </w:r>
      <w:proofErr w:type="spellStart"/>
      <w:r w:rsidRPr="00222082" w:rsidR="5C9D9D46">
        <w:rPr>
          <w:rFonts w:ascii="Calibri" w:hAnsi="Calibri" w:cs="Calibri"/>
          <w:i/>
          <w:szCs w:val="22"/>
        </w:rPr>
        <w:t>Connecting</w:t>
      </w:r>
      <w:proofErr w:type="spellEnd"/>
      <w:r w:rsidRPr="00222082" w:rsidR="5C9D9D46">
        <w:rPr>
          <w:rFonts w:ascii="Calibri" w:hAnsi="Calibri" w:cs="Calibri"/>
          <w:i/>
          <w:szCs w:val="22"/>
        </w:rPr>
        <w:t xml:space="preserve"> Europe Facility</w:t>
      </w:r>
      <w:r w:rsidRPr="00222082" w:rsidR="5C9D9D46">
        <w:rPr>
          <w:rFonts w:ascii="Calibri" w:hAnsi="Calibri" w:cs="Calibri"/>
          <w:szCs w:val="22"/>
        </w:rPr>
        <w:t xml:space="preserve"> (CEF) en private investeringen via </w:t>
      </w:r>
      <w:proofErr w:type="spellStart"/>
      <w:r w:rsidRPr="00222082" w:rsidR="5C9D9D46">
        <w:rPr>
          <w:rFonts w:ascii="Calibri" w:hAnsi="Calibri" w:cs="Calibri"/>
          <w:szCs w:val="22"/>
        </w:rPr>
        <w:t>blendingconstructies</w:t>
      </w:r>
      <w:proofErr w:type="spellEnd"/>
      <w:r w:rsidRPr="00222082" w:rsidR="5C9D9D46">
        <w:rPr>
          <w:rFonts w:ascii="Calibri" w:hAnsi="Calibri" w:cs="Calibri"/>
          <w:szCs w:val="22"/>
        </w:rPr>
        <w:t>. Ook bij de oprichting van een EU-reservevloot van kabelreparatieschepen wordt lidstaten gevraagd om vrijwillig bij te dragen, bijvoorbeeld door financiële middelen beschikbaar te stellen of bestaande nationale schepen en reparatiecapaciteit in te zetten.</w:t>
      </w:r>
      <w:r w:rsidRPr="00222082" w:rsidR="24AD3A96">
        <w:rPr>
          <w:rFonts w:ascii="Calibri" w:hAnsi="Calibri" w:cs="Calibri"/>
          <w:szCs w:val="22"/>
        </w:rPr>
        <w:t xml:space="preserve"> Eveneens wordt lidstaten gevraagd om vrijwillig bij te dragen aan de oprichting van regionale surveillancehubs, met financiering uit het </w:t>
      </w:r>
      <w:r w:rsidRPr="00222082" w:rsidR="24AD3A96">
        <w:rPr>
          <w:rFonts w:ascii="Calibri" w:hAnsi="Calibri" w:cs="Calibri"/>
          <w:i/>
          <w:szCs w:val="22"/>
        </w:rPr>
        <w:t xml:space="preserve">Digital Europe </w:t>
      </w:r>
      <w:proofErr w:type="spellStart"/>
      <w:r w:rsidRPr="00222082" w:rsidR="24AD3A96">
        <w:rPr>
          <w:rFonts w:ascii="Calibri" w:hAnsi="Calibri" w:cs="Calibri"/>
          <w:i/>
          <w:szCs w:val="22"/>
        </w:rPr>
        <w:t>Programme</w:t>
      </w:r>
      <w:proofErr w:type="spellEnd"/>
      <w:r w:rsidRPr="00222082" w:rsidR="009D3000">
        <w:rPr>
          <w:rFonts w:ascii="Calibri" w:hAnsi="Calibri" w:cs="Calibri"/>
          <w:i/>
          <w:szCs w:val="22"/>
        </w:rPr>
        <w:t xml:space="preserve"> </w:t>
      </w:r>
      <w:r w:rsidRPr="00222082" w:rsidR="00D318EC">
        <w:rPr>
          <w:rFonts w:ascii="Calibri" w:hAnsi="Calibri" w:cs="Calibri"/>
          <w:i/>
          <w:szCs w:val="22"/>
        </w:rPr>
        <w:t>(DEP)</w:t>
      </w:r>
      <w:r w:rsidRPr="00222082" w:rsidR="24AD3A96">
        <w:rPr>
          <w:rFonts w:ascii="Calibri" w:hAnsi="Calibri" w:cs="Calibri"/>
          <w:szCs w:val="22"/>
        </w:rPr>
        <w:t>, waarvoor 22 miljoen euro is gereserveerd.</w:t>
      </w:r>
      <w:r w:rsidRPr="00222082" w:rsidR="00C958FC">
        <w:rPr>
          <w:rFonts w:ascii="Calibri" w:hAnsi="Calibri" w:cs="Calibri"/>
          <w:szCs w:val="22"/>
        </w:rPr>
        <w:t xml:space="preserve"> (Eventuele) budgettaire gevolgen worden ingepast op de begroting van de beleidsverantwoordelijke departementen, conform de regels van de budgetdiscipline. </w:t>
      </w:r>
    </w:p>
    <w:p w:rsidRPr="00222082" w:rsidR="00AA5A67" w:rsidP="00062E19" w:rsidRDefault="00AA5A67" w14:paraId="0E6DA652" w14:textId="77777777">
      <w:pPr>
        <w:spacing w:line="360" w:lineRule="auto"/>
        <w:rPr>
          <w:rFonts w:ascii="Calibri" w:hAnsi="Calibri" w:cs="Calibri"/>
          <w:szCs w:val="22"/>
        </w:rPr>
      </w:pPr>
    </w:p>
    <w:p w:rsidRPr="00222082" w:rsidR="006F708D" w:rsidP="006F708D" w:rsidRDefault="33E416A9" w14:paraId="55342D14" w14:textId="36214C31">
      <w:pPr>
        <w:spacing w:line="360" w:lineRule="auto"/>
        <w:rPr>
          <w:rFonts w:ascii="Calibri" w:hAnsi="Calibri" w:cs="Calibri"/>
          <w:szCs w:val="22"/>
        </w:rPr>
      </w:pPr>
      <w:r w:rsidRPr="00222082">
        <w:rPr>
          <w:rFonts w:ascii="Calibri" w:hAnsi="Calibri" w:cs="Calibri"/>
          <w:szCs w:val="22"/>
        </w:rPr>
        <w:t xml:space="preserve">In Nederland worden financiële investeringen in digitale infrastructuur, waaronder onderzeese data-infrastructuur, in principe overgelaten aan de private sector. Nederland heeft met </w:t>
      </w:r>
      <w:proofErr w:type="spellStart"/>
      <w:r w:rsidRPr="00222082">
        <w:rPr>
          <w:rFonts w:ascii="Calibri" w:hAnsi="Calibri" w:cs="Calibri"/>
          <w:szCs w:val="22"/>
        </w:rPr>
        <w:t>Invest</w:t>
      </w:r>
      <w:proofErr w:type="spellEnd"/>
      <w:r w:rsidRPr="00222082">
        <w:rPr>
          <w:rFonts w:ascii="Calibri" w:hAnsi="Calibri" w:cs="Calibri"/>
          <w:szCs w:val="22"/>
        </w:rPr>
        <w:t xml:space="preserve">-NL een nationale investeringsinstelling die met publieke middelen investeert in duurzame en innovatieve projecten. Hoewel investeringen in digitale infrastructuur binnen het mandaat van </w:t>
      </w:r>
      <w:proofErr w:type="spellStart"/>
      <w:r w:rsidRPr="00222082">
        <w:rPr>
          <w:rFonts w:ascii="Calibri" w:hAnsi="Calibri" w:cs="Calibri"/>
          <w:szCs w:val="22"/>
        </w:rPr>
        <w:t>Invest</w:t>
      </w:r>
      <w:proofErr w:type="spellEnd"/>
      <w:r w:rsidRPr="00222082">
        <w:rPr>
          <w:rFonts w:ascii="Calibri" w:hAnsi="Calibri" w:cs="Calibri"/>
          <w:szCs w:val="22"/>
        </w:rPr>
        <w:t xml:space="preserve">-NL vallen, vormen deze op dit moment geen strategisch focusgebied en zijn er tot op heden geen investeringen in onderzeese infrastructuur gedaan. Een mogelijke rol van </w:t>
      </w:r>
      <w:proofErr w:type="spellStart"/>
      <w:r w:rsidRPr="00222082">
        <w:rPr>
          <w:rFonts w:ascii="Calibri" w:hAnsi="Calibri" w:cs="Calibri"/>
          <w:szCs w:val="22"/>
        </w:rPr>
        <w:t>Invest</w:t>
      </w:r>
      <w:proofErr w:type="spellEnd"/>
      <w:r w:rsidRPr="00222082">
        <w:rPr>
          <w:rFonts w:ascii="Calibri" w:hAnsi="Calibri" w:cs="Calibri"/>
          <w:szCs w:val="22"/>
        </w:rPr>
        <w:t xml:space="preserve">-NL in de door de Commissie voorgestelde </w:t>
      </w:r>
      <w:proofErr w:type="spellStart"/>
      <w:r w:rsidRPr="00222082">
        <w:rPr>
          <w:rFonts w:ascii="Calibri" w:hAnsi="Calibri" w:cs="Calibri"/>
          <w:szCs w:val="22"/>
        </w:rPr>
        <w:t>blendingfaciliteiten</w:t>
      </w:r>
      <w:proofErr w:type="spellEnd"/>
      <w:r w:rsidRPr="00222082">
        <w:rPr>
          <w:rFonts w:ascii="Calibri" w:hAnsi="Calibri" w:cs="Calibri"/>
          <w:szCs w:val="22"/>
        </w:rPr>
        <w:t xml:space="preserve"> wordt pas beoordeeld zodra hierover meer duidelijkheid is. Het beheer en de reparatie van onderzeese kabels in de Noordzee zijn eveneens primair een verantwoordelijkheid van de markt. Vrijwel alle eigenaren van onderzeese kabels in de Noordzee zijn aangesloten bij de</w:t>
      </w:r>
      <w:r w:rsidRPr="00222082">
        <w:rPr>
          <w:rFonts w:ascii="Calibri" w:hAnsi="Calibri" w:cs="Calibri"/>
          <w:i/>
          <w:iCs/>
          <w:szCs w:val="22"/>
        </w:rPr>
        <w:t xml:space="preserve"> </w:t>
      </w:r>
      <w:proofErr w:type="spellStart"/>
      <w:r w:rsidRPr="00222082">
        <w:rPr>
          <w:rFonts w:ascii="Calibri" w:hAnsi="Calibri" w:cs="Calibri"/>
          <w:i/>
          <w:iCs/>
          <w:szCs w:val="22"/>
        </w:rPr>
        <w:t>Atlantic</w:t>
      </w:r>
      <w:proofErr w:type="spellEnd"/>
      <w:r w:rsidRPr="00222082">
        <w:rPr>
          <w:rFonts w:ascii="Calibri" w:hAnsi="Calibri" w:cs="Calibri"/>
          <w:i/>
          <w:iCs/>
          <w:szCs w:val="22"/>
        </w:rPr>
        <w:t xml:space="preserve"> Cable Maintenance Agreement</w:t>
      </w:r>
      <w:r w:rsidRPr="00222082">
        <w:rPr>
          <w:rFonts w:ascii="Calibri" w:hAnsi="Calibri" w:cs="Calibri"/>
          <w:szCs w:val="22"/>
        </w:rPr>
        <w:t xml:space="preserve"> (ACMA), een samenwerkingsverband waarin partijen gezamenlijk afspraken maken over onderhouds- en reparatiecapaciteit en -procedures.</w:t>
      </w:r>
    </w:p>
    <w:p w:rsidRPr="00222082" w:rsidR="009B088C" w:rsidP="002B6A9E" w:rsidRDefault="009B088C" w14:paraId="262A89D1" w14:textId="77777777">
      <w:pPr>
        <w:spacing w:line="360" w:lineRule="auto"/>
        <w:rPr>
          <w:rFonts w:ascii="Calibri" w:hAnsi="Calibri" w:cs="Calibri"/>
          <w:i/>
          <w:iCs/>
          <w:szCs w:val="22"/>
        </w:rPr>
      </w:pPr>
    </w:p>
    <w:p w:rsidRPr="00222082" w:rsidR="006810FB" w:rsidP="00397FD6" w:rsidRDefault="008D5640" w14:paraId="3C1AD64A" w14:textId="4DCD2BD7">
      <w:pPr>
        <w:spacing w:line="360" w:lineRule="auto"/>
        <w:rPr>
          <w:rFonts w:ascii="Calibri" w:hAnsi="Calibri" w:cs="Calibri"/>
          <w:i/>
          <w:iCs/>
          <w:szCs w:val="22"/>
        </w:rPr>
      </w:pPr>
      <w:r w:rsidRPr="00222082">
        <w:rPr>
          <w:rFonts w:ascii="Calibri" w:hAnsi="Calibri" w:cs="Calibri"/>
          <w:i/>
          <w:iCs/>
          <w:szCs w:val="22"/>
        </w:rPr>
        <w:t xml:space="preserve">e) </w:t>
      </w:r>
      <w:r w:rsidRPr="00222082" w:rsidR="006810FB">
        <w:rPr>
          <w:rFonts w:ascii="Calibri" w:hAnsi="Calibri" w:cs="Calibri"/>
          <w:i/>
          <w:iCs/>
          <w:szCs w:val="22"/>
        </w:rPr>
        <w:t>Gevolgen voor regeldruk</w:t>
      </w:r>
      <w:r w:rsidRPr="00222082" w:rsidR="00DB2696">
        <w:rPr>
          <w:rFonts w:ascii="Calibri" w:hAnsi="Calibri" w:cs="Calibri"/>
          <w:i/>
          <w:iCs/>
          <w:szCs w:val="22"/>
        </w:rPr>
        <w:t>,</w:t>
      </w:r>
      <w:r w:rsidRPr="00222082" w:rsidR="00881F26">
        <w:rPr>
          <w:rFonts w:ascii="Calibri" w:hAnsi="Calibri" w:cs="Calibri"/>
          <w:i/>
          <w:iCs/>
          <w:szCs w:val="22"/>
        </w:rPr>
        <w:t xml:space="preserve"> concurrentiekracht</w:t>
      </w:r>
      <w:r w:rsidRPr="00222082" w:rsidR="00A21B6F">
        <w:rPr>
          <w:rFonts w:ascii="Calibri" w:hAnsi="Calibri" w:cs="Calibri"/>
          <w:i/>
          <w:iCs/>
          <w:szCs w:val="22"/>
        </w:rPr>
        <w:t xml:space="preserve"> en geopolitieke aspecten</w:t>
      </w:r>
    </w:p>
    <w:p w:rsidRPr="00222082" w:rsidR="15F49836" w:rsidP="4C968E3C" w:rsidRDefault="15F49836" w14:paraId="689E25F8" w14:textId="64B9DD96">
      <w:pPr>
        <w:spacing w:line="360" w:lineRule="auto"/>
        <w:rPr>
          <w:rFonts w:ascii="Calibri" w:hAnsi="Calibri" w:eastAsia="Verdana" w:cs="Calibri"/>
          <w:szCs w:val="22"/>
        </w:rPr>
      </w:pPr>
      <w:r w:rsidRPr="00222082">
        <w:rPr>
          <w:rFonts w:ascii="Calibri" w:hAnsi="Calibri" w:eastAsia="Verdana" w:cs="Calibri"/>
          <w:szCs w:val="22"/>
        </w:rPr>
        <w:lastRenderedPageBreak/>
        <w:t xml:space="preserve">Het actieplan bevat op dit moment geen </w:t>
      </w:r>
      <w:r w:rsidRPr="00222082" w:rsidR="00D318EC">
        <w:rPr>
          <w:rFonts w:ascii="Calibri" w:hAnsi="Calibri" w:eastAsia="Verdana" w:cs="Calibri"/>
          <w:szCs w:val="22"/>
        </w:rPr>
        <w:t xml:space="preserve">voorgenomen </w:t>
      </w:r>
      <w:r w:rsidRPr="00222082">
        <w:rPr>
          <w:rFonts w:ascii="Calibri" w:hAnsi="Calibri" w:eastAsia="Verdana" w:cs="Calibri"/>
          <w:szCs w:val="22"/>
        </w:rPr>
        <w:t>wetgevingsmaatregelen en heeft derhalve geen directe impact op de regeldruk voor bedrijven, burgers en de overheid. In de loop van het proces, zoals beschreven in de aanbevelingen, zullen verschillende voorstellen verder worden uitgewerkt, waaronder die met betrekking tot veiligheidsvoorschriften en de oprichting van een Europese kabelherstelvloot. Het kabinet zal zorgvuldig monitoren of deze voorstellen gevolgen hebben voor de regeldruk en zal ervoor zorgen dat eventuele maatregelen zo min mogelijk administratieve lasten met zich meebrengen. Tevens zal het kabinet erop aandringen dat de oprichting van de Europese kabelherstelvloot op een zorgvuldige en efficiënte wijze wordt uitgevoerd.</w:t>
      </w:r>
    </w:p>
    <w:p w:rsidRPr="00222082" w:rsidR="15F49836" w:rsidP="4C968E3C" w:rsidRDefault="15F49836" w14:paraId="592B46EE" w14:textId="59CD48BE">
      <w:pPr>
        <w:pStyle w:val="Geenafstand"/>
        <w:spacing w:line="360" w:lineRule="auto"/>
        <w:rPr>
          <w:rFonts w:ascii="Calibri" w:hAnsi="Calibri" w:cs="Calibri"/>
          <w:sz w:val="22"/>
          <w:szCs w:val="22"/>
        </w:rPr>
      </w:pPr>
      <w:r w:rsidRPr="00222082">
        <w:rPr>
          <w:rFonts w:ascii="Calibri" w:hAnsi="Calibri" w:eastAsia="Verdana" w:cs="Calibri"/>
          <w:sz w:val="22"/>
          <w:szCs w:val="22"/>
        </w:rPr>
        <w:t xml:space="preserve"> </w:t>
      </w:r>
    </w:p>
    <w:p w:rsidRPr="00222082" w:rsidR="15F49836" w:rsidP="3860B3ED" w:rsidRDefault="15F49836" w14:paraId="46279704" w14:textId="3EC0CC17">
      <w:pPr>
        <w:pStyle w:val="Geenafstand"/>
        <w:spacing w:line="360" w:lineRule="auto"/>
        <w:rPr>
          <w:rFonts w:ascii="Calibri" w:hAnsi="Calibri" w:cs="Calibri"/>
          <w:sz w:val="22"/>
          <w:szCs w:val="22"/>
        </w:rPr>
      </w:pPr>
      <w:r w:rsidRPr="00222082">
        <w:rPr>
          <w:rFonts w:ascii="Calibri" w:hAnsi="Calibri" w:eastAsia="Verdana" w:cs="Calibri"/>
          <w:sz w:val="22"/>
          <w:szCs w:val="22"/>
        </w:rPr>
        <w:t xml:space="preserve">De versterking van het Europese concurrentievermogen zal worden bevorderd door een veiligere en veerkrachtigere digitale infrastructuur. De maatregelen die in de aanbevelingen worden voorgesteld, dragen bij aan een betere coördinatie op Europees niveau, wat de weerbaarheid van onderzeese </w:t>
      </w:r>
      <w:r w:rsidRPr="00222082" w:rsidR="005808CE">
        <w:rPr>
          <w:rFonts w:ascii="Calibri" w:hAnsi="Calibri" w:eastAsia="Verdana" w:cs="Calibri"/>
          <w:sz w:val="22"/>
          <w:szCs w:val="22"/>
        </w:rPr>
        <w:t>vitale</w:t>
      </w:r>
      <w:r w:rsidRPr="00222082">
        <w:rPr>
          <w:rFonts w:ascii="Calibri" w:hAnsi="Calibri" w:eastAsia="Verdana" w:cs="Calibri"/>
          <w:sz w:val="22"/>
          <w:szCs w:val="22"/>
        </w:rPr>
        <w:t xml:space="preserve"> infrastructuren zal vergroten. Deze maatregelen moeten worden bezien in de bredere context van de toenemende geopolitieke concurrentie tussen staten, waar het kabinet positief tegenover staat.</w:t>
      </w:r>
    </w:p>
    <w:p w:rsidRPr="00222082" w:rsidR="00B36C74" w:rsidP="66221880" w:rsidRDefault="00B36C74" w14:paraId="5DC2B1C9" w14:textId="77777777">
      <w:pPr>
        <w:pStyle w:val="Geenafstand"/>
        <w:spacing w:line="360" w:lineRule="auto"/>
        <w:rPr>
          <w:rFonts w:ascii="Calibri" w:hAnsi="Calibri" w:eastAsia="Verdana" w:cs="Calibri"/>
          <w:sz w:val="22"/>
          <w:szCs w:val="22"/>
        </w:rPr>
      </w:pPr>
    </w:p>
    <w:p w:rsidRPr="00222082" w:rsidR="0009350C" w:rsidP="0035271D" w:rsidRDefault="15F49836" w14:paraId="6FCE18B8" w14:textId="060C5CF0">
      <w:pPr>
        <w:pStyle w:val="Geenafstand"/>
        <w:spacing w:line="360" w:lineRule="auto"/>
        <w:rPr>
          <w:rFonts w:ascii="Calibri" w:hAnsi="Calibri" w:cs="Calibri"/>
          <w:b/>
          <w:i/>
          <w:iCs/>
          <w:sz w:val="22"/>
          <w:szCs w:val="22"/>
        </w:rPr>
      </w:pPr>
      <w:r w:rsidRPr="00222082">
        <w:rPr>
          <w:rFonts w:ascii="Calibri" w:hAnsi="Calibri" w:eastAsia="Verdana" w:cs="Calibri"/>
          <w:sz w:val="22"/>
          <w:szCs w:val="22"/>
        </w:rPr>
        <w:t>De aanbevelingen van de Commissie bevatten geopolitieke elementen, gezien de huidige dreigingen van statelijke actoren tegen onze vitale infrastructuur, waaraan zowel de EU als andere lidstaten blootstaan. Deze recente ontwikkelingen onderstrepen de urgentie van versterkte veiligheid en weerbaarheid. Het actieplan is een onderdeel van het antwoord op deze geopolitieke uitdagingen. Daarnaast raakt de aanbeveling ook de betrekkingen met andere geopolitieke actoren, met inbegrip van het voornemen van de Commissie om derde landen en strategische partners te betrekken en de samenwerking met multilaterale fora, zoals de NAVO, te bevorderen. Gezien de nadruk op afhankelijkheden, naast risico’s en kwetsbaarheden, beoogt deze aanbeveling een positieve bijdrage te leveren aan de open strategische autonomie van de EU. Het kabinet onderstreept het belang van deze initiatieven.</w:t>
      </w:r>
    </w:p>
    <w:p w:rsidRPr="00222082" w:rsidR="00F54AFF" w:rsidP="006A481E" w:rsidRDefault="00F54AFF" w14:paraId="1EB7EC97" w14:textId="24782028">
      <w:pPr>
        <w:spacing w:line="240" w:lineRule="auto"/>
        <w:rPr>
          <w:rFonts w:ascii="Calibri" w:hAnsi="Calibri" w:cs="Calibri"/>
          <w:b/>
          <w:i/>
          <w:iCs/>
          <w:szCs w:val="22"/>
        </w:rPr>
      </w:pPr>
    </w:p>
    <w:p w:rsidRPr="00222082" w:rsidR="00222082" w:rsidRDefault="00222082" w14:paraId="34838423" w14:textId="77777777">
      <w:pPr>
        <w:spacing w:line="240" w:lineRule="auto"/>
        <w:rPr>
          <w:rFonts w:ascii="Calibri" w:hAnsi="Calibri" w:cs="Calibri"/>
          <w:b/>
          <w:i/>
          <w:iCs/>
          <w:szCs w:val="22"/>
        </w:rPr>
      </w:pPr>
    </w:p>
    <w:sectPr w:rsidRPr="00222082" w:rsidR="00222082" w:rsidSect="0086296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EB453" w14:textId="77777777" w:rsidR="000A55EE" w:rsidRDefault="000A55EE">
      <w:r>
        <w:separator/>
      </w:r>
    </w:p>
  </w:endnote>
  <w:endnote w:type="continuationSeparator" w:id="0">
    <w:p w14:paraId="4B489EE6" w14:textId="77777777" w:rsidR="000A55EE" w:rsidRDefault="000A55EE">
      <w:r>
        <w:continuationSeparator/>
      </w:r>
    </w:p>
  </w:endnote>
  <w:endnote w:type="continuationNotice" w:id="1">
    <w:p w14:paraId="1B21F932" w14:textId="77777777" w:rsidR="000A55EE" w:rsidRDefault="000A55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AD93" w14:textId="77777777" w:rsidR="00513DE8" w:rsidRDefault="00513DE8">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4188D285" w14:textId="77777777" w:rsidR="00513DE8" w:rsidRDefault="00513D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9220" w14:textId="39AA9F6C" w:rsidR="00513DE8" w:rsidRDefault="00513DE8">
    <w:pPr>
      <w:pStyle w:val="Voettekst"/>
    </w:pPr>
    <w:r>
      <w:fldChar w:fldCharType="begin"/>
    </w:r>
    <w:r>
      <w:instrText xml:space="preserve"> PAGE  \* LOWER </w:instrText>
    </w:r>
    <w:r>
      <w:fldChar w:fldCharType="separate"/>
    </w:r>
    <w:r w:rsidR="0039633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5A6D" w14:textId="77777777" w:rsidR="005D1D72" w:rsidRDefault="005D1D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85889" w14:textId="77777777" w:rsidR="000A55EE" w:rsidRDefault="000A55EE">
      <w:r>
        <w:separator/>
      </w:r>
    </w:p>
  </w:footnote>
  <w:footnote w:type="continuationSeparator" w:id="0">
    <w:p w14:paraId="50C5F960" w14:textId="77777777" w:rsidR="000A55EE" w:rsidRDefault="000A55EE">
      <w:r>
        <w:continuationSeparator/>
      </w:r>
    </w:p>
  </w:footnote>
  <w:footnote w:type="continuationNotice" w:id="1">
    <w:p w14:paraId="5C73B18B" w14:textId="77777777" w:rsidR="000A55EE" w:rsidRDefault="000A55EE">
      <w:pPr>
        <w:spacing w:line="240" w:lineRule="auto"/>
      </w:pPr>
    </w:p>
  </w:footnote>
  <w:footnote w:id="2">
    <w:p w14:paraId="6608CD7B" w14:textId="06B3A5BA" w:rsidR="00025A61" w:rsidRPr="00222082" w:rsidRDefault="00025A61" w:rsidP="008B77FC">
      <w:pPr>
        <w:pStyle w:val="Voetnoottekst"/>
        <w:rPr>
          <w:rFonts w:ascii="Calibri" w:hAnsi="Calibri" w:cs="Calibri"/>
        </w:rPr>
      </w:pPr>
      <w:r w:rsidRPr="00222082">
        <w:rPr>
          <w:rStyle w:val="Voetnootmarkering"/>
          <w:rFonts w:ascii="Calibri" w:hAnsi="Calibri" w:cs="Calibri"/>
        </w:rPr>
        <w:footnoteRef/>
      </w:r>
      <w:r w:rsidRPr="00222082">
        <w:rPr>
          <w:rFonts w:ascii="Calibri" w:hAnsi="Calibri" w:cs="Calibri"/>
        </w:rPr>
        <w:t xml:space="preserve"> </w:t>
      </w:r>
      <w:r w:rsidR="00F173D3" w:rsidRPr="00222082">
        <w:rPr>
          <w:rFonts w:ascii="Calibri" w:hAnsi="Calibri" w:cs="Calibri"/>
        </w:rPr>
        <w:t>Kamerstuk</w:t>
      </w:r>
      <w:r w:rsidR="000070F5" w:rsidRPr="00222082">
        <w:rPr>
          <w:rFonts w:ascii="Calibri" w:hAnsi="Calibri" w:cs="Calibri"/>
        </w:rPr>
        <w:t xml:space="preserve"> </w:t>
      </w:r>
      <w:r w:rsidR="00F173D3" w:rsidRPr="00222082">
        <w:rPr>
          <w:rFonts w:ascii="Calibri" w:hAnsi="Calibri" w:cs="Calibri"/>
        </w:rPr>
        <w:t>22</w:t>
      </w:r>
      <w:r w:rsidR="00BC2865" w:rsidRPr="00222082">
        <w:rPr>
          <w:rFonts w:ascii="Calibri" w:hAnsi="Calibri" w:cs="Calibri"/>
        </w:rPr>
        <w:t xml:space="preserve"> </w:t>
      </w:r>
      <w:r w:rsidR="00F173D3" w:rsidRPr="00222082">
        <w:rPr>
          <w:rFonts w:ascii="Calibri" w:hAnsi="Calibri" w:cs="Calibri"/>
        </w:rPr>
        <w:t>112</w:t>
      </w:r>
      <w:r w:rsidR="00BC2865" w:rsidRPr="00222082">
        <w:rPr>
          <w:rFonts w:ascii="Calibri" w:hAnsi="Calibri" w:cs="Calibri"/>
        </w:rPr>
        <w:t xml:space="preserve"> nr, </w:t>
      </w:r>
      <w:r w:rsidR="00F173D3" w:rsidRPr="00222082">
        <w:rPr>
          <w:rFonts w:ascii="Calibri" w:hAnsi="Calibri" w:cs="Calibri"/>
        </w:rPr>
        <w:t>3925</w:t>
      </w:r>
      <w:r w:rsidR="00950890" w:rsidRPr="00222082">
        <w:rPr>
          <w:rFonts w:ascii="Calibri" w:hAnsi="Calibri" w:cs="Calibri"/>
        </w:rPr>
        <w:t>.</w:t>
      </w:r>
    </w:p>
  </w:footnote>
  <w:footnote w:id="3">
    <w:p w14:paraId="3B64491D" w14:textId="3863E1F8" w:rsidR="00E81E9F" w:rsidRPr="00222082" w:rsidRDefault="00E81E9F" w:rsidP="00E81E9F">
      <w:pPr>
        <w:pStyle w:val="Voetnoottekst"/>
        <w:rPr>
          <w:rFonts w:ascii="Calibri" w:hAnsi="Calibri" w:cs="Calibri"/>
        </w:rPr>
      </w:pPr>
      <w:r w:rsidRPr="00222082">
        <w:rPr>
          <w:rStyle w:val="Voetnootmarkering"/>
          <w:rFonts w:ascii="Calibri" w:hAnsi="Calibri" w:cs="Calibri"/>
        </w:rPr>
        <w:footnoteRef/>
      </w:r>
      <w:r w:rsidRPr="00222082">
        <w:rPr>
          <w:rFonts w:ascii="Calibri" w:hAnsi="Calibri" w:cs="Calibri"/>
        </w:rPr>
        <w:t xml:space="preserve"> Via het EU civiele beschermingsmechanisme (UCPM) kunnen de lidstaten en deelnemende UCPM-landen (Albanië, Montenegro, Servië, Noord-Macedonië, Bosnië en Herzegovina, Oekraïne, Moldavië, Noorwegen, IJsland en Turkije) een beroep doen op een EU-vangnet als zij getroffen worden door een ramp/crisis. Lidstaten kunnen op basis van solidariteit en vrijwilligheid het hulpbehoevende land met goederen en/of experts te hulp schieten. </w:t>
      </w:r>
    </w:p>
  </w:footnote>
  <w:footnote w:id="4">
    <w:p w14:paraId="1155B7AD" w14:textId="26A10F33" w:rsidR="00E81E9F" w:rsidRPr="00222082" w:rsidRDefault="00E81E9F" w:rsidP="00E81E9F">
      <w:pPr>
        <w:pStyle w:val="Voetnoottekst"/>
        <w:rPr>
          <w:rFonts w:ascii="Calibri" w:hAnsi="Calibri" w:cs="Calibri"/>
        </w:rPr>
      </w:pPr>
      <w:r w:rsidRPr="00222082">
        <w:rPr>
          <w:rStyle w:val="Voetnootmarkering"/>
          <w:rFonts w:ascii="Calibri" w:hAnsi="Calibri" w:cs="Calibri"/>
        </w:rPr>
        <w:footnoteRef/>
      </w:r>
      <w:r w:rsidRPr="00222082">
        <w:rPr>
          <w:rFonts w:ascii="Calibri" w:hAnsi="Calibri" w:cs="Calibri"/>
        </w:rPr>
        <w:t xml:space="preserve"> RescEU is een strategische reserve van responscapaciteiten (bijvoorbeeld: blusvliegtuigen, veldhospitalen, medische goederen etc) gefinancierd door de Commissie. Het beheer van deze rescEU-reserves is in handen van de Europese lidstaten en de deelnemende UCPM-landen. </w:t>
      </w:r>
    </w:p>
  </w:footnote>
  <w:footnote w:id="5">
    <w:p w14:paraId="69AB42EB" w14:textId="531A6154" w:rsidR="00293136" w:rsidRPr="00222082" w:rsidRDefault="00293136" w:rsidP="00A11558">
      <w:pPr>
        <w:spacing w:line="360" w:lineRule="auto"/>
        <w:rPr>
          <w:rFonts w:ascii="Calibri" w:hAnsi="Calibri" w:cs="Calibri"/>
          <w:sz w:val="20"/>
        </w:rPr>
      </w:pPr>
      <w:r w:rsidRPr="00222082">
        <w:rPr>
          <w:rStyle w:val="Voetnootmarkering"/>
          <w:rFonts w:ascii="Calibri" w:hAnsi="Calibri" w:cs="Calibri"/>
          <w:sz w:val="20"/>
        </w:rPr>
        <w:footnoteRef/>
      </w:r>
      <w:r w:rsidRPr="00222082">
        <w:rPr>
          <w:rFonts w:ascii="Calibri" w:hAnsi="Calibri" w:cs="Calibri"/>
          <w:sz w:val="20"/>
        </w:rPr>
        <w:t xml:space="preserve"> Stb. 2021, nr. 160 </w:t>
      </w:r>
    </w:p>
  </w:footnote>
  <w:footnote w:id="6">
    <w:p w14:paraId="36450656" w14:textId="56165359" w:rsidR="00A11558" w:rsidRPr="00222082" w:rsidRDefault="00A11558">
      <w:pPr>
        <w:pStyle w:val="Voetnoottekst"/>
        <w:rPr>
          <w:rFonts w:ascii="Calibri" w:hAnsi="Calibri" w:cs="Calibri"/>
        </w:rPr>
      </w:pPr>
      <w:r w:rsidRPr="00222082">
        <w:rPr>
          <w:rStyle w:val="Voetnootmarkering"/>
          <w:rFonts w:ascii="Calibri" w:hAnsi="Calibri" w:cs="Calibri"/>
        </w:rPr>
        <w:footnoteRef/>
      </w:r>
      <w:r w:rsidRPr="00222082">
        <w:rPr>
          <w:rFonts w:ascii="Calibri" w:hAnsi="Calibri" w:cs="Calibri"/>
        </w:rPr>
        <w:t xml:space="preserve"> Aanbeveling van de Commissie van 6 mei 2003 betreffende de definitie van kleine, middelgrote en micro-ondernemingen</w:t>
      </w:r>
    </w:p>
  </w:footnote>
  <w:footnote w:id="7">
    <w:p w14:paraId="56420014" w14:textId="2491878B" w:rsidR="00A11558" w:rsidRPr="00222082" w:rsidRDefault="00A11558">
      <w:pPr>
        <w:pStyle w:val="Voetnoottekst"/>
        <w:rPr>
          <w:rFonts w:ascii="Calibri" w:hAnsi="Calibri" w:cs="Calibri"/>
        </w:rPr>
      </w:pPr>
      <w:r w:rsidRPr="00222082">
        <w:rPr>
          <w:rStyle w:val="Voetnootmarkering"/>
          <w:rFonts w:ascii="Calibri" w:hAnsi="Calibri" w:cs="Calibri"/>
        </w:rPr>
        <w:footnoteRef/>
      </w:r>
      <w:r w:rsidRPr="00222082">
        <w:rPr>
          <w:rFonts w:ascii="Calibri" w:hAnsi="Calibri" w:cs="Calibri"/>
        </w:rPr>
        <w:t xml:space="preserve"> Europese verordening betreffende risicoparaatheid in de elektriciteitssector (2019/941)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766B" w14:textId="77777777" w:rsidR="005D1D72" w:rsidRDefault="005D1D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9356" w14:textId="77777777" w:rsidR="005D1D72" w:rsidRDefault="005D1D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73F8" w14:textId="77777777" w:rsidR="005D1D72" w:rsidRDefault="005D1D7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81B6705"/>
    <w:multiLevelType w:val="hybridMultilevel"/>
    <w:tmpl w:val="DC843B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18AF25B2"/>
    <w:multiLevelType w:val="multilevel"/>
    <w:tmpl w:val="D056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AE096D"/>
    <w:multiLevelType w:val="multilevel"/>
    <w:tmpl w:val="B9D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6016AA3"/>
    <w:multiLevelType w:val="multilevel"/>
    <w:tmpl w:val="91ACF4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C16085"/>
    <w:multiLevelType w:val="multilevel"/>
    <w:tmpl w:val="1768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393DC5"/>
    <w:multiLevelType w:val="hybridMultilevel"/>
    <w:tmpl w:val="D05C1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3203069"/>
    <w:multiLevelType w:val="hybridMultilevel"/>
    <w:tmpl w:val="653C0C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592412BE"/>
    <w:multiLevelType w:val="hybridMultilevel"/>
    <w:tmpl w:val="5D8C1F5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5E29222B"/>
    <w:multiLevelType w:val="hybridMultilevel"/>
    <w:tmpl w:val="24CAB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01F4847"/>
    <w:multiLevelType w:val="hybridMultilevel"/>
    <w:tmpl w:val="22B851D8"/>
    <w:lvl w:ilvl="0" w:tplc="FFFFFFFF">
      <w:start w:val="1"/>
      <w:numFmt w:val="lowerLetter"/>
      <w:lvlText w:val="c)"/>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2B0C5BD"/>
    <w:multiLevelType w:val="hybridMultilevel"/>
    <w:tmpl w:val="FFFFFFFF"/>
    <w:lvl w:ilvl="0" w:tplc="08F6490E">
      <w:start w:val="1"/>
      <w:numFmt w:val="upperLetter"/>
      <w:lvlText w:val="%1)"/>
      <w:lvlJc w:val="left"/>
      <w:pPr>
        <w:ind w:left="720" w:hanging="360"/>
      </w:pPr>
    </w:lvl>
    <w:lvl w:ilvl="1" w:tplc="EC225474">
      <w:start w:val="1"/>
      <w:numFmt w:val="lowerLetter"/>
      <w:lvlText w:val="%2."/>
      <w:lvlJc w:val="left"/>
      <w:pPr>
        <w:ind w:left="1440" w:hanging="360"/>
      </w:pPr>
    </w:lvl>
    <w:lvl w:ilvl="2" w:tplc="7446FE48">
      <w:start w:val="1"/>
      <w:numFmt w:val="lowerRoman"/>
      <w:lvlText w:val="%3."/>
      <w:lvlJc w:val="right"/>
      <w:pPr>
        <w:ind w:left="2160" w:hanging="180"/>
      </w:pPr>
    </w:lvl>
    <w:lvl w:ilvl="3" w:tplc="A44C88A8">
      <w:start w:val="1"/>
      <w:numFmt w:val="decimal"/>
      <w:lvlText w:val="%4."/>
      <w:lvlJc w:val="left"/>
      <w:pPr>
        <w:ind w:left="2880" w:hanging="360"/>
      </w:pPr>
    </w:lvl>
    <w:lvl w:ilvl="4" w:tplc="3F18FA22">
      <w:start w:val="1"/>
      <w:numFmt w:val="lowerLetter"/>
      <w:lvlText w:val="%5."/>
      <w:lvlJc w:val="left"/>
      <w:pPr>
        <w:ind w:left="3600" w:hanging="360"/>
      </w:pPr>
    </w:lvl>
    <w:lvl w:ilvl="5" w:tplc="B32C4822">
      <w:start w:val="1"/>
      <w:numFmt w:val="lowerRoman"/>
      <w:lvlText w:val="%6."/>
      <w:lvlJc w:val="right"/>
      <w:pPr>
        <w:ind w:left="4320" w:hanging="180"/>
      </w:pPr>
    </w:lvl>
    <w:lvl w:ilvl="6" w:tplc="999C90A4">
      <w:start w:val="1"/>
      <w:numFmt w:val="decimal"/>
      <w:lvlText w:val="%7."/>
      <w:lvlJc w:val="left"/>
      <w:pPr>
        <w:ind w:left="5040" w:hanging="360"/>
      </w:pPr>
    </w:lvl>
    <w:lvl w:ilvl="7" w:tplc="8BF82954">
      <w:start w:val="1"/>
      <w:numFmt w:val="lowerLetter"/>
      <w:lvlText w:val="%8."/>
      <w:lvlJc w:val="left"/>
      <w:pPr>
        <w:ind w:left="5760" w:hanging="360"/>
      </w:pPr>
    </w:lvl>
    <w:lvl w:ilvl="8" w:tplc="C39E1980">
      <w:start w:val="1"/>
      <w:numFmt w:val="lowerRoman"/>
      <w:lvlText w:val="%9."/>
      <w:lvlJc w:val="right"/>
      <w:pPr>
        <w:ind w:left="6480" w:hanging="180"/>
      </w:pPr>
    </w:lvl>
  </w:abstractNum>
  <w:abstractNum w:abstractNumId="31"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7F61863"/>
    <w:multiLevelType w:val="hybridMultilevel"/>
    <w:tmpl w:val="6A5253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C264F28"/>
    <w:multiLevelType w:val="hybridMultilevel"/>
    <w:tmpl w:val="466E56A4"/>
    <w:lvl w:ilvl="0" w:tplc="FBCC809C">
      <w:start w:val="2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12921856">
    <w:abstractNumId w:val="0"/>
  </w:num>
  <w:num w:numId="2" w16cid:durableId="33046145">
    <w:abstractNumId w:val="19"/>
  </w:num>
  <w:num w:numId="3" w16cid:durableId="2072072757">
    <w:abstractNumId w:val="5"/>
  </w:num>
  <w:num w:numId="4" w16cid:durableId="770273736">
    <w:abstractNumId w:val="42"/>
  </w:num>
  <w:num w:numId="5" w16cid:durableId="1263949903">
    <w:abstractNumId w:val="33"/>
  </w:num>
  <w:num w:numId="6" w16cid:durableId="144400073">
    <w:abstractNumId w:val="31"/>
  </w:num>
  <w:num w:numId="7" w16cid:durableId="1370489400">
    <w:abstractNumId w:val="15"/>
  </w:num>
  <w:num w:numId="8" w16cid:durableId="1499879598">
    <w:abstractNumId w:val="34"/>
  </w:num>
  <w:num w:numId="9" w16cid:durableId="1156652577">
    <w:abstractNumId w:val="17"/>
  </w:num>
  <w:num w:numId="10" w16cid:durableId="720059897">
    <w:abstractNumId w:val="6"/>
  </w:num>
  <w:num w:numId="11" w16cid:durableId="1449934759">
    <w:abstractNumId w:val="14"/>
  </w:num>
  <w:num w:numId="12" w16cid:durableId="997467225">
    <w:abstractNumId w:val="18"/>
  </w:num>
  <w:num w:numId="13" w16cid:durableId="1666207704">
    <w:abstractNumId w:val="39"/>
  </w:num>
  <w:num w:numId="14" w16cid:durableId="420372816">
    <w:abstractNumId w:val="41"/>
  </w:num>
  <w:num w:numId="15" w16cid:durableId="591161490">
    <w:abstractNumId w:val="29"/>
  </w:num>
  <w:num w:numId="16" w16cid:durableId="926425232">
    <w:abstractNumId w:val="38"/>
  </w:num>
  <w:num w:numId="17" w16cid:durableId="1836726208">
    <w:abstractNumId w:val="25"/>
  </w:num>
  <w:num w:numId="18" w16cid:durableId="1062562868">
    <w:abstractNumId w:val="8"/>
  </w:num>
  <w:num w:numId="19" w16cid:durableId="1933934101">
    <w:abstractNumId w:val="40"/>
  </w:num>
  <w:num w:numId="20" w16cid:durableId="928125897">
    <w:abstractNumId w:val="44"/>
  </w:num>
  <w:num w:numId="21" w16cid:durableId="1331367963">
    <w:abstractNumId w:val="32"/>
  </w:num>
  <w:num w:numId="22" w16cid:durableId="375664203">
    <w:abstractNumId w:val="23"/>
  </w:num>
  <w:num w:numId="23" w16cid:durableId="721909143">
    <w:abstractNumId w:val="12"/>
  </w:num>
  <w:num w:numId="24" w16cid:durableId="908150710">
    <w:abstractNumId w:val="3"/>
  </w:num>
  <w:num w:numId="25" w16cid:durableId="1029142935">
    <w:abstractNumId w:val="26"/>
  </w:num>
  <w:num w:numId="26" w16cid:durableId="1953123496">
    <w:abstractNumId w:val="11"/>
  </w:num>
  <w:num w:numId="27" w16cid:durableId="1682462799">
    <w:abstractNumId w:val="16"/>
  </w:num>
  <w:num w:numId="28" w16cid:durableId="1385443560">
    <w:abstractNumId w:val="27"/>
  </w:num>
  <w:num w:numId="29" w16cid:durableId="1177118513">
    <w:abstractNumId w:val="2"/>
  </w:num>
  <w:num w:numId="30" w16cid:durableId="363990737">
    <w:abstractNumId w:val="1"/>
  </w:num>
  <w:num w:numId="31" w16cid:durableId="548541619">
    <w:abstractNumId w:val="43"/>
  </w:num>
  <w:num w:numId="32" w16cid:durableId="1564021538">
    <w:abstractNumId w:val="7"/>
  </w:num>
  <w:num w:numId="33" w16cid:durableId="118299976">
    <w:abstractNumId w:val="37"/>
  </w:num>
  <w:num w:numId="34" w16cid:durableId="1326401333">
    <w:abstractNumId w:val="9"/>
  </w:num>
  <w:num w:numId="35" w16cid:durableId="1123420098">
    <w:abstractNumId w:val="28"/>
  </w:num>
  <w:num w:numId="36" w16cid:durableId="425999503">
    <w:abstractNumId w:val="35"/>
  </w:num>
  <w:num w:numId="37" w16cid:durableId="1662083192">
    <w:abstractNumId w:val="4"/>
  </w:num>
  <w:num w:numId="38" w16cid:durableId="594748800">
    <w:abstractNumId w:val="13"/>
  </w:num>
  <w:num w:numId="39" w16cid:durableId="1610501356">
    <w:abstractNumId w:val="20"/>
  </w:num>
  <w:num w:numId="40" w16cid:durableId="1967813637">
    <w:abstractNumId w:val="22"/>
  </w:num>
  <w:num w:numId="41" w16cid:durableId="1481969260">
    <w:abstractNumId w:val="10"/>
  </w:num>
  <w:num w:numId="42" w16cid:durableId="297541251">
    <w:abstractNumId w:val="21"/>
  </w:num>
  <w:num w:numId="43" w16cid:durableId="718744395">
    <w:abstractNumId w:val="24"/>
  </w:num>
  <w:num w:numId="44" w16cid:durableId="1666788251">
    <w:abstractNumId w:val="30"/>
  </w:num>
  <w:num w:numId="45" w16cid:durableId="34579337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0591"/>
    <w:rsid w:val="00000A1D"/>
    <w:rsid w:val="00000AA9"/>
    <w:rsid w:val="000070F5"/>
    <w:rsid w:val="0001033B"/>
    <w:rsid w:val="000107F9"/>
    <w:rsid w:val="0001467F"/>
    <w:rsid w:val="00016B4C"/>
    <w:rsid w:val="0002067E"/>
    <w:rsid w:val="0002077F"/>
    <w:rsid w:val="0002519D"/>
    <w:rsid w:val="00025A61"/>
    <w:rsid w:val="00026E00"/>
    <w:rsid w:val="00031B9F"/>
    <w:rsid w:val="00033622"/>
    <w:rsid w:val="00036169"/>
    <w:rsid w:val="00037B77"/>
    <w:rsid w:val="000425DE"/>
    <w:rsid w:val="0004316A"/>
    <w:rsid w:val="00043D80"/>
    <w:rsid w:val="00043D9C"/>
    <w:rsid w:val="000527FF"/>
    <w:rsid w:val="0005378C"/>
    <w:rsid w:val="00054733"/>
    <w:rsid w:val="000547BF"/>
    <w:rsid w:val="00056175"/>
    <w:rsid w:val="00062E19"/>
    <w:rsid w:val="00065AD4"/>
    <w:rsid w:val="00066C36"/>
    <w:rsid w:val="00070E4D"/>
    <w:rsid w:val="000717A5"/>
    <w:rsid w:val="00071C3E"/>
    <w:rsid w:val="00071F9B"/>
    <w:rsid w:val="0007270B"/>
    <w:rsid w:val="00077111"/>
    <w:rsid w:val="00077A9E"/>
    <w:rsid w:val="00077CD7"/>
    <w:rsid w:val="0008036C"/>
    <w:rsid w:val="000805AA"/>
    <w:rsid w:val="00080BD7"/>
    <w:rsid w:val="00081162"/>
    <w:rsid w:val="00082322"/>
    <w:rsid w:val="000836CC"/>
    <w:rsid w:val="00085D8B"/>
    <w:rsid w:val="000868C2"/>
    <w:rsid w:val="000919EA"/>
    <w:rsid w:val="000920C8"/>
    <w:rsid w:val="00092B4F"/>
    <w:rsid w:val="00092D50"/>
    <w:rsid w:val="0009350C"/>
    <w:rsid w:val="000A1806"/>
    <w:rsid w:val="000A330E"/>
    <w:rsid w:val="000A42D6"/>
    <w:rsid w:val="000A55EE"/>
    <w:rsid w:val="000B0F32"/>
    <w:rsid w:val="000B1BA1"/>
    <w:rsid w:val="000B34C6"/>
    <w:rsid w:val="000B5D66"/>
    <w:rsid w:val="000B653A"/>
    <w:rsid w:val="000B753E"/>
    <w:rsid w:val="000C093C"/>
    <w:rsid w:val="000C0FA1"/>
    <w:rsid w:val="000C3184"/>
    <w:rsid w:val="000C4839"/>
    <w:rsid w:val="000C6878"/>
    <w:rsid w:val="000C71F9"/>
    <w:rsid w:val="000D01B7"/>
    <w:rsid w:val="000D0C64"/>
    <w:rsid w:val="000D2F25"/>
    <w:rsid w:val="000D30AF"/>
    <w:rsid w:val="000D52A2"/>
    <w:rsid w:val="000D6827"/>
    <w:rsid w:val="000D6B56"/>
    <w:rsid w:val="000E09CA"/>
    <w:rsid w:val="000E3A21"/>
    <w:rsid w:val="000E5AC2"/>
    <w:rsid w:val="000E5D16"/>
    <w:rsid w:val="000E7250"/>
    <w:rsid w:val="000F003E"/>
    <w:rsid w:val="000F1093"/>
    <w:rsid w:val="000F3090"/>
    <w:rsid w:val="000F3CC5"/>
    <w:rsid w:val="000F43AD"/>
    <w:rsid w:val="000F48D8"/>
    <w:rsid w:val="000F4EE1"/>
    <w:rsid w:val="000F6F30"/>
    <w:rsid w:val="00105334"/>
    <w:rsid w:val="00107637"/>
    <w:rsid w:val="0011265C"/>
    <w:rsid w:val="00113A68"/>
    <w:rsid w:val="00113DF4"/>
    <w:rsid w:val="0011547A"/>
    <w:rsid w:val="001164A5"/>
    <w:rsid w:val="00117205"/>
    <w:rsid w:val="0012421D"/>
    <w:rsid w:val="0012782F"/>
    <w:rsid w:val="001337FF"/>
    <w:rsid w:val="00134D48"/>
    <w:rsid w:val="001378CC"/>
    <w:rsid w:val="00137CBC"/>
    <w:rsid w:val="00140024"/>
    <w:rsid w:val="00141235"/>
    <w:rsid w:val="00142594"/>
    <w:rsid w:val="001460D0"/>
    <w:rsid w:val="001511A7"/>
    <w:rsid w:val="001567CB"/>
    <w:rsid w:val="00156F10"/>
    <w:rsid w:val="0015758A"/>
    <w:rsid w:val="0015787C"/>
    <w:rsid w:val="00161556"/>
    <w:rsid w:val="00162065"/>
    <w:rsid w:val="001632D8"/>
    <w:rsid w:val="001633D1"/>
    <w:rsid w:val="00164AFE"/>
    <w:rsid w:val="00164D1E"/>
    <w:rsid w:val="0017031A"/>
    <w:rsid w:val="00171000"/>
    <w:rsid w:val="0017200B"/>
    <w:rsid w:val="00174584"/>
    <w:rsid w:val="001761BC"/>
    <w:rsid w:val="00176A68"/>
    <w:rsid w:val="00177234"/>
    <w:rsid w:val="00177B13"/>
    <w:rsid w:val="001818B4"/>
    <w:rsid w:val="00181C92"/>
    <w:rsid w:val="00185012"/>
    <w:rsid w:val="00185CE7"/>
    <w:rsid w:val="0018705E"/>
    <w:rsid w:val="00195AF5"/>
    <w:rsid w:val="00196355"/>
    <w:rsid w:val="0019666F"/>
    <w:rsid w:val="001A3333"/>
    <w:rsid w:val="001A45AB"/>
    <w:rsid w:val="001A5D04"/>
    <w:rsid w:val="001A6516"/>
    <w:rsid w:val="001A6D9A"/>
    <w:rsid w:val="001B3626"/>
    <w:rsid w:val="001B5659"/>
    <w:rsid w:val="001C0E24"/>
    <w:rsid w:val="001C1EF2"/>
    <w:rsid w:val="001C26E9"/>
    <w:rsid w:val="001C51E2"/>
    <w:rsid w:val="001C578C"/>
    <w:rsid w:val="001C6DED"/>
    <w:rsid w:val="001D29E6"/>
    <w:rsid w:val="001D3E90"/>
    <w:rsid w:val="001D558D"/>
    <w:rsid w:val="001D7740"/>
    <w:rsid w:val="001D7B00"/>
    <w:rsid w:val="001D7D33"/>
    <w:rsid w:val="001E2D0C"/>
    <w:rsid w:val="001E5826"/>
    <w:rsid w:val="001F31D3"/>
    <w:rsid w:val="001F440E"/>
    <w:rsid w:val="001F49A4"/>
    <w:rsid w:val="001F4DDF"/>
    <w:rsid w:val="001F5560"/>
    <w:rsid w:val="001F5E61"/>
    <w:rsid w:val="0020223E"/>
    <w:rsid w:val="002031D9"/>
    <w:rsid w:val="002054D8"/>
    <w:rsid w:val="002057D6"/>
    <w:rsid w:val="002104A0"/>
    <w:rsid w:val="00210A92"/>
    <w:rsid w:val="00212FAB"/>
    <w:rsid w:val="00216347"/>
    <w:rsid w:val="002201B9"/>
    <w:rsid w:val="00221364"/>
    <w:rsid w:val="00222082"/>
    <w:rsid w:val="0022582D"/>
    <w:rsid w:val="0022598D"/>
    <w:rsid w:val="002267A2"/>
    <w:rsid w:val="00226A22"/>
    <w:rsid w:val="00226BB4"/>
    <w:rsid w:val="002357C3"/>
    <w:rsid w:val="00240D3F"/>
    <w:rsid w:val="00241278"/>
    <w:rsid w:val="0024500C"/>
    <w:rsid w:val="00245D49"/>
    <w:rsid w:val="00246C8B"/>
    <w:rsid w:val="00246DBE"/>
    <w:rsid w:val="00250B56"/>
    <w:rsid w:val="00251118"/>
    <w:rsid w:val="002539F9"/>
    <w:rsid w:val="002555BD"/>
    <w:rsid w:val="00257AF6"/>
    <w:rsid w:val="00260C9F"/>
    <w:rsid w:val="00262A8C"/>
    <w:rsid w:val="0026338D"/>
    <w:rsid w:val="00263B88"/>
    <w:rsid w:val="00264C2E"/>
    <w:rsid w:val="0026560E"/>
    <w:rsid w:val="00266CE5"/>
    <w:rsid w:val="002705E1"/>
    <w:rsid w:val="00272F83"/>
    <w:rsid w:val="002750BF"/>
    <w:rsid w:val="00275415"/>
    <w:rsid w:val="002759F7"/>
    <w:rsid w:val="00280B2E"/>
    <w:rsid w:val="0028322A"/>
    <w:rsid w:val="00283256"/>
    <w:rsid w:val="002833FF"/>
    <w:rsid w:val="0028379C"/>
    <w:rsid w:val="00283ED8"/>
    <w:rsid w:val="00285DF6"/>
    <w:rsid w:val="00285F73"/>
    <w:rsid w:val="002918F8"/>
    <w:rsid w:val="002920B1"/>
    <w:rsid w:val="00292180"/>
    <w:rsid w:val="00292A51"/>
    <w:rsid w:val="00292B68"/>
    <w:rsid w:val="00292E01"/>
    <w:rsid w:val="00293136"/>
    <w:rsid w:val="002A04CD"/>
    <w:rsid w:val="002A2C14"/>
    <w:rsid w:val="002A3335"/>
    <w:rsid w:val="002A3603"/>
    <w:rsid w:val="002A505F"/>
    <w:rsid w:val="002B0525"/>
    <w:rsid w:val="002B1E78"/>
    <w:rsid w:val="002B3F79"/>
    <w:rsid w:val="002B548F"/>
    <w:rsid w:val="002B6A9E"/>
    <w:rsid w:val="002C1107"/>
    <w:rsid w:val="002C5772"/>
    <w:rsid w:val="002D0067"/>
    <w:rsid w:val="002D136B"/>
    <w:rsid w:val="002D32A2"/>
    <w:rsid w:val="002D395F"/>
    <w:rsid w:val="002D72C1"/>
    <w:rsid w:val="002E2DF5"/>
    <w:rsid w:val="002F0582"/>
    <w:rsid w:val="002F0D30"/>
    <w:rsid w:val="002F628A"/>
    <w:rsid w:val="003015D7"/>
    <w:rsid w:val="003023A0"/>
    <w:rsid w:val="00303C97"/>
    <w:rsid w:val="00304496"/>
    <w:rsid w:val="00304F34"/>
    <w:rsid w:val="003074C3"/>
    <w:rsid w:val="00311364"/>
    <w:rsid w:val="003121F6"/>
    <w:rsid w:val="00313051"/>
    <w:rsid w:val="00313470"/>
    <w:rsid w:val="00313A53"/>
    <w:rsid w:val="0031402C"/>
    <w:rsid w:val="00316CCC"/>
    <w:rsid w:val="003171C0"/>
    <w:rsid w:val="003205A3"/>
    <w:rsid w:val="00324C18"/>
    <w:rsid w:val="003261EF"/>
    <w:rsid w:val="0033080E"/>
    <w:rsid w:val="003330F3"/>
    <w:rsid w:val="0033336D"/>
    <w:rsid w:val="003347C5"/>
    <w:rsid w:val="0033535F"/>
    <w:rsid w:val="003372B5"/>
    <w:rsid w:val="00337E48"/>
    <w:rsid w:val="00341D52"/>
    <w:rsid w:val="00342F94"/>
    <w:rsid w:val="0034413D"/>
    <w:rsid w:val="0034578B"/>
    <w:rsid w:val="00345971"/>
    <w:rsid w:val="00345DD1"/>
    <w:rsid w:val="00346FD0"/>
    <w:rsid w:val="00347E36"/>
    <w:rsid w:val="00347FFD"/>
    <w:rsid w:val="0035271D"/>
    <w:rsid w:val="00353183"/>
    <w:rsid w:val="00353AB6"/>
    <w:rsid w:val="00353CE2"/>
    <w:rsid w:val="003550AA"/>
    <w:rsid w:val="00356C46"/>
    <w:rsid w:val="00356FE4"/>
    <w:rsid w:val="0035764A"/>
    <w:rsid w:val="0036131E"/>
    <w:rsid w:val="00363B02"/>
    <w:rsid w:val="00366A73"/>
    <w:rsid w:val="00371E52"/>
    <w:rsid w:val="00373818"/>
    <w:rsid w:val="00374D0A"/>
    <w:rsid w:val="00375799"/>
    <w:rsid w:val="00381F38"/>
    <w:rsid w:val="00383C5F"/>
    <w:rsid w:val="0038418E"/>
    <w:rsid w:val="003859F9"/>
    <w:rsid w:val="00385C19"/>
    <w:rsid w:val="00393AB5"/>
    <w:rsid w:val="00395F68"/>
    <w:rsid w:val="0039633A"/>
    <w:rsid w:val="00397829"/>
    <w:rsid w:val="00397FD6"/>
    <w:rsid w:val="003A0D3C"/>
    <w:rsid w:val="003A1BFB"/>
    <w:rsid w:val="003A3647"/>
    <w:rsid w:val="003A61A1"/>
    <w:rsid w:val="003B018B"/>
    <w:rsid w:val="003B47B7"/>
    <w:rsid w:val="003B5569"/>
    <w:rsid w:val="003B6662"/>
    <w:rsid w:val="003C0813"/>
    <w:rsid w:val="003C2713"/>
    <w:rsid w:val="003C31F9"/>
    <w:rsid w:val="003C4F9C"/>
    <w:rsid w:val="003C5136"/>
    <w:rsid w:val="003C6403"/>
    <w:rsid w:val="003C7C1F"/>
    <w:rsid w:val="003D4F57"/>
    <w:rsid w:val="003D53D3"/>
    <w:rsid w:val="003D56CF"/>
    <w:rsid w:val="003D7F1A"/>
    <w:rsid w:val="003D7F61"/>
    <w:rsid w:val="003E405E"/>
    <w:rsid w:val="003E4DF6"/>
    <w:rsid w:val="003E57D7"/>
    <w:rsid w:val="003E6E9E"/>
    <w:rsid w:val="003E7228"/>
    <w:rsid w:val="003F1DDC"/>
    <w:rsid w:val="003F2206"/>
    <w:rsid w:val="003F3687"/>
    <w:rsid w:val="003F38B8"/>
    <w:rsid w:val="00401400"/>
    <w:rsid w:val="004022ED"/>
    <w:rsid w:val="00403757"/>
    <w:rsid w:val="00405A89"/>
    <w:rsid w:val="004069F6"/>
    <w:rsid w:val="004101AE"/>
    <w:rsid w:val="004140B4"/>
    <w:rsid w:val="00414445"/>
    <w:rsid w:val="00415CFE"/>
    <w:rsid w:val="00415D1A"/>
    <w:rsid w:val="00416E3A"/>
    <w:rsid w:val="004171F6"/>
    <w:rsid w:val="004174B7"/>
    <w:rsid w:val="00417768"/>
    <w:rsid w:val="00421376"/>
    <w:rsid w:val="00423FD7"/>
    <w:rsid w:val="00431767"/>
    <w:rsid w:val="00434B64"/>
    <w:rsid w:val="00444C70"/>
    <w:rsid w:val="004467EB"/>
    <w:rsid w:val="004473C4"/>
    <w:rsid w:val="004541AF"/>
    <w:rsid w:val="00460A01"/>
    <w:rsid w:val="0046144A"/>
    <w:rsid w:val="0046150A"/>
    <w:rsid w:val="00472F51"/>
    <w:rsid w:val="004742CD"/>
    <w:rsid w:val="00474785"/>
    <w:rsid w:val="00482CA6"/>
    <w:rsid w:val="0048586B"/>
    <w:rsid w:val="004858FF"/>
    <w:rsid w:val="004914D2"/>
    <w:rsid w:val="00492010"/>
    <w:rsid w:val="00492C0E"/>
    <w:rsid w:val="00493506"/>
    <w:rsid w:val="0049391A"/>
    <w:rsid w:val="0049485F"/>
    <w:rsid w:val="004957C4"/>
    <w:rsid w:val="00495887"/>
    <w:rsid w:val="00495BB8"/>
    <w:rsid w:val="004A0F6A"/>
    <w:rsid w:val="004A3A74"/>
    <w:rsid w:val="004A66EA"/>
    <w:rsid w:val="004B0781"/>
    <w:rsid w:val="004B0B3E"/>
    <w:rsid w:val="004B22FC"/>
    <w:rsid w:val="004C2D95"/>
    <w:rsid w:val="004C496B"/>
    <w:rsid w:val="004C6057"/>
    <w:rsid w:val="004C788D"/>
    <w:rsid w:val="004D1661"/>
    <w:rsid w:val="004D1D95"/>
    <w:rsid w:val="004D3C6B"/>
    <w:rsid w:val="004D43AD"/>
    <w:rsid w:val="004D6709"/>
    <w:rsid w:val="004E090F"/>
    <w:rsid w:val="004E5AA9"/>
    <w:rsid w:val="004E6EA6"/>
    <w:rsid w:val="004E737E"/>
    <w:rsid w:val="004F0617"/>
    <w:rsid w:val="004F0681"/>
    <w:rsid w:val="004F2011"/>
    <w:rsid w:val="004F2140"/>
    <w:rsid w:val="004F678F"/>
    <w:rsid w:val="00500162"/>
    <w:rsid w:val="00503BAE"/>
    <w:rsid w:val="00510489"/>
    <w:rsid w:val="00513C1E"/>
    <w:rsid w:val="00513DE8"/>
    <w:rsid w:val="00515C47"/>
    <w:rsid w:val="005207E0"/>
    <w:rsid w:val="0052238C"/>
    <w:rsid w:val="00522482"/>
    <w:rsid w:val="005263B1"/>
    <w:rsid w:val="005302CD"/>
    <w:rsid w:val="00531F8A"/>
    <w:rsid w:val="0053252B"/>
    <w:rsid w:val="00532D7A"/>
    <w:rsid w:val="005357E9"/>
    <w:rsid w:val="00535A49"/>
    <w:rsid w:val="005360E3"/>
    <w:rsid w:val="00537D68"/>
    <w:rsid w:val="005404DA"/>
    <w:rsid w:val="00541BF7"/>
    <w:rsid w:val="00542488"/>
    <w:rsid w:val="0054365F"/>
    <w:rsid w:val="00546806"/>
    <w:rsid w:val="0054798E"/>
    <w:rsid w:val="00550480"/>
    <w:rsid w:val="0055292B"/>
    <w:rsid w:val="00553477"/>
    <w:rsid w:val="0055414E"/>
    <w:rsid w:val="00554E8A"/>
    <w:rsid w:val="00555238"/>
    <w:rsid w:val="0055653C"/>
    <w:rsid w:val="00557499"/>
    <w:rsid w:val="00563040"/>
    <w:rsid w:val="0056374C"/>
    <w:rsid w:val="005640DB"/>
    <w:rsid w:val="0056736A"/>
    <w:rsid w:val="005705E5"/>
    <w:rsid w:val="00572816"/>
    <w:rsid w:val="00572B0D"/>
    <w:rsid w:val="00574B71"/>
    <w:rsid w:val="00576C29"/>
    <w:rsid w:val="00580112"/>
    <w:rsid w:val="005808CE"/>
    <w:rsid w:val="00582ECC"/>
    <w:rsid w:val="00583EDD"/>
    <w:rsid w:val="00584687"/>
    <w:rsid w:val="00585C6A"/>
    <w:rsid w:val="0058601A"/>
    <w:rsid w:val="00586660"/>
    <w:rsid w:val="0059235B"/>
    <w:rsid w:val="0059518F"/>
    <w:rsid w:val="0059524E"/>
    <w:rsid w:val="0059662A"/>
    <w:rsid w:val="0059778A"/>
    <w:rsid w:val="005A091C"/>
    <w:rsid w:val="005A12F2"/>
    <w:rsid w:val="005A199A"/>
    <w:rsid w:val="005A1E0F"/>
    <w:rsid w:val="005A4D45"/>
    <w:rsid w:val="005A5D70"/>
    <w:rsid w:val="005A798A"/>
    <w:rsid w:val="005B1A81"/>
    <w:rsid w:val="005B281D"/>
    <w:rsid w:val="005B28B8"/>
    <w:rsid w:val="005B2CF0"/>
    <w:rsid w:val="005B3664"/>
    <w:rsid w:val="005C0BE7"/>
    <w:rsid w:val="005C0F09"/>
    <w:rsid w:val="005C501C"/>
    <w:rsid w:val="005C79A3"/>
    <w:rsid w:val="005D0703"/>
    <w:rsid w:val="005D1D72"/>
    <w:rsid w:val="005D26EE"/>
    <w:rsid w:val="005D3254"/>
    <w:rsid w:val="005D63F0"/>
    <w:rsid w:val="005D66DD"/>
    <w:rsid w:val="005D7FA0"/>
    <w:rsid w:val="005E1909"/>
    <w:rsid w:val="005E2423"/>
    <w:rsid w:val="005E321D"/>
    <w:rsid w:val="005E3394"/>
    <w:rsid w:val="005E7E14"/>
    <w:rsid w:val="005F0E25"/>
    <w:rsid w:val="005F1042"/>
    <w:rsid w:val="005F2DFE"/>
    <w:rsid w:val="0060051B"/>
    <w:rsid w:val="006104B8"/>
    <w:rsid w:val="006106D9"/>
    <w:rsid w:val="00610FDF"/>
    <w:rsid w:val="0061288A"/>
    <w:rsid w:val="00613AA6"/>
    <w:rsid w:val="006140F3"/>
    <w:rsid w:val="00615447"/>
    <w:rsid w:val="006157B9"/>
    <w:rsid w:val="0061708B"/>
    <w:rsid w:val="00621470"/>
    <w:rsid w:val="00624274"/>
    <w:rsid w:val="00624ED8"/>
    <w:rsid w:val="0062516D"/>
    <w:rsid w:val="006259E4"/>
    <w:rsid w:val="00626190"/>
    <w:rsid w:val="00626202"/>
    <w:rsid w:val="00630187"/>
    <w:rsid w:val="00632433"/>
    <w:rsid w:val="00634F62"/>
    <w:rsid w:val="006358CE"/>
    <w:rsid w:val="00636D3F"/>
    <w:rsid w:val="0064006A"/>
    <w:rsid w:val="006416B9"/>
    <w:rsid w:val="0064352A"/>
    <w:rsid w:val="006440A1"/>
    <w:rsid w:val="006443D9"/>
    <w:rsid w:val="00645BF5"/>
    <w:rsid w:val="0064652A"/>
    <w:rsid w:val="00650D30"/>
    <w:rsid w:val="00653063"/>
    <w:rsid w:val="00653E30"/>
    <w:rsid w:val="00654794"/>
    <w:rsid w:val="0065719F"/>
    <w:rsid w:val="00657FB3"/>
    <w:rsid w:val="0066055E"/>
    <w:rsid w:val="00661889"/>
    <w:rsid w:val="006618D6"/>
    <w:rsid w:val="00663375"/>
    <w:rsid w:val="006659D9"/>
    <w:rsid w:val="00665A5A"/>
    <w:rsid w:val="00665C78"/>
    <w:rsid w:val="0066757A"/>
    <w:rsid w:val="006713AB"/>
    <w:rsid w:val="00674AC0"/>
    <w:rsid w:val="006764A8"/>
    <w:rsid w:val="006810FB"/>
    <w:rsid w:val="00683E89"/>
    <w:rsid w:val="006851AD"/>
    <w:rsid w:val="0069149F"/>
    <w:rsid w:val="0069296D"/>
    <w:rsid w:val="006932D6"/>
    <w:rsid w:val="0069342D"/>
    <w:rsid w:val="00694271"/>
    <w:rsid w:val="00694600"/>
    <w:rsid w:val="00694C16"/>
    <w:rsid w:val="00694EEE"/>
    <w:rsid w:val="0069690E"/>
    <w:rsid w:val="00697359"/>
    <w:rsid w:val="006A2B7F"/>
    <w:rsid w:val="006A3A0B"/>
    <w:rsid w:val="006A481E"/>
    <w:rsid w:val="006A69E2"/>
    <w:rsid w:val="006B3CE9"/>
    <w:rsid w:val="006B579C"/>
    <w:rsid w:val="006B5F27"/>
    <w:rsid w:val="006B74D1"/>
    <w:rsid w:val="006C03C1"/>
    <w:rsid w:val="006C30BA"/>
    <w:rsid w:val="006C30DA"/>
    <w:rsid w:val="006C52B0"/>
    <w:rsid w:val="006D33E5"/>
    <w:rsid w:val="006E1639"/>
    <w:rsid w:val="006E6CDB"/>
    <w:rsid w:val="006E7C5E"/>
    <w:rsid w:val="006F2008"/>
    <w:rsid w:val="006F2874"/>
    <w:rsid w:val="006F3C57"/>
    <w:rsid w:val="006F451E"/>
    <w:rsid w:val="006F672E"/>
    <w:rsid w:val="006F708D"/>
    <w:rsid w:val="00701060"/>
    <w:rsid w:val="00701C62"/>
    <w:rsid w:val="00702D3C"/>
    <w:rsid w:val="00704E69"/>
    <w:rsid w:val="00707680"/>
    <w:rsid w:val="007113B6"/>
    <w:rsid w:val="00712AB1"/>
    <w:rsid w:val="007157F9"/>
    <w:rsid w:val="0071646B"/>
    <w:rsid w:val="00723998"/>
    <w:rsid w:val="00726253"/>
    <w:rsid w:val="0072684B"/>
    <w:rsid w:val="00731A5C"/>
    <w:rsid w:val="007326F9"/>
    <w:rsid w:val="0073455A"/>
    <w:rsid w:val="00734CE1"/>
    <w:rsid w:val="007351E3"/>
    <w:rsid w:val="00736BBD"/>
    <w:rsid w:val="00742156"/>
    <w:rsid w:val="00742D26"/>
    <w:rsid w:val="0074401E"/>
    <w:rsid w:val="0074469F"/>
    <w:rsid w:val="00744A44"/>
    <w:rsid w:val="007456E2"/>
    <w:rsid w:val="007502F1"/>
    <w:rsid w:val="00752604"/>
    <w:rsid w:val="00753073"/>
    <w:rsid w:val="007621ED"/>
    <w:rsid w:val="007657D9"/>
    <w:rsid w:val="0076627E"/>
    <w:rsid w:val="0076635A"/>
    <w:rsid w:val="00766776"/>
    <w:rsid w:val="00770404"/>
    <w:rsid w:val="0077153D"/>
    <w:rsid w:val="00771D33"/>
    <w:rsid w:val="00773275"/>
    <w:rsid w:val="007739AD"/>
    <w:rsid w:val="00775795"/>
    <w:rsid w:val="007815DB"/>
    <w:rsid w:val="00783A10"/>
    <w:rsid w:val="00785C9B"/>
    <w:rsid w:val="00786328"/>
    <w:rsid w:val="00786711"/>
    <w:rsid w:val="007868A1"/>
    <w:rsid w:val="0078707D"/>
    <w:rsid w:val="0079081E"/>
    <w:rsid w:val="00790C27"/>
    <w:rsid w:val="00795E0E"/>
    <w:rsid w:val="00797C3B"/>
    <w:rsid w:val="007A0610"/>
    <w:rsid w:val="007A102B"/>
    <w:rsid w:val="007A395D"/>
    <w:rsid w:val="007A4725"/>
    <w:rsid w:val="007A526E"/>
    <w:rsid w:val="007B01DB"/>
    <w:rsid w:val="007B3E37"/>
    <w:rsid w:val="007B666C"/>
    <w:rsid w:val="007B74CC"/>
    <w:rsid w:val="007C06C2"/>
    <w:rsid w:val="007C0ED5"/>
    <w:rsid w:val="007D2DC7"/>
    <w:rsid w:val="007D3EF0"/>
    <w:rsid w:val="007D5069"/>
    <w:rsid w:val="007D5380"/>
    <w:rsid w:val="007E090C"/>
    <w:rsid w:val="007E1784"/>
    <w:rsid w:val="007E1EF3"/>
    <w:rsid w:val="007E2DF7"/>
    <w:rsid w:val="007E306D"/>
    <w:rsid w:val="007E57B2"/>
    <w:rsid w:val="007F08C0"/>
    <w:rsid w:val="007F2E3F"/>
    <w:rsid w:val="007F4917"/>
    <w:rsid w:val="007F65EE"/>
    <w:rsid w:val="007F68DE"/>
    <w:rsid w:val="007F7438"/>
    <w:rsid w:val="00803878"/>
    <w:rsid w:val="00803AC9"/>
    <w:rsid w:val="00806A4A"/>
    <w:rsid w:val="008114C8"/>
    <w:rsid w:val="00811586"/>
    <w:rsid w:val="00814485"/>
    <w:rsid w:val="0081587F"/>
    <w:rsid w:val="008174BF"/>
    <w:rsid w:val="00821B7F"/>
    <w:rsid w:val="008254F5"/>
    <w:rsid w:val="00825EA8"/>
    <w:rsid w:val="0083301A"/>
    <w:rsid w:val="00833183"/>
    <w:rsid w:val="00843BD5"/>
    <w:rsid w:val="00845D07"/>
    <w:rsid w:val="008469F3"/>
    <w:rsid w:val="00847822"/>
    <w:rsid w:val="00847F60"/>
    <w:rsid w:val="00850455"/>
    <w:rsid w:val="00850D6E"/>
    <w:rsid w:val="008528D9"/>
    <w:rsid w:val="008546D7"/>
    <w:rsid w:val="00855481"/>
    <w:rsid w:val="0086256F"/>
    <w:rsid w:val="00862967"/>
    <w:rsid w:val="008643D9"/>
    <w:rsid w:val="00866DD6"/>
    <w:rsid w:val="008718FA"/>
    <w:rsid w:val="00871B43"/>
    <w:rsid w:val="00871E5F"/>
    <w:rsid w:val="00871EB5"/>
    <w:rsid w:val="00876905"/>
    <w:rsid w:val="00881F26"/>
    <w:rsid w:val="00884715"/>
    <w:rsid w:val="00887D5C"/>
    <w:rsid w:val="00890142"/>
    <w:rsid w:val="00897D8C"/>
    <w:rsid w:val="008A0640"/>
    <w:rsid w:val="008A0D34"/>
    <w:rsid w:val="008A1E9B"/>
    <w:rsid w:val="008A79BF"/>
    <w:rsid w:val="008B32AA"/>
    <w:rsid w:val="008B3940"/>
    <w:rsid w:val="008B4140"/>
    <w:rsid w:val="008B77FC"/>
    <w:rsid w:val="008B7C7F"/>
    <w:rsid w:val="008C655E"/>
    <w:rsid w:val="008C6B44"/>
    <w:rsid w:val="008D058A"/>
    <w:rsid w:val="008D3962"/>
    <w:rsid w:val="008D5640"/>
    <w:rsid w:val="008D5F7C"/>
    <w:rsid w:val="008D6F4B"/>
    <w:rsid w:val="008E40FE"/>
    <w:rsid w:val="008E5C5B"/>
    <w:rsid w:val="008E6D0D"/>
    <w:rsid w:val="008F02E9"/>
    <w:rsid w:val="008F1661"/>
    <w:rsid w:val="008F3823"/>
    <w:rsid w:val="008F3AF1"/>
    <w:rsid w:val="008F430A"/>
    <w:rsid w:val="008F7571"/>
    <w:rsid w:val="00902113"/>
    <w:rsid w:val="00904527"/>
    <w:rsid w:val="0090552D"/>
    <w:rsid w:val="00906356"/>
    <w:rsid w:val="00910AA3"/>
    <w:rsid w:val="00912E73"/>
    <w:rsid w:val="009138DA"/>
    <w:rsid w:val="00913995"/>
    <w:rsid w:val="00914C01"/>
    <w:rsid w:val="0092034F"/>
    <w:rsid w:val="00920757"/>
    <w:rsid w:val="00920F9A"/>
    <w:rsid w:val="00922502"/>
    <w:rsid w:val="009226DA"/>
    <w:rsid w:val="00924C23"/>
    <w:rsid w:val="00930883"/>
    <w:rsid w:val="009308CF"/>
    <w:rsid w:val="009308D8"/>
    <w:rsid w:val="0093183E"/>
    <w:rsid w:val="009319B0"/>
    <w:rsid w:val="00937115"/>
    <w:rsid w:val="00940077"/>
    <w:rsid w:val="00940D8B"/>
    <w:rsid w:val="00941CF0"/>
    <w:rsid w:val="00947A65"/>
    <w:rsid w:val="009503FC"/>
    <w:rsid w:val="00950766"/>
    <w:rsid w:val="00950890"/>
    <w:rsid w:val="00950F6F"/>
    <w:rsid w:val="009513C7"/>
    <w:rsid w:val="00954C75"/>
    <w:rsid w:val="009558E5"/>
    <w:rsid w:val="009560D6"/>
    <w:rsid w:val="00956864"/>
    <w:rsid w:val="00956EB7"/>
    <w:rsid w:val="009657AB"/>
    <w:rsid w:val="009661DD"/>
    <w:rsid w:val="009735A5"/>
    <w:rsid w:val="0097419A"/>
    <w:rsid w:val="00976AC9"/>
    <w:rsid w:val="00976FBD"/>
    <w:rsid w:val="00977263"/>
    <w:rsid w:val="00981448"/>
    <w:rsid w:val="00981F71"/>
    <w:rsid w:val="00983806"/>
    <w:rsid w:val="00986C8F"/>
    <w:rsid w:val="009A08FF"/>
    <w:rsid w:val="009A1B41"/>
    <w:rsid w:val="009A470E"/>
    <w:rsid w:val="009A52DA"/>
    <w:rsid w:val="009A5DAC"/>
    <w:rsid w:val="009A5F11"/>
    <w:rsid w:val="009A6BA4"/>
    <w:rsid w:val="009A6D7C"/>
    <w:rsid w:val="009A722E"/>
    <w:rsid w:val="009B020A"/>
    <w:rsid w:val="009B088C"/>
    <w:rsid w:val="009B153C"/>
    <w:rsid w:val="009B3EED"/>
    <w:rsid w:val="009C07EB"/>
    <w:rsid w:val="009C08F5"/>
    <w:rsid w:val="009C4462"/>
    <w:rsid w:val="009C4CEA"/>
    <w:rsid w:val="009C4E06"/>
    <w:rsid w:val="009C4F29"/>
    <w:rsid w:val="009C629C"/>
    <w:rsid w:val="009C63D9"/>
    <w:rsid w:val="009C7DDD"/>
    <w:rsid w:val="009C7FD1"/>
    <w:rsid w:val="009D007A"/>
    <w:rsid w:val="009D18C0"/>
    <w:rsid w:val="009D3000"/>
    <w:rsid w:val="009D41E6"/>
    <w:rsid w:val="009D592B"/>
    <w:rsid w:val="009D6BD5"/>
    <w:rsid w:val="009E1142"/>
    <w:rsid w:val="009F2C50"/>
    <w:rsid w:val="009F33D5"/>
    <w:rsid w:val="009F628B"/>
    <w:rsid w:val="009F64F1"/>
    <w:rsid w:val="009F677C"/>
    <w:rsid w:val="009F7360"/>
    <w:rsid w:val="00A003EC"/>
    <w:rsid w:val="00A01DCF"/>
    <w:rsid w:val="00A02CC2"/>
    <w:rsid w:val="00A02D35"/>
    <w:rsid w:val="00A02D6B"/>
    <w:rsid w:val="00A10605"/>
    <w:rsid w:val="00A1096F"/>
    <w:rsid w:val="00A11558"/>
    <w:rsid w:val="00A13BC8"/>
    <w:rsid w:val="00A21B6F"/>
    <w:rsid w:val="00A22C32"/>
    <w:rsid w:val="00A22D5E"/>
    <w:rsid w:val="00A23518"/>
    <w:rsid w:val="00A23C85"/>
    <w:rsid w:val="00A2560A"/>
    <w:rsid w:val="00A2757B"/>
    <w:rsid w:val="00A32563"/>
    <w:rsid w:val="00A334D7"/>
    <w:rsid w:val="00A34501"/>
    <w:rsid w:val="00A34C5F"/>
    <w:rsid w:val="00A40ACB"/>
    <w:rsid w:val="00A4172B"/>
    <w:rsid w:val="00A41F20"/>
    <w:rsid w:val="00A4642B"/>
    <w:rsid w:val="00A46F74"/>
    <w:rsid w:val="00A50D9F"/>
    <w:rsid w:val="00A5617A"/>
    <w:rsid w:val="00A5624D"/>
    <w:rsid w:val="00A57FAE"/>
    <w:rsid w:val="00A61A27"/>
    <w:rsid w:val="00A67497"/>
    <w:rsid w:val="00A71169"/>
    <w:rsid w:val="00A73611"/>
    <w:rsid w:val="00A744FA"/>
    <w:rsid w:val="00A76194"/>
    <w:rsid w:val="00A762F9"/>
    <w:rsid w:val="00A775B7"/>
    <w:rsid w:val="00A823A9"/>
    <w:rsid w:val="00A9085C"/>
    <w:rsid w:val="00A919B1"/>
    <w:rsid w:val="00A9296C"/>
    <w:rsid w:val="00A936B3"/>
    <w:rsid w:val="00A94DB5"/>
    <w:rsid w:val="00A961E2"/>
    <w:rsid w:val="00A97DE0"/>
    <w:rsid w:val="00AA3E48"/>
    <w:rsid w:val="00AA5A67"/>
    <w:rsid w:val="00AA6AFD"/>
    <w:rsid w:val="00AA6B97"/>
    <w:rsid w:val="00AB0286"/>
    <w:rsid w:val="00AB0D56"/>
    <w:rsid w:val="00AB118B"/>
    <w:rsid w:val="00AB2427"/>
    <w:rsid w:val="00AB4380"/>
    <w:rsid w:val="00AC0F05"/>
    <w:rsid w:val="00AC379E"/>
    <w:rsid w:val="00AC49B7"/>
    <w:rsid w:val="00AC5B7B"/>
    <w:rsid w:val="00AC5C00"/>
    <w:rsid w:val="00AC7D53"/>
    <w:rsid w:val="00AD0103"/>
    <w:rsid w:val="00AD061C"/>
    <w:rsid w:val="00AD1514"/>
    <w:rsid w:val="00AD24C2"/>
    <w:rsid w:val="00AD28B2"/>
    <w:rsid w:val="00AD4E3C"/>
    <w:rsid w:val="00AD58B8"/>
    <w:rsid w:val="00AD61F7"/>
    <w:rsid w:val="00AD6255"/>
    <w:rsid w:val="00AD62FA"/>
    <w:rsid w:val="00AD7977"/>
    <w:rsid w:val="00AD7989"/>
    <w:rsid w:val="00AE077D"/>
    <w:rsid w:val="00AE4A8A"/>
    <w:rsid w:val="00AE4F9C"/>
    <w:rsid w:val="00AE53A3"/>
    <w:rsid w:val="00AF0540"/>
    <w:rsid w:val="00AF38C7"/>
    <w:rsid w:val="00AF5B95"/>
    <w:rsid w:val="00AF72A3"/>
    <w:rsid w:val="00B00F87"/>
    <w:rsid w:val="00B0467E"/>
    <w:rsid w:val="00B04DB7"/>
    <w:rsid w:val="00B10DAC"/>
    <w:rsid w:val="00B12308"/>
    <w:rsid w:val="00B1378F"/>
    <w:rsid w:val="00B153E1"/>
    <w:rsid w:val="00B15DBC"/>
    <w:rsid w:val="00B16A99"/>
    <w:rsid w:val="00B17764"/>
    <w:rsid w:val="00B212BF"/>
    <w:rsid w:val="00B21AB3"/>
    <w:rsid w:val="00B23EC1"/>
    <w:rsid w:val="00B24C80"/>
    <w:rsid w:val="00B2541B"/>
    <w:rsid w:val="00B269FE"/>
    <w:rsid w:val="00B26D69"/>
    <w:rsid w:val="00B30A7E"/>
    <w:rsid w:val="00B31697"/>
    <w:rsid w:val="00B33319"/>
    <w:rsid w:val="00B36C74"/>
    <w:rsid w:val="00B36EAE"/>
    <w:rsid w:val="00B37119"/>
    <w:rsid w:val="00B41F0D"/>
    <w:rsid w:val="00B42862"/>
    <w:rsid w:val="00B45A6F"/>
    <w:rsid w:val="00B4693A"/>
    <w:rsid w:val="00B46D7E"/>
    <w:rsid w:val="00B51076"/>
    <w:rsid w:val="00B5218B"/>
    <w:rsid w:val="00B552C1"/>
    <w:rsid w:val="00B55AC8"/>
    <w:rsid w:val="00B635FA"/>
    <w:rsid w:val="00B64200"/>
    <w:rsid w:val="00B64D42"/>
    <w:rsid w:val="00B659D8"/>
    <w:rsid w:val="00B67D9C"/>
    <w:rsid w:val="00B7065C"/>
    <w:rsid w:val="00B744AB"/>
    <w:rsid w:val="00B75136"/>
    <w:rsid w:val="00B7645F"/>
    <w:rsid w:val="00B83D72"/>
    <w:rsid w:val="00B85586"/>
    <w:rsid w:val="00B8747D"/>
    <w:rsid w:val="00B90D74"/>
    <w:rsid w:val="00B943C2"/>
    <w:rsid w:val="00B951D0"/>
    <w:rsid w:val="00B95676"/>
    <w:rsid w:val="00B957D2"/>
    <w:rsid w:val="00B97672"/>
    <w:rsid w:val="00BA05A4"/>
    <w:rsid w:val="00BA097D"/>
    <w:rsid w:val="00BA18FB"/>
    <w:rsid w:val="00BA3B51"/>
    <w:rsid w:val="00BA652E"/>
    <w:rsid w:val="00BA6D73"/>
    <w:rsid w:val="00BA74FA"/>
    <w:rsid w:val="00BB0207"/>
    <w:rsid w:val="00BB0312"/>
    <w:rsid w:val="00BB05D5"/>
    <w:rsid w:val="00BB1549"/>
    <w:rsid w:val="00BB5686"/>
    <w:rsid w:val="00BB6878"/>
    <w:rsid w:val="00BB7B92"/>
    <w:rsid w:val="00BC1590"/>
    <w:rsid w:val="00BC198D"/>
    <w:rsid w:val="00BC2865"/>
    <w:rsid w:val="00BC4A57"/>
    <w:rsid w:val="00BC716B"/>
    <w:rsid w:val="00BC7EFD"/>
    <w:rsid w:val="00BD116C"/>
    <w:rsid w:val="00BD1692"/>
    <w:rsid w:val="00BD28EE"/>
    <w:rsid w:val="00BE085A"/>
    <w:rsid w:val="00BE109E"/>
    <w:rsid w:val="00BE16C9"/>
    <w:rsid w:val="00BE3CF7"/>
    <w:rsid w:val="00BE57BA"/>
    <w:rsid w:val="00BF0041"/>
    <w:rsid w:val="00BF0085"/>
    <w:rsid w:val="00BF0871"/>
    <w:rsid w:val="00BF37D1"/>
    <w:rsid w:val="00C022D3"/>
    <w:rsid w:val="00C02B61"/>
    <w:rsid w:val="00C04952"/>
    <w:rsid w:val="00C049BA"/>
    <w:rsid w:val="00C05079"/>
    <w:rsid w:val="00C05C2A"/>
    <w:rsid w:val="00C06E80"/>
    <w:rsid w:val="00C10B5D"/>
    <w:rsid w:val="00C1155D"/>
    <w:rsid w:val="00C11C18"/>
    <w:rsid w:val="00C130DE"/>
    <w:rsid w:val="00C147A3"/>
    <w:rsid w:val="00C16809"/>
    <w:rsid w:val="00C169DF"/>
    <w:rsid w:val="00C16EE4"/>
    <w:rsid w:val="00C171B3"/>
    <w:rsid w:val="00C21449"/>
    <w:rsid w:val="00C21F32"/>
    <w:rsid w:val="00C23C5D"/>
    <w:rsid w:val="00C23D8F"/>
    <w:rsid w:val="00C26A89"/>
    <w:rsid w:val="00C31824"/>
    <w:rsid w:val="00C34BE5"/>
    <w:rsid w:val="00C456CC"/>
    <w:rsid w:val="00C50F10"/>
    <w:rsid w:val="00C50F55"/>
    <w:rsid w:val="00C512C3"/>
    <w:rsid w:val="00C52DCF"/>
    <w:rsid w:val="00C5423B"/>
    <w:rsid w:val="00C55407"/>
    <w:rsid w:val="00C57AF1"/>
    <w:rsid w:val="00C604E1"/>
    <w:rsid w:val="00C61B75"/>
    <w:rsid w:val="00C67A13"/>
    <w:rsid w:val="00C71B9D"/>
    <w:rsid w:val="00C770B3"/>
    <w:rsid w:val="00C81AED"/>
    <w:rsid w:val="00C8799D"/>
    <w:rsid w:val="00C919D4"/>
    <w:rsid w:val="00C922FF"/>
    <w:rsid w:val="00C958FC"/>
    <w:rsid w:val="00CA611A"/>
    <w:rsid w:val="00CA6120"/>
    <w:rsid w:val="00CA63AF"/>
    <w:rsid w:val="00CB0B6B"/>
    <w:rsid w:val="00CB3B4D"/>
    <w:rsid w:val="00CB641A"/>
    <w:rsid w:val="00CB7F8C"/>
    <w:rsid w:val="00CC0661"/>
    <w:rsid w:val="00CC106A"/>
    <w:rsid w:val="00CC3E8D"/>
    <w:rsid w:val="00CC6D6B"/>
    <w:rsid w:val="00CD02E1"/>
    <w:rsid w:val="00CD111E"/>
    <w:rsid w:val="00CD1B50"/>
    <w:rsid w:val="00CD2ABB"/>
    <w:rsid w:val="00CD4052"/>
    <w:rsid w:val="00CD427A"/>
    <w:rsid w:val="00CD47A9"/>
    <w:rsid w:val="00CD525D"/>
    <w:rsid w:val="00CD5B2E"/>
    <w:rsid w:val="00CD5D14"/>
    <w:rsid w:val="00CE060C"/>
    <w:rsid w:val="00CE0F93"/>
    <w:rsid w:val="00CE1534"/>
    <w:rsid w:val="00CE167C"/>
    <w:rsid w:val="00CE3B4A"/>
    <w:rsid w:val="00CF2811"/>
    <w:rsid w:val="00CF3C12"/>
    <w:rsid w:val="00CF5E8A"/>
    <w:rsid w:val="00D013D8"/>
    <w:rsid w:val="00D04076"/>
    <w:rsid w:val="00D05597"/>
    <w:rsid w:val="00D05F0E"/>
    <w:rsid w:val="00D06D3D"/>
    <w:rsid w:val="00D14544"/>
    <w:rsid w:val="00D15CDE"/>
    <w:rsid w:val="00D16DF6"/>
    <w:rsid w:val="00D178F6"/>
    <w:rsid w:val="00D21D77"/>
    <w:rsid w:val="00D22323"/>
    <w:rsid w:val="00D2257B"/>
    <w:rsid w:val="00D23544"/>
    <w:rsid w:val="00D23F4E"/>
    <w:rsid w:val="00D24E94"/>
    <w:rsid w:val="00D26AC2"/>
    <w:rsid w:val="00D30BCF"/>
    <w:rsid w:val="00D313F9"/>
    <w:rsid w:val="00D318EC"/>
    <w:rsid w:val="00D326AA"/>
    <w:rsid w:val="00D37197"/>
    <w:rsid w:val="00D41309"/>
    <w:rsid w:val="00D4236D"/>
    <w:rsid w:val="00D45863"/>
    <w:rsid w:val="00D46EAD"/>
    <w:rsid w:val="00D53CEF"/>
    <w:rsid w:val="00D56B1D"/>
    <w:rsid w:val="00D604F5"/>
    <w:rsid w:val="00D6059A"/>
    <w:rsid w:val="00D605F4"/>
    <w:rsid w:val="00D60748"/>
    <w:rsid w:val="00D60825"/>
    <w:rsid w:val="00D60961"/>
    <w:rsid w:val="00D61437"/>
    <w:rsid w:val="00D644D3"/>
    <w:rsid w:val="00D675A3"/>
    <w:rsid w:val="00D70EC6"/>
    <w:rsid w:val="00D7525C"/>
    <w:rsid w:val="00D759D4"/>
    <w:rsid w:val="00D765B4"/>
    <w:rsid w:val="00D81944"/>
    <w:rsid w:val="00D81FAD"/>
    <w:rsid w:val="00D85FEA"/>
    <w:rsid w:val="00D86F90"/>
    <w:rsid w:val="00D90085"/>
    <w:rsid w:val="00D92E0A"/>
    <w:rsid w:val="00D940C6"/>
    <w:rsid w:val="00D97FAD"/>
    <w:rsid w:val="00DA3B14"/>
    <w:rsid w:val="00DA4D8B"/>
    <w:rsid w:val="00DA5AE2"/>
    <w:rsid w:val="00DA5DF5"/>
    <w:rsid w:val="00DA6FA3"/>
    <w:rsid w:val="00DB1026"/>
    <w:rsid w:val="00DB2696"/>
    <w:rsid w:val="00DB2934"/>
    <w:rsid w:val="00DB2C9F"/>
    <w:rsid w:val="00DB33DA"/>
    <w:rsid w:val="00DB3871"/>
    <w:rsid w:val="00DB5EF8"/>
    <w:rsid w:val="00DB7AFB"/>
    <w:rsid w:val="00DB7CFB"/>
    <w:rsid w:val="00DC0237"/>
    <w:rsid w:val="00DC0DBB"/>
    <w:rsid w:val="00DC10E6"/>
    <w:rsid w:val="00DC25BE"/>
    <w:rsid w:val="00DC25D0"/>
    <w:rsid w:val="00DC59A5"/>
    <w:rsid w:val="00DC7A14"/>
    <w:rsid w:val="00DD1AB9"/>
    <w:rsid w:val="00DD2146"/>
    <w:rsid w:val="00DD2402"/>
    <w:rsid w:val="00DD24BF"/>
    <w:rsid w:val="00DD5F05"/>
    <w:rsid w:val="00DE0455"/>
    <w:rsid w:val="00DE1EC9"/>
    <w:rsid w:val="00DE257E"/>
    <w:rsid w:val="00DE60F7"/>
    <w:rsid w:val="00DF17DF"/>
    <w:rsid w:val="00DF21B5"/>
    <w:rsid w:val="00DF3DA1"/>
    <w:rsid w:val="00DF47D6"/>
    <w:rsid w:val="00DF4E8E"/>
    <w:rsid w:val="00DF642E"/>
    <w:rsid w:val="00DF673A"/>
    <w:rsid w:val="00DF69EF"/>
    <w:rsid w:val="00E00D82"/>
    <w:rsid w:val="00E01E0C"/>
    <w:rsid w:val="00E02A2E"/>
    <w:rsid w:val="00E05CBF"/>
    <w:rsid w:val="00E068E9"/>
    <w:rsid w:val="00E06A43"/>
    <w:rsid w:val="00E11EBD"/>
    <w:rsid w:val="00E12DCC"/>
    <w:rsid w:val="00E16D7F"/>
    <w:rsid w:val="00E17C03"/>
    <w:rsid w:val="00E20464"/>
    <w:rsid w:val="00E24A40"/>
    <w:rsid w:val="00E2546A"/>
    <w:rsid w:val="00E25541"/>
    <w:rsid w:val="00E26736"/>
    <w:rsid w:val="00E30377"/>
    <w:rsid w:val="00E308EA"/>
    <w:rsid w:val="00E333DE"/>
    <w:rsid w:val="00E3461A"/>
    <w:rsid w:val="00E41097"/>
    <w:rsid w:val="00E43EA5"/>
    <w:rsid w:val="00E47E1B"/>
    <w:rsid w:val="00E504A3"/>
    <w:rsid w:val="00E50BEB"/>
    <w:rsid w:val="00E510A5"/>
    <w:rsid w:val="00E52B04"/>
    <w:rsid w:val="00E6056C"/>
    <w:rsid w:val="00E60EBD"/>
    <w:rsid w:val="00E62B06"/>
    <w:rsid w:val="00E70467"/>
    <w:rsid w:val="00E71D38"/>
    <w:rsid w:val="00E73057"/>
    <w:rsid w:val="00E75089"/>
    <w:rsid w:val="00E75E24"/>
    <w:rsid w:val="00E75FE3"/>
    <w:rsid w:val="00E76D01"/>
    <w:rsid w:val="00E77B52"/>
    <w:rsid w:val="00E806F6"/>
    <w:rsid w:val="00E81E9F"/>
    <w:rsid w:val="00E91CAD"/>
    <w:rsid w:val="00EA0F8E"/>
    <w:rsid w:val="00EA1437"/>
    <w:rsid w:val="00EA261B"/>
    <w:rsid w:val="00EA4C91"/>
    <w:rsid w:val="00EA7E50"/>
    <w:rsid w:val="00EB1BC2"/>
    <w:rsid w:val="00EB2452"/>
    <w:rsid w:val="00EB2465"/>
    <w:rsid w:val="00EB6EAE"/>
    <w:rsid w:val="00EC2EF7"/>
    <w:rsid w:val="00EC32B5"/>
    <w:rsid w:val="00EC3EE8"/>
    <w:rsid w:val="00EC53D2"/>
    <w:rsid w:val="00ED0040"/>
    <w:rsid w:val="00ED0F89"/>
    <w:rsid w:val="00ED1C93"/>
    <w:rsid w:val="00ED2A45"/>
    <w:rsid w:val="00ED4ECC"/>
    <w:rsid w:val="00EE0454"/>
    <w:rsid w:val="00EE1655"/>
    <w:rsid w:val="00EE25B1"/>
    <w:rsid w:val="00EE42C5"/>
    <w:rsid w:val="00EE4BEF"/>
    <w:rsid w:val="00EE6746"/>
    <w:rsid w:val="00EE7630"/>
    <w:rsid w:val="00EE78AF"/>
    <w:rsid w:val="00EEF8B3"/>
    <w:rsid w:val="00EF01D7"/>
    <w:rsid w:val="00EF02C3"/>
    <w:rsid w:val="00EF1FD4"/>
    <w:rsid w:val="00EF5C95"/>
    <w:rsid w:val="00EF6460"/>
    <w:rsid w:val="00F01B1A"/>
    <w:rsid w:val="00F01B26"/>
    <w:rsid w:val="00F035D8"/>
    <w:rsid w:val="00F04C31"/>
    <w:rsid w:val="00F0562D"/>
    <w:rsid w:val="00F10980"/>
    <w:rsid w:val="00F13377"/>
    <w:rsid w:val="00F133D8"/>
    <w:rsid w:val="00F138E9"/>
    <w:rsid w:val="00F155B3"/>
    <w:rsid w:val="00F167A2"/>
    <w:rsid w:val="00F173D3"/>
    <w:rsid w:val="00F2078A"/>
    <w:rsid w:val="00F23318"/>
    <w:rsid w:val="00F249B8"/>
    <w:rsid w:val="00F26B48"/>
    <w:rsid w:val="00F274EC"/>
    <w:rsid w:val="00F34A76"/>
    <w:rsid w:val="00F353A2"/>
    <w:rsid w:val="00F35B41"/>
    <w:rsid w:val="00F37E90"/>
    <w:rsid w:val="00F40AF5"/>
    <w:rsid w:val="00F42BDC"/>
    <w:rsid w:val="00F44AC8"/>
    <w:rsid w:val="00F44EEE"/>
    <w:rsid w:val="00F463A7"/>
    <w:rsid w:val="00F46E8F"/>
    <w:rsid w:val="00F54AFF"/>
    <w:rsid w:val="00F60ABD"/>
    <w:rsid w:val="00F640A5"/>
    <w:rsid w:val="00F67258"/>
    <w:rsid w:val="00F67B88"/>
    <w:rsid w:val="00F70236"/>
    <w:rsid w:val="00F72B58"/>
    <w:rsid w:val="00F73E12"/>
    <w:rsid w:val="00F763CF"/>
    <w:rsid w:val="00F808F5"/>
    <w:rsid w:val="00F8462C"/>
    <w:rsid w:val="00F84697"/>
    <w:rsid w:val="00F84A5C"/>
    <w:rsid w:val="00F8597F"/>
    <w:rsid w:val="00F86253"/>
    <w:rsid w:val="00F91E50"/>
    <w:rsid w:val="00F93FFB"/>
    <w:rsid w:val="00F94136"/>
    <w:rsid w:val="00F94AF1"/>
    <w:rsid w:val="00F978D7"/>
    <w:rsid w:val="00F979BA"/>
    <w:rsid w:val="00FA013D"/>
    <w:rsid w:val="00FA19CC"/>
    <w:rsid w:val="00FA2006"/>
    <w:rsid w:val="00FA2D8D"/>
    <w:rsid w:val="00FA336F"/>
    <w:rsid w:val="00FA49BE"/>
    <w:rsid w:val="00FA514B"/>
    <w:rsid w:val="00FA6846"/>
    <w:rsid w:val="00FB128D"/>
    <w:rsid w:val="00FB216B"/>
    <w:rsid w:val="00FB3D48"/>
    <w:rsid w:val="00FB4B9A"/>
    <w:rsid w:val="00FC18EA"/>
    <w:rsid w:val="00FC1AAA"/>
    <w:rsid w:val="00FD0CBD"/>
    <w:rsid w:val="00FD1542"/>
    <w:rsid w:val="00FD2907"/>
    <w:rsid w:val="00FD2CC7"/>
    <w:rsid w:val="00FD5489"/>
    <w:rsid w:val="00FD5905"/>
    <w:rsid w:val="00FD64AA"/>
    <w:rsid w:val="00FE1754"/>
    <w:rsid w:val="00FE4660"/>
    <w:rsid w:val="00FE6E23"/>
    <w:rsid w:val="00FE7565"/>
    <w:rsid w:val="00FF02E9"/>
    <w:rsid w:val="00FF03E7"/>
    <w:rsid w:val="00FF0626"/>
    <w:rsid w:val="00FF1217"/>
    <w:rsid w:val="00FF1449"/>
    <w:rsid w:val="00FF1D71"/>
    <w:rsid w:val="00FF23D4"/>
    <w:rsid w:val="00FF26A5"/>
    <w:rsid w:val="00FF4884"/>
    <w:rsid w:val="00FF5F66"/>
    <w:rsid w:val="00FF63EC"/>
    <w:rsid w:val="00FF6C52"/>
    <w:rsid w:val="01533F0E"/>
    <w:rsid w:val="01795CBD"/>
    <w:rsid w:val="01AABAEE"/>
    <w:rsid w:val="02448A14"/>
    <w:rsid w:val="0334B802"/>
    <w:rsid w:val="039EA77B"/>
    <w:rsid w:val="03C9CDB9"/>
    <w:rsid w:val="03DEC95A"/>
    <w:rsid w:val="03EE22B7"/>
    <w:rsid w:val="0480FB05"/>
    <w:rsid w:val="066C58C4"/>
    <w:rsid w:val="071ABADA"/>
    <w:rsid w:val="07B8E8DF"/>
    <w:rsid w:val="07C9D2F4"/>
    <w:rsid w:val="089A73E1"/>
    <w:rsid w:val="091C4263"/>
    <w:rsid w:val="094672C6"/>
    <w:rsid w:val="096B1D69"/>
    <w:rsid w:val="097F270C"/>
    <w:rsid w:val="098290DB"/>
    <w:rsid w:val="09DC493E"/>
    <w:rsid w:val="0A0CE3EE"/>
    <w:rsid w:val="0BC9D53C"/>
    <w:rsid w:val="0BE31D1F"/>
    <w:rsid w:val="0C413A78"/>
    <w:rsid w:val="0C804DB8"/>
    <w:rsid w:val="0D938D73"/>
    <w:rsid w:val="0DAF57FB"/>
    <w:rsid w:val="0DC18714"/>
    <w:rsid w:val="0DF26D7A"/>
    <w:rsid w:val="0E42F64D"/>
    <w:rsid w:val="0EA0DC6F"/>
    <w:rsid w:val="0EA53D25"/>
    <w:rsid w:val="0EB47FBE"/>
    <w:rsid w:val="0F09E7D6"/>
    <w:rsid w:val="0F6B2D9C"/>
    <w:rsid w:val="0FA4F0EC"/>
    <w:rsid w:val="1010E6B6"/>
    <w:rsid w:val="11178578"/>
    <w:rsid w:val="117D8BB2"/>
    <w:rsid w:val="125AA425"/>
    <w:rsid w:val="12655CE7"/>
    <w:rsid w:val="1401C280"/>
    <w:rsid w:val="145C4959"/>
    <w:rsid w:val="147F91E8"/>
    <w:rsid w:val="14ABD884"/>
    <w:rsid w:val="1545F3DB"/>
    <w:rsid w:val="15C300B9"/>
    <w:rsid w:val="15F49836"/>
    <w:rsid w:val="15FD27D3"/>
    <w:rsid w:val="16E3A786"/>
    <w:rsid w:val="170DE897"/>
    <w:rsid w:val="1897DD19"/>
    <w:rsid w:val="18FB125F"/>
    <w:rsid w:val="1906ECDA"/>
    <w:rsid w:val="19ABAFB1"/>
    <w:rsid w:val="1A945E64"/>
    <w:rsid w:val="1BA7077A"/>
    <w:rsid w:val="1BB2B6E8"/>
    <w:rsid w:val="1C3917F6"/>
    <w:rsid w:val="1CBCDEB6"/>
    <w:rsid w:val="1D276CD4"/>
    <w:rsid w:val="1D954ADF"/>
    <w:rsid w:val="1E5B13F0"/>
    <w:rsid w:val="1E86123B"/>
    <w:rsid w:val="1EE14925"/>
    <w:rsid w:val="1F4CA4DB"/>
    <w:rsid w:val="1F9F3F58"/>
    <w:rsid w:val="202080DB"/>
    <w:rsid w:val="202D1B41"/>
    <w:rsid w:val="206E6419"/>
    <w:rsid w:val="2089FFEA"/>
    <w:rsid w:val="20E055E0"/>
    <w:rsid w:val="213F68AC"/>
    <w:rsid w:val="2190A8C5"/>
    <w:rsid w:val="22158284"/>
    <w:rsid w:val="2290F785"/>
    <w:rsid w:val="2340420D"/>
    <w:rsid w:val="2387AFD0"/>
    <w:rsid w:val="24AD3A96"/>
    <w:rsid w:val="253C3133"/>
    <w:rsid w:val="25A83CB5"/>
    <w:rsid w:val="25E9AD2F"/>
    <w:rsid w:val="260CFD0D"/>
    <w:rsid w:val="261EF2CE"/>
    <w:rsid w:val="2641D360"/>
    <w:rsid w:val="265DBBAF"/>
    <w:rsid w:val="26E21D13"/>
    <w:rsid w:val="271D5482"/>
    <w:rsid w:val="27948E53"/>
    <w:rsid w:val="28A541E6"/>
    <w:rsid w:val="292E29BC"/>
    <w:rsid w:val="2973FB54"/>
    <w:rsid w:val="29A3E2A6"/>
    <w:rsid w:val="2A0AC679"/>
    <w:rsid w:val="2B1B2F59"/>
    <w:rsid w:val="2B9E9EA3"/>
    <w:rsid w:val="2BB52629"/>
    <w:rsid w:val="2BCCBB6D"/>
    <w:rsid w:val="2C4990AF"/>
    <w:rsid w:val="2C61BB02"/>
    <w:rsid w:val="2C7CF179"/>
    <w:rsid w:val="2C8D0DD0"/>
    <w:rsid w:val="2CD29C19"/>
    <w:rsid w:val="2D291DB4"/>
    <w:rsid w:val="2D6A449B"/>
    <w:rsid w:val="2DCB2629"/>
    <w:rsid w:val="2DFACB30"/>
    <w:rsid w:val="2E7B9277"/>
    <w:rsid w:val="2EA608FB"/>
    <w:rsid w:val="2F31A6DB"/>
    <w:rsid w:val="2F526390"/>
    <w:rsid w:val="2F9159BE"/>
    <w:rsid w:val="2FB20C17"/>
    <w:rsid w:val="2FE4B8F9"/>
    <w:rsid w:val="2FFE204F"/>
    <w:rsid w:val="3013EDB4"/>
    <w:rsid w:val="3107328A"/>
    <w:rsid w:val="3113CFEC"/>
    <w:rsid w:val="314FCF98"/>
    <w:rsid w:val="318D2551"/>
    <w:rsid w:val="319CE8C0"/>
    <w:rsid w:val="31A40745"/>
    <w:rsid w:val="32602FE0"/>
    <w:rsid w:val="32B81577"/>
    <w:rsid w:val="330EF324"/>
    <w:rsid w:val="33E416A9"/>
    <w:rsid w:val="3488666A"/>
    <w:rsid w:val="361198F2"/>
    <w:rsid w:val="36596756"/>
    <w:rsid w:val="365BD2E4"/>
    <w:rsid w:val="37B2D179"/>
    <w:rsid w:val="37CDC9DB"/>
    <w:rsid w:val="37D28D17"/>
    <w:rsid w:val="37E7BA41"/>
    <w:rsid w:val="3860B3ED"/>
    <w:rsid w:val="38706AA7"/>
    <w:rsid w:val="38FBE45C"/>
    <w:rsid w:val="393AE8DC"/>
    <w:rsid w:val="398DE531"/>
    <w:rsid w:val="3A9D5BF0"/>
    <w:rsid w:val="3BD58AAC"/>
    <w:rsid w:val="3C86DBE1"/>
    <w:rsid w:val="3CCDFDD1"/>
    <w:rsid w:val="3CF5F9E9"/>
    <w:rsid w:val="3D106DF8"/>
    <w:rsid w:val="3D1A33F0"/>
    <w:rsid w:val="3DC4BDFA"/>
    <w:rsid w:val="3DD156E4"/>
    <w:rsid w:val="3DE2143C"/>
    <w:rsid w:val="3ECA967A"/>
    <w:rsid w:val="3ED35A39"/>
    <w:rsid w:val="3F0B4289"/>
    <w:rsid w:val="3F263FA0"/>
    <w:rsid w:val="3F39D529"/>
    <w:rsid w:val="3F7268D9"/>
    <w:rsid w:val="3F89E4FC"/>
    <w:rsid w:val="3F952DB9"/>
    <w:rsid w:val="3FDAE8B9"/>
    <w:rsid w:val="40423398"/>
    <w:rsid w:val="4079EE2A"/>
    <w:rsid w:val="40BA56BA"/>
    <w:rsid w:val="40EB2D51"/>
    <w:rsid w:val="41296191"/>
    <w:rsid w:val="417F498D"/>
    <w:rsid w:val="41E0D348"/>
    <w:rsid w:val="42D6D4AB"/>
    <w:rsid w:val="42FD435E"/>
    <w:rsid w:val="4329CB52"/>
    <w:rsid w:val="433BC0EF"/>
    <w:rsid w:val="43819D5E"/>
    <w:rsid w:val="443EA817"/>
    <w:rsid w:val="450D172F"/>
    <w:rsid w:val="45AA0BE0"/>
    <w:rsid w:val="45D077E7"/>
    <w:rsid w:val="45E2D2CA"/>
    <w:rsid w:val="4609252D"/>
    <w:rsid w:val="4754855F"/>
    <w:rsid w:val="47D056FE"/>
    <w:rsid w:val="48ABAF35"/>
    <w:rsid w:val="48FA4294"/>
    <w:rsid w:val="49075531"/>
    <w:rsid w:val="491066F3"/>
    <w:rsid w:val="49A53E6A"/>
    <w:rsid w:val="49A7DB55"/>
    <w:rsid w:val="4A1A8E87"/>
    <w:rsid w:val="4A875F49"/>
    <w:rsid w:val="4AF1D870"/>
    <w:rsid w:val="4BE581B7"/>
    <w:rsid w:val="4C6A487D"/>
    <w:rsid w:val="4C968E3C"/>
    <w:rsid w:val="4D3B49C2"/>
    <w:rsid w:val="4E49D61D"/>
    <w:rsid w:val="4E536F0E"/>
    <w:rsid w:val="4E661803"/>
    <w:rsid w:val="4EA474CB"/>
    <w:rsid w:val="4EB3E856"/>
    <w:rsid w:val="4EB810B8"/>
    <w:rsid w:val="4F0E766D"/>
    <w:rsid w:val="4F5F310A"/>
    <w:rsid w:val="4F64C226"/>
    <w:rsid w:val="4F7E3A09"/>
    <w:rsid w:val="4F951D80"/>
    <w:rsid w:val="5039F21B"/>
    <w:rsid w:val="503D75C8"/>
    <w:rsid w:val="50CDB5FA"/>
    <w:rsid w:val="50E781CF"/>
    <w:rsid w:val="50F52C44"/>
    <w:rsid w:val="50FD0734"/>
    <w:rsid w:val="512C2658"/>
    <w:rsid w:val="5146A8B8"/>
    <w:rsid w:val="529B9EB4"/>
    <w:rsid w:val="52C12BED"/>
    <w:rsid w:val="535D27E6"/>
    <w:rsid w:val="536386F0"/>
    <w:rsid w:val="53736761"/>
    <w:rsid w:val="53AC359B"/>
    <w:rsid w:val="542BD926"/>
    <w:rsid w:val="5518D56F"/>
    <w:rsid w:val="55C15E7B"/>
    <w:rsid w:val="55DFAB96"/>
    <w:rsid w:val="5609B161"/>
    <w:rsid w:val="5626997E"/>
    <w:rsid w:val="569A53DA"/>
    <w:rsid w:val="56A4867E"/>
    <w:rsid w:val="5791291B"/>
    <w:rsid w:val="57B6B3C1"/>
    <w:rsid w:val="5866083E"/>
    <w:rsid w:val="586B0705"/>
    <w:rsid w:val="58A78ADC"/>
    <w:rsid w:val="592F00FF"/>
    <w:rsid w:val="5938E0F1"/>
    <w:rsid w:val="59898F2C"/>
    <w:rsid w:val="59B6949D"/>
    <w:rsid w:val="59C8CFCE"/>
    <w:rsid w:val="5A4DDD14"/>
    <w:rsid w:val="5A4EA454"/>
    <w:rsid w:val="5A58D90C"/>
    <w:rsid w:val="5A81BC4B"/>
    <w:rsid w:val="5AE28778"/>
    <w:rsid w:val="5AFAAC2C"/>
    <w:rsid w:val="5B08A632"/>
    <w:rsid w:val="5B14246B"/>
    <w:rsid w:val="5B506946"/>
    <w:rsid w:val="5B5A7D29"/>
    <w:rsid w:val="5B70404F"/>
    <w:rsid w:val="5C9D9D46"/>
    <w:rsid w:val="5D0EBADB"/>
    <w:rsid w:val="5D5DC964"/>
    <w:rsid w:val="5DA26CF3"/>
    <w:rsid w:val="5DE0C6D6"/>
    <w:rsid w:val="5E12BC86"/>
    <w:rsid w:val="5EAAA9C9"/>
    <w:rsid w:val="5EB42279"/>
    <w:rsid w:val="60613152"/>
    <w:rsid w:val="60736E4E"/>
    <w:rsid w:val="6091DF75"/>
    <w:rsid w:val="61815E70"/>
    <w:rsid w:val="61FF4E4E"/>
    <w:rsid w:val="629780CA"/>
    <w:rsid w:val="62E99FE9"/>
    <w:rsid w:val="63247ECF"/>
    <w:rsid w:val="634D1E43"/>
    <w:rsid w:val="63CA0C40"/>
    <w:rsid w:val="63E2749F"/>
    <w:rsid w:val="63F778B4"/>
    <w:rsid w:val="640752C5"/>
    <w:rsid w:val="644EEC8D"/>
    <w:rsid w:val="64702C68"/>
    <w:rsid w:val="64DD744F"/>
    <w:rsid w:val="64FB0676"/>
    <w:rsid w:val="66221880"/>
    <w:rsid w:val="66BEF19F"/>
    <w:rsid w:val="67143D93"/>
    <w:rsid w:val="678718B1"/>
    <w:rsid w:val="68089DE3"/>
    <w:rsid w:val="696028FF"/>
    <w:rsid w:val="69BCB335"/>
    <w:rsid w:val="6A4356B8"/>
    <w:rsid w:val="6AB5FB92"/>
    <w:rsid w:val="6C028A99"/>
    <w:rsid w:val="6C19B9BD"/>
    <w:rsid w:val="6C8FC9D8"/>
    <w:rsid w:val="6CC1C826"/>
    <w:rsid w:val="6D0FFC3F"/>
    <w:rsid w:val="6D2BEDE4"/>
    <w:rsid w:val="6D2F5CF0"/>
    <w:rsid w:val="6D311692"/>
    <w:rsid w:val="6D31A36C"/>
    <w:rsid w:val="6D3A6E96"/>
    <w:rsid w:val="6E073F31"/>
    <w:rsid w:val="6E268270"/>
    <w:rsid w:val="6E3FBA6E"/>
    <w:rsid w:val="6E418E25"/>
    <w:rsid w:val="6E46DB75"/>
    <w:rsid w:val="6EDEC897"/>
    <w:rsid w:val="6F4A056C"/>
    <w:rsid w:val="6F69C1F8"/>
    <w:rsid w:val="6FF5A857"/>
    <w:rsid w:val="700F48A0"/>
    <w:rsid w:val="704721B8"/>
    <w:rsid w:val="70E0B5C8"/>
    <w:rsid w:val="7159C27C"/>
    <w:rsid w:val="73536B92"/>
    <w:rsid w:val="7355A345"/>
    <w:rsid w:val="7383750F"/>
    <w:rsid w:val="73B2B091"/>
    <w:rsid w:val="73F4726E"/>
    <w:rsid w:val="747DA9C8"/>
    <w:rsid w:val="75DD6047"/>
    <w:rsid w:val="76514877"/>
    <w:rsid w:val="76D0D121"/>
    <w:rsid w:val="7728E31D"/>
    <w:rsid w:val="776D5265"/>
    <w:rsid w:val="777C3AD4"/>
    <w:rsid w:val="778035B3"/>
    <w:rsid w:val="778BFED1"/>
    <w:rsid w:val="7836CACF"/>
    <w:rsid w:val="7853D308"/>
    <w:rsid w:val="78635F0F"/>
    <w:rsid w:val="798BF84B"/>
    <w:rsid w:val="7A4D635E"/>
    <w:rsid w:val="7ABC2C08"/>
    <w:rsid w:val="7AEC8ABD"/>
    <w:rsid w:val="7B62FAF5"/>
    <w:rsid w:val="7B8335F9"/>
    <w:rsid w:val="7BA04CC4"/>
    <w:rsid w:val="7C239DAC"/>
    <w:rsid w:val="7CFDF82A"/>
    <w:rsid w:val="7D12FD1B"/>
    <w:rsid w:val="7D8E3FD8"/>
    <w:rsid w:val="7E282A53"/>
    <w:rsid w:val="7E5B5788"/>
    <w:rsid w:val="7E7040D7"/>
    <w:rsid w:val="7F70CDF7"/>
    <w:rsid w:val="7F9CAB3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00E21"/>
  <w15:chartTrackingRefBased/>
  <w15:docId w15:val="{3076BED4-289F-4C9B-9A41-39E66867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1"/>
      </w:numPr>
      <w:spacing w:before="240" w:after="60"/>
      <w:outlineLvl w:val="4"/>
    </w:pPr>
    <w:rPr>
      <w:rFonts w:ascii="Arial" w:hAnsi="Arial"/>
    </w:rPr>
  </w:style>
  <w:style w:type="paragraph" w:styleId="Kop6">
    <w:name w:val="heading 6"/>
    <w:basedOn w:val="Standaard"/>
    <w:next w:val="Standaard"/>
    <w:qFormat/>
    <w:pPr>
      <w:numPr>
        <w:ilvl w:val="5"/>
        <w:numId w:val="1"/>
      </w:numPr>
      <w:spacing w:before="240" w:after="60"/>
      <w:outlineLvl w:val="5"/>
    </w:pPr>
    <w:rPr>
      <w:rFonts w:ascii="Arial" w:hAnsi="Arial"/>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styleId="Voetnoottekst">
    <w:name w:val="footnote text"/>
    <w:basedOn w:val="Standaard"/>
    <w:link w:val="VoetnoottekstChar"/>
    <w:semiHidden/>
    <w:rPr>
      <w:sz w:val="20"/>
    </w:rPr>
  </w:style>
  <w:style w:type="character" w:styleId="Voetnootmarkering">
    <w:name w:val="footnote reference"/>
    <w:semiHidden/>
    <w:rPr>
      <w:vertAlign w:val="superscript"/>
    </w:rPr>
  </w:style>
  <w:style w:type="paragraph" w:styleId="Lijstalinea">
    <w:name w:val="List Paragraph"/>
    <w:basedOn w:val="Standaard"/>
    <w:uiPriority w:val="34"/>
    <w:qFormat/>
    <w:rsid w:val="000D01B7"/>
    <w:pPr>
      <w:ind w:left="720"/>
    </w:pPr>
  </w:style>
  <w:style w:type="character" w:styleId="Verwijzingopmerking">
    <w:name w:val="annotation reference"/>
    <w:rsid w:val="00A57FAE"/>
    <w:rPr>
      <w:sz w:val="16"/>
      <w:szCs w:val="16"/>
    </w:rPr>
  </w:style>
  <w:style w:type="paragraph" w:styleId="Tekstopmerking">
    <w:name w:val="annotation text"/>
    <w:basedOn w:val="Standaard"/>
    <w:link w:val="TekstopmerkingChar"/>
    <w:rsid w:val="00A57FAE"/>
    <w:rPr>
      <w:sz w:val="20"/>
    </w:rPr>
  </w:style>
  <w:style w:type="character" w:customStyle="1" w:styleId="TekstopmerkingChar">
    <w:name w:val="Tekst opmerking Char"/>
    <w:link w:val="Tekstopmerking"/>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paragraph" w:customStyle="1" w:styleId="Spreekpunten">
    <w:name w:val="Spreekpunten"/>
    <w:basedOn w:val="Standaard"/>
    <w:rsid w:val="00A34501"/>
    <w:pPr>
      <w:numPr>
        <w:numId w:val="23"/>
      </w:numPr>
      <w:spacing w:line="360" w:lineRule="auto"/>
    </w:pPr>
    <w:rPr>
      <w:rFonts w:eastAsia="MS Mincho"/>
      <w:bCs/>
      <w:sz w:val="28"/>
      <w:lang w:val="en-GB" w:eastAsia="nl-NL"/>
    </w:rPr>
  </w:style>
  <w:style w:type="character" w:customStyle="1" w:styleId="Onopgelostemelding1">
    <w:name w:val="Onopgeloste melding1"/>
    <w:uiPriority w:val="99"/>
    <w:semiHidden/>
    <w:unhideWhenUsed/>
    <w:rsid w:val="00292A51"/>
    <w:rPr>
      <w:color w:val="605E5C"/>
      <w:shd w:val="clear" w:color="auto" w:fill="E1DFDD"/>
    </w:rPr>
  </w:style>
  <w:style w:type="character" w:customStyle="1" w:styleId="VoetnoottekstChar">
    <w:name w:val="Voetnoottekst Char"/>
    <w:link w:val="Voetnoottekst"/>
    <w:semiHidden/>
    <w:rsid w:val="00292A51"/>
  </w:style>
  <w:style w:type="paragraph" w:styleId="Revisie">
    <w:name w:val="Revision"/>
    <w:hidden/>
    <w:uiPriority w:val="99"/>
    <w:semiHidden/>
    <w:rsid w:val="00373818"/>
    <w:rPr>
      <w:sz w:val="22"/>
      <w:lang w:eastAsia="zh-CN"/>
    </w:rPr>
  </w:style>
  <w:style w:type="character" w:customStyle="1" w:styleId="outlook-search-highlight">
    <w:name w:val="outlook-search-highlight"/>
    <w:basedOn w:val="Standaardalinea-lettertype"/>
    <w:rsid w:val="00383C5F"/>
  </w:style>
  <w:style w:type="paragraph" w:styleId="Normaalweb">
    <w:name w:val="Normal (Web)"/>
    <w:basedOn w:val="Standaard"/>
    <w:uiPriority w:val="99"/>
    <w:unhideWhenUsed/>
    <w:rsid w:val="00D675A3"/>
    <w:pPr>
      <w:spacing w:before="100" w:beforeAutospacing="1" w:after="100" w:afterAutospacing="1" w:line="240" w:lineRule="auto"/>
    </w:pPr>
    <w:rPr>
      <w:sz w:val="24"/>
      <w:szCs w:val="24"/>
      <w:lang w:eastAsia="nl-NL"/>
    </w:rPr>
  </w:style>
  <w:style w:type="character" w:styleId="Zwaar">
    <w:name w:val="Strong"/>
    <w:basedOn w:val="Standaardalinea-lettertype"/>
    <w:uiPriority w:val="22"/>
    <w:qFormat/>
    <w:rsid w:val="002104A0"/>
    <w:rPr>
      <w:b/>
      <w:bCs/>
    </w:rPr>
  </w:style>
  <w:style w:type="paragraph" w:styleId="Geenafstand">
    <w:name w:val="No Spacing"/>
    <w:aliases w:val="EZ"/>
    <w:uiPriority w:val="1"/>
    <w:qFormat/>
    <w:rsid w:val="002104A0"/>
    <w:rPr>
      <w:rFonts w:ascii="Verdana" w:hAnsi="Verdana"/>
      <w:sz w:val="18"/>
      <w:lang w:eastAsia="zh-CN"/>
    </w:rPr>
  </w:style>
  <w:style w:type="character" w:customStyle="1" w:styleId="truncate">
    <w:name w:val="truncate"/>
    <w:basedOn w:val="Standaardalinea-lettertype"/>
    <w:rsid w:val="006106D9"/>
  </w:style>
  <w:style w:type="character" w:customStyle="1" w:styleId="Vermelding1">
    <w:name w:val="Vermelding1"/>
    <w:basedOn w:val="Standaardalinea-lettertype"/>
    <w:uiPriority w:val="99"/>
    <w:unhideWhenUsed/>
    <w:rsid w:val="006659D9"/>
    <w:rPr>
      <w:color w:val="2B579A"/>
      <w:shd w:val="clear" w:color="auto" w:fill="E1DFDD"/>
    </w:rPr>
  </w:style>
  <w:style w:type="character" w:styleId="Onopgelostemelding">
    <w:name w:val="Unresolved Mention"/>
    <w:basedOn w:val="Standaardalinea-lettertype"/>
    <w:uiPriority w:val="99"/>
    <w:semiHidden/>
    <w:unhideWhenUsed/>
    <w:rsid w:val="00025A61"/>
    <w:rPr>
      <w:color w:val="605E5C"/>
      <w:shd w:val="clear" w:color="auto" w:fill="E1DFDD"/>
    </w:rPr>
  </w:style>
  <w:style w:type="paragraph" w:styleId="Eindnoottekst">
    <w:name w:val="endnote text"/>
    <w:basedOn w:val="Standaard"/>
    <w:link w:val="EindnoottekstChar"/>
    <w:rsid w:val="00293136"/>
    <w:pPr>
      <w:spacing w:line="240" w:lineRule="auto"/>
    </w:pPr>
    <w:rPr>
      <w:sz w:val="20"/>
    </w:rPr>
  </w:style>
  <w:style w:type="character" w:customStyle="1" w:styleId="EindnoottekstChar">
    <w:name w:val="Eindnoottekst Char"/>
    <w:basedOn w:val="Standaardalinea-lettertype"/>
    <w:link w:val="Eindnoottekst"/>
    <w:rsid w:val="00293136"/>
    <w:rPr>
      <w:lang w:eastAsia="zh-CN"/>
    </w:rPr>
  </w:style>
  <w:style w:type="character" w:styleId="Eindnootmarkering">
    <w:name w:val="endnote reference"/>
    <w:basedOn w:val="Standaardalinea-lettertype"/>
    <w:rsid w:val="002931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8453">
      <w:bodyDiv w:val="1"/>
      <w:marLeft w:val="0"/>
      <w:marRight w:val="0"/>
      <w:marTop w:val="0"/>
      <w:marBottom w:val="0"/>
      <w:divBdr>
        <w:top w:val="none" w:sz="0" w:space="0" w:color="auto"/>
        <w:left w:val="none" w:sz="0" w:space="0" w:color="auto"/>
        <w:bottom w:val="none" w:sz="0" w:space="0" w:color="auto"/>
        <w:right w:val="none" w:sz="0" w:space="0" w:color="auto"/>
      </w:divBdr>
    </w:div>
    <w:div w:id="114642178">
      <w:bodyDiv w:val="1"/>
      <w:marLeft w:val="0"/>
      <w:marRight w:val="0"/>
      <w:marTop w:val="0"/>
      <w:marBottom w:val="0"/>
      <w:divBdr>
        <w:top w:val="none" w:sz="0" w:space="0" w:color="auto"/>
        <w:left w:val="none" w:sz="0" w:space="0" w:color="auto"/>
        <w:bottom w:val="none" w:sz="0" w:space="0" w:color="auto"/>
        <w:right w:val="none" w:sz="0" w:space="0" w:color="auto"/>
      </w:divBdr>
      <w:divsChild>
        <w:div w:id="134103688">
          <w:marLeft w:val="0"/>
          <w:marRight w:val="0"/>
          <w:marTop w:val="0"/>
          <w:marBottom w:val="0"/>
          <w:divBdr>
            <w:top w:val="none" w:sz="0" w:space="0" w:color="auto"/>
            <w:left w:val="none" w:sz="0" w:space="0" w:color="auto"/>
            <w:bottom w:val="none" w:sz="0" w:space="0" w:color="auto"/>
            <w:right w:val="none" w:sz="0" w:space="0" w:color="auto"/>
          </w:divBdr>
          <w:divsChild>
            <w:div w:id="421534065">
              <w:marLeft w:val="0"/>
              <w:marRight w:val="0"/>
              <w:marTop w:val="0"/>
              <w:marBottom w:val="0"/>
              <w:divBdr>
                <w:top w:val="none" w:sz="0" w:space="0" w:color="auto"/>
                <w:left w:val="none" w:sz="0" w:space="0" w:color="auto"/>
                <w:bottom w:val="none" w:sz="0" w:space="0" w:color="auto"/>
                <w:right w:val="none" w:sz="0" w:space="0" w:color="auto"/>
              </w:divBdr>
              <w:divsChild>
                <w:div w:id="1203251580">
                  <w:marLeft w:val="0"/>
                  <w:marRight w:val="0"/>
                  <w:marTop w:val="0"/>
                  <w:marBottom w:val="0"/>
                  <w:divBdr>
                    <w:top w:val="none" w:sz="0" w:space="0" w:color="auto"/>
                    <w:left w:val="none" w:sz="0" w:space="0" w:color="auto"/>
                    <w:bottom w:val="none" w:sz="0" w:space="0" w:color="auto"/>
                    <w:right w:val="none" w:sz="0" w:space="0" w:color="auto"/>
                  </w:divBdr>
                  <w:divsChild>
                    <w:div w:id="102828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7266">
      <w:bodyDiv w:val="1"/>
      <w:marLeft w:val="0"/>
      <w:marRight w:val="0"/>
      <w:marTop w:val="0"/>
      <w:marBottom w:val="0"/>
      <w:divBdr>
        <w:top w:val="none" w:sz="0" w:space="0" w:color="auto"/>
        <w:left w:val="none" w:sz="0" w:space="0" w:color="auto"/>
        <w:bottom w:val="none" w:sz="0" w:space="0" w:color="auto"/>
        <w:right w:val="none" w:sz="0" w:space="0" w:color="auto"/>
      </w:divBdr>
    </w:div>
    <w:div w:id="205993698">
      <w:bodyDiv w:val="1"/>
      <w:marLeft w:val="0"/>
      <w:marRight w:val="0"/>
      <w:marTop w:val="0"/>
      <w:marBottom w:val="0"/>
      <w:divBdr>
        <w:top w:val="none" w:sz="0" w:space="0" w:color="auto"/>
        <w:left w:val="none" w:sz="0" w:space="0" w:color="auto"/>
        <w:bottom w:val="none" w:sz="0" w:space="0" w:color="auto"/>
        <w:right w:val="none" w:sz="0" w:space="0" w:color="auto"/>
      </w:divBdr>
    </w:div>
    <w:div w:id="271130671">
      <w:bodyDiv w:val="1"/>
      <w:marLeft w:val="0"/>
      <w:marRight w:val="0"/>
      <w:marTop w:val="0"/>
      <w:marBottom w:val="0"/>
      <w:divBdr>
        <w:top w:val="none" w:sz="0" w:space="0" w:color="auto"/>
        <w:left w:val="none" w:sz="0" w:space="0" w:color="auto"/>
        <w:bottom w:val="none" w:sz="0" w:space="0" w:color="auto"/>
        <w:right w:val="none" w:sz="0" w:space="0" w:color="auto"/>
      </w:divBdr>
    </w:div>
    <w:div w:id="312610167">
      <w:bodyDiv w:val="1"/>
      <w:marLeft w:val="0"/>
      <w:marRight w:val="0"/>
      <w:marTop w:val="0"/>
      <w:marBottom w:val="0"/>
      <w:divBdr>
        <w:top w:val="none" w:sz="0" w:space="0" w:color="auto"/>
        <w:left w:val="none" w:sz="0" w:space="0" w:color="auto"/>
        <w:bottom w:val="none" w:sz="0" w:space="0" w:color="auto"/>
        <w:right w:val="none" w:sz="0" w:space="0" w:color="auto"/>
      </w:divBdr>
    </w:div>
    <w:div w:id="320743477">
      <w:bodyDiv w:val="1"/>
      <w:marLeft w:val="0"/>
      <w:marRight w:val="0"/>
      <w:marTop w:val="0"/>
      <w:marBottom w:val="0"/>
      <w:divBdr>
        <w:top w:val="none" w:sz="0" w:space="0" w:color="auto"/>
        <w:left w:val="none" w:sz="0" w:space="0" w:color="auto"/>
        <w:bottom w:val="none" w:sz="0" w:space="0" w:color="auto"/>
        <w:right w:val="none" w:sz="0" w:space="0" w:color="auto"/>
      </w:divBdr>
    </w:div>
    <w:div w:id="401760459">
      <w:bodyDiv w:val="1"/>
      <w:marLeft w:val="0"/>
      <w:marRight w:val="0"/>
      <w:marTop w:val="0"/>
      <w:marBottom w:val="0"/>
      <w:divBdr>
        <w:top w:val="none" w:sz="0" w:space="0" w:color="auto"/>
        <w:left w:val="none" w:sz="0" w:space="0" w:color="auto"/>
        <w:bottom w:val="none" w:sz="0" w:space="0" w:color="auto"/>
        <w:right w:val="none" w:sz="0" w:space="0" w:color="auto"/>
      </w:divBdr>
      <w:divsChild>
        <w:div w:id="803428155">
          <w:marLeft w:val="0"/>
          <w:marRight w:val="0"/>
          <w:marTop w:val="0"/>
          <w:marBottom w:val="0"/>
          <w:divBdr>
            <w:top w:val="none" w:sz="0" w:space="0" w:color="auto"/>
            <w:left w:val="none" w:sz="0" w:space="0" w:color="auto"/>
            <w:bottom w:val="none" w:sz="0" w:space="0" w:color="auto"/>
            <w:right w:val="none" w:sz="0" w:space="0" w:color="auto"/>
          </w:divBdr>
          <w:divsChild>
            <w:div w:id="136146216">
              <w:marLeft w:val="0"/>
              <w:marRight w:val="0"/>
              <w:marTop w:val="0"/>
              <w:marBottom w:val="0"/>
              <w:divBdr>
                <w:top w:val="none" w:sz="0" w:space="0" w:color="auto"/>
                <w:left w:val="none" w:sz="0" w:space="0" w:color="auto"/>
                <w:bottom w:val="none" w:sz="0" w:space="0" w:color="auto"/>
                <w:right w:val="none" w:sz="0" w:space="0" w:color="auto"/>
              </w:divBdr>
              <w:divsChild>
                <w:div w:id="1404331866">
                  <w:marLeft w:val="0"/>
                  <w:marRight w:val="0"/>
                  <w:marTop w:val="0"/>
                  <w:marBottom w:val="0"/>
                  <w:divBdr>
                    <w:top w:val="none" w:sz="0" w:space="0" w:color="auto"/>
                    <w:left w:val="none" w:sz="0" w:space="0" w:color="auto"/>
                    <w:bottom w:val="none" w:sz="0" w:space="0" w:color="auto"/>
                    <w:right w:val="none" w:sz="0" w:space="0" w:color="auto"/>
                  </w:divBdr>
                  <w:divsChild>
                    <w:div w:id="189107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243935">
      <w:bodyDiv w:val="1"/>
      <w:marLeft w:val="0"/>
      <w:marRight w:val="0"/>
      <w:marTop w:val="0"/>
      <w:marBottom w:val="0"/>
      <w:divBdr>
        <w:top w:val="none" w:sz="0" w:space="0" w:color="auto"/>
        <w:left w:val="none" w:sz="0" w:space="0" w:color="auto"/>
        <w:bottom w:val="none" w:sz="0" w:space="0" w:color="auto"/>
        <w:right w:val="none" w:sz="0" w:space="0" w:color="auto"/>
      </w:divBdr>
    </w:div>
    <w:div w:id="440613209">
      <w:bodyDiv w:val="1"/>
      <w:marLeft w:val="0"/>
      <w:marRight w:val="0"/>
      <w:marTop w:val="0"/>
      <w:marBottom w:val="0"/>
      <w:divBdr>
        <w:top w:val="none" w:sz="0" w:space="0" w:color="auto"/>
        <w:left w:val="none" w:sz="0" w:space="0" w:color="auto"/>
        <w:bottom w:val="none" w:sz="0" w:space="0" w:color="auto"/>
        <w:right w:val="none" w:sz="0" w:space="0" w:color="auto"/>
      </w:divBdr>
    </w:div>
    <w:div w:id="449084718">
      <w:bodyDiv w:val="1"/>
      <w:marLeft w:val="0"/>
      <w:marRight w:val="0"/>
      <w:marTop w:val="0"/>
      <w:marBottom w:val="0"/>
      <w:divBdr>
        <w:top w:val="none" w:sz="0" w:space="0" w:color="auto"/>
        <w:left w:val="none" w:sz="0" w:space="0" w:color="auto"/>
        <w:bottom w:val="none" w:sz="0" w:space="0" w:color="auto"/>
        <w:right w:val="none" w:sz="0" w:space="0" w:color="auto"/>
      </w:divBdr>
    </w:div>
    <w:div w:id="493495611">
      <w:bodyDiv w:val="1"/>
      <w:marLeft w:val="0"/>
      <w:marRight w:val="0"/>
      <w:marTop w:val="0"/>
      <w:marBottom w:val="0"/>
      <w:divBdr>
        <w:top w:val="none" w:sz="0" w:space="0" w:color="auto"/>
        <w:left w:val="none" w:sz="0" w:space="0" w:color="auto"/>
        <w:bottom w:val="none" w:sz="0" w:space="0" w:color="auto"/>
        <w:right w:val="none" w:sz="0" w:space="0" w:color="auto"/>
      </w:divBdr>
    </w:div>
    <w:div w:id="494228204">
      <w:bodyDiv w:val="1"/>
      <w:marLeft w:val="0"/>
      <w:marRight w:val="0"/>
      <w:marTop w:val="0"/>
      <w:marBottom w:val="0"/>
      <w:divBdr>
        <w:top w:val="none" w:sz="0" w:space="0" w:color="auto"/>
        <w:left w:val="none" w:sz="0" w:space="0" w:color="auto"/>
        <w:bottom w:val="none" w:sz="0" w:space="0" w:color="auto"/>
        <w:right w:val="none" w:sz="0" w:space="0" w:color="auto"/>
      </w:divBdr>
    </w:div>
    <w:div w:id="555580168">
      <w:bodyDiv w:val="1"/>
      <w:marLeft w:val="0"/>
      <w:marRight w:val="0"/>
      <w:marTop w:val="0"/>
      <w:marBottom w:val="0"/>
      <w:divBdr>
        <w:top w:val="none" w:sz="0" w:space="0" w:color="auto"/>
        <w:left w:val="none" w:sz="0" w:space="0" w:color="auto"/>
        <w:bottom w:val="none" w:sz="0" w:space="0" w:color="auto"/>
        <w:right w:val="none" w:sz="0" w:space="0" w:color="auto"/>
      </w:divBdr>
    </w:div>
    <w:div w:id="555971075">
      <w:bodyDiv w:val="1"/>
      <w:marLeft w:val="0"/>
      <w:marRight w:val="0"/>
      <w:marTop w:val="0"/>
      <w:marBottom w:val="0"/>
      <w:divBdr>
        <w:top w:val="none" w:sz="0" w:space="0" w:color="auto"/>
        <w:left w:val="none" w:sz="0" w:space="0" w:color="auto"/>
        <w:bottom w:val="none" w:sz="0" w:space="0" w:color="auto"/>
        <w:right w:val="none" w:sz="0" w:space="0" w:color="auto"/>
      </w:divBdr>
    </w:div>
    <w:div w:id="557595141">
      <w:bodyDiv w:val="1"/>
      <w:marLeft w:val="0"/>
      <w:marRight w:val="0"/>
      <w:marTop w:val="0"/>
      <w:marBottom w:val="0"/>
      <w:divBdr>
        <w:top w:val="none" w:sz="0" w:space="0" w:color="auto"/>
        <w:left w:val="none" w:sz="0" w:space="0" w:color="auto"/>
        <w:bottom w:val="none" w:sz="0" w:space="0" w:color="auto"/>
        <w:right w:val="none" w:sz="0" w:space="0" w:color="auto"/>
      </w:divBdr>
    </w:div>
    <w:div w:id="621545811">
      <w:bodyDiv w:val="1"/>
      <w:marLeft w:val="0"/>
      <w:marRight w:val="0"/>
      <w:marTop w:val="0"/>
      <w:marBottom w:val="0"/>
      <w:divBdr>
        <w:top w:val="none" w:sz="0" w:space="0" w:color="auto"/>
        <w:left w:val="none" w:sz="0" w:space="0" w:color="auto"/>
        <w:bottom w:val="none" w:sz="0" w:space="0" w:color="auto"/>
        <w:right w:val="none" w:sz="0" w:space="0" w:color="auto"/>
      </w:divBdr>
    </w:div>
    <w:div w:id="647515865">
      <w:bodyDiv w:val="1"/>
      <w:marLeft w:val="0"/>
      <w:marRight w:val="0"/>
      <w:marTop w:val="0"/>
      <w:marBottom w:val="0"/>
      <w:divBdr>
        <w:top w:val="none" w:sz="0" w:space="0" w:color="auto"/>
        <w:left w:val="none" w:sz="0" w:space="0" w:color="auto"/>
        <w:bottom w:val="none" w:sz="0" w:space="0" w:color="auto"/>
        <w:right w:val="none" w:sz="0" w:space="0" w:color="auto"/>
      </w:divBdr>
    </w:div>
    <w:div w:id="668679995">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779764701">
      <w:bodyDiv w:val="1"/>
      <w:marLeft w:val="0"/>
      <w:marRight w:val="0"/>
      <w:marTop w:val="0"/>
      <w:marBottom w:val="0"/>
      <w:divBdr>
        <w:top w:val="none" w:sz="0" w:space="0" w:color="auto"/>
        <w:left w:val="none" w:sz="0" w:space="0" w:color="auto"/>
        <w:bottom w:val="none" w:sz="0" w:space="0" w:color="auto"/>
        <w:right w:val="none" w:sz="0" w:space="0" w:color="auto"/>
      </w:divBdr>
    </w:div>
    <w:div w:id="888226497">
      <w:bodyDiv w:val="1"/>
      <w:marLeft w:val="0"/>
      <w:marRight w:val="0"/>
      <w:marTop w:val="0"/>
      <w:marBottom w:val="0"/>
      <w:divBdr>
        <w:top w:val="none" w:sz="0" w:space="0" w:color="auto"/>
        <w:left w:val="none" w:sz="0" w:space="0" w:color="auto"/>
        <w:bottom w:val="none" w:sz="0" w:space="0" w:color="auto"/>
        <w:right w:val="none" w:sz="0" w:space="0" w:color="auto"/>
      </w:divBdr>
    </w:div>
    <w:div w:id="919676219">
      <w:bodyDiv w:val="1"/>
      <w:marLeft w:val="0"/>
      <w:marRight w:val="0"/>
      <w:marTop w:val="0"/>
      <w:marBottom w:val="0"/>
      <w:divBdr>
        <w:top w:val="none" w:sz="0" w:space="0" w:color="auto"/>
        <w:left w:val="none" w:sz="0" w:space="0" w:color="auto"/>
        <w:bottom w:val="none" w:sz="0" w:space="0" w:color="auto"/>
        <w:right w:val="none" w:sz="0" w:space="0" w:color="auto"/>
      </w:divBdr>
    </w:div>
    <w:div w:id="935212756">
      <w:bodyDiv w:val="1"/>
      <w:marLeft w:val="0"/>
      <w:marRight w:val="0"/>
      <w:marTop w:val="0"/>
      <w:marBottom w:val="0"/>
      <w:divBdr>
        <w:top w:val="none" w:sz="0" w:space="0" w:color="auto"/>
        <w:left w:val="none" w:sz="0" w:space="0" w:color="auto"/>
        <w:bottom w:val="none" w:sz="0" w:space="0" w:color="auto"/>
        <w:right w:val="none" w:sz="0" w:space="0" w:color="auto"/>
      </w:divBdr>
    </w:div>
    <w:div w:id="944465094">
      <w:bodyDiv w:val="1"/>
      <w:marLeft w:val="0"/>
      <w:marRight w:val="0"/>
      <w:marTop w:val="0"/>
      <w:marBottom w:val="0"/>
      <w:divBdr>
        <w:top w:val="none" w:sz="0" w:space="0" w:color="auto"/>
        <w:left w:val="none" w:sz="0" w:space="0" w:color="auto"/>
        <w:bottom w:val="none" w:sz="0" w:space="0" w:color="auto"/>
        <w:right w:val="none" w:sz="0" w:space="0" w:color="auto"/>
      </w:divBdr>
    </w:div>
    <w:div w:id="1000155043">
      <w:bodyDiv w:val="1"/>
      <w:marLeft w:val="0"/>
      <w:marRight w:val="0"/>
      <w:marTop w:val="0"/>
      <w:marBottom w:val="0"/>
      <w:divBdr>
        <w:top w:val="none" w:sz="0" w:space="0" w:color="auto"/>
        <w:left w:val="none" w:sz="0" w:space="0" w:color="auto"/>
        <w:bottom w:val="none" w:sz="0" w:space="0" w:color="auto"/>
        <w:right w:val="none" w:sz="0" w:space="0" w:color="auto"/>
      </w:divBdr>
    </w:div>
    <w:div w:id="1010254520">
      <w:bodyDiv w:val="1"/>
      <w:marLeft w:val="0"/>
      <w:marRight w:val="0"/>
      <w:marTop w:val="0"/>
      <w:marBottom w:val="0"/>
      <w:divBdr>
        <w:top w:val="none" w:sz="0" w:space="0" w:color="auto"/>
        <w:left w:val="none" w:sz="0" w:space="0" w:color="auto"/>
        <w:bottom w:val="none" w:sz="0" w:space="0" w:color="auto"/>
        <w:right w:val="none" w:sz="0" w:space="0" w:color="auto"/>
      </w:divBdr>
    </w:div>
    <w:div w:id="1044020099">
      <w:bodyDiv w:val="1"/>
      <w:marLeft w:val="0"/>
      <w:marRight w:val="0"/>
      <w:marTop w:val="0"/>
      <w:marBottom w:val="0"/>
      <w:divBdr>
        <w:top w:val="none" w:sz="0" w:space="0" w:color="auto"/>
        <w:left w:val="none" w:sz="0" w:space="0" w:color="auto"/>
        <w:bottom w:val="none" w:sz="0" w:space="0" w:color="auto"/>
        <w:right w:val="none" w:sz="0" w:space="0" w:color="auto"/>
      </w:divBdr>
      <w:divsChild>
        <w:div w:id="1870679861">
          <w:marLeft w:val="0"/>
          <w:marRight w:val="0"/>
          <w:marTop w:val="0"/>
          <w:marBottom w:val="0"/>
          <w:divBdr>
            <w:top w:val="none" w:sz="0" w:space="0" w:color="auto"/>
            <w:left w:val="none" w:sz="0" w:space="0" w:color="auto"/>
            <w:bottom w:val="none" w:sz="0" w:space="0" w:color="auto"/>
            <w:right w:val="none" w:sz="0" w:space="0" w:color="auto"/>
          </w:divBdr>
        </w:div>
      </w:divsChild>
    </w:div>
    <w:div w:id="1080055257">
      <w:bodyDiv w:val="1"/>
      <w:marLeft w:val="0"/>
      <w:marRight w:val="0"/>
      <w:marTop w:val="0"/>
      <w:marBottom w:val="0"/>
      <w:divBdr>
        <w:top w:val="none" w:sz="0" w:space="0" w:color="auto"/>
        <w:left w:val="none" w:sz="0" w:space="0" w:color="auto"/>
        <w:bottom w:val="none" w:sz="0" w:space="0" w:color="auto"/>
        <w:right w:val="none" w:sz="0" w:space="0" w:color="auto"/>
      </w:divBdr>
    </w:div>
    <w:div w:id="1118721476">
      <w:bodyDiv w:val="1"/>
      <w:marLeft w:val="0"/>
      <w:marRight w:val="0"/>
      <w:marTop w:val="0"/>
      <w:marBottom w:val="0"/>
      <w:divBdr>
        <w:top w:val="none" w:sz="0" w:space="0" w:color="auto"/>
        <w:left w:val="none" w:sz="0" w:space="0" w:color="auto"/>
        <w:bottom w:val="none" w:sz="0" w:space="0" w:color="auto"/>
        <w:right w:val="none" w:sz="0" w:space="0" w:color="auto"/>
      </w:divBdr>
    </w:div>
    <w:div w:id="1129401791">
      <w:bodyDiv w:val="1"/>
      <w:marLeft w:val="0"/>
      <w:marRight w:val="0"/>
      <w:marTop w:val="0"/>
      <w:marBottom w:val="0"/>
      <w:divBdr>
        <w:top w:val="none" w:sz="0" w:space="0" w:color="auto"/>
        <w:left w:val="none" w:sz="0" w:space="0" w:color="auto"/>
        <w:bottom w:val="none" w:sz="0" w:space="0" w:color="auto"/>
        <w:right w:val="none" w:sz="0" w:space="0" w:color="auto"/>
      </w:divBdr>
    </w:div>
    <w:div w:id="1173295763">
      <w:bodyDiv w:val="1"/>
      <w:marLeft w:val="0"/>
      <w:marRight w:val="0"/>
      <w:marTop w:val="0"/>
      <w:marBottom w:val="0"/>
      <w:divBdr>
        <w:top w:val="none" w:sz="0" w:space="0" w:color="auto"/>
        <w:left w:val="none" w:sz="0" w:space="0" w:color="auto"/>
        <w:bottom w:val="none" w:sz="0" w:space="0" w:color="auto"/>
        <w:right w:val="none" w:sz="0" w:space="0" w:color="auto"/>
      </w:divBdr>
    </w:div>
    <w:div w:id="1206523410">
      <w:bodyDiv w:val="1"/>
      <w:marLeft w:val="0"/>
      <w:marRight w:val="0"/>
      <w:marTop w:val="0"/>
      <w:marBottom w:val="0"/>
      <w:divBdr>
        <w:top w:val="none" w:sz="0" w:space="0" w:color="auto"/>
        <w:left w:val="none" w:sz="0" w:space="0" w:color="auto"/>
        <w:bottom w:val="none" w:sz="0" w:space="0" w:color="auto"/>
        <w:right w:val="none" w:sz="0" w:space="0" w:color="auto"/>
      </w:divBdr>
    </w:div>
    <w:div w:id="1214074751">
      <w:bodyDiv w:val="1"/>
      <w:marLeft w:val="0"/>
      <w:marRight w:val="0"/>
      <w:marTop w:val="0"/>
      <w:marBottom w:val="0"/>
      <w:divBdr>
        <w:top w:val="none" w:sz="0" w:space="0" w:color="auto"/>
        <w:left w:val="none" w:sz="0" w:space="0" w:color="auto"/>
        <w:bottom w:val="none" w:sz="0" w:space="0" w:color="auto"/>
        <w:right w:val="none" w:sz="0" w:space="0" w:color="auto"/>
      </w:divBdr>
    </w:div>
    <w:div w:id="1241259838">
      <w:bodyDiv w:val="1"/>
      <w:marLeft w:val="0"/>
      <w:marRight w:val="0"/>
      <w:marTop w:val="0"/>
      <w:marBottom w:val="0"/>
      <w:divBdr>
        <w:top w:val="none" w:sz="0" w:space="0" w:color="auto"/>
        <w:left w:val="none" w:sz="0" w:space="0" w:color="auto"/>
        <w:bottom w:val="none" w:sz="0" w:space="0" w:color="auto"/>
        <w:right w:val="none" w:sz="0" w:space="0" w:color="auto"/>
      </w:divBdr>
    </w:div>
    <w:div w:id="1273247712">
      <w:bodyDiv w:val="1"/>
      <w:marLeft w:val="0"/>
      <w:marRight w:val="0"/>
      <w:marTop w:val="0"/>
      <w:marBottom w:val="0"/>
      <w:divBdr>
        <w:top w:val="none" w:sz="0" w:space="0" w:color="auto"/>
        <w:left w:val="none" w:sz="0" w:space="0" w:color="auto"/>
        <w:bottom w:val="none" w:sz="0" w:space="0" w:color="auto"/>
        <w:right w:val="none" w:sz="0" w:space="0" w:color="auto"/>
      </w:divBdr>
    </w:div>
    <w:div w:id="1286086889">
      <w:bodyDiv w:val="1"/>
      <w:marLeft w:val="0"/>
      <w:marRight w:val="0"/>
      <w:marTop w:val="0"/>
      <w:marBottom w:val="0"/>
      <w:divBdr>
        <w:top w:val="none" w:sz="0" w:space="0" w:color="auto"/>
        <w:left w:val="none" w:sz="0" w:space="0" w:color="auto"/>
        <w:bottom w:val="none" w:sz="0" w:space="0" w:color="auto"/>
        <w:right w:val="none" w:sz="0" w:space="0" w:color="auto"/>
      </w:divBdr>
    </w:div>
    <w:div w:id="1328171294">
      <w:bodyDiv w:val="1"/>
      <w:marLeft w:val="0"/>
      <w:marRight w:val="0"/>
      <w:marTop w:val="0"/>
      <w:marBottom w:val="0"/>
      <w:divBdr>
        <w:top w:val="none" w:sz="0" w:space="0" w:color="auto"/>
        <w:left w:val="none" w:sz="0" w:space="0" w:color="auto"/>
        <w:bottom w:val="none" w:sz="0" w:space="0" w:color="auto"/>
        <w:right w:val="none" w:sz="0" w:space="0" w:color="auto"/>
      </w:divBdr>
    </w:div>
    <w:div w:id="1345324075">
      <w:bodyDiv w:val="1"/>
      <w:marLeft w:val="0"/>
      <w:marRight w:val="0"/>
      <w:marTop w:val="0"/>
      <w:marBottom w:val="0"/>
      <w:divBdr>
        <w:top w:val="none" w:sz="0" w:space="0" w:color="auto"/>
        <w:left w:val="none" w:sz="0" w:space="0" w:color="auto"/>
        <w:bottom w:val="none" w:sz="0" w:space="0" w:color="auto"/>
        <w:right w:val="none" w:sz="0" w:space="0" w:color="auto"/>
      </w:divBdr>
    </w:div>
    <w:div w:id="1347945087">
      <w:bodyDiv w:val="1"/>
      <w:marLeft w:val="0"/>
      <w:marRight w:val="0"/>
      <w:marTop w:val="0"/>
      <w:marBottom w:val="0"/>
      <w:divBdr>
        <w:top w:val="none" w:sz="0" w:space="0" w:color="auto"/>
        <w:left w:val="none" w:sz="0" w:space="0" w:color="auto"/>
        <w:bottom w:val="none" w:sz="0" w:space="0" w:color="auto"/>
        <w:right w:val="none" w:sz="0" w:space="0" w:color="auto"/>
      </w:divBdr>
    </w:div>
    <w:div w:id="1372068313">
      <w:bodyDiv w:val="1"/>
      <w:marLeft w:val="0"/>
      <w:marRight w:val="0"/>
      <w:marTop w:val="0"/>
      <w:marBottom w:val="0"/>
      <w:divBdr>
        <w:top w:val="none" w:sz="0" w:space="0" w:color="auto"/>
        <w:left w:val="none" w:sz="0" w:space="0" w:color="auto"/>
        <w:bottom w:val="none" w:sz="0" w:space="0" w:color="auto"/>
        <w:right w:val="none" w:sz="0" w:space="0" w:color="auto"/>
      </w:divBdr>
    </w:div>
    <w:div w:id="1409769605">
      <w:bodyDiv w:val="1"/>
      <w:marLeft w:val="0"/>
      <w:marRight w:val="0"/>
      <w:marTop w:val="0"/>
      <w:marBottom w:val="0"/>
      <w:divBdr>
        <w:top w:val="none" w:sz="0" w:space="0" w:color="auto"/>
        <w:left w:val="none" w:sz="0" w:space="0" w:color="auto"/>
        <w:bottom w:val="none" w:sz="0" w:space="0" w:color="auto"/>
        <w:right w:val="none" w:sz="0" w:space="0" w:color="auto"/>
      </w:divBdr>
    </w:div>
    <w:div w:id="1435128657">
      <w:bodyDiv w:val="1"/>
      <w:marLeft w:val="0"/>
      <w:marRight w:val="0"/>
      <w:marTop w:val="0"/>
      <w:marBottom w:val="0"/>
      <w:divBdr>
        <w:top w:val="none" w:sz="0" w:space="0" w:color="auto"/>
        <w:left w:val="none" w:sz="0" w:space="0" w:color="auto"/>
        <w:bottom w:val="none" w:sz="0" w:space="0" w:color="auto"/>
        <w:right w:val="none" w:sz="0" w:space="0" w:color="auto"/>
      </w:divBdr>
    </w:div>
    <w:div w:id="1439791527">
      <w:bodyDiv w:val="1"/>
      <w:marLeft w:val="0"/>
      <w:marRight w:val="0"/>
      <w:marTop w:val="0"/>
      <w:marBottom w:val="0"/>
      <w:divBdr>
        <w:top w:val="none" w:sz="0" w:space="0" w:color="auto"/>
        <w:left w:val="none" w:sz="0" w:space="0" w:color="auto"/>
        <w:bottom w:val="none" w:sz="0" w:space="0" w:color="auto"/>
        <w:right w:val="none" w:sz="0" w:space="0" w:color="auto"/>
      </w:divBdr>
    </w:div>
    <w:div w:id="1440762099">
      <w:bodyDiv w:val="1"/>
      <w:marLeft w:val="0"/>
      <w:marRight w:val="0"/>
      <w:marTop w:val="0"/>
      <w:marBottom w:val="0"/>
      <w:divBdr>
        <w:top w:val="none" w:sz="0" w:space="0" w:color="auto"/>
        <w:left w:val="none" w:sz="0" w:space="0" w:color="auto"/>
        <w:bottom w:val="none" w:sz="0" w:space="0" w:color="auto"/>
        <w:right w:val="none" w:sz="0" w:space="0" w:color="auto"/>
      </w:divBdr>
    </w:div>
    <w:div w:id="1480490050">
      <w:bodyDiv w:val="1"/>
      <w:marLeft w:val="0"/>
      <w:marRight w:val="0"/>
      <w:marTop w:val="0"/>
      <w:marBottom w:val="0"/>
      <w:divBdr>
        <w:top w:val="none" w:sz="0" w:space="0" w:color="auto"/>
        <w:left w:val="none" w:sz="0" w:space="0" w:color="auto"/>
        <w:bottom w:val="none" w:sz="0" w:space="0" w:color="auto"/>
        <w:right w:val="none" w:sz="0" w:space="0" w:color="auto"/>
      </w:divBdr>
    </w:div>
    <w:div w:id="1490173725">
      <w:bodyDiv w:val="1"/>
      <w:marLeft w:val="0"/>
      <w:marRight w:val="0"/>
      <w:marTop w:val="0"/>
      <w:marBottom w:val="0"/>
      <w:divBdr>
        <w:top w:val="none" w:sz="0" w:space="0" w:color="auto"/>
        <w:left w:val="none" w:sz="0" w:space="0" w:color="auto"/>
        <w:bottom w:val="none" w:sz="0" w:space="0" w:color="auto"/>
        <w:right w:val="none" w:sz="0" w:space="0" w:color="auto"/>
      </w:divBdr>
    </w:div>
    <w:div w:id="1549683713">
      <w:bodyDiv w:val="1"/>
      <w:marLeft w:val="0"/>
      <w:marRight w:val="0"/>
      <w:marTop w:val="0"/>
      <w:marBottom w:val="0"/>
      <w:divBdr>
        <w:top w:val="none" w:sz="0" w:space="0" w:color="auto"/>
        <w:left w:val="none" w:sz="0" w:space="0" w:color="auto"/>
        <w:bottom w:val="none" w:sz="0" w:space="0" w:color="auto"/>
        <w:right w:val="none" w:sz="0" w:space="0" w:color="auto"/>
      </w:divBdr>
    </w:div>
    <w:div w:id="1600215789">
      <w:bodyDiv w:val="1"/>
      <w:marLeft w:val="0"/>
      <w:marRight w:val="0"/>
      <w:marTop w:val="0"/>
      <w:marBottom w:val="0"/>
      <w:divBdr>
        <w:top w:val="none" w:sz="0" w:space="0" w:color="auto"/>
        <w:left w:val="none" w:sz="0" w:space="0" w:color="auto"/>
        <w:bottom w:val="none" w:sz="0" w:space="0" w:color="auto"/>
        <w:right w:val="none" w:sz="0" w:space="0" w:color="auto"/>
      </w:divBdr>
    </w:div>
    <w:div w:id="1600722873">
      <w:bodyDiv w:val="1"/>
      <w:marLeft w:val="0"/>
      <w:marRight w:val="0"/>
      <w:marTop w:val="0"/>
      <w:marBottom w:val="0"/>
      <w:divBdr>
        <w:top w:val="none" w:sz="0" w:space="0" w:color="auto"/>
        <w:left w:val="none" w:sz="0" w:space="0" w:color="auto"/>
        <w:bottom w:val="none" w:sz="0" w:space="0" w:color="auto"/>
        <w:right w:val="none" w:sz="0" w:space="0" w:color="auto"/>
      </w:divBdr>
    </w:div>
    <w:div w:id="1613510536">
      <w:bodyDiv w:val="1"/>
      <w:marLeft w:val="0"/>
      <w:marRight w:val="0"/>
      <w:marTop w:val="0"/>
      <w:marBottom w:val="0"/>
      <w:divBdr>
        <w:top w:val="none" w:sz="0" w:space="0" w:color="auto"/>
        <w:left w:val="none" w:sz="0" w:space="0" w:color="auto"/>
        <w:bottom w:val="none" w:sz="0" w:space="0" w:color="auto"/>
        <w:right w:val="none" w:sz="0" w:space="0" w:color="auto"/>
      </w:divBdr>
    </w:div>
    <w:div w:id="1643804732">
      <w:bodyDiv w:val="1"/>
      <w:marLeft w:val="0"/>
      <w:marRight w:val="0"/>
      <w:marTop w:val="0"/>
      <w:marBottom w:val="0"/>
      <w:divBdr>
        <w:top w:val="none" w:sz="0" w:space="0" w:color="auto"/>
        <w:left w:val="none" w:sz="0" w:space="0" w:color="auto"/>
        <w:bottom w:val="none" w:sz="0" w:space="0" w:color="auto"/>
        <w:right w:val="none" w:sz="0" w:space="0" w:color="auto"/>
      </w:divBdr>
    </w:div>
    <w:div w:id="1795321162">
      <w:bodyDiv w:val="1"/>
      <w:marLeft w:val="0"/>
      <w:marRight w:val="0"/>
      <w:marTop w:val="0"/>
      <w:marBottom w:val="0"/>
      <w:divBdr>
        <w:top w:val="none" w:sz="0" w:space="0" w:color="auto"/>
        <w:left w:val="none" w:sz="0" w:space="0" w:color="auto"/>
        <w:bottom w:val="none" w:sz="0" w:space="0" w:color="auto"/>
        <w:right w:val="none" w:sz="0" w:space="0" w:color="auto"/>
      </w:divBdr>
    </w:div>
    <w:div w:id="1797992268">
      <w:bodyDiv w:val="1"/>
      <w:marLeft w:val="0"/>
      <w:marRight w:val="0"/>
      <w:marTop w:val="0"/>
      <w:marBottom w:val="0"/>
      <w:divBdr>
        <w:top w:val="none" w:sz="0" w:space="0" w:color="auto"/>
        <w:left w:val="none" w:sz="0" w:space="0" w:color="auto"/>
        <w:bottom w:val="none" w:sz="0" w:space="0" w:color="auto"/>
        <w:right w:val="none" w:sz="0" w:space="0" w:color="auto"/>
      </w:divBdr>
    </w:div>
    <w:div w:id="1902710804">
      <w:bodyDiv w:val="1"/>
      <w:marLeft w:val="0"/>
      <w:marRight w:val="0"/>
      <w:marTop w:val="0"/>
      <w:marBottom w:val="0"/>
      <w:divBdr>
        <w:top w:val="none" w:sz="0" w:space="0" w:color="auto"/>
        <w:left w:val="none" w:sz="0" w:space="0" w:color="auto"/>
        <w:bottom w:val="none" w:sz="0" w:space="0" w:color="auto"/>
        <w:right w:val="none" w:sz="0" w:space="0" w:color="auto"/>
      </w:divBdr>
    </w:div>
    <w:div w:id="1977028237">
      <w:bodyDiv w:val="1"/>
      <w:marLeft w:val="0"/>
      <w:marRight w:val="0"/>
      <w:marTop w:val="0"/>
      <w:marBottom w:val="0"/>
      <w:divBdr>
        <w:top w:val="none" w:sz="0" w:space="0" w:color="auto"/>
        <w:left w:val="none" w:sz="0" w:space="0" w:color="auto"/>
        <w:bottom w:val="none" w:sz="0" w:space="0" w:color="auto"/>
        <w:right w:val="none" w:sz="0" w:space="0" w:color="auto"/>
      </w:divBdr>
    </w:div>
    <w:div w:id="2023822128">
      <w:bodyDiv w:val="1"/>
      <w:marLeft w:val="0"/>
      <w:marRight w:val="0"/>
      <w:marTop w:val="0"/>
      <w:marBottom w:val="0"/>
      <w:divBdr>
        <w:top w:val="none" w:sz="0" w:space="0" w:color="auto"/>
        <w:left w:val="none" w:sz="0" w:space="0" w:color="auto"/>
        <w:bottom w:val="none" w:sz="0" w:space="0" w:color="auto"/>
        <w:right w:val="none" w:sz="0" w:space="0" w:color="auto"/>
      </w:divBdr>
    </w:div>
    <w:div w:id="2024237677">
      <w:bodyDiv w:val="1"/>
      <w:marLeft w:val="0"/>
      <w:marRight w:val="0"/>
      <w:marTop w:val="0"/>
      <w:marBottom w:val="0"/>
      <w:divBdr>
        <w:top w:val="none" w:sz="0" w:space="0" w:color="auto"/>
        <w:left w:val="none" w:sz="0" w:space="0" w:color="auto"/>
        <w:bottom w:val="none" w:sz="0" w:space="0" w:color="auto"/>
        <w:right w:val="none" w:sz="0" w:space="0" w:color="auto"/>
      </w:divBdr>
    </w:div>
    <w:div w:id="21009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PDF/?uri=CELEX:52025JC0009&amp;qid=1740733851152"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12</ap:Pages>
  <ap:Words>3793</ap:Words>
  <ap:Characters>24209</ap:Characters>
  <ap:DocSecurity>0</ap:DocSecurity>
  <ap:Lines>201</ap:Lines>
  <ap:Paragraphs>55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27947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2025-04-02T10:10:00.0000000Z</lastPrinted>
  <dcterms:created xsi:type="dcterms:W3CDTF">2025-04-10T12:46:00.0000000Z</dcterms:created>
  <dcterms:modified xsi:type="dcterms:W3CDTF">2025-04-10T12:46:00.0000000Z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0x0101009C7CE436063D44E9BE7DC0259EF7C32F006EB9F9836A634AE58B6169785FD3936F003FD5B2F9E986EC4490E3A24B9BD4DE1C</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_dlc_DocIdItemGuid">
    <vt:lpwstr>9034595a-6a62-4ffe-93fa-63370ba554b7</vt:lpwstr>
  </property>
  <property fmtid="{D5CDD505-2E9C-101B-9397-08002B2CF9AE}" pid="20" name="BsRubricering">
    <vt:lpwstr/>
  </property>
  <property fmtid="{D5CDD505-2E9C-101B-9397-08002B2CF9AE}" pid="21" name="BsTypeDocument">
    <vt:lpwstr/>
  </property>
  <property fmtid="{D5CDD505-2E9C-101B-9397-08002B2CF9AE}" pid="22" name="MSIP_Label_6800fede-0e59-47ad-af95-4e63bbdb932d_Enabled">
    <vt:lpwstr>true</vt:lpwstr>
  </property>
  <property fmtid="{D5CDD505-2E9C-101B-9397-08002B2CF9AE}" pid="23" name="MSIP_Label_6800fede-0e59-47ad-af95-4e63bbdb932d_SetDate">
    <vt:lpwstr>2025-03-26T07:32:58Z</vt:lpwstr>
  </property>
  <property fmtid="{D5CDD505-2E9C-101B-9397-08002B2CF9AE}" pid="24" name="MSIP_Label_6800fede-0e59-47ad-af95-4e63bbdb932d_Method">
    <vt:lpwstr>Standard</vt:lpwstr>
  </property>
  <property fmtid="{D5CDD505-2E9C-101B-9397-08002B2CF9AE}" pid="25" name="MSIP_Label_6800fede-0e59-47ad-af95-4e63bbdb932d_Name">
    <vt:lpwstr>FIN-DGGT-Rijksoverheid</vt:lpwstr>
  </property>
  <property fmtid="{D5CDD505-2E9C-101B-9397-08002B2CF9AE}" pid="26" name="MSIP_Label_6800fede-0e59-47ad-af95-4e63bbdb932d_SiteId">
    <vt:lpwstr>84712536-f524-40a0-913b-5d25ba502732</vt:lpwstr>
  </property>
  <property fmtid="{D5CDD505-2E9C-101B-9397-08002B2CF9AE}" pid="27" name="MSIP_Label_6800fede-0e59-47ad-af95-4e63bbdb932d_ActionId">
    <vt:lpwstr>61c71050-4a2e-4427-998b-daf58d8a2252</vt:lpwstr>
  </property>
  <property fmtid="{D5CDD505-2E9C-101B-9397-08002B2CF9AE}" pid="28" name="MSIP_Label_6800fede-0e59-47ad-af95-4e63bbdb932d_ContentBits">
    <vt:lpwstr>0</vt:lpwstr>
  </property>
  <property fmtid="{D5CDD505-2E9C-101B-9397-08002B2CF9AE}" pid="29" name="BZForumOrganisation">
    <vt:lpwstr>2;#Not applicable|0049e722-bfb1-4a3f-9d08-af7366a9af40</vt:lpwstr>
  </property>
  <property fmtid="{D5CDD505-2E9C-101B-9397-08002B2CF9AE}" pid="30" name="BZTheme">
    <vt:lpwstr>1;#Not applicable|ec01d90b-9d0f-4785-8785-e1ea615196bf</vt:lpwstr>
  </property>
  <property fmtid="{D5CDD505-2E9C-101B-9397-08002B2CF9AE}" pid="31" name="BZCountryState">
    <vt:lpwstr>3;#Not applicable|ec01d90b-9d0f-4785-8785-e1ea615196bf</vt:lpwstr>
  </property>
  <property fmtid="{D5CDD505-2E9C-101B-9397-08002B2CF9AE}" pid="32" name="BZMarking">
    <vt:lpwstr>5;#NO MARKING|0a4eb9ae-69eb-4d9e-b573-43ab99ef8592</vt:lpwstr>
  </property>
  <property fmtid="{D5CDD505-2E9C-101B-9397-08002B2CF9AE}" pid="33" name="BZClassification">
    <vt:lpwstr>4;#UNCLASSIFIED (U)|284e6a62-15ab-4017-be27-a1e965f4e940</vt:lpwstr>
  </property>
  <property fmtid="{D5CDD505-2E9C-101B-9397-08002B2CF9AE}" pid="34" name="_docset_NoMedatataSyncRequired">
    <vt:lpwstr>False</vt:lpwstr>
  </property>
</Properties>
</file>