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91B58" w:rsidR="001217AE" w:rsidP="001217AE" w:rsidRDefault="001217AE" w14:paraId="5332C539" w14:textId="368E57FD">
      <w:pPr>
        <w:pStyle w:val="Heading1"/>
        <w:numPr>
          <w:ilvl w:val="0"/>
          <w:numId w:val="0"/>
        </w:numPr>
        <w:spacing w:after="0" w:line="360" w:lineRule="auto"/>
        <w:rPr>
          <w:rFonts w:ascii="Verdana" w:hAnsi="Verdana"/>
          <w:b/>
          <w:bCs/>
          <w:sz w:val="18"/>
          <w:szCs w:val="18"/>
        </w:rPr>
      </w:pPr>
      <w:r w:rsidRPr="00291B58">
        <w:rPr>
          <w:rFonts w:ascii="Verdana" w:hAnsi="Verdana"/>
          <w:b/>
          <w:bCs/>
          <w:sz w:val="18"/>
          <w:szCs w:val="18"/>
        </w:rPr>
        <w:t xml:space="preserve">Fiche </w:t>
      </w:r>
      <w:r w:rsidR="00557166">
        <w:rPr>
          <w:rFonts w:ascii="Verdana" w:hAnsi="Verdana"/>
          <w:b/>
          <w:bCs/>
          <w:sz w:val="18"/>
          <w:szCs w:val="18"/>
        </w:rPr>
        <w:t>4</w:t>
      </w:r>
      <w:r w:rsidRPr="00291B58">
        <w:rPr>
          <w:rFonts w:ascii="Verdana" w:hAnsi="Verdana"/>
          <w:b/>
          <w:bCs/>
          <w:sz w:val="18"/>
          <w:szCs w:val="18"/>
        </w:rPr>
        <w:t xml:space="preserve">: Mededeling Actieplan betaalbare energieprijzen </w:t>
      </w:r>
    </w:p>
    <w:p w:rsidRPr="00444C70" w:rsidR="001217AE" w:rsidP="001217AE" w:rsidRDefault="001217AE" w14:paraId="5DC4FCE3" w14:textId="77777777"/>
    <w:p w:rsidRPr="000D01B7" w:rsidR="001217AE" w:rsidP="001217AE" w:rsidRDefault="001217AE" w14:paraId="692680DB" w14:textId="77777777">
      <w:pPr>
        <w:numPr>
          <w:ilvl w:val="0"/>
          <w:numId w:val="15"/>
        </w:numPr>
        <w:spacing w:line="360" w:lineRule="auto"/>
        <w:rPr>
          <w:rFonts w:ascii="Verdana" w:hAnsi="Verdana"/>
          <w:b/>
          <w:sz w:val="18"/>
          <w:szCs w:val="18"/>
        </w:rPr>
      </w:pPr>
      <w:r w:rsidRPr="0064352A">
        <w:rPr>
          <w:rFonts w:ascii="Verdana" w:hAnsi="Verdana"/>
          <w:b/>
          <w:sz w:val="18"/>
          <w:szCs w:val="18"/>
        </w:rPr>
        <w:t>Algemene gegevens</w:t>
      </w:r>
    </w:p>
    <w:p w:rsidRPr="0059235B" w:rsidR="001217AE" w:rsidP="001217AE" w:rsidRDefault="001217AE" w14:paraId="052A3D16" w14:textId="77777777">
      <w:pPr>
        <w:numPr>
          <w:ilvl w:val="0"/>
          <w:numId w:val="19"/>
        </w:numPr>
        <w:spacing w:line="360" w:lineRule="auto"/>
        <w:rPr>
          <w:rFonts w:ascii="Verdana" w:hAnsi="Verdana"/>
          <w:i/>
          <w:iCs/>
          <w:sz w:val="18"/>
          <w:szCs w:val="18"/>
        </w:rPr>
      </w:pPr>
      <w:r w:rsidRPr="00EF5C95">
        <w:rPr>
          <w:rFonts w:ascii="Verdana" w:hAnsi="Verdana"/>
          <w:i/>
          <w:iCs/>
          <w:sz w:val="18"/>
          <w:szCs w:val="18"/>
        </w:rPr>
        <w:t>Titel voorstel</w:t>
      </w:r>
    </w:p>
    <w:p w:rsidRPr="00FC4701" w:rsidR="00CA2CAD" w:rsidP="001217AE" w:rsidRDefault="00641766" w14:paraId="763B5925" w14:textId="4379A259">
      <w:pPr>
        <w:spacing w:line="360" w:lineRule="auto"/>
        <w:rPr>
          <w:rFonts w:ascii="Verdana" w:hAnsi="Verdana"/>
          <w:iCs/>
          <w:sz w:val="18"/>
          <w:szCs w:val="18"/>
        </w:rPr>
      </w:pPr>
      <w:r>
        <w:rPr>
          <w:rFonts w:ascii="Verdana" w:hAnsi="Verdana"/>
          <w:iCs/>
          <w:sz w:val="18"/>
          <w:szCs w:val="18"/>
        </w:rPr>
        <w:t>Mededeling van de Commissie aan het Europees Parlement, de Raad, het Europees Economisch en Sociaal Comité en het Comité van de Regio’s:</w:t>
      </w:r>
      <w:r w:rsidRPr="00641766">
        <w:rPr>
          <w:rFonts w:ascii="Verdana" w:hAnsi="Verdana"/>
          <w:iCs/>
          <w:sz w:val="18"/>
          <w:szCs w:val="18"/>
        </w:rPr>
        <w:t xml:space="preserve"> Actieplan voor betaalbare energie De werkelijke waarde van onze energie-unie ontsluiten om betaalbare, efficiënte en schone energie voor alle Europeanen te waarborgen </w:t>
      </w:r>
    </w:p>
    <w:p w:rsidRPr="00444C70" w:rsidR="001217AE" w:rsidP="001217AE" w:rsidRDefault="001217AE" w14:paraId="7953B471" w14:textId="77777777">
      <w:pPr>
        <w:spacing w:line="360" w:lineRule="auto"/>
        <w:rPr>
          <w:rFonts w:ascii="Verdana" w:hAnsi="Verdana"/>
          <w:sz w:val="18"/>
          <w:szCs w:val="18"/>
        </w:rPr>
      </w:pPr>
    </w:p>
    <w:p w:rsidR="001217AE" w:rsidP="001217AE" w:rsidRDefault="001217AE" w14:paraId="1B3E520F" w14:textId="77777777">
      <w:pPr>
        <w:numPr>
          <w:ilvl w:val="0"/>
          <w:numId w:val="19"/>
        </w:numPr>
        <w:spacing w:line="360" w:lineRule="auto"/>
        <w:rPr>
          <w:rFonts w:ascii="Verdana" w:hAnsi="Verdana"/>
          <w:i/>
          <w:iCs/>
          <w:sz w:val="18"/>
          <w:szCs w:val="18"/>
        </w:rPr>
      </w:pPr>
      <w:r w:rsidRPr="00EF5C95">
        <w:rPr>
          <w:rFonts w:ascii="Verdana" w:hAnsi="Verdana"/>
          <w:i/>
          <w:iCs/>
          <w:sz w:val="18"/>
          <w:szCs w:val="18"/>
        </w:rPr>
        <w:t>Datum ontvangst Commissiedocument</w:t>
      </w:r>
    </w:p>
    <w:p w:rsidRPr="00291B58" w:rsidR="001217AE" w:rsidP="001217AE" w:rsidRDefault="001217AE" w14:paraId="40DEB86E" w14:textId="77777777">
      <w:pPr>
        <w:spacing w:line="360" w:lineRule="auto"/>
        <w:rPr>
          <w:rFonts w:ascii="Verdana" w:hAnsi="Verdana"/>
          <w:sz w:val="18"/>
          <w:szCs w:val="18"/>
        </w:rPr>
      </w:pPr>
      <w:r w:rsidRPr="00291B58">
        <w:rPr>
          <w:rFonts w:ascii="Verdana" w:hAnsi="Verdana"/>
          <w:sz w:val="18"/>
          <w:szCs w:val="18"/>
        </w:rPr>
        <w:t>26 februari 202</w:t>
      </w:r>
      <w:r>
        <w:rPr>
          <w:rFonts w:ascii="Verdana" w:hAnsi="Verdana"/>
          <w:sz w:val="18"/>
          <w:szCs w:val="18"/>
        </w:rPr>
        <w:t>5</w:t>
      </w:r>
    </w:p>
    <w:p w:rsidRPr="00444C70" w:rsidR="001217AE" w:rsidP="001217AE" w:rsidRDefault="001217AE" w14:paraId="3B562988" w14:textId="77777777">
      <w:pPr>
        <w:spacing w:line="360" w:lineRule="auto"/>
        <w:rPr>
          <w:rFonts w:ascii="Verdana" w:hAnsi="Verdana"/>
          <w:sz w:val="18"/>
          <w:szCs w:val="18"/>
        </w:rPr>
      </w:pPr>
    </w:p>
    <w:p w:rsidR="001217AE" w:rsidP="001217AE" w:rsidRDefault="001217AE" w14:paraId="73840A83" w14:textId="77777777">
      <w:pPr>
        <w:numPr>
          <w:ilvl w:val="0"/>
          <w:numId w:val="19"/>
        </w:numPr>
        <w:spacing w:line="360" w:lineRule="auto"/>
        <w:rPr>
          <w:rFonts w:ascii="Verdana" w:hAnsi="Verdana"/>
          <w:i/>
          <w:iCs/>
          <w:sz w:val="18"/>
          <w:szCs w:val="18"/>
        </w:rPr>
      </w:pPr>
      <w:r w:rsidRPr="00EF5C95">
        <w:rPr>
          <w:rFonts w:ascii="Verdana" w:hAnsi="Verdana"/>
          <w:i/>
          <w:iCs/>
          <w:sz w:val="18"/>
          <w:szCs w:val="18"/>
        </w:rPr>
        <w:t>Nr. Commissiedocument</w:t>
      </w:r>
    </w:p>
    <w:p w:rsidR="001217AE" w:rsidP="001217AE" w:rsidRDefault="001217AE" w14:paraId="2B944811" w14:textId="77777777">
      <w:pPr>
        <w:spacing w:line="360" w:lineRule="auto"/>
        <w:rPr>
          <w:rFonts w:ascii="Verdana" w:hAnsi="Verdana"/>
          <w:iCs/>
          <w:sz w:val="18"/>
          <w:szCs w:val="18"/>
          <w:lang w:val="en-US"/>
        </w:rPr>
      </w:pPr>
      <w:r w:rsidRPr="00291B58">
        <w:rPr>
          <w:rFonts w:ascii="Verdana" w:hAnsi="Verdana"/>
          <w:iCs/>
          <w:sz w:val="18"/>
          <w:szCs w:val="18"/>
          <w:lang w:val="en-US"/>
        </w:rPr>
        <w:t>COM</w:t>
      </w:r>
      <w:r>
        <w:rPr>
          <w:rFonts w:ascii="Verdana" w:hAnsi="Verdana"/>
          <w:iCs/>
          <w:sz w:val="18"/>
          <w:szCs w:val="18"/>
          <w:lang w:val="en-US"/>
        </w:rPr>
        <w:t xml:space="preserve"> </w:t>
      </w:r>
      <w:r w:rsidRPr="00291B58">
        <w:rPr>
          <w:rFonts w:ascii="Verdana" w:hAnsi="Verdana"/>
          <w:iCs/>
          <w:sz w:val="18"/>
          <w:szCs w:val="18"/>
          <w:lang w:val="en-US"/>
        </w:rPr>
        <w:t xml:space="preserve">(2025) 79 </w:t>
      </w:r>
    </w:p>
    <w:p w:rsidRPr="00291B58" w:rsidR="001217AE" w:rsidP="001217AE" w:rsidRDefault="001217AE" w14:paraId="729D6D0B" w14:textId="77777777">
      <w:pPr>
        <w:spacing w:line="360" w:lineRule="auto"/>
        <w:rPr>
          <w:rFonts w:ascii="Verdana" w:hAnsi="Verdana"/>
          <w:iCs/>
          <w:sz w:val="18"/>
          <w:szCs w:val="18"/>
          <w:lang w:val="en-US"/>
        </w:rPr>
      </w:pPr>
    </w:p>
    <w:p w:rsidR="001217AE" w:rsidP="001217AE" w:rsidRDefault="001217AE" w14:paraId="1C6D3A08" w14:textId="77777777">
      <w:pPr>
        <w:numPr>
          <w:ilvl w:val="0"/>
          <w:numId w:val="19"/>
        </w:numPr>
        <w:spacing w:line="360" w:lineRule="auto"/>
        <w:rPr>
          <w:rFonts w:ascii="Verdana" w:hAnsi="Verdana"/>
          <w:i/>
          <w:iCs/>
          <w:sz w:val="18"/>
          <w:szCs w:val="18"/>
        </w:rPr>
      </w:pPr>
      <w:r>
        <w:rPr>
          <w:rFonts w:ascii="Verdana" w:hAnsi="Verdana"/>
          <w:i/>
          <w:iCs/>
          <w:sz w:val="18"/>
          <w:szCs w:val="18"/>
        </w:rPr>
        <w:t>EUR</w:t>
      </w:r>
      <w:r w:rsidRPr="00EF5C95">
        <w:rPr>
          <w:rFonts w:ascii="Verdana" w:hAnsi="Verdana"/>
          <w:i/>
          <w:iCs/>
          <w:sz w:val="18"/>
          <w:szCs w:val="18"/>
        </w:rPr>
        <w:t>-</w:t>
      </w:r>
      <w:r>
        <w:rPr>
          <w:rFonts w:ascii="Verdana" w:hAnsi="Verdana"/>
          <w:i/>
          <w:iCs/>
          <w:sz w:val="18"/>
          <w:szCs w:val="18"/>
        </w:rPr>
        <w:t>L</w:t>
      </w:r>
      <w:r w:rsidRPr="00EF5C95">
        <w:rPr>
          <w:rFonts w:ascii="Verdana" w:hAnsi="Verdana"/>
          <w:i/>
          <w:iCs/>
          <w:sz w:val="18"/>
          <w:szCs w:val="18"/>
        </w:rPr>
        <w:t>ex</w:t>
      </w:r>
    </w:p>
    <w:p w:rsidRPr="00557166" w:rsidR="001217AE" w:rsidP="001217AE" w:rsidRDefault="006E42BB" w14:paraId="25580246" w14:textId="77777777">
      <w:pPr>
        <w:spacing w:line="360" w:lineRule="auto"/>
        <w:rPr>
          <w:rFonts w:ascii="Verdana" w:hAnsi="Verdana"/>
          <w:color w:val="FF0000"/>
          <w:sz w:val="18"/>
          <w:szCs w:val="18"/>
          <w:lang w:val="fr-FR"/>
        </w:rPr>
      </w:pPr>
      <w:hyperlink w:history="1" r:id="rId13">
        <w:r w:rsidRPr="00557166" w:rsidR="001217AE">
          <w:rPr>
            <w:rStyle w:val="Hyperlink"/>
            <w:rFonts w:ascii="Verdana" w:hAnsi="Verdana"/>
            <w:sz w:val="18"/>
            <w:szCs w:val="18"/>
            <w:lang w:val="fr-FR"/>
          </w:rPr>
          <w:t>EUR-Lex - 52025DC0079 - EN - EUR-Lex</w:t>
        </w:r>
      </w:hyperlink>
    </w:p>
    <w:p w:rsidRPr="00557166" w:rsidR="001217AE" w:rsidP="001217AE" w:rsidRDefault="001217AE" w14:paraId="3C5C0834" w14:textId="77777777">
      <w:pPr>
        <w:spacing w:line="360" w:lineRule="auto"/>
        <w:rPr>
          <w:rFonts w:ascii="Verdana" w:hAnsi="Verdana"/>
          <w:color w:val="FF0000"/>
          <w:sz w:val="18"/>
          <w:szCs w:val="18"/>
          <w:lang w:val="fr-FR"/>
        </w:rPr>
      </w:pPr>
    </w:p>
    <w:p w:rsidR="001217AE" w:rsidP="001217AE" w:rsidRDefault="001217AE" w14:paraId="31B38563" w14:textId="77777777">
      <w:pPr>
        <w:numPr>
          <w:ilvl w:val="0"/>
          <w:numId w:val="19"/>
        </w:numPr>
        <w:spacing w:line="360" w:lineRule="auto"/>
        <w:rPr>
          <w:rFonts w:ascii="Verdana" w:hAnsi="Verdana"/>
          <w:i/>
          <w:iCs/>
          <w:sz w:val="18"/>
          <w:szCs w:val="18"/>
          <w:lang w:val="fr-FR"/>
        </w:rPr>
      </w:pPr>
      <w:r w:rsidRPr="00EA4C91">
        <w:rPr>
          <w:rFonts w:ascii="Verdana" w:hAnsi="Verdana"/>
          <w:i/>
          <w:iCs/>
          <w:sz w:val="18"/>
          <w:szCs w:val="18"/>
          <w:lang w:val="fr-FR"/>
        </w:rPr>
        <w:t xml:space="preserve">Nr. impact </w:t>
      </w:r>
      <w:proofErr w:type="spellStart"/>
      <w:r w:rsidRPr="00EA4C91">
        <w:rPr>
          <w:rFonts w:ascii="Verdana" w:hAnsi="Verdana"/>
          <w:i/>
          <w:iCs/>
          <w:sz w:val="18"/>
          <w:szCs w:val="18"/>
          <w:lang w:val="fr-FR"/>
        </w:rPr>
        <w:t>assessment</w:t>
      </w:r>
      <w:proofErr w:type="spellEnd"/>
      <w:r w:rsidRPr="00EA4C91">
        <w:rPr>
          <w:rFonts w:ascii="Verdana" w:hAnsi="Verdana"/>
          <w:i/>
          <w:iCs/>
          <w:sz w:val="18"/>
          <w:szCs w:val="18"/>
          <w:lang w:val="fr-FR"/>
        </w:rPr>
        <w:t xml:space="preserve"> </w:t>
      </w:r>
      <w:proofErr w:type="spellStart"/>
      <w:r w:rsidRPr="00EA4C91">
        <w:rPr>
          <w:rFonts w:ascii="Verdana" w:hAnsi="Verdana"/>
          <w:i/>
          <w:iCs/>
          <w:sz w:val="18"/>
          <w:szCs w:val="18"/>
          <w:lang w:val="fr-FR"/>
        </w:rPr>
        <w:t>Commissie</w:t>
      </w:r>
      <w:proofErr w:type="spellEnd"/>
      <w:r w:rsidRPr="00EA4C91">
        <w:rPr>
          <w:rFonts w:ascii="Verdana" w:hAnsi="Verdana"/>
          <w:i/>
          <w:iCs/>
          <w:sz w:val="18"/>
          <w:szCs w:val="18"/>
          <w:lang w:val="fr-FR"/>
        </w:rPr>
        <w:t xml:space="preserve"> en </w:t>
      </w:r>
      <w:proofErr w:type="spellStart"/>
      <w:r w:rsidRPr="00EA4C91">
        <w:rPr>
          <w:rFonts w:ascii="Verdana" w:hAnsi="Verdana"/>
          <w:i/>
          <w:iCs/>
          <w:sz w:val="18"/>
          <w:szCs w:val="18"/>
          <w:lang w:val="fr-FR"/>
        </w:rPr>
        <w:t>Opinie</w:t>
      </w:r>
      <w:proofErr w:type="spellEnd"/>
      <w:r w:rsidRPr="00EA4C91">
        <w:rPr>
          <w:rFonts w:ascii="Verdana" w:hAnsi="Verdana"/>
          <w:i/>
          <w:iCs/>
          <w:sz w:val="18"/>
          <w:szCs w:val="18"/>
          <w:lang w:val="fr-FR"/>
        </w:rPr>
        <w:t xml:space="preserve"> </w:t>
      </w:r>
    </w:p>
    <w:p w:rsidRPr="00291B58" w:rsidR="001217AE" w:rsidP="001217AE" w:rsidRDefault="001217AE" w14:paraId="4F110047" w14:textId="77777777">
      <w:pPr>
        <w:spacing w:line="360" w:lineRule="auto"/>
        <w:rPr>
          <w:rFonts w:ascii="Verdana" w:hAnsi="Verdana"/>
          <w:sz w:val="18"/>
          <w:szCs w:val="18"/>
        </w:rPr>
      </w:pPr>
      <w:r w:rsidRPr="00291B58">
        <w:rPr>
          <w:rFonts w:ascii="Verdana" w:hAnsi="Verdana"/>
          <w:sz w:val="18"/>
          <w:szCs w:val="18"/>
        </w:rPr>
        <w:t>Niet opgesteld</w:t>
      </w:r>
    </w:p>
    <w:p w:rsidRPr="00C02B61" w:rsidR="001217AE" w:rsidP="001217AE" w:rsidRDefault="001217AE" w14:paraId="5A449169" w14:textId="77777777">
      <w:pPr>
        <w:spacing w:line="360" w:lineRule="auto"/>
        <w:rPr>
          <w:rFonts w:ascii="Verdana" w:hAnsi="Verdana"/>
          <w:i/>
          <w:iCs/>
          <w:sz w:val="18"/>
          <w:szCs w:val="18"/>
        </w:rPr>
      </w:pPr>
    </w:p>
    <w:p w:rsidR="001217AE" w:rsidP="001217AE" w:rsidRDefault="001217AE" w14:paraId="138B5F62" w14:textId="77777777">
      <w:pPr>
        <w:numPr>
          <w:ilvl w:val="0"/>
          <w:numId w:val="19"/>
        </w:numPr>
        <w:spacing w:line="360" w:lineRule="auto"/>
        <w:rPr>
          <w:rFonts w:ascii="Verdana" w:hAnsi="Verdana"/>
          <w:i/>
          <w:iCs/>
          <w:sz w:val="18"/>
          <w:szCs w:val="18"/>
        </w:rPr>
      </w:pPr>
      <w:r w:rsidRPr="00EA4C91">
        <w:rPr>
          <w:rFonts w:ascii="Verdana" w:hAnsi="Verdana"/>
          <w:i/>
          <w:iCs/>
          <w:sz w:val="18"/>
          <w:szCs w:val="18"/>
        </w:rPr>
        <w:t>Behandelingstraject Raad</w:t>
      </w:r>
    </w:p>
    <w:p w:rsidRPr="00291B58" w:rsidR="001217AE" w:rsidP="001217AE" w:rsidRDefault="001217AE" w14:paraId="64D6FE34" w14:textId="77777777">
      <w:pPr>
        <w:spacing w:line="360" w:lineRule="auto"/>
        <w:rPr>
          <w:rFonts w:ascii="Verdana" w:hAnsi="Verdana"/>
          <w:sz w:val="18"/>
          <w:szCs w:val="18"/>
        </w:rPr>
      </w:pPr>
      <w:r w:rsidRPr="00291B58">
        <w:rPr>
          <w:rFonts w:ascii="Verdana" w:hAnsi="Verdana"/>
          <w:sz w:val="18"/>
          <w:szCs w:val="18"/>
        </w:rPr>
        <w:t>Raad voor Vervoer, Telecommunicatie en Energie (Energie)</w:t>
      </w:r>
    </w:p>
    <w:p w:rsidRPr="00292A51" w:rsidR="001217AE" w:rsidP="001217AE" w:rsidRDefault="001217AE" w14:paraId="26E2F54C" w14:textId="77777777">
      <w:pPr>
        <w:spacing w:line="360" w:lineRule="auto"/>
        <w:rPr>
          <w:rFonts w:ascii="Verdana" w:hAnsi="Verdana"/>
          <w:i/>
          <w:iCs/>
          <w:color w:val="FF0000"/>
          <w:sz w:val="18"/>
          <w:szCs w:val="18"/>
        </w:rPr>
      </w:pPr>
    </w:p>
    <w:p w:rsidRPr="00EF5C95" w:rsidR="001217AE" w:rsidP="001217AE" w:rsidRDefault="001217AE" w14:paraId="6BE9275E" w14:textId="77777777">
      <w:pPr>
        <w:numPr>
          <w:ilvl w:val="0"/>
          <w:numId w:val="19"/>
        </w:numPr>
        <w:spacing w:line="360" w:lineRule="auto"/>
        <w:rPr>
          <w:rFonts w:ascii="Verdana" w:hAnsi="Verdana"/>
          <w:i/>
          <w:sz w:val="18"/>
          <w:szCs w:val="18"/>
        </w:rPr>
      </w:pPr>
      <w:r w:rsidRPr="00EF5C95">
        <w:rPr>
          <w:rFonts w:ascii="Verdana" w:hAnsi="Verdana"/>
          <w:i/>
          <w:sz w:val="18"/>
          <w:szCs w:val="18"/>
        </w:rPr>
        <w:t>Eerstverantwoordelijk ministerie</w:t>
      </w:r>
    </w:p>
    <w:p w:rsidRPr="00291B58" w:rsidR="001217AE" w:rsidP="001217AE" w:rsidRDefault="001217AE" w14:paraId="6A983B47" w14:textId="77777777">
      <w:pPr>
        <w:spacing w:line="360" w:lineRule="auto"/>
        <w:rPr>
          <w:rFonts w:ascii="Verdana" w:hAnsi="Verdana"/>
          <w:sz w:val="18"/>
          <w:szCs w:val="18"/>
          <w:lang w:eastAsia="nl-NL"/>
        </w:rPr>
      </w:pPr>
      <w:r w:rsidRPr="00291B58">
        <w:rPr>
          <w:rFonts w:ascii="Verdana" w:hAnsi="Verdana"/>
          <w:sz w:val="18"/>
          <w:szCs w:val="18"/>
          <w:lang w:eastAsia="nl-NL"/>
        </w:rPr>
        <w:t xml:space="preserve">Ministerie van Klimaat en Groene Groei </w:t>
      </w:r>
    </w:p>
    <w:p w:rsidRPr="00066C36" w:rsidR="001217AE" w:rsidP="001217AE" w:rsidRDefault="001217AE" w14:paraId="6D2715FD" w14:textId="77777777">
      <w:pPr>
        <w:spacing w:line="360" w:lineRule="auto"/>
        <w:rPr>
          <w:rFonts w:ascii="Verdana" w:hAnsi="Verdana"/>
          <w:sz w:val="18"/>
          <w:szCs w:val="18"/>
        </w:rPr>
      </w:pPr>
    </w:p>
    <w:p w:rsidR="001217AE" w:rsidP="001217AE" w:rsidRDefault="001217AE" w14:paraId="0F838D24" w14:textId="77777777">
      <w:pPr>
        <w:numPr>
          <w:ilvl w:val="0"/>
          <w:numId w:val="15"/>
        </w:numPr>
        <w:spacing w:line="360" w:lineRule="auto"/>
        <w:rPr>
          <w:rFonts w:ascii="Verdana" w:hAnsi="Verdana"/>
          <w:b/>
          <w:bCs/>
          <w:sz w:val="18"/>
          <w:szCs w:val="18"/>
        </w:rPr>
      </w:pPr>
      <w:r w:rsidRPr="0121268D">
        <w:rPr>
          <w:rFonts w:ascii="Verdana" w:hAnsi="Verdana"/>
          <w:b/>
          <w:bCs/>
          <w:sz w:val="18"/>
          <w:szCs w:val="18"/>
        </w:rPr>
        <w:t xml:space="preserve">Essentie voorstel </w:t>
      </w:r>
    </w:p>
    <w:p w:rsidR="001217AE" w:rsidP="001217AE" w:rsidRDefault="001217AE" w14:paraId="44CA45DD" w14:textId="35A56933">
      <w:pPr>
        <w:spacing w:line="360" w:lineRule="auto"/>
        <w:rPr>
          <w:rFonts w:ascii="Verdana" w:hAnsi="Verdana"/>
          <w:iCs/>
          <w:sz w:val="18"/>
          <w:szCs w:val="18"/>
        </w:rPr>
      </w:pPr>
      <w:r w:rsidRPr="00641423">
        <w:rPr>
          <w:rFonts w:ascii="Verdana" w:hAnsi="Verdana"/>
          <w:iCs/>
          <w:sz w:val="18"/>
          <w:szCs w:val="18"/>
        </w:rPr>
        <w:t>Op 26 februari 2025 heeft de Europese Commissie (hierna: Commissie) het Actieplan voor betaalbare energieprijzen (hierna:</w:t>
      </w:r>
      <w:r>
        <w:rPr>
          <w:rFonts w:ascii="Verdana" w:hAnsi="Verdana"/>
          <w:iCs/>
          <w:sz w:val="18"/>
          <w:szCs w:val="18"/>
        </w:rPr>
        <w:t xml:space="preserve"> actieplan) gezamenlijk met</w:t>
      </w:r>
      <w:r w:rsidR="002B76C2">
        <w:rPr>
          <w:rFonts w:ascii="Verdana" w:hAnsi="Verdana"/>
          <w:iCs/>
          <w:sz w:val="18"/>
          <w:szCs w:val="18"/>
        </w:rPr>
        <w:t xml:space="preserve"> </w:t>
      </w:r>
      <w:r>
        <w:rPr>
          <w:rFonts w:ascii="Verdana" w:hAnsi="Verdana"/>
          <w:iCs/>
          <w:sz w:val="18"/>
          <w:szCs w:val="18"/>
        </w:rPr>
        <w:t xml:space="preserve">de </w:t>
      </w:r>
      <w:r w:rsidRPr="006E42BB">
        <w:rPr>
          <w:rFonts w:ascii="Verdana" w:hAnsi="Verdana"/>
          <w:i/>
          <w:sz w:val="18"/>
          <w:szCs w:val="18"/>
        </w:rPr>
        <w:t>Clean Industrial Deal</w:t>
      </w:r>
      <w:r>
        <w:rPr>
          <w:rFonts w:ascii="Verdana" w:hAnsi="Verdana"/>
          <w:iCs/>
          <w:sz w:val="18"/>
          <w:szCs w:val="18"/>
        </w:rPr>
        <w:t xml:space="preserve"> (hierna: CID) gepubliceerd. </w:t>
      </w:r>
      <w:r w:rsidRPr="00F65DCA">
        <w:rPr>
          <w:rFonts w:ascii="Verdana" w:hAnsi="Verdana"/>
          <w:iCs/>
          <w:sz w:val="18"/>
          <w:szCs w:val="18"/>
        </w:rPr>
        <w:t xml:space="preserve">Waar de CID </w:t>
      </w:r>
      <w:r w:rsidR="002B76C2">
        <w:rPr>
          <w:rFonts w:ascii="Verdana" w:hAnsi="Verdana"/>
          <w:iCs/>
          <w:sz w:val="18"/>
          <w:szCs w:val="18"/>
        </w:rPr>
        <w:t xml:space="preserve">een overkoepelende </w:t>
      </w:r>
      <w:r w:rsidRPr="00F65DCA">
        <w:rPr>
          <w:rFonts w:ascii="Verdana" w:hAnsi="Verdana"/>
          <w:iCs/>
          <w:sz w:val="18"/>
          <w:szCs w:val="18"/>
        </w:rPr>
        <w:t xml:space="preserve">strategie uitwerkt voor een duurzaam concurrentievermogen van de industrie, is het </w:t>
      </w:r>
      <w:r>
        <w:rPr>
          <w:rFonts w:ascii="Verdana" w:hAnsi="Verdana"/>
          <w:iCs/>
          <w:sz w:val="18"/>
          <w:szCs w:val="18"/>
        </w:rPr>
        <w:t>actieplan</w:t>
      </w:r>
      <w:r w:rsidRPr="00F65DCA">
        <w:rPr>
          <w:rFonts w:ascii="Verdana" w:hAnsi="Verdana"/>
          <w:iCs/>
          <w:sz w:val="18"/>
          <w:szCs w:val="18"/>
        </w:rPr>
        <w:t xml:space="preserve"> </w:t>
      </w:r>
      <w:r w:rsidR="002B76C2">
        <w:rPr>
          <w:rFonts w:ascii="Verdana" w:hAnsi="Verdana"/>
          <w:iCs/>
          <w:sz w:val="18"/>
          <w:szCs w:val="18"/>
        </w:rPr>
        <w:t xml:space="preserve">specifiek </w:t>
      </w:r>
      <w:r w:rsidRPr="00F65DCA">
        <w:rPr>
          <w:rFonts w:ascii="Verdana" w:hAnsi="Verdana"/>
          <w:iCs/>
          <w:sz w:val="18"/>
          <w:szCs w:val="18"/>
        </w:rPr>
        <w:t xml:space="preserve">gericht op het verlagen van de energieprijzen voor </w:t>
      </w:r>
      <w:r w:rsidR="006F609E">
        <w:rPr>
          <w:rFonts w:ascii="Verdana" w:hAnsi="Verdana"/>
          <w:iCs/>
          <w:sz w:val="18"/>
          <w:szCs w:val="18"/>
        </w:rPr>
        <w:t>alle afnemers van energie</w:t>
      </w:r>
      <w:r w:rsidRPr="00F65DCA">
        <w:rPr>
          <w:rFonts w:ascii="Verdana" w:hAnsi="Verdana"/>
          <w:iCs/>
          <w:sz w:val="18"/>
          <w:szCs w:val="18"/>
        </w:rPr>
        <w:t xml:space="preserve"> in de EU</w:t>
      </w:r>
      <w:r>
        <w:rPr>
          <w:rFonts w:ascii="Verdana" w:hAnsi="Verdana"/>
          <w:iCs/>
          <w:sz w:val="18"/>
          <w:szCs w:val="18"/>
        </w:rPr>
        <w:t xml:space="preserve">. Voor de CID wordt separaat een BNC-fiche opgesteld. Maatregelen uit </w:t>
      </w:r>
      <w:r w:rsidRPr="1E7D1B6C">
        <w:rPr>
          <w:rFonts w:ascii="Verdana" w:hAnsi="Verdana"/>
          <w:sz w:val="18"/>
          <w:szCs w:val="18"/>
        </w:rPr>
        <w:t>de</w:t>
      </w:r>
      <w:r>
        <w:rPr>
          <w:rFonts w:ascii="Verdana" w:hAnsi="Verdana"/>
          <w:iCs/>
          <w:sz w:val="18"/>
          <w:szCs w:val="18"/>
        </w:rPr>
        <w:t xml:space="preserve"> CID rondom energie worden in het actieplan nader toegelicht en uitgewerkt en worden in dit BNC-fiche </w:t>
      </w:r>
      <w:r w:rsidRPr="1E7D1B6C">
        <w:rPr>
          <w:rFonts w:ascii="Verdana" w:hAnsi="Verdana"/>
          <w:sz w:val="18"/>
          <w:szCs w:val="18"/>
        </w:rPr>
        <w:t>geapprecieerd</w:t>
      </w:r>
      <w:r>
        <w:rPr>
          <w:rFonts w:ascii="Verdana" w:hAnsi="Verdana"/>
          <w:iCs/>
          <w:sz w:val="18"/>
          <w:szCs w:val="18"/>
        </w:rPr>
        <w:t xml:space="preserve">. </w:t>
      </w:r>
    </w:p>
    <w:p w:rsidR="001217AE" w:rsidP="001217AE" w:rsidRDefault="001217AE" w14:paraId="1EE71A6F" w14:textId="77777777">
      <w:pPr>
        <w:spacing w:line="360" w:lineRule="auto"/>
        <w:rPr>
          <w:rFonts w:ascii="Verdana" w:hAnsi="Verdana"/>
          <w:iCs/>
          <w:sz w:val="18"/>
          <w:szCs w:val="18"/>
        </w:rPr>
      </w:pPr>
    </w:p>
    <w:p w:rsidR="001217AE" w:rsidP="001217AE" w:rsidRDefault="001217AE" w14:paraId="22EDE46D" w14:textId="2F73BE4B">
      <w:pPr>
        <w:spacing w:line="360" w:lineRule="auto"/>
        <w:rPr>
          <w:rFonts w:ascii="Verdana" w:hAnsi="Verdana"/>
          <w:sz w:val="18"/>
          <w:szCs w:val="18"/>
        </w:rPr>
      </w:pPr>
      <w:r>
        <w:rPr>
          <w:rFonts w:ascii="Verdana" w:hAnsi="Verdana"/>
          <w:sz w:val="18"/>
          <w:szCs w:val="18"/>
        </w:rPr>
        <w:t>Het actieplan</w:t>
      </w:r>
      <w:r w:rsidRPr="688C7BD1">
        <w:rPr>
          <w:rFonts w:ascii="Verdana" w:hAnsi="Verdana"/>
          <w:sz w:val="18"/>
          <w:szCs w:val="18"/>
        </w:rPr>
        <w:t xml:space="preserve"> noemt verschillende oorzaken van de hoge energieprijzen in de EU, zoals de afhankelijkheid van geïmporteerde fossiele brandstoffen</w:t>
      </w:r>
      <w:r w:rsidR="00107B94">
        <w:rPr>
          <w:rFonts w:ascii="Verdana" w:hAnsi="Verdana"/>
          <w:sz w:val="18"/>
          <w:szCs w:val="18"/>
        </w:rPr>
        <w:t xml:space="preserve"> en geopolitieke ontwikkelingen</w:t>
      </w:r>
      <w:r w:rsidRPr="688C7BD1">
        <w:rPr>
          <w:rFonts w:ascii="Verdana" w:hAnsi="Verdana"/>
          <w:sz w:val="18"/>
          <w:szCs w:val="18"/>
        </w:rPr>
        <w:t xml:space="preserve">, inefficiënties in het elektriciteitssysteem, een gebrek aan volledige integratie en flexibiliteit en stijgende systeemkosten. Belemmeringen zoals lange vergunningsprocedures voor schone energie en infrastructuur vertragen de </w:t>
      </w:r>
      <w:r w:rsidRPr="688C7BD1" w:rsidR="001C0841">
        <w:rPr>
          <w:rFonts w:ascii="Verdana" w:hAnsi="Verdana"/>
          <w:sz w:val="18"/>
          <w:szCs w:val="18"/>
        </w:rPr>
        <w:t>voor</w:t>
      </w:r>
      <w:r w:rsidR="001C0841">
        <w:rPr>
          <w:rFonts w:ascii="Verdana" w:hAnsi="Verdana"/>
          <w:sz w:val="18"/>
          <w:szCs w:val="18"/>
        </w:rPr>
        <w:t>tgang in de transitie</w:t>
      </w:r>
      <w:r w:rsidRPr="688C7BD1">
        <w:rPr>
          <w:rFonts w:ascii="Verdana" w:hAnsi="Verdana"/>
          <w:sz w:val="18"/>
          <w:szCs w:val="18"/>
        </w:rPr>
        <w:t xml:space="preserve">. </w:t>
      </w:r>
    </w:p>
    <w:p w:rsidR="001217AE" w:rsidP="001217AE" w:rsidRDefault="001217AE" w14:paraId="1B60E3BF" w14:textId="77777777">
      <w:pPr>
        <w:spacing w:line="360" w:lineRule="auto"/>
        <w:rPr>
          <w:rFonts w:ascii="Verdana" w:hAnsi="Verdana"/>
          <w:iCs/>
          <w:sz w:val="18"/>
          <w:szCs w:val="18"/>
        </w:rPr>
      </w:pPr>
    </w:p>
    <w:p w:rsidR="001217AE" w:rsidP="001217AE" w:rsidRDefault="001217AE" w14:paraId="6F0DC810" w14:textId="25C1A6F7">
      <w:pPr>
        <w:spacing w:line="360" w:lineRule="auto"/>
        <w:rPr>
          <w:rFonts w:ascii="Verdana" w:hAnsi="Verdana"/>
          <w:sz w:val="18"/>
          <w:szCs w:val="18"/>
        </w:rPr>
      </w:pPr>
      <w:r>
        <w:rPr>
          <w:rFonts w:ascii="Verdana" w:hAnsi="Verdana"/>
          <w:sz w:val="18"/>
          <w:szCs w:val="18"/>
        </w:rPr>
        <w:lastRenderedPageBreak/>
        <w:t>Het actieplan</w:t>
      </w:r>
      <w:r w:rsidRPr="688C7BD1">
        <w:rPr>
          <w:rFonts w:ascii="Verdana" w:hAnsi="Verdana"/>
          <w:sz w:val="18"/>
          <w:szCs w:val="18"/>
        </w:rPr>
        <w:t xml:space="preserve"> </w:t>
      </w:r>
      <w:r w:rsidRPr="5DA6DCE1">
        <w:rPr>
          <w:rFonts w:ascii="Verdana" w:hAnsi="Verdana"/>
          <w:sz w:val="18"/>
          <w:szCs w:val="18"/>
        </w:rPr>
        <w:t>kondigt verschillende initiatieven en wetgevingsvoorstellen aan om energieprijzen te verlagen. Deze voorstellen zullen in de komende maanden en jaren gepubliceerd worden. Het actieplan kondigt</w:t>
      </w:r>
      <w:r w:rsidR="001C0841">
        <w:rPr>
          <w:rFonts w:ascii="Verdana" w:hAnsi="Verdana"/>
          <w:sz w:val="18"/>
          <w:szCs w:val="18"/>
        </w:rPr>
        <w:t xml:space="preserve"> zowel</w:t>
      </w:r>
      <w:r w:rsidRPr="5DA6DCE1">
        <w:rPr>
          <w:rFonts w:ascii="Verdana" w:hAnsi="Verdana"/>
          <w:sz w:val="18"/>
          <w:szCs w:val="18"/>
        </w:rPr>
        <w:t xml:space="preserve"> maatregelen aan die de energierekening op korte termijn moeten verlagen, als maatregelen die structurele hervormingen naar voren halen en het energiesysteem en de interne markt </w:t>
      </w:r>
      <w:r>
        <w:rPr>
          <w:rFonts w:ascii="Verdana" w:hAnsi="Verdana"/>
          <w:sz w:val="18"/>
          <w:szCs w:val="18"/>
        </w:rPr>
        <w:t xml:space="preserve">voor energie </w:t>
      </w:r>
      <w:r w:rsidRPr="5DA6DCE1">
        <w:rPr>
          <w:rFonts w:ascii="Verdana" w:hAnsi="Verdana"/>
          <w:sz w:val="18"/>
          <w:szCs w:val="18"/>
        </w:rPr>
        <w:t xml:space="preserve">verder verbeteren. De maatregelen worden aangekondigd via acht verschillende acties en richten zich op </w:t>
      </w:r>
      <w:r>
        <w:rPr>
          <w:rFonts w:ascii="Verdana" w:hAnsi="Verdana"/>
          <w:sz w:val="18"/>
          <w:szCs w:val="18"/>
        </w:rPr>
        <w:t>vier</w:t>
      </w:r>
      <w:r w:rsidRPr="5DA6DCE1">
        <w:rPr>
          <w:rFonts w:ascii="Verdana" w:hAnsi="Verdana"/>
          <w:sz w:val="18"/>
          <w:szCs w:val="18"/>
        </w:rPr>
        <w:t xml:space="preserve"> pilaren: ten eerste het verlagen van de </w:t>
      </w:r>
      <w:r>
        <w:rPr>
          <w:rFonts w:ascii="Verdana" w:hAnsi="Verdana"/>
          <w:sz w:val="18"/>
          <w:szCs w:val="18"/>
        </w:rPr>
        <w:t>elektriciteitsrekening</w:t>
      </w:r>
      <w:r w:rsidRPr="5DA6DCE1">
        <w:rPr>
          <w:rFonts w:ascii="Verdana" w:hAnsi="Verdana"/>
          <w:sz w:val="18"/>
          <w:szCs w:val="18"/>
        </w:rPr>
        <w:t xml:space="preserve">, ten tweede het voltooien van de Energie Unie, ten derde het aantrekken van investeringen en de uitvoering </w:t>
      </w:r>
      <w:r>
        <w:rPr>
          <w:rFonts w:ascii="Verdana" w:hAnsi="Verdana"/>
          <w:sz w:val="18"/>
          <w:szCs w:val="18"/>
        </w:rPr>
        <w:t xml:space="preserve">van de </w:t>
      </w:r>
      <w:r w:rsidR="001C0841">
        <w:rPr>
          <w:rFonts w:ascii="Verdana" w:hAnsi="Verdana"/>
          <w:sz w:val="18"/>
          <w:szCs w:val="18"/>
        </w:rPr>
        <w:t>energie</w:t>
      </w:r>
      <w:r>
        <w:rPr>
          <w:rFonts w:ascii="Verdana" w:hAnsi="Verdana"/>
          <w:sz w:val="18"/>
          <w:szCs w:val="18"/>
        </w:rPr>
        <w:t xml:space="preserve">transitie </w:t>
      </w:r>
      <w:r w:rsidRPr="5DA6DCE1">
        <w:rPr>
          <w:rFonts w:ascii="Verdana" w:hAnsi="Verdana"/>
          <w:sz w:val="18"/>
          <w:szCs w:val="18"/>
        </w:rPr>
        <w:t xml:space="preserve">en ten vierde het goed voorbereiden op toekomstige crises. </w:t>
      </w:r>
      <w:r w:rsidR="008D7B2C">
        <w:rPr>
          <w:rFonts w:ascii="Verdana" w:hAnsi="Verdana"/>
          <w:sz w:val="18"/>
          <w:szCs w:val="18"/>
        </w:rPr>
        <w:t xml:space="preserve"> </w:t>
      </w:r>
      <w:r w:rsidRPr="00F61AF8" w:rsidR="008D7B2C">
        <w:rPr>
          <w:rFonts w:ascii="Verdana" w:hAnsi="Verdana"/>
          <w:iCs/>
          <w:sz w:val="18"/>
          <w:szCs w:val="18"/>
        </w:rPr>
        <w:t xml:space="preserve">Om </w:t>
      </w:r>
      <w:r w:rsidR="008D7B2C">
        <w:rPr>
          <w:rFonts w:ascii="Verdana" w:hAnsi="Verdana"/>
          <w:iCs/>
          <w:sz w:val="18"/>
          <w:szCs w:val="18"/>
        </w:rPr>
        <w:t xml:space="preserve">de </w:t>
      </w:r>
      <w:r w:rsidRPr="00F61AF8" w:rsidR="008D7B2C">
        <w:rPr>
          <w:rFonts w:ascii="Verdana" w:hAnsi="Verdana"/>
          <w:iCs/>
          <w:sz w:val="18"/>
          <w:szCs w:val="18"/>
        </w:rPr>
        <w:t>elektriciteit</w:t>
      </w:r>
      <w:r w:rsidR="008D7B2C">
        <w:rPr>
          <w:rFonts w:ascii="Verdana" w:hAnsi="Verdana"/>
          <w:iCs/>
          <w:sz w:val="18"/>
          <w:szCs w:val="18"/>
        </w:rPr>
        <w:t>srekening</w:t>
      </w:r>
      <w:r w:rsidRPr="00F61AF8" w:rsidR="008D7B2C">
        <w:rPr>
          <w:rFonts w:ascii="Verdana" w:hAnsi="Verdana"/>
          <w:iCs/>
          <w:sz w:val="18"/>
          <w:szCs w:val="18"/>
        </w:rPr>
        <w:t xml:space="preserve"> </w:t>
      </w:r>
      <w:r w:rsidR="008D7B2C">
        <w:rPr>
          <w:rFonts w:ascii="Verdana" w:hAnsi="Verdana"/>
          <w:iCs/>
          <w:sz w:val="18"/>
          <w:szCs w:val="18"/>
        </w:rPr>
        <w:t xml:space="preserve">voor </w:t>
      </w:r>
      <w:r w:rsidR="006F609E">
        <w:rPr>
          <w:rFonts w:ascii="Verdana" w:hAnsi="Verdana"/>
          <w:iCs/>
          <w:sz w:val="18"/>
          <w:szCs w:val="18"/>
        </w:rPr>
        <w:t>alle afnemers</w:t>
      </w:r>
      <w:r w:rsidR="008D7B2C">
        <w:rPr>
          <w:rFonts w:ascii="Verdana" w:hAnsi="Verdana"/>
          <w:iCs/>
          <w:sz w:val="18"/>
          <w:szCs w:val="18"/>
        </w:rPr>
        <w:t xml:space="preserve"> te verlagen</w:t>
      </w:r>
      <w:r w:rsidRPr="00F61AF8" w:rsidR="008D7B2C">
        <w:rPr>
          <w:rFonts w:ascii="Verdana" w:hAnsi="Verdana"/>
          <w:iCs/>
          <w:sz w:val="18"/>
          <w:szCs w:val="18"/>
        </w:rPr>
        <w:t xml:space="preserve"> </w:t>
      </w:r>
      <w:r w:rsidR="008D7B2C">
        <w:rPr>
          <w:rFonts w:ascii="Verdana" w:hAnsi="Verdana"/>
          <w:iCs/>
          <w:sz w:val="18"/>
          <w:szCs w:val="18"/>
        </w:rPr>
        <w:t>kondigt de Commissie onder de eerste pilaar van het actieplan een groot aantal</w:t>
      </w:r>
      <w:r w:rsidRPr="00F61AF8" w:rsidR="008D7B2C">
        <w:rPr>
          <w:rFonts w:ascii="Verdana" w:hAnsi="Verdana"/>
          <w:iCs/>
          <w:sz w:val="18"/>
          <w:szCs w:val="18"/>
        </w:rPr>
        <w:t xml:space="preserve"> maatregelen </w:t>
      </w:r>
      <w:r w:rsidR="008D7B2C">
        <w:rPr>
          <w:rFonts w:ascii="Verdana" w:hAnsi="Verdana"/>
          <w:iCs/>
          <w:sz w:val="18"/>
          <w:szCs w:val="18"/>
        </w:rPr>
        <w:t>aan</w:t>
      </w:r>
      <w:r w:rsidRPr="00F61AF8" w:rsidR="008D7B2C">
        <w:rPr>
          <w:rFonts w:ascii="Verdana" w:hAnsi="Verdana"/>
          <w:iCs/>
          <w:sz w:val="18"/>
          <w:szCs w:val="18"/>
        </w:rPr>
        <w:t xml:space="preserve"> </w:t>
      </w:r>
      <w:r w:rsidR="008D7B2C">
        <w:rPr>
          <w:rFonts w:ascii="Verdana" w:hAnsi="Verdana"/>
          <w:iCs/>
          <w:sz w:val="18"/>
          <w:szCs w:val="18"/>
        </w:rPr>
        <w:t>dat</w:t>
      </w:r>
      <w:r w:rsidRPr="00F61AF8" w:rsidR="008D7B2C">
        <w:rPr>
          <w:rFonts w:ascii="Verdana" w:hAnsi="Verdana"/>
          <w:iCs/>
          <w:sz w:val="18"/>
          <w:szCs w:val="18"/>
        </w:rPr>
        <w:t xml:space="preserve"> gericht </w:t>
      </w:r>
      <w:r w:rsidR="008D7B2C">
        <w:rPr>
          <w:rFonts w:ascii="Verdana" w:hAnsi="Verdana"/>
          <w:iCs/>
          <w:sz w:val="18"/>
          <w:szCs w:val="18"/>
        </w:rPr>
        <w:t>is</w:t>
      </w:r>
      <w:r w:rsidRPr="00F61AF8" w:rsidR="008D7B2C">
        <w:rPr>
          <w:rFonts w:ascii="Verdana" w:hAnsi="Verdana"/>
          <w:iCs/>
          <w:sz w:val="18"/>
          <w:szCs w:val="18"/>
        </w:rPr>
        <w:t xml:space="preserve"> op alle onderdelen van de energierekening, namelijk nettarieven, leveringskosten en belastingen.</w:t>
      </w:r>
      <w:r w:rsidR="008D7B2C">
        <w:rPr>
          <w:rFonts w:ascii="Verdana" w:hAnsi="Verdana"/>
          <w:iCs/>
          <w:sz w:val="18"/>
          <w:szCs w:val="18"/>
        </w:rPr>
        <w:t xml:space="preserve"> </w:t>
      </w:r>
    </w:p>
    <w:p w:rsidR="001217AE" w:rsidP="001217AE" w:rsidRDefault="001217AE" w14:paraId="7EC0F80F" w14:textId="77777777">
      <w:pPr>
        <w:tabs>
          <w:tab w:val="left" w:pos="360"/>
          <w:tab w:val="left" w:pos="4500"/>
          <w:tab w:val="left" w:pos="5580"/>
        </w:tabs>
        <w:spacing w:line="360" w:lineRule="auto"/>
        <w:rPr>
          <w:rFonts w:ascii="Verdana" w:hAnsi="Verdana"/>
          <w:sz w:val="18"/>
          <w:szCs w:val="18"/>
        </w:rPr>
      </w:pPr>
    </w:p>
    <w:p w:rsidRPr="0064352A" w:rsidR="001217AE" w:rsidP="001217AE" w:rsidRDefault="001217AE" w14:paraId="4BF9472B" w14:textId="77777777">
      <w:pPr>
        <w:numPr>
          <w:ilvl w:val="0"/>
          <w:numId w:val="15"/>
        </w:numPr>
        <w:tabs>
          <w:tab w:val="left" w:pos="360"/>
        </w:tabs>
        <w:spacing w:line="360" w:lineRule="auto"/>
        <w:rPr>
          <w:rFonts w:ascii="Verdana" w:hAnsi="Verdana"/>
          <w:b/>
          <w:sz w:val="18"/>
          <w:szCs w:val="18"/>
        </w:rPr>
      </w:pPr>
      <w:r w:rsidRPr="0064352A">
        <w:rPr>
          <w:rFonts w:ascii="Verdana" w:hAnsi="Verdana"/>
          <w:b/>
          <w:sz w:val="18"/>
          <w:szCs w:val="18"/>
        </w:rPr>
        <w:t>Nederla</w:t>
      </w:r>
      <w:r>
        <w:rPr>
          <w:rFonts w:ascii="Verdana" w:hAnsi="Verdana"/>
          <w:b/>
          <w:sz w:val="18"/>
          <w:szCs w:val="18"/>
        </w:rPr>
        <w:t xml:space="preserve">ndse positie ten aanzien van het voorstel </w:t>
      </w:r>
    </w:p>
    <w:p w:rsidR="001217AE" w:rsidP="001217AE" w:rsidRDefault="001217AE" w14:paraId="352C0FDE" w14:textId="77777777">
      <w:pPr>
        <w:numPr>
          <w:ilvl w:val="0"/>
          <w:numId w:val="21"/>
        </w:numPr>
        <w:spacing w:line="360" w:lineRule="auto"/>
        <w:rPr>
          <w:rFonts w:ascii="Verdana" w:hAnsi="Verdana"/>
          <w:i/>
          <w:sz w:val="18"/>
          <w:szCs w:val="18"/>
        </w:rPr>
      </w:pPr>
      <w:r w:rsidRPr="00FD0CBD">
        <w:rPr>
          <w:rFonts w:ascii="Verdana" w:hAnsi="Verdana"/>
          <w:i/>
          <w:sz w:val="18"/>
          <w:szCs w:val="18"/>
        </w:rPr>
        <w:t>Essentie Nederlands beleid op dit terrein</w:t>
      </w:r>
    </w:p>
    <w:p w:rsidR="001217AE" w:rsidP="001217AE" w:rsidRDefault="001217AE" w14:paraId="766989EB" w14:textId="31149B61">
      <w:pPr>
        <w:spacing w:line="360" w:lineRule="auto"/>
        <w:rPr>
          <w:rFonts w:ascii="Verdana" w:hAnsi="Verdana"/>
          <w:sz w:val="18"/>
          <w:szCs w:val="18"/>
        </w:rPr>
      </w:pPr>
      <w:r>
        <w:rPr>
          <w:rFonts w:ascii="Verdana" w:hAnsi="Verdana"/>
          <w:sz w:val="18"/>
          <w:szCs w:val="18"/>
        </w:rPr>
        <w:t>Het kabinet acht t</w:t>
      </w:r>
      <w:r w:rsidRPr="003D06D3">
        <w:rPr>
          <w:rFonts w:ascii="Verdana" w:hAnsi="Verdana"/>
          <w:sz w:val="18"/>
          <w:szCs w:val="18"/>
        </w:rPr>
        <w:t>oegang tot betaalbare</w:t>
      </w:r>
      <w:r>
        <w:rPr>
          <w:rFonts w:ascii="Verdana" w:hAnsi="Verdana"/>
          <w:sz w:val="18"/>
          <w:szCs w:val="18"/>
        </w:rPr>
        <w:t xml:space="preserve"> en schone energie </w:t>
      </w:r>
      <w:r w:rsidRPr="00D175C1">
        <w:rPr>
          <w:rFonts w:ascii="Verdana" w:hAnsi="Verdana"/>
          <w:sz w:val="18"/>
          <w:szCs w:val="18"/>
        </w:rPr>
        <w:t>van groot belang voor het concurrentievermogen van de Europese en Nederlandse industrie en voor het draagvlak voor de energietransitie.</w:t>
      </w:r>
      <w:r w:rsidRPr="00D175C1">
        <w:t xml:space="preserve"> </w:t>
      </w:r>
      <w:r>
        <w:rPr>
          <w:rFonts w:ascii="Verdana" w:hAnsi="Verdana"/>
          <w:sz w:val="18"/>
          <w:szCs w:val="18"/>
        </w:rPr>
        <w:t>Ook wil het</w:t>
      </w:r>
      <w:r w:rsidRPr="00EC0BAD">
        <w:rPr>
          <w:rFonts w:ascii="Verdana" w:hAnsi="Verdana"/>
          <w:sz w:val="18"/>
          <w:szCs w:val="18"/>
        </w:rPr>
        <w:t xml:space="preserve"> kabinet energiekosten niet significant uit de pas laten lopen met buurlanden, zodat Nederlandse bedrijven kunnen concurreren met het buitenland.</w:t>
      </w:r>
      <w:r>
        <w:rPr>
          <w:rFonts w:ascii="Verdana" w:hAnsi="Verdana"/>
          <w:sz w:val="18"/>
          <w:szCs w:val="18"/>
        </w:rPr>
        <w:t xml:space="preserve"> </w:t>
      </w:r>
    </w:p>
    <w:p w:rsidR="001217AE" w:rsidP="001217AE" w:rsidRDefault="001217AE" w14:paraId="49DCE725" w14:textId="77777777">
      <w:pPr>
        <w:spacing w:line="360" w:lineRule="auto"/>
        <w:rPr>
          <w:rFonts w:ascii="Verdana" w:hAnsi="Verdana"/>
          <w:sz w:val="18"/>
          <w:szCs w:val="18"/>
        </w:rPr>
      </w:pPr>
    </w:p>
    <w:p w:rsidRPr="00BF3171" w:rsidR="001217AE" w:rsidP="001217AE" w:rsidRDefault="001217AE" w14:paraId="3A9C4A23" w14:textId="53BD5CD5">
      <w:pPr>
        <w:spacing w:line="360" w:lineRule="auto"/>
        <w:rPr>
          <w:rFonts w:ascii="Verdana" w:hAnsi="Verdana" w:eastAsia="Verdana"/>
          <w:sz w:val="18"/>
          <w:szCs w:val="18"/>
        </w:rPr>
      </w:pPr>
      <w:r>
        <w:rPr>
          <w:rFonts w:ascii="Verdana" w:hAnsi="Verdana"/>
          <w:sz w:val="18"/>
          <w:szCs w:val="18"/>
        </w:rPr>
        <w:t>Conform de Kamerbrief EU concurrentievermogen</w:t>
      </w:r>
      <w:r w:rsidRPr="00C25F0E">
        <w:rPr>
          <w:rStyle w:val="FootnoteReference"/>
          <w:rFonts w:ascii="Verdana" w:hAnsi="Verdana"/>
          <w:sz w:val="18"/>
          <w:szCs w:val="18"/>
        </w:rPr>
        <w:footnoteReference w:id="2"/>
      </w:r>
      <w:r>
        <w:rPr>
          <w:rFonts w:ascii="Verdana" w:hAnsi="Verdana"/>
          <w:sz w:val="18"/>
          <w:szCs w:val="18"/>
        </w:rPr>
        <w:t xml:space="preserve"> zet het kabinet in op het </w:t>
      </w:r>
      <w:r w:rsidRPr="00663992">
        <w:rPr>
          <w:rFonts w:ascii="Verdana" w:hAnsi="Verdana"/>
          <w:sz w:val="18"/>
          <w:szCs w:val="18"/>
        </w:rPr>
        <w:t xml:space="preserve">verder versterken van </w:t>
      </w:r>
      <w:r>
        <w:rPr>
          <w:rFonts w:ascii="Verdana" w:hAnsi="Verdana"/>
          <w:sz w:val="18"/>
          <w:szCs w:val="18"/>
        </w:rPr>
        <w:t xml:space="preserve">de </w:t>
      </w:r>
      <w:r w:rsidRPr="00663992">
        <w:rPr>
          <w:rFonts w:ascii="Verdana" w:hAnsi="Verdana"/>
          <w:sz w:val="18"/>
          <w:szCs w:val="18"/>
        </w:rPr>
        <w:t xml:space="preserve">Europese samenwerking op de interne energiemarkt, een goed geïntegreerde en verbonden Europese energiemarkt, opschaling van eigen schone energieproductie, energiebesparing, flexibiliteit, </w:t>
      </w:r>
      <w:r w:rsidR="00C431D8">
        <w:rPr>
          <w:rFonts w:ascii="Verdana" w:hAnsi="Verdana"/>
          <w:sz w:val="18"/>
          <w:szCs w:val="18"/>
        </w:rPr>
        <w:t xml:space="preserve">het oplossen van netcongestie, </w:t>
      </w:r>
      <w:r w:rsidRPr="00663992">
        <w:rPr>
          <w:rFonts w:ascii="Verdana" w:hAnsi="Verdana"/>
          <w:sz w:val="18"/>
          <w:szCs w:val="18"/>
        </w:rPr>
        <w:t xml:space="preserve">een importstrategie met diversificatie van bronnen en het verminderen van risicovolle </w:t>
      </w:r>
      <w:r w:rsidRPr="00BF3171">
        <w:rPr>
          <w:rFonts w:ascii="Verdana" w:hAnsi="Verdana"/>
          <w:sz w:val="18"/>
          <w:szCs w:val="18"/>
        </w:rPr>
        <w:t>strategische afhankelijkheden om de totale energiekosten te verlagen en een gelijker speelveld te creëren. De verduurzam</w:t>
      </w:r>
      <w:r w:rsidR="00305EA0">
        <w:rPr>
          <w:rFonts w:ascii="Verdana" w:hAnsi="Verdana"/>
          <w:sz w:val="18"/>
          <w:szCs w:val="18"/>
        </w:rPr>
        <w:t xml:space="preserve">ing </w:t>
      </w:r>
      <w:r w:rsidR="000F307B">
        <w:rPr>
          <w:rFonts w:ascii="Verdana" w:hAnsi="Verdana"/>
          <w:sz w:val="18"/>
          <w:szCs w:val="18"/>
        </w:rPr>
        <w:t>en de</w:t>
      </w:r>
      <w:r w:rsidR="00305EA0">
        <w:rPr>
          <w:rFonts w:ascii="Verdana" w:hAnsi="Verdana"/>
          <w:sz w:val="18"/>
          <w:szCs w:val="18"/>
        </w:rPr>
        <w:t xml:space="preserve"> diversificatie van de energievoorziening </w:t>
      </w:r>
      <w:r w:rsidRPr="00BF3171">
        <w:rPr>
          <w:rFonts w:ascii="Verdana" w:hAnsi="Verdana"/>
          <w:sz w:val="18"/>
          <w:szCs w:val="18"/>
        </w:rPr>
        <w:t>verkleint ook de impact van onvoorspelbare internationale marktprijzen en eventuele prijspieken veroorzaakt door geopolitieke spanningen. De Energienota 2024 geeft de visie van het kabinet weer op energieonafhankelijkheid</w:t>
      </w:r>
      <w:r w:rsidR="00392715">
        <w:rPr>
          <w:rFonts w:ascii="Verdana" w:hAnsi="Verdana"/>
          <w:sz w:val="18"/>
          <w:szCs w:val="18"/>
        </w:rPr>
        <w:t>.</w:t>
      </w:r>
      <w:r w:rsidRPr="00BF3171">
        <w:rPr>
          <w:rStyle w:val="FootnoteReference"/>
          <w:rFonts w:ascii="Verdana" w:hAnsi="Verdana"/>
          <w:sz w:val="18"/>
          <w:szCs w:val="18"/>
        </w:rPr>
        <w:footnoteReference w:id="3"/>
      </w:r>
      <w:r w:rsidRPr="00BF3171">
        <w:rPr>
          <w:rFonts w:ascii="Verdana" w:hAnsi="Verdana"/>
          <w:sz w:val="18"/>
          <w:szCs w:val="18"/>
        </w:rPr>
        <w:t xml:space="preserve"> Daarnaast zet het kabinet in Europees verband in op een stevig uitvoeringspakket voor de klimaat- en energiedoelen door het wegnemen van knelpunten in de transitie, waaronder netcongestie, langdurige en complexe vergunningsverleningsprocedures</w:t>
      </w:r>
      <w:r w:rsidR="000F307B">
        <w:rPr>
          <w:rFonts w:ascii="Verdana" w:hAnsi="Verdana"/>
          <w:sz w:val="18"/>
          <w:szCs w:val="18"/>
        </w:rPr>
        <w:t>. Het kabinet zet ook in op het vergroten van de</w:t>
      </w:r>
      <w:r w:rsidRPr="00BF3171">
        <w:rPr>
          <w:rFonts w:ascii="Verdana" w:hAnsi="Verdana"/>
          <w:sz w:val="18"/>
          <w:szCs w:val="18"/>
        </w:rPr>
        <w:t xml:space="preserve"> beschikbaarheid van financiering</w:t>
      </w:r>
      <w:r w:rsidR="000F307B">
        <w:rPr>
          <w:rFonts w:ascii="Verdana" w:hAnsi="Verdana"/>
          <w:sz w:val="18"/>
          <w:szCs w:val="18"/>
        </w:rPr>
        <w:t xml:space="preserve"> voor de energietransitie</w:t>
      </w:r>
      <w:r w:rsidR="00392715">
        <w:rPr>
          <w:rFonts w:ascii="Verdana" w:hAnsi="Verdana"/>
          <w:sz w:val="18"/>
          <w:szCs w:val="18"/>
        </w:rPr>
        <w:t>.</w:t>
      </w:r>
      <w:r w:rsidRPr="00BF3171">
        <w:rPr>
          <w:rStyle w:val="FootnoteReference"/>
          <w:rFonts w:ascii="Verdana" w:hAnsi="Verdana" w:eastAsia="Verdana" w:cs="Verdana"/>
          <w:sz w:val="18"/>
          <w:szCs w:val="18"/>
        </w:rPr>
        <w:footnoteReference w:id="4"/>
      </w:r>
      <w:r w:rsidRPr="00BF3171">
        <w:rPr>
          <w:rFonts w:ascii="Verdana" w:hAnsi="Verdana"/>
          <w:sz w:val="18"/>
          <w:szCs w:val="18"/>
        </w:rPr>
        <w:t xml:space="preserve">  </w:t>
      </w:r>
    </w:p>
    <w:p w:rsidRPr="00BF3171" w:rsidR="001217AE" w:rsidP="001217AE" w:rsidRDefault="001217AE" w14:paraId="18D4F66F" w14:textId="77777777">
      <w:pPr>
        <w:spacing w:line="360" w:lineRule="auto"/>
        <w:ind w:left="720"/>
        <w:rPr>
          <w:rFonts w:ascii="Verdana" w:hAnsi="Verdana"/>
          <w:sz w:val="18"/>
          <w:szCs w:val="18"/>
        </w:rPr>
      </w:pPr>
    </w:p>
    <w:p w:rsidRPr="00BF3171" w:rsidR="001217AE" w:rsidP="001217AE" w:rsidRDefault="001217AE" w14:paraId="3CFED25F" w14:textId="77777777">
      <w:pPr>
        <w:numPr>
          <w:ilvl w:val="0"/>
          <w:numId w:val="21"/>
        </w:numPr>
        <w:spacing w:line="360" w:lineRule="auto"/>
        <w:rPr>
          <w:rFonts w:ascii="Verdana" w:hAnsi="Verdana"/>
          <w:i/>
          <w:sz w:val="18"/>
          <w:szCs w:val="18"/>
        </w:rPr>
      </w:pPr>
      <w:r w:rsidRPr="00BF3171">
        <w:rPr>
          <w:rFonts w:ascii="Verdana" w:hAnsi="Verdana"/>
          <w:i/>
          <w:sz w:val="18"/>
          <w:szCs w:val="18"/>
        </w:rPr>
        <w:t xml:space="preserve">Beoordeling + inzet ten aanzien van dit voorstel </w:t>
      </w:r>
    </w:p>
    <w:p w:rsidR="001217AE" w:rsidP="001217AE" w:rsidRDefault="001217AE" w14:paraId="16D95C62" w14:textId="50B8C0D9">
      <w:pPr>
        <w:spacing w:line="360" w:lineRule="auto"/>
        <w:rPr>
          <w:rFonts w:ascii="Verdana" w:hAnsi="Verdana"/>
          <w:sz w:val="18"/>
          <w:szCs w:val="18"/>
        </w:rPr>
      </w:pPr>
      <w:r w:rsidRPr="0306A62E">
        <w:rPr>
          <w:rFonts w:ascii="Verdana" w:hAnsi="Verdana"/>
          <w:sz w:val="18"/>
          <w:szCs w:val="18"/>
        </w:rPr>
        <w:t xml:space="preserve">Het kabinet verwelkomt het streven van de Commissie om energieprijzen voor </w:t>
      </w:r>
      <w:r w:rsidR="006F609E">
        <w:rPr>
          <w:rFonts w:ascii="Verdana" w:hAnsi="Verdana"/>
          <w:sz w:val="18"/>
          <w:szCs w:val="18"/>
        </w:rPr>
        <w:t xml:space="preserve">alle afnemers </w:t>
      </w:r>
      <w:r w:rsidRPr="0306A62E">
        <w:rPr>
          <w:rFonts w:ascii="Verdana" w:hAnsi="Verdana"/>
          <w:sz w:val="18"/>
          <w:szCs w:val="18"/>
        </w:rPr>
        <w:t xml:space="preserve">te verlagen. Het actieplan sluit in het algemeen goed aan bij de Nederlandse prioriteiten voor het verder versterken van de Europese samenwerking op de interne energiemarkt, een goed geïntegreerde en verbonden Europese energiemarkt, opschaling van eigen schone </w:t>
      </w:r>
      <w:r w:rsidRPr="0306A62E">
        <w:rPr>
          <w:rFonts w:ascii="Verdana" w:hAnsi="Verdana"/>
          <w:sz w:val="18"/>
          <w:szCs w:val="18"/>
        </w:rPr>
        <w:lastRenderedPageBreak/>
        <w:t xml:space="preserve">energieproductie, energiebesparing, flexibiliteit, een importstrategie met diversificatie van bronnen en het verminderen van risicovolle strategische afhankelijkheden. Het plan bevat de aankondiging van een groot aantal voorstellen </w:t>
      </w:r>
      <w:r w:rsidR="00392715">
        <w:rPr>
          <w:rFonts w:ascii="Verdana" w:hAnsi="Verdana"/>
          <w:sz w:val="18"/>
          <w:szCs w:val="18"/>
        </w:rPr>
        <w:t>dat</w:t>
      </w:r>
      <w:r w:rsidRPr="0306A62E" w:rsidR="00392715">
        <w:rPr>
          <w:rFonts w:ascii="Verdana" w:hAnsi="Verdana"/>
          <w:sz w:val="18"/>
          <w:szCs w:val="18"/>
        </w:rPr>
        <w:t xml:space="preserve"> </w:t>
      </w:r>
      <w:r w:rsidRPr="0306A62E">
        <w:rPr>
          <w:rFonts w:ascii="Verdana" w:hAnsi="Verdana"/>
          <w:sz w:val="18"/>
          <w:szCs w:val="18"/>
        </w:rPr>
        <w:t xml:space="preserve">door de Commissie nog verder </w:t>
      </w:r>
      <w:r w:rsidR="00392715">
        <w:rPr>
          <w:rFonts w:ascii="Verdana" w:hAnsi="Verdana"/>
          <w:sz w:val="18"/>
          <w:szCs w:val="18"/>
        </w:rPr>
        <w:t>zal</w:t>
      </w:r>
      <w:r w:rsidRPr="0306A62E" w:rsidR="00392715">
        <w:rPr>
          <w:rFonts w:ascii="Verdana" w:hAnsi="Verdana"/>
          <w:sz w:val="18"/>
          <w:szCs w:val="18"/>
        </w:rPr>
        <w:t xml:space="preserve"> </w:t>
      </w:r>
      <w:r w:rsidRPr="0306A62E">
        <w:rPr>
          <w:rFonts w:ascii="Verdana" w:hAnsi="Verdana"/>
          <w:sz w:val="18"/>
          <w:szCs w:val="18"/>
        </w:rPr>
        <w:t xml:space="preserve">worden uitgewerkt. Hieronder zal een korte appreciatie worden gegeven van </w:t>
      </w:r>
      <w:r w:rsidR="008638B3">
        <w:rPr>
          <w:rFonts w:ascii="Verdana" w:hAnsi="Verdana"/>
          <w:sz w:val="18"/>
          <w:szCs w:val="18"/>
        </w:rPr>
        <w:t xml:space="preserve">de </w:t>
      </w:r>
      <w:r w:rsidRPr="0306A62E">
        <w:rPr>
          <w:rFonts w:ascii="Verdana" w:hAnsi="Verdana"/>
          <w:sz w:val="18"/>
          <w:szCs w:val="18"/>
        </w:rPr>
        <w:t>doelrichting van de aangekondigde initiatieven. Het kabinet zal deze voorstellen individueel beoordelen op basis van merites</w:t>
      </w:r>
      <w:r w:rsidR="0014685E">
        <w:rPr>
          <w:rFonts w:ascii="Verdana" w:hAnsi="Verdana"/>
          <w:sz w:val="18"/>
          <w:szCs w:val="18"/>
        </w:rPr>
        <w:t>, waarover uw Kamer</w:t>
      </w:r>
      <w:r w:rsidRPr="0306A62E">
        <w:rPr>
          <w:rFonts w:ascii="Verdana" w:hAnsi="Verdana"/>
          <w:sz w:val="18"/>
          <w:szCs w:val="18"/>
        </w:rPr>
        <w:t xml:space="preserve"> via de geëigende wegen nader </w:t>
      </w:r>
      <w:r w:rsidR="007E0151">
        <w:rPr>
          <w:rFonts w:ascii="Verdana" w:hAnsi="Verdana"/>
          <w:sz w:val="18"/>
          <w:szCs w:val="18"/>
        </w:rPr>
        <w:t xml:space="preserve">zal </w:t>
      </w:r>
      <w:r w:rsidRPr="0306A62E">
        <w:rPr>
          <w:rFonts w:ascii="Verdana" w:hAnsi="Verdana"/>
          <w:sz w:val="18"/>
          <w:szCs w:val="18"/>
        </w:rPr>
        <w:t>worden geïnformeerd</w:t>
      </w:r>
      <w:r w:rsidR="007E0151">
        <w:rPr>
          <w:rFonts w:ascii="Verdana" w:hAnsi="Verdana"/>
          <w:sz w:val="18"/>
          <w:szCs w:val="18"/>
        </w:rPr>
        <w:t xml:space="preserve">. </w:t>
      </w:r>
    </w:p>
    <w:p w:rsidR="00965EBF" w:rsidP="001217AE" w:rsidRDefault="00965EBF" w14:paraId="667562A4" w14:textId="77777777">
      <w:pPr>
        <w:spacing w:line="360" w:lineRule="auto"/>
        <w:rPr>
          <w:rFonts w:ascii="Verdana" w:hAnsi="Verdana"/>
          <w:iCs/>
          <w:sz w:val="18"/>
          <w:szCs w:val="18"/>
        </w:rPr>
      </w:pPr>
    </w:p>
    <w:p w:rsidR="001217AE" w:rsidP="001217AE" w:rsidRDefault="001217AE" w14:paraId="0683979F" w14:textId="5206F22F">
      <w:pPr>
        <w:spacing w:line="360" w:lineRule="auto"/>
        <w:rPr>
          <w:rFonts w:ascii="Verdana" w:hAnsi="Verdana"/>
          <w:sz w:val="18"/>
          <w:szCs w:val="18"/>
        </w:rPr>
      </w:pPr>
      <w:r w:rsidRPr="004762DD">
        <w:rPr>
          <w:rFonts w:ascii="Verdana" w:hAnsi="Verdana"/>
          <w:sz w:val="18"/>
          <w:szCs w:val="18"/>
        </w:rPr>
        <w:t>Om netwerktarieven te verlagen kondigt</w:t>
      </w:r>
      <w:r w:rsidRPr="29EBD31A">
        <w:rPr>
          <w:rFonts w:ascii="Verdana" w:hAnsi="Verdana"/>
          <w:sz w:val="18"/>
          <w:szCs w:val="18"/>
        </w:rPr>
        <w:t xml:space="preserve"> de Commissie aanbevelingen aan</w:t>
      </w:r>
      <w:r w:rsidR="001A07BF">
        <w:rPr>
          <w:rFonts w:ascii="Verdana" w:hAnsi="Verdana"/>
          <w:sz w:val="18"/>
          <w:szCs w:val="18"/>
        </w:rPr>
        <w:t xml:space="preserve"> hierover met aanbevelingen te komen</w:t>
      </w:r>
      <w:r w:rsidRPr="29EBD31A">
        <w:rPr>
          <w:rFonts w:ascii="Verdana" w:hAnsi="Verdana"/>
          <w:sz w:val="18"/>
          <w:szCs w:val="18"/>
        </w:rPr>
        <w:t xml:space="preserve"> gericht op flexibeler energieverbruik en het waarborgen van het gelijk speelveld. Het kabinet kijkt uit naar deze voorstellen en zal zich</w:t>
      </w:r>
      <w:r w:rsidR="007E0151">
        <w:rPr>
          <w:rFonts w:ascii="Verdana" w:hAnsi="Verdana"/>
          <w:sz w:val="18"/>
          <w:szCs w:val="18"/>
        </w:rPr>
        <w:t xml:space="preserve"> inzetten</w:t>
      </w:r>
      <w:r w:rsidRPr="29EBD31A">
        <w:rPr>
          <w:rFonts w:ascii="Verdana" w:hAnsi="Verdana"/>
          <w:sz w:val="18"/>
          <w:szCs w:val="18"/>
        </w:rPr>
        <w:t xml:space="preserve"> voor een verdere harmonisatie van de methodologie van nettarieven om te zorgen voor een gelijk</w:t>
      </w:r>
      <w:r w:rsidR="007E0151">
        <w:rPr>
          <w:rFonts w:ascii="Verdana" w:hAnsi="Verdana"/>
          <w:sz w:val="18"/>
          <w:szCs w:val="18"/>
        </w:rPr>
        <w:t>er</w:t>
      </w:r>
      <w:r w:rsidRPr="29EBD31A">
        <w:rPr>
          <w:rFonts w:ascii="Verdana" w:hAnsi="Verdana"/>
          <w:sz w:val="18"/>
          <w:szCs w:val="18"/>
        </w:rPr>
        <w:t xml:space="preserve"> speelveld. Ook is het belangrijk dat deze aanbevelingen en richtsnoeren ruimte geven om nettariefstructuren slimmer en flexibeler te maken om </w:t>
      </w:r>
      <w:r w:rsidR="00225FDC">
        <w:rPr>
          <w:rFonts w:ascii="Verdana" w:hAnsi="Verdana"/>
          <w:sz w:val="18"/>
          <w:szCs w:val="18"/>
        </w:rPr>
        <w:t>het elektriciteitsnet beter te benutten</w:t>
      </w:r>
      <w:r w:rsidRPr="00C16BB2" w:rsidR="00C16BB2">
        <w:rPr>
          <w:rFonts w:ascii="Verdana" w:hAnsi="Verdana"/>
          <w:sz w:val="18"/>
          <w:szCs w:val="18"/>
        </w:rPr>
        <w:t xml:space="preserve"> </w:t>
      </w:r>
      <w:r w:rsidR="00C16BB2">
        <w:rPr>
          <w:rFonts w:ascii="Verdana" w:hAnsi="Verdana"/>
          <w:sz w:val="18"/>
          <w:szCs w:val="18"/>
        </w:rPr>
        <w:t xml:space="preserve">en </w:t>
      </w:r>
      <w:r w:rsidRPr="29EBD31A" w:rsidR="00C16BB2">
        <w:rPr>
          <w:rFonts w:ascii="Verdana" w:hAnsi="Verdana"/>
          <w:sz w:val="18"/>
          <w:szCs w:val="18"/>
        </w:rPr>
        <w:t xml:space="preserve">netcongestie </w:t>
      </w:r>
      <w:r w:rsidR="00C16BB2">
        <w:rPr>
          <w:rFonts w:ascii="Verdana" w:hAnsi="Verdana"/>
          <w:sz w:val="18"/>
          <w:szCs w:val="18"/>
        </w:rPr>
        <w:t>aan te pakken</w:t>
      </w:r>
      <w:r w:rsidRPr="29EBD31A">
        <w:rPr>
          <w:rFonts w:ascii="Verdana" w:hAnsi="Verdana"/>
          <w:sz w:val="18"/>
          <w:szCs w:val="18"/>
        </w:rPr>
        <w:t xml:space="preserve">. Daarnaast zal de Commissie met een toelichting komen hoe lidstaten publiek </w:t>
      </w:r>
      <w:r w:rsidR="00660F45">
        <w:rPr>
          <w:rFonts w:ascii="Verdana" w:hAnsi="Verdana"/>
          <w:sz w:val="18"/>
          <w:szCs w:val="18"/>
        </w:rPr>
        <w:t>middelen</w:t>
      </w:r>
      <w:r w:rsidRPr="29EBD31A" w:rsidR="00660F45">
        <w:rPr>
          <w:rFonts w:ascii="Verdana" w:hAnsi="Verdana"/>
          <w:sz w:val="18"/>
          <w:szCs w:val="18"/>
        </w:rPr>
        <w:t xml:space="preserve"> </w:t>
      </w:r>
      <w:r w:rsidRPr="29EBD31A">
        <w:rPr>
          <w:rFonts w:ascii="Verdana" w:hAnsi="Verdana"/>
          <w:sz w:val="18"/>
          <w:szCs w:val="18"/>
        </w:rPr>
        <w:t xml:space="preserve">kunnen gebruiken om netwerkkosten te verlagen voor maatregelen die decarbonisatie en marktintegratie versnellen, rekening houdend met de mededingingsregels, waaronder staatssteun. </w:t>
      </w:r>
      <w:r>
        <w:rPr>
          <w:rFonts w:ascii="Verdana" w:hAnsi="Verdana"/>
          <w:sz w:val="18"/>
          <w:szCs w:val="18"/>
        </w:rPr>
        <w:t xml:space="preserve">Dit bijvoorbeeld </w:t>
      </w:r>
      <w:r w:rsidRPr="29EBD31A">
        <w:rPr>
          <w:rFonts w:ascii="Verdana" w:hAnsi="Verdana"/>
          <w:sz w:val="18"/>
          <w:szCs w:val="18"/>
        </w:rPr>
        <w:t xml:space="preserve">door kosten over een langere periode te verdelen. </w:t>
      </w:r>
      <w:r>
        <w:rPr>
          <w:rFonts w:ascii="Verdana" w:hAnsi="Verdana"/>
          <w:sz w:val="18"/>
          <w:szCs w:val="18"/>
        </w:rPr>
        <w:t>Dit sluit aan bij beleidsopties in het Interdepartementaal Beleidsonderzoek (</w:t>
      </w:r>
      <w:r w:rsidRPr="00D57A50">
        <w:rPr>
          <w:rFonts w:ascii="Verdana" w:hAnsi="Verdana"/>
          <w:sz w:val="18"/>
          <w:szCs w:val="18"/>
        </w:rPr>
        <w:t>IBO</w:t>
      </w:r>
      <w:r>
        <w:rPr>
          <w:rFonts w:ascii="Verdana" w:hAnsi="Verdana"/>
          <w:sz w:val="18"/>
          <w:szCs w:val="18"/>
        </w:rPr>
        <w:t>)</w:t>
      </w:r>
      <w:r w:rsidRPr="00D57A50">
        <w:rPr>
          <w:rFonts w:ascii="Verdana" w:hAnsi="Verdana"/>
          <w:sz w:val="18"/>
          <w:szCs w:val="18"/>
        </w:rPr>
        <w:t xml:space="preserve"> Bekostiging Elektriciteitsinfrastructuur</w:t>
      </w:r>
      <w:r>
        <w:rPr>
          <w:rFonts w:ascii="Verdana" w:hAnsi="Verdana"/>
          <w:sz w:val="18"/>
          <w:szCs w:val="18"/>
        </w:rPr>
        <w:t xml:space="preserve">. Uw Kamer ontvangt binnenkort een appreciatie van de voorstellen uit het IBO. </w:t>
      </w:r>
    </w:p>
    <w:p w:rsidR="001217AE" w:rsidP="001217AE" w:rsidRDefault="001217AE" w14:paraId="015C664A" w14:textId="77777777">
      <w:pPr>
        <w:spacing w:line="360" w:lineRule="auto"/>
        <w:rPr>
          <w:rFonts w:ascii="Verdana" w:hAnsi="Verdana"/>
          <w:iCs/>
          <w:sz w:val="18"/>
          <w:szCs w:val="18"/>
        </w:rPr>
      </w:pPr>
    </w:p>
    <w:p w:rsidRPr="004762DD" w:rsidR="001217AE" w:rsidP="001217AE" w:rsidRDefault="001217AE" w14:paraId="50CCC8D9" w14:textId="6E998F03">
      <w:pPr>
        <w:spacing w:line="360" w:lineRule="auto"/>
        <w:rPr>
          <w:rFonts w:ascii="Verdana" w:hAnsi="Verdana"/>
          <w:sz w:val="18"/>
          <w:szCs w:val="18"/>
        </w:rPr>
      </w:pPr>
      <w:r w:rsidRPr="4A27FF4C">
        <w:rPr>
          <w:rFonts w:ascii="Verdana" w:hAnsi="Verdana"/>
          <w:sz w:val="18"/>
          <w:szCs w:val="18"/>
        </w:rPr>
        <w:t xml:space="preserve">Om te zorgen voor </w:t>
      </w:r>
      <w:proofErr w:type="spellStart"/>
      <w:r w:rsidRPr="4A27FF4C">
        <w:rPr>
          <w:rFonts w:ascii="Verdana" w:hAnsi="Verdana"/>
          <w:sz w:val="18"/>
          <w:szCs w:val="18"/>
        </w:rPr>
        <w:t>langetermijnprijsstabiliteit</w:t>
      </w:r>
      <w:proofErr w:type="spellEnd"/>
      <w:r w:rsidRPr="4A27FF4C">
        <w:rPr>
          <w:rFonts w:ascii="Verdana" w:hAnsi="Verdana"/>
          <w:sz w:val="18"/>
          <w:szCs w:val="18"/>
        </w:rPr>
        <w:t xml:space="preserve"> voor industriële consumenten wil de Commissie in lijn met de recente herziening van het EU</w:t>
      </w:r>
      <w:r w:rsidRPr="004762DD">
        <w:rPr>
          <w:rFonts w:ascii="Verdana" w:hAnsi="Verdana"/>
          <w:sz w:val="18"/>
          <w:szCs w:val="18"/>
        </w:rPr>
        <w:t>-elektriciteitsmarktdesign (EMD</w:t>
      </w:r>
      <w:r w:rsidRPr="00C25F0E">
        <w:rPr>
          <w:rStyle w:val="FootnoteReference"/>
          <w:rFonts w:ascii="Verdana" w:hAnsi="Verdana"/>
          <w:sz w:val="18"/>
          <w:szCs w:val="18"/>
        </w:rPr>
        <w:footnoteReference w:id="5"/>
      </w:r>
      <w:r w:rsidRPr="004762DD">
        <w:rPr>
          <w:rFonts w:ascii="Verdana" w:hAnsi="Verdana"/>
          <w:sz w:val="18"/>
          <w:szCs w:val="18"/>
        </w:rPr>
        <w:t xml:space="preserve">) langetermijncontracten en </w:t>
      </w:r>
      <w:r w:rsidRPr="7F0B8E84">
        <w:rPr>
          <w:rFonts w:ascii="Verdana" w:hAnsi="Verdana"/>
          <w:i/>
          <w:iCs/>
          <w:sz w:val="18"/>
          <w:szCs w:val="18"/>
        </w:rPr>
        <w:t xml:space="preserve">Power </w:t>
      </w:r>
      <w:proofErr w:type="spellStart"/>
      <w:r w:rsidRPr="7F0B8E84">
        <w:rPr>
          <w:rFonts w:ascii="Verdana" w:hAnsi="Verdana"/>
          <w:i/>
          <w:iCs/>
          <w:sz w:val="18"/>
          <w:szCs w:val="18"/>
        </w:rPr>
        <w:t>Purchase</w:t>
      </w:r>
      <w:proofErr w:type="spellEnd"/>
      <w:r w:rsidRPr="7F0B8E84">
        <w:rPr>
          <w:rFonts w:ascii="Verdana" w:hAnsi="Verdana"/>
          <w:i/>
          <w:iCs/>
          <w:sz w:val="18"/>
          <w:szCs w:val="18"/>
        </w:rPr>
        <w:t xml:space="preserve"> </w:t>
      </w:r>
      <w:proofErr w:type="spellStart"/>
      <w:r w:rsidRPr="7F0B8E84">
        <w:rPr>
          <w:rFonts w:ascii="Verdana" w:hAnsi="Verdana"/>
          <w:i/>
          <w:iCs/>
          <w:sz w:val="18"/>
          <w:szCs w:val="18"/>
        </w:rPr>
        <w:t>Agreements</w:t>
      </w:r>
      <w:proofErr w:type="spellEnd"/>
      <w:r w:rsidRPr="004762DD">
        <w:rPr>
          <w:rFonts w:ascii="Verdana" w:hAnsi="Verdana"/>
          <w:sz w:val="18"/>
          <w:szCs w:val="18"/>
        </w:rPr>
        <w:t xml:space="preserve"> (PPA) bevorderen, en met verduidelijking komen voor het effectieve ontwerp van tweezijdige </w:t>
      </w:r>
      <w:proofErr w:type="spellStart"/>
      <w:r w:rsidRPr="7F0B8E84">
        <w:rPr>
          <w:rFonts w:ascii="Verdana" w:hAnsi="Verdana"/>
          <w:i/>
          <w:iCs/>
          <w:sz w:val="18"/>
          <w:szCs w:val="18"/>
        </w:rPr>
        <w:t>contracts</w:t>
      </w:r>
      <w:proofErr w:type="spellEnd"/>
      <w:r w:rsidRPr="7F0B8E84">
        <w:rPr>
          <w:rFonts w:ascii="Verdana" w:hAnsi="Verdana"/>
          <w:i/>
          <w:iCs/>
          <w:sz w:val="18"/>
          <w:szCs w:val="18"/>
        </w:rPr>
        <w:t xml:space="preserve"> for </w:t>
      </w:r>
      <w:proofErr w:type="spellStart"/>
      <w:r w:rsidRPr="7F0B8E84">
        <w:rPr>
          <w:rFonts w:ascii="Verdana" w:hAnsi="Verdana"/>
          <w:i/>
          <w:iCs/>
          <w:sz w:val="18"/>
          <w:szCs w:val="18"/>
        </w:rPr>
        <w:t>difference</w:t>
      </w:r>
      <w:proofErr w:type="spellEnd"/>
      <w:r w:rsidRPr="7F0B8E84">
        <w:rPr>
          <w:rFonts w:ascii="Verdana" w:hAnsi="Verdana"/>
          <w:i/>
          <w:iCs/>
          <w:sz w:val="18"/>
          <w:szCs w:val="18"/>
        </w:rPr>
        <w:t xml:space="preserve"> </w:t>
      </w:r>
      <w:r w:rsidRPr="5DA6DCE1">
        <w:rPr>
          <w:rFonts w:ascii="Verdana" w:hAnsi="Verdana"/>
          <w:sz w:val="18"/>
          <w:szCs w:val="18"/>
        </w:rPr>
        <w:t xml:space="preserve">(incl. de combinatie met </w:t>
      </w:r>
      <w:proofErr w:type="spellStart"/>
      <w:r w:rsidRPr="5DA6DCE1">
        <w:rPr>
          <w:rFonts w:ascii="Verdana" w:hAnsi="Verdana"/>
          <w:sz w:val="18"/>
          <w:szCs w:val="18"/>
        </w:rPr>
        <w:t>PPA’s</w:t>
      </w:r>
      <w:proofErr w:type="spellEnd"/>
      <w:r w:rsidRPr="5DA6DCE1">
        <w:rPr>
          <w:rFonts w:ascii="Verdana" w:hAnsi="Verdana"/>
          <w:sz w:val="18"/>
          <w:szCs w:val="18"/>
        </w:rPr>
        <w:t xml:space="preserve">) </w:t>
      </w:r>
      <w:r w:rsidRPr="004762DD">
        <w:rPr>
          <w:rFonts w:ascii="Verdana" w:hAnsi="Verdana"/>
          <w:sz w:val="18"/>
          <w:szCs w:val="18"/>
        </w:rPr>
        <w:t xml:space="preserve">in een </w:t>
      </w:r>
      <w:r w:rsidRPr="5DA6DCE1">
        <w:rPr>
          <w:rFonts w:ascii="Verdana" w:hAnsi="Verdana"/>
          <w:color w:val="000000" w:themeColor="text1"/>
          <w:sz w:val="18"/>
          <w:szCs w:val="18"/>
        </w:rPr>
        <w:t>leidraad</w:t>
      </w:r>
      <w:r w:rsidRPr="5DA6DCE1">
        <w:rPr>
          <w:rFonts w:ascii="Verdana" w:hAnsi="Verdana"/>
          <w:sz w:val="18"/>
          <w:szCs w:val="18"/>
        </w:rPr>
        <w:t xml:space="preserve">. Het kabinet is in het kader van de uitvoering van de EMD bezig met de voorbereiding van tweezijdige </w:t>
      </w:r>
      <w:proofErr w:type="spellStart"/>
      <w:r w:rsidRPr="7F0B8E84">
        <w:rPr>
          <w:rFonts w:ascii="Verdana" w:hAnsi="Verdana"/>
          <w:i/>
          <w:iCs/>
          <w:sz w:val="18"/>
          <w:szCs w:val="18"/>
        </w:rPr>
        <w:t>contracts</w:t>
      </w:r>
      <w:proofErr w:type="spellEnd"/>
      <w:r w:rsidRPr="7F0B8E84">
        <w:rPr>
          <w:rFonts w:ascii="Verdana" w:hAnsi="Verdana"/>
          <w:i/>
          <w:iCs/>
          <w:sz w:val="18"/>
          <w:szCs w:val="18"/>
        </w:rPr>
        <w:t xml:space="preserve"> for </w:t>
      </w:r>
      <w:proofErr w:type="spellStart"/>
      <w:r w:rsidRPr="7F0B8E84">
        <w:rPr>
          <w:rFonts w:ascii="Verdana" w:hAnsi="Verdana"/>
          <w:i/>
          <w:iCs/>
          <w:sz w:val="18"/>
          <w:szCs w:val="18"/>
        </w:rPr>
        <w:t>difference</w:t>
      </w:r>
      <w:proofErr w:type="spellEnd"/>
      <w:r w:rsidRPr="7F0B8E84">
        <w:rPr>
          <w:rFonts w:ascii="Verdana" w:hAnsi="Verdana"/>
          <w:i/>
          <w:iCs/>
          <w:sz w:val="18"/>
          <w:szCs w:val="18"/>
        </w:rPr>
        <w:t xml:space="preserve"> </w:t>
      </w:r>
      <w:r w:rsidRPr="5DA6DCE1">
        <w:rPr>
          <w:rFonts w:ascii="Verdana" w:hAnsi="Verdana"/>
          <w:sz w:val="18"/>
          <w:szCs w:val="18"/>
        </w:rPr>
        <w:t>voor zon-pv en wind op land zoals aangekondigd in de Kamerbrief van 13 mei 2024</w:t>
      </w:r>
      <w:r w:rsidR="00BE4DAB">
        <w:rPr>
          <w:rFonts w:ascii="Verdana" w:hAnsi="Verdana"/>
          <w:sz w:val="18"/>
          <w:szCs w:val="18"/>
        </w:rPr>
        <w:t>.</w:t>
      </w:r>
      <w:r w:rsidRPr="004762DD">
        <w:rPr>
          <w:rStyle w:val="FootnoteReference"/>
          <w:rFonts w:ascii="Verdana" w:hAnsi="Verdana"/>
          <w:sz w:val="18"/>
          <w:szCs w:val="18"/>
        </w:rPr>
        <w:footnoteReference w:id="6"/>
      </w:r>
      <w:r w:rsidR="00660F45">
        <w:rPr>
          <w:rFonts w:ascii="Verdana" w:hAnsi="Verdana"/>
          <w:sz w:val="18"/>
          <w:szCs w:val="18"/>
        </w:rPr>
        <w:t xml:space="preserve"> </w:t>
      </w:r>
      <w:r w:rsidRPr="5DA6DCE1" w:rsidR="003166DC">
        <w:rPr>
          <w:rFonts w:ascii="Verdana" w:hAnsi="Verdana"/>
          <w:sz w:val="18"/>
          <w:szCs w:val="18"/>
        </w:rPr>
        <w:t>Daarnaast heeft het kabinet een internetconsultatie</w:t>
      </w:r>
      <w:r w:rsidRPr="5DA6DCE1" w:rsidR="003166DC">
        <w:rPr>
          <w:rStyle w:val="FootnoteReference"/>
          <w:rFonts w:ascii="Verdana" w:hAnsi="Verdana"/>
          <w:sz w:val="18"/>
          <w:szCs w:val="18"/>
        </w:rPr>
        <w:footnoteReference w:id="7"/>
      </w:r>
      <w:r w:rsidRPr="5DA6DCE1" w:rsidR="003166DC">
        <w:rPr>
          <w:rFonts w:ascii="Verdana" w:hAnsi="Verdana"/>
          <w:sz w:val="18"/>
          <w:szCs w:val="18"/>
        </w:rPr>
        <w:t xml:space="preserve"> uitgevoerd om de huidige staat van de Nederlandse PPA-markt in kaart te brengen</w:t>
      </w:r>
      <w:r w:rsidR="003166DC">
        <w:rPr>
          <w:rFonts w:ascii="Verdana" w:hAnsi="Verdana"/>
          <w:sz w:val="18"/>
          <w:szCs w:val="18"/>
        </w:rPr>
        <w:t xml:space="preserve">. </w:t>
      </w:r>
      <w:r w:rsidR="00260B01">
        <w:rPr>
          <w:rFonts w:ascii="Verdana" w:hAnsi="Verdana"/>
          <w:sz w:val="18"/>
          <w:szCs w:val="18"/>
        </w:rPr>
        <w:t xml:space="preserve">Ook worden de mogelijkheden voor </w:t>
      </w:r>
      <w:proofErr w:type="spellStart"/>
      <w:r w:rsidRPr="00FC4701" w:rsidR="00260B01">
        <w:rPr>
          <w:rFonts w:ascii="Verdana" w:hAnsi="Verdana"/>
          <w:i/>
          <w:iCs/>
          <w:sz w:val="18"/>
          <w:szCs w:val="18"/>
        </w:rPr>
        <w:t>contracts</w:t>
      </w:r>
      <w:proofErr w:type="spellEnd"/>
      <w:r w:rsidRPr="00FC4701" w:rsidR="00260B01">
        <w:rPr>
          <w:rFonts w:ascii="Verdana" w:hAnsi="Verdana"/>
          <w:i/>
          <w:iCs/>
          <w:sz w:val="18"/>
          <w:szCs w:val="18"/>
        </w:rPr>
        <w:t xml:space="preserve"> for </w:t>
      </w:r>
      <w:proofErr w:type="spellStart"/>
      <w:r w:rsidRPr="00FC4701" w:rsidR="00260B01">
        <w:rPr>
          <w:rFonts w:ascii="Verdana" w:hAnsi="Verdana"/>
          <w:i/>
          <w:iCs/>
          <w:sz w:val="18"/>
          <w:szCs w:val="18"/>
        </w:rPr>
        <w:t>difference</w:t>
      </w:r>
      <w:proofErr w:type="spellEnd"/>
      <w:r w:rsidR="00260B01">
        <w:rPr>
          <w:rFonts w:ascii="Verdana" w:hAnsi="Verdana"/>
          <w:sz w:val="18"/>
          <w:szCs w:val="18"/>
        </w:rPr>
        <w:t xml:space="preserve"> ten behoeve van elektrificatie in de industrie onderzocht, al dan niet in combinatie met </w:t>
      </w:r>
      <w:proofErr w:type="spellStart"/>
      <w:r w:rsidR="00260B01">
        <w:rPr>
          <w:rFonts w:ascii="Verdana" w:hAnsi="Verdana"/>
          <w:sz w:val="18"/>
          <w:szCs w:val="18"/>
        </w:rPr>
        <w:t>PPA’s</w:t>
      </w:r>
      <w:proofErr w:type="spellEnd"/>
      <w:r w:rsidR="00BE4DAB">
        <w:rPr>
          <w:rFonts w:ascii="Verdana" w:hAnsi="Verdana"/>
          <w:sz w:val="18"/>
          <w:szCs w:val="18"/>
        </w:rPr>
        <w:t>.</w:t>
      </w:r>
      <w:r w:rsidRPr="004762DD" w:rsidR="00C16BB2">
        <w:rPr>
          <w:rStyle w:val="FootnoteReference"/>
          <w:rFonts w:ascii="Verdana" w:hAnsi="Verdana"/>
          <w:sz w:val="18"/>
          <w:szCs w:val="18"/>
        </w:rPr>
        <w:footnoteReference w:id="8"/>
      </w:r>
      <w:r w:rsidR="00260B01">
        <w:rPr>
          <w:rFonts w:ascii="Verdana" w:hAnsi="Verdana"/>
          <w:sz w:val="18"/>
          <w:szCs w:val="18"/>
        </w:rPr>
        <w:t xml:space="preserve"> </w:t>
      </w:r>
      <w:r w:rsidR="0047043D">
        <w:rPr>
          <w:rFonts w:ascii="Verdana" w:hAnsi="Verdana"/>
          <w:sz w:val="18"/>
          <w:szCs w:val="18"/>
        </w:rPr>
        <w:t xml:space="preserve">Deze kunnen een rol spelen in het matchen van </w:t>
      </w:r>
      <w:r w:rsidRPr="5DA6DCE1" w:rsidR="0047043D">
        <w:rPr>
          <w:rFonts w:ascii="Verdana" w:hAnsi="Verdana"/>
          <w:sz w:val="18"/>
          <w:szCs w:val="18"/>
        </w:rPr>
        <w:t xml:space="preserve">zekerheidsbehoeftes van afnemers met de zekerheidsbehoeftes van </w:t>
      </w:r>
      <w:r w:rsidR="0047043D">
        <w:rPr>
          <w:rFonts w:ascii="Verdana" w:hAnsi="Verdana"/>
          <w:sz w:val="18"/>
          <w:szCs w:val="18"/>
        </w:rPr>
        <w:t>onder meer</w:t>
      </w:r>
      <w:r w:rsidRPr="5DA6DCE1" w:rsidR="0047043D">
        <w:rPr>
          <w:rFonts w:ascii="Verdana" w:hAnsi="Verdana"/>
          <w:sz w:val="18"/>
          <w:szCs w:val="18"/>
        </w:rPr>
        <w:t xml:space="preserve"> wind op zee ontwikkelaars</w:t>
      </w:r>
      <w:r w:rsidR="0047043D">
        <w:rPr>
          <w:rFonts w:ascii="Verdana" w:hAnsi="Verdana"/>
          <w:sz w:val="18"/>
          <w:szCs w:val="18"/>
        </w:rPr>
        <w:t xml:space="preserve">. De business case van windenergie op zee staat immers onder druk door uitdagingen zoals achterblijvende vraag, netcongestie en de </w:t>
      </w:r>
      <w:r w:rsidRPr="650C1912" w:rsidDel="002D399D" w:rsidR="0047043D">
        <w:rPr>
          <w:rFonts w:ascii="Verdana" w:hAnsi="Verdana"/>
          <w:sz w:val="18"/>
          <w:szCs w:val="18"/>
        </w:rPr>
        <w:t>daarmee gepaarde stijging van het aantal uren met negatieve elektriciteitsprijzen</w:t>
      </w:r>
      <w:r w:rsidR="0047043D">
        <w:rPr>
          <w:rFonts w:ascii="Verdana" w:hAnsi="Verdana"/>
          <w:sz w:val="18"/>
          <w:szCs w:val="18"/>
        </w:rPr>
        <w:t xml:space="preserve">. </w:t>
      </w:r>
      <w:r w:rsidR="00786DD3">
        <w:rPr>
          <w:rFonts w:ascii="Verdana" w:hAnsi="Verdana"/>
          <w:sz w:val="18"/>
          <w:szCs w:val="18"/>
        </w:rPr>
        <w:t>Het</w:t>
      </w:r>
      <w:r w:rsidR="00660F45">
        <w:rPr>
          <w:rFonts w:ascii="Verdana" w:hAnsi="Verdana"/>
          <w:sz w:val="18"/>
          <w:szCs w:val="18"/>
        </w:rPr>
        <w:t xml:space="preserve"> kabinet </w:t>
      </w:r>
      <w:r w:rsidR="00786DD3">
        <w:rPr>
          <w:rFonts w:ascii="Verdana" w:hAnsi="Verdana"/>
          <w:sz w:val="18"/>
          <w:szCs w:val="18"/>
        </w:rPr>
        <w:t>is</w:t>
      </w:r>
      <w:r w:rsidR="00260B01">
        <w:rPr>
          <w:rFonts w:ascii="Verdana" w:hAnsi="Verdana"/>
          <w:sz w:val="18"/>
          <w:szCs w:val="18"/>
        </w:rPr>
        <w:t xml:space="preserve"> dan ook</w:t>
      </w:r>
      <w:r w:rsidR="00786DD3">
        <w:rPr>
          <w:rFonts w:ascii="Verdana" w:hAnsi="Verdana"/>
          <w:sz w:val="18"/>
          <w:szCs w:val="18"/>
        </w:rPr>
        <w:t xml:space="preserve"> </w:t>
      </w:r>
      <w:r w:rsidRPr="5DA6DCE1">
        <w:rPr>
          <w:rStyle w:val="FootnoteReference"/>
          <w:rFonts w:ascii="Verdana" w:hAnsi="Verdana"/>
          <w:sz w:val="18"/>
          <w:szCs w:val="18"/>
          <w:vertAlign w:val="baseline"/>
        </w:rPr>
        <w:t xml:space="preserve">voornemens om een actieve bijdrage te leveren aan de uitwerking van </w:t>
      </w:r>
      <w:r w:rsidRPr="5DA6DCE1">
        <w:rPr>
          <w:rFonts w:ascii="Verdana" w:hAnsi="Verdana"/>
          <w:sz w:val="18"/>
          <w:szCs w:val="18"/>
        </w:rPr>
        <w:t>leidraad</w:t>
      </w:r>
      <w:r w:rsidRPr="5DA6DCE1">
        <w:rPr>
          <w:rStyle w:val="FootnoteReference"/>
          <w:rFonts w:ascii="Verdana" w:hAnsi="Verdana"/>
          <w:sz w:val="18"/>
          <w:szCs w:val="18"/>
          <w:vertAlign w:val="baseline"/>
        </w:rPr>
        <w:t>, om te zorgen dat deze zo goed mogelijk aansluit op de Nederlandse plannen.</w:t>
      </w:r>
      <w:r w:rsidRPr="5DA6DCE1">
        <w:rPr>
          <w:rFonts w:ascii="Verdana" w:hAnsi="Verdana"/>
          <w:sz w:val="18"/>
          <w:szCs w:val="18"/>
        </w:rPr>
        <w:t xml:space="preserve"> </w:t>
      </w:r>
      <w:r w:rsidR="00AC0B05">
        <w:rPr>
          <w:rFonts w:ascii="Verdana" w:hAnsi="Verdana"/>
          <w:sz w:val="18"/>
          <w:szCs w:val="18"/>
        </w:rPr>
        <w:t>Verder</w:t>
      </w:r>
      <w:r w:rsidR="003166DC">
        <w:rPr>
          <w:rFonts w:ascii="Verdana" w:hAnsi="Verdana"/>
          <w:sz w:val="18"/>
          <w:szCs w:val="18"/>
        </w:rPr>
        <w:t xml:space="preserve"> kijkt het kabinet uit naar de door de Commissie aangekondigde </w:t>
      </w:r>
      <w:r w:rsidR="00F6606F">
        <w:rPr>
          <w:rFonts w:ascii="Verdana" w:hAnsi="Verdana"/>
          <w:sz w:val="18"/>
          <w:szCs w:val="18"/>
        </w:rPr>
        <w:t>EIB-</w:t>
      </w:r>
      <w:r w:rsidR="003166DC">
        <w:rPr>
          <w:rFonts w:ascii="Verdana" w:hAnsi="Verdana"/>
          <w:sz w:val="18"/>
          <w:szCs w:val="18"/>
        </w:rPr>
        <w:t xml:space="preserve">pilotregeling </w:t>
      </w:r>
      <w:r w:rsidR="000E2B15">
        <w:rPr>
          <w:rFonts w:ascii="Verdana" w:hAnsi="Verdana"/>
          <w:sz w:val="18"/>
          <w:szCs w:val="18"/>
        </w:rPr>
        <w:t>om</w:t>
      </w:r>
      <w:r w:rsidR="00F6606F">
        <w:rPr>
          <w:rFonts w:ascii="Verdana" w:hAnsi="Verdana"/>
          <w:sz w:val="18"/>
          <w:szCs w:val="18"/>
        </w:rPr>
        <w:t xml:space="preserve"> </w:t>
      </w:r>
      <w:proofErr w:type="spellStart"/>
      <w:r w:rsidR="000E2B15">
        <w:rPr>
          <w:rFonts w:ascii="Verdana" w:hAnsi="Verdana"/>
          <w:sz w:val="18"/>
          <w:szCs w:val="18"/>
        </w:rPr>
        <w:t>PPA’s</w:t>
      </w:r>
      <w:proofErr w:type="spellEnd"/>
      <w:r w:rsidR="000E2B15">
        <w:rPr>
          <w:rFonts w:ascii="Verdana" w:hAnsi="Verdana"/>
          <w:sz w:val="18"/>
          <w:szCs w:val="18"/>
        </w:rPr>
        <w:t xml:space="preserve"> te bevorderen</w:t>
      </w:r>
      <w:r w:rsidR="00AC0B05">
        <w:rPr>
          <w:rFonts w:ascii="Verdana" w:hAnsi="Verdana"/>
          <w:sz w:val="18"/>
          <w:szCs w:val="18"/>
        </w:rPr>
        <w:t xml:space="preserve">. Ten slotte verwelkomt het kabinet maatregelen </w:t>
      </w:r>
      <w:r w:rsidRPr="5DA6DCE1" w:rsidR="00AC0B05">
        <w:rPr>
          <w:rFonts w:ascii="Verdana" w:hAnsi="Verdana"/>
          <w:sz w:val="18"/>
          <w:szCs w:val="18"/>
        </w:rPr>
        <w:t xml:space="preserve">ter bevordering van flexibiliteit en opslag om de volatiliteit van de elektriciteitsprijs te </w:t>
      </w:r>
      <w:r w:rsidRPr="5DA6DCE1" w:rsidR="00AC0B05">
        <w:rPr>
          <w:rFonts w:ascii="Verdana" w:hAnsi="Verdana"/>
          <w:sz w:val="18"/>
          <w:szCs w:val="18"/>
        </w:rPr>
        <w:lastRenderedPageBreak/>
        <w:t>reduceren</w:t>
      </w:r>
      <w:r w:rsidR="00AC0B05">
        <w:rPr>
          <w:rFonts w:ascii="Verdana" w:hAnsi="Verdana"/>
          <w:sz w:val="18"/>
          <w:szCs w:val="18"/>
        </w:rPr>
        <w:t xml:space="preserve">, </w:t>
      </w:r>
      <w:r w:rsidRPr="7F0B8E84" w:rsidR="00AC0B05">
        <w:rPr>
          <w:rFonts w:ascii="Verdana" w:hAnsi="Verdana"/>
          <w:sz w:val="18"/>
          <w:szCs w:val="18"/>
        </w:rPr>
        <w:t xml:space="preserve">onder meer in een nieuw staatssteunkader als onderdeel van de CID, genaamd </w:t>
      </w:r>
      <w:r w:rsidRPr="7F0B8E84" w:rsidR="00AC0B05">
        <w:rPr>
          <w:rFonts w:ascii="Verdana" w:hAnsi="Verdana"/>
          <w:i/>
          <w:iCs/>
          <w:sz w:val="18"/>
          <w:szCs w:val="18"/>
        </w:rPr>
        <w:t xml:space="preserve">Clean </w:t>
      </w:r>
      <w:proofErr w:type="spellStart"/>
      <w:r w:rsidRPr="7F0B8E84" w:rsidR="00AC0B05">
        <w:rPr>
          <w:rFonts w:ascii="Verdana" w:hAnsi="Verdana"/>
          <w:i/>
          <w:iCs/>
          <w:sz w:val="18"/>
          <w:szCs w:val="18"/>
        </w:rPr>
        <w:t>Industry</w:t>
      </w:r>
      <w:proofErr w:type="spellEnd"/>
      <w:r w:rsidRPr="7F0B8E84" w:rsidR="00AC0B05">
        <w:rPr>
          <w:rFonts w:ascii="Verdana" w:hAnsi="Verdana"/>
          <w:i/>
          <w:iCs/>
          <w:sz w:val="18"/>
          <w:szCs w:val="18"/>
        </w:rPr>
        <w:t xml:space="preserve"> State </w:t>
      </w:r>
      <w:proofErr w:type="spellStart"/>
      <w:r w:rsidRPr="7F0B8E84" w:rsidR="00AC0B05">
        <w:rPr>
          <w:rFonts w:ascii="Verdana" w:hAnsi="Verdana"/>
          <w:i/>
          <w:iCs/>
          <w:sz w:val="18"/>
          <w:szCs w:val="18"/>
        </w:rPr>
        <w:t>Aid</w:t>
      </w:r>
      <w:proofErr w:type="spellEnd"/>
      <w:r w:rsidRPr="7F0B8E84" w:rsidR="00AC0B05">
        <w:rPr>
          <w:rFonts w:ascii="Verdana" w:hAnsi="Verdana"/>
          <w:i/>
          <w:iCs/>
          <w:sz w:val="18"/>
          <w:szCs w:val="18"/>
        </w:rPr>
        <w:t xml:space="preserve"> Framework </w:t>
      </w:r>
      <w:r w:rsidRPr="7F0B8E84" w:rsidR="00AC0B05">
        <w:rPr>
          <w:rFonts w:ascii="Verdana" w:hAnsi="Verdana"/>
          <w:sz w:val="18"/>
          <w:szCs w:val="18"/>
        </w:rPr>
        <w:t>(CISAF)</w:t>
      </w:r>
      <w:r w:rsidRPr="5DA6DCE1" w:rsidR="00AC0B05">
        <w:rPr>
          <w:rFonts w:ascii="Verdana" w:hAnsi="Verdana"/>
          <w:sz w:val="18"/>
          <w:szCs w:val="18"/>
        </w:rPr>
        <w:t>.</w:t>
      </w:r>
      <w:r w:rsidRPr="5DA6DCE1">
        <w:rPr>
          <w:rFonts w:ascii="Verdana" w:hAnsi="Verdana"/>
          <w:sz w:val="18"/>
          <w:szCs w:val="18"/>
        </w:rPr>
        <w:t xml:space="preserve"> </w:t>
      </w:r>
    </w:p>
    <w:p w:rsidRPr="004762DD" w:rsidR="001217AE" w:rsidP="001217AE" w:rsidRDefault="001217AE" w14:paraId="5B420DDD" w14:textId="77777777">
      <w:pPr>
        <w:spacing w:line="360" w:lineRule="auto"/>
        <w:rPr>
          <w:rFonts w:ascii="Verdana" w:hAnsi="Verdana"/>
          <w:iCs/>
          <w:sz w:val="18"/>
          <w:szCs w:val="18"/>
        </w:rPr>
      </w:pPr>
    </w:p>
    <w:p w:rsidRPr="004762DD" w:rsidR="001217AE" w:rsidP="001217AE" w:rsidRDefault="001217AE" w14:paraId="101AC535" w14:textId="141065B2">
      <w:pPr>
        <w:spacing w:line="360" w:lineRule="auto"/>
        <w:rPr>
          <w:rFonts w:ascii="Verdana" w:hAnsi="Verdana"/>
          <w:sz w:val="18"/>
          <w:szCs w:val="18"/>
        </w:rPr>
      </w:pPr>
      <w:r>
        <w:rPr>
          <w:rFonts w:ascii="Verdana" w:hAnsi="Verdana"/>
          <w:iCs/>
          <w:sz w:val="18"/>
          <w:szCs w:val="18"/>
        </w:rPr>
        <w:t>Voor een goede werking van</w:t>
      </w:r>
      <w:r w:rsidRPr="004762DD">
        <w:rPr>
          <w:rFonts w:ascii="Verdana" w:hAnsi="Verdana"/>
          <w:iCs/>
          <w:sz w:val="18"/>
          <w:szCs w:val="18"/>
        </w:rPr>
        <w:t xml:space="preserve"> de groothandelsmarkt voor aardgas kondigt de Commissie de inrichting van een </w:t>
      </w:r>
      <w:r>
        <w:rPr>
          <w:rFonts w:ascii="Verdana" w:hAnsi="Verdana"/>
          <w:iCs/>
          <w:sz w:val="18"/>
          <w:szCs w:val="18"/>
        </w:rPr>
        <w:t>interne</w:t>
      </w:r>
      <w:r w:rsidRPr="004762DD">
        <w:rPr>
          <w:rFonts w:ascii="Verdana" w:hAnsi="Verdana"/>
          <w:iCs/>
          <w:sz w:val="18"/>
          <w:szCs w:val="18"/>
        </w:rPr>
        <w:t xml:space="preserve"> </w:t>
      </w:r>
      <w:r w:rsidRPr="004762DD">
        <w:rPr>
          <w:rFonts w:ascii="Verdana" w:hAnsi="Verdana"/>
          <w:i/>
          <w:sz w:val="18"/>
          <w:szCs w:val="18"/>
        </w:rPr>
        <w:t xml:space="preserve">Gas Market </w:t>
      </w:r>
      <w:proofErr w:type="spellStart"/>
      <w:r w:rsidRPr="004762DD">
        <w:rPr>
          <w:rFonts w:ascii="Verdana" w:hAnsi="Verdana"/>
          <w:i/>
          <w:sz w:val="18"/>
          <w:szCs w:val="18"/>
        </w:rPr>
        <w:t>Task</w:t>
      </w:r>
      <w:proofErr w:type="spellEnd"/>
      <w:r w:rsidRPr="004762DD">
        <w:rPr>
          <w:rFonts w:ascii="Verdana" w:hAnsi="Verdana"/>
          <w:i/>
          <w:sz w:val="18"/>
          <w:szCs w:val="18"/>
        </w:rPr>
        <w:t xml:space="preserve"> Force</w:t>
      </w:r>
      <w:r w:rsidRPr="004762DD">
        <w:rPr>
          <w:rFonts w:ascii="Verdana" w:hAnsi="Verdana"/>
          <w:iCs/>
          <w:sz w:val="18"/>
          <w:szCs w:val="18"/>
        </w:rPr>
        <w:t xml:space="preserve"> </w:t>
      </w:r>
      <w:r>
        <w:rPr>
          <w:rFonts w:ascii="Verdana" w:hAnsi="Verdana"/>
          <w:iCs/>
          <w:sz w:val="18"/>
          <w:szCs w:val="18"/>
        </w:rPr>
        <w:t xml:space="preserve">en </w:t>
      </w:r>
      <w:r w:rsidRPr="004762DD">
        <w:rPr>
          <w:rFonts w:ascii="Verdana" w:hAnsi="Verdana"/>
          <w:iCs/>
          <w:sz w:val="18"/>
          <w:szCs w:val="18"/>
        </w:rPr>
        <w:t>een stakeholderconsultatie aan</w:t>
      </w:r>
      <w:r>
        <w:rPr>
          <w:rFonts w:ascii="Verdana" w:hAnsi="Verdana"/>
          <w:iCs/>
          <w:sz w:val="18"/>
          <w:szCs w:val="18"/>
        </w:rPr>
        <w:t xml:space="preserve">. </w:t>
      </w:r>
      <w:r w:rsidR="00E55A5A">
        <w:rPr>
          <w:rFonts w:ascii="Verdana" w:hAnsi="Verdana"/>
          <w:iCs/>
          <w:sz w:val="18"/>
          <w:szCs w:val="18"/>
        </w:rPr>
        <w:t xml:space="preserve">Deze initiatieven zullen de wenselijkheid van aanpassingen van het regulerend kader voor de groothandelsmarkt van gas onderzoeken, </w:t>
      </w:r>
      <w:r w:rsidRPr="004762DD">
        <w:rPr>
          <w:rFonts w:ascii="Verdana" w:hAnsi="Verdana"/>
          <w:iCs/>
          <w:sz w:val="18"/>
          <w:szCs w:val="18"/>
        </w:rPr>
        <w:t>o</w:t>
      </w:r>
      <w:r>
        <w:rPr>
          <w:rFonts w:ascii="Verdana" w:hAnsi="Verdana"/>
          <w:iCs/>
          <w:sz w:val="18"/>
          <w:szCs w:val="18"/>
        </w:rPr>
        <w:t>nder andere</w:t>
      </w:r>
      <w:r w:rsidRPr="004762DD">
        <w:rPr>
          <w:rFonts w:ascii="Verdana" w:hAnsi="Verdana"/>
          <w:iCs/>
          <w:sz w:val="18"/>
          <w:szCs w:val="18"/>
        </w:rPr>
        <w:t xml:space="preserve"> gericht op toezicht </w:t>
      </w:r>
      <w:r w:rsidRPr="004762DD">
        <w:rPr>
          <w:rFonts w:ascii="Verdana" w:hAnsi="Verdana"/>
          <w:sz w:val="18"/>
          <w:szCs w:val="18"/>
        </w:rPr>
        <w:t xml:space="preserve">van de gasmarkt </w:t>
      </w:r>
      <w:r w:rsidRPr="004762DD">
        <w:rPr>
          <w:rFonts w:ascii="Verdana" w:hAnsi="Verdana"/>
          <w:iCs/>
          <w:sz w:val="18"/>
          <w:szCs w:val="18"/>
        </w:rPr>
        <w:t xml:space="preserve">en financiële </w:t>
      </w:r>
      <w:r w:rsidRPr="004762DD">
        <w:rPr>
          <w:rFonts w:ascii="Verdana" w:hAnsi="Verdana"/>
          <w:sz w:val="18"/>
          <w:szCs w:val="18"/>
        </w:rPr>
        <w:t>markt</w:t>
      </w:r>
      <w:r>
        <w:rPr>
          <w:rFonts w:ascii="Verdana" w:hAnsi="Verdana"/>
          <w:sz w:val="18"/>
          <w:szCs w:val="18"/>
        </w:rPr>
        <w:t>en (waar derivaten van</w:t>
      </w:r>
      <w:r w:rsidRPr="004762DD">
        <w:rPr>
          <w:rFonts w:ascii="Verdana" w:hAnsi="Verdana"/>
          <w:sz w:val="18"/>
          <w:szCs w:val="18"/>
        </w:rPr>
        <w:t xml:space="preserve"> aardgas</w:t>
      </w:r>
      <w:r w:rsidRPr="004762DD">
        <w:rPr>
          <w:rFonts w:ascii="Verdana" w:hAnsi="Verdana"/>
          <w:iCs/>
          <w:sz w:val="18"/>
          <w:szCs w:val="18"/>
        </w:rPr>
        <w:t xml:space="preserve"> </w:t>
      </w:r>
      <w:r>
        <w:rPr>
          <w:rFonts w:ascii="Verdana" w:hAnsi="Verdana"/>
          <w:iCs/>
          <w:sz w:val="18"/>
          <w:szCs w:val="18"/>
        </w:rPr>
        <w:t>worden verhandeld) en regels voor hierop actieve marktpartijen.</w:t>
      </w:r>
      <w:r w:rsidRPr="004762DD">
        <w:rPr>
          <w:rFonts w:ascii="Verdana" w:hAnsi="Verdana"/>
          <w:iCs/>
          <w:sz w:val="18"/>
          <w:szCs w:val="18"/>
        </w:rPr>
        <w:t xml:space="preserve"> Het kabinet heeft een positieve grondhouding ten opzichte van deze </w:t>
      </w:r>
      <w:r>
        <w:rPr>
          <w:rFonts w:ascii="Verdana" w:hAnsi="Verdana"/>
          <w:iCs/>
          <w:sz w:val="18"/>
          <w:szCs w:val="18"/>
        </w:rPr>
        <w:t>twee</w:t>
      </w:r>
      <w:r w:rsidRPr="004762DD">
        <w:rPr>
          <w:rFonts w:ascii="Verdana" w:hAnsi="Verdana"/>
          <w:iCs/>
          <w:sz w:val="18"/>
          <w:szCs w:val="18"/>
        </w:rPr>
        <w:t xml:space="preserve"> initiatieven</w:t>
      </w:r>
      <w:r w:rsidR="00B61B8C">
        <w:rPr>
          <w:rFonts w:ascii="Verdana" w:hAnsi="Verdana"/>
          <w:iCs/>
          <w:sz w:val="18"/>
          <w:szCs w:val="18"/>
        </w:rPr>
        <w:t xml:space="preserve">. Het kabinet wil dat </w:t>
      </w:r>
      <w:r w:rsidRPr="5DA6DCE1" w:rsidR="00B61B8C">
        <w:rPr>
          <w:rFonts w:ascii="Verdana" w:hAnsi="Verdana"/>
          <w:sz w:val="18"/>
          <w:szCs w:val="18"/>
        </w:rPr>
        <w:t xml:space="preserve">lidstaten een plek krijgen in de </w:t>
      </w:r>
      <w:proofErr w:type="spellStart"/>
      <w:r w:rsidRPr="00FE16A7" w:rsidR="00FD3840">
        <w:rPr>
          <w:rFonts w:ascii="Verdana" w:hAnsi="Verdana"/>
          <w:i/>
          <w:iCs/>
          <w:sz w:val="18"/>
          <w:szCs w:val="18"/>
        </w:rPr>
        <w:t>T</w:t>
      </w:r>
      <w:r w:rsidRPr="000141AB" w:rsidR="00B61B8C">
        <w:rPr>
          <w:rFonts w:ascii="Verdana" w:hAnsi="Verdana"/>
          <w:i/>
          <w:iCs/>
          <w:sz w:val="18"/>
          <w:szCs w:val="18"/>
        </w:rPr>
        <w:t>ask</w:t>
      </w:r>
      <w:proofErr w:type="spellEnd"/>
      <w:r w:rsidRPr="000141AB" w:rsidR="00B61B8C">
        <w:rPr>
          <w:rFonts w:ascii="Verdana" w:hAnsi="Verdana"/>
          <w:i/>
          <w:iCs/>
          <w:sz w:val="18"/>
          <w:szCs w:val="18"/>
        </w:rPr>
        <w:t xml:space="preserve"> Force</w:t>
      </w:r>
      <w:r w:rsidR="00FD3840">
        <w:rPr>
          <w:rFonts w:ascii="Verdana" w:hAnsi="Verdana"/>
          <w:i/>
          <w:iCs/>
          <w:sz w:val="18"/>
          <w:szCs w:val="18"/>
        </w:rPr>
        <w:t>,</w:t>
      </w:r>
      <w:r w:rsidR="00B61B8C">
        <w:rPr>
          <w:rFonts w:ascii="Verdana" w:hAnsi="Verdana"/>
          <w:sz w:val="18"/>
          <w:szCs w:val="18"/>
        </w:rPr>
        <w:t xml:space="preserve"> of </w:t>
      </w:r>
      <w:r w:rsidR="00FD3840">
        <w:rPr>
          <w:rFonts w:ascii="Verdana" w:hAnsi="Verdana"/>
          <w:sz w:val="18"/>
          <w:szCs w:val="18"/>
        </w:rPr>
        <w:t>als alternatief dat lidstaten goed geïnformeerd en betrokken worden bij de adviezen van deze</w:t>
      </w:r>
      <w:r w:rsidRPr="00FB1CFD" w:rsidR="00B61B8C">
        <w:rPr>
          <w:rFonts w:ascii="Verdana" w:hAnsi="Verdana"/>
          <w:sz w:val="18"/>
          <w:szCs w:val="18"/>
        </w:rPr>
        <w:t xml:space="preserve"> </w:t>
      </w:r>
      <w:proofErr w:type="spellStart"/>
      <w:r w:rsidRPr="00FE16A7" w:rsidR="00B61B8C">
        <w:rPr>
          <w:rFonts w:ascii="Verdana" w:hAnsi="Verdana"/>
          <w:i/>
          <w:iCs/>
          <w:sz w:val="18"/>
          <w:szCs w:val="18"/>
        </w:rPr>
        <w:t>Task</w:t>
      </w:r>
      <w:proofErr w:type="spellEnd"/>
      <w:r w:rsidRPr="00FE16A7" w:rsidR="00B61B8C">
        <w:rPr>
          <w:rFonts w:ascii="Verdana" w:hAnsi="Verdana"/>
          <w:i/>
          <w:iCs/>
          <w:sz w:val="18"/>
          <w:szCs w:val="18"/>
        </w:rPr>
        <w:t xml:space="preserve"> Force</w:t>
      </w:r>
      <w:r w:rsidR="00FD3840">
        <w:rPr>
          <w:rFonts w:ascii="Verdana" w:hAnsi="Verdana"/>
          <w:sz w:val="18"/>
          <w:szCs w:val="18"/>
        </w:rPr>
        <w:t xml:space="preserve">. </w:t>
      </w:r>
      <w:r>
        <w:rPr>
          <w:rFonts w:ascii="Verdana" w:hAnsi="Verdana"/>
          <w:iCs/>
          <w:sz w:val="18"/>
          <w:szCs w:val="18"/>
        </w:rPr>
        <w:t>Daarbij</w:t>
      </w:r>
      <w:r w:rsidRPr="004762DD">
        <w:rPr>
          <w:rFonts w:ascii="Verdana" w:hAnsi="Verdana"/>
          <w:iCs/>
          <w:sz w:val="18"/>
          <w:szCs w:val="18"/>
        </w:rPr>
        <w:t xml:space="preserve"> zal </w:t>
      </w:r>
      <w:r w:rsidR="00BA09CD">
        <w:rPr>
          <w:rFonts w:ascii="Verdana" w:hAnsi="Verdana"/>
          <w:iCs/>
          <w:sz w:val="18"/>
          <w:szCs w:val="18"/>
        </w:rPr>
        <w:t xml:space="preserve">het </w:t>
      </w:r>
      <w:r>
        <w:rPr>
          <w:rFonts w:ascii="Verdana" w:hAnsi="Verdana"/>
          <w:iCs/>
          <w:sz w:val="18"/>
          <w:szCs w:val="18"/>
        </w:rPr>
        <w:t>kabinet zeer kritisch blijven op</w:t>
      </w:r>
      <w:r w:rsidRPr="004762DD">
        <w:rPr>
          <w:rFonts w:ascii="Verdana" w:hAnsi="Verdana"/>
          <w:iCs/>
          <w:sz w:val="18"/>
          <w:szCs w:val="18"/>
        </w:rPr>
        <w:t xml:space="preserve"> mogelijke</w:t>
      </w:r>
      <w:r w:rsidRPr="0011592A">
        <w:rPr>
          <w:rFonts w:ascii="Verdana" w:hAnsi="Verdana"/>
          <w:iCs/>
          <w:sz w:val="18"/>
          <w:szCs w:val="18"/>
        </w:rPr>
        <w:t xml:space="preserve"> voorstellen </w:t>
      </w:r>
      <w:r>
        <w:rPr>
          <w:rFonts w:ascii="Verdana" w:hAnsi="Verdana"/>
          <w:iCs/>
          <w:sz w:val="18"/>
          <w:szCs w:val="18"/>
        </w:rPr>
        <w:t>die</w:t>
      </w:r>
      <w:r w:rsidRPr="0011592A">
        <w:rPr>
          <w:rFonts w:ascii="Verdana" w:hAnsi="Verdana"/>
          <w:iCs/>
          <w:sz w:val="18"/>
          <w:szCs w:val="18"/>
        </w:rPr>
        <w:t xml:space="preserve"> </w:t>
      </w:r>
      <w:r>
        <w:rPr>
          <w:rFonts w:ascii="Verdana" w:hAnsi="Verdana"/>
          <w:iCs/>
          <w:sz w:val="18"/>
          <w:szCs w:val="18"/>
        </w:rPr>
        <w:t xml:space="preserve">vergaande </w:t>
      </w:r>
      <w:r w:rsidR="004667E3">
        <w:rPr>
          <w:rFonts w:ascii="Verdana" w:hAnsi="Verdana"/>
          <w:iCs/>
          <w:sz w:val="18"/>
          <w:szCs w:val="18"/>
        </w:rPr>
        <w:t xml:space="preserve">gevolgen </w:t>
      </w:r>
      <w:r>
        <w:rPr>
          <w:rFonts w:ascii="Verdana" w:hAnsi="Verdana"/>
          <w:iCs/>
          <w:sz w:val="18"/>
          <w:szCs w:val="18"/>
        </w:rPr>
        <w:t xml:space="preserve">hebben </w:t>
      </w:r>
      <w:r w:rsidRPr="0011592A">
        <w:rPr>
          <w:rFonts w:ascii="Verdana" w:hAnsi="Verdana"/>
          <w:iCs/>
          <w:sz w:val="18"/>
          <w:szCs w:val="18"/>
        </w:rPr>
        <w:t xml:space="preserve">op de </w:t>
      </w:r>
      <w:r>
        <w:rPr>
          <w:rFonts w:ascii="Verdana" w:hAnsi="Verdana"/>
          <w:iCs/>
          <w:sz w:val="18"/>
          <w:szCs w:val="18"/>
        </w:rPr>
        <w:t xml:space="preserve">goede </w:t>
      </w:r>
      <w:r w:rsidRPr="0011592A">
        <w:rPr>
          <w:rFonts w:ascii="Verdana" w:hAnsi="Verdana"/>
          <w:iCs/>
          <w:sz w:val="18"/>
          <w:szCs w:val="18"/>
        </w:rPr>
        <w:t>werking van de groothandelsmarkt</w:t>
      </w:r>
      <w:r>
        <w:rPr>
          <w:rFonts w:ascii="Verdana" w:hAnsi="Verdana"/>
          <w:iCs/>
          <w:sz w:val="18"/>
          <w:szCs w:val="18"/>
        </w:rPr>
        <w:t xml:space="preserve"> voor gas</w:t>
      </w:r>
      <w:r w:rsidRPr="0011592A">
        <w:rPr>
          <w:rFonts w:ascii="Verdana" w:hAnsi="Verdana"/>
          <w:iCs/>
          <w:sz w:val="18"/>
          <w:szCs w:val="18"/>
        </w:rPr>
        <w:t xml:space="preserve">, zoals </w:t>
      </w:r>
      <w:r>
        <w:rPr>
          <w:rFonts w:ascii="Verdana" w:hAnsi="Verdana"/>
          <w:iCs/>
          <w:sz w:val="18"/>
          <w:szCs w:val="18"/>
        </w:rPr>
        <w:t>prijslimieten</w:t>
      </w:r>
      <w:r w:rsidRPr="0011592A">
        <w:rPr>
          <w:rFonts w:ascii="Verdana" w:hAnsi="Verdana"/>
          <w:iCs/>
          <w:sz w:val="18"/>
          <w:szCs w:val="18"/>
        </w:rPr>
        <w:t xml:space="preserve">. </w:t>
      </w:r>
      <w:r w:rsidRPr="5DA6DCE1">
        <w:rPr>
          <w:rFonts w:ascii="Verdana" w:hAnsi="Verdana"/>
          <w:sz w:val="18"/>
          <w:szCs w:val="18"/>
        </w:rPr>
        <w:t xml:space="preserve">Om de inkoopkracht van de EU voor aardgas beter te benutten zal de Commissie de samenwerking met betrouwbare LNG-leveranciers intensiveren en nieuwe vormen van gezamenlijk inkoop van gas onderzoeken. Het kabinet steunt het versterken van de onderhandelingsmacht van de EU bij de inkoop van geïmporteerd gas, maar blijft hierbij kritisch op maatregelen die de mededinging op Europees niveau kunnen verstoren.  </w:t>
      </w:r>
    </w:p>
    <w:p w:rsidRPr="004762DD" w:rsidR="001217AE" w:rsidP="001217AE" w:rsidRDefault="001217AE" w14:paraId="6E0C47A3" w14:textId="77777777">
      <w:pPr>
        <w:spacing w:line="360" w:lineRule="auto"/>
        <w:rPr>
          <w:rFonts w:ascii="Verdana" w:hAnsi="Verdana"/>
          <w:iCs/>
          <w:sz w:val="18"/>
          <w:szCs w:val="18"/>
        </w:rPr>
      </w:pPr>
    </w:p>
    <w:p w:rsidR="001217AE" w:rsidP="001217AE" w:rsidRDefault="001217AE" w14:paraId="682519B2" w14:textId="08FECD82">
      <w:pPr>
        <w:spacing w:line="360" w:lineRule="auto"/>
      </w:pPr>
      <w:r w:rsidRPr="688C7BD1">
        <w:rPr>
          <w:rFonts w:ascii="Verdana" w:hAnsi="Verdana"/>
          <w:sz w:val="18"/>
          <w:szCs w:val="18"/>
        </w:rPr>
        <w:t xml:space="preserve">Als onderdeel van het </w:t>
      </w:r>
      <w:proofErr w:type="spellStart"/>
      <w:r w:rsidRPr="688C7BD1">
        <w:rPr>
          <w:rFonts w:ascii="Verdana" w:hAnsi="Verdana"/>
          <w:i/>
          <w:iCs/>
          <w:sz w:val="18"/>
          <w:szCs w:val="18"/>
        </w:rPr>
        <w:t>Citizens</w:t>
      </w:r>
      <w:proofErr w:type="spellEnd"/>
      <w:r w:rsidRPr="688C7BD1">
        <w:rPr>
          <w:rFonts w:ascii="Verdana" w:hAnsi="Verdana"/>
          <w:i/>
          <w:iCs/>
          <w:sz w:val="18"/>
          <w:szCs w:val="18"/>
        </w:rPr>
        <w:t xml:space="preserve"> Energy Package</w:t>
      </w:r>
      <w:r w:rsidRPr="688C7BD1">
        <w:rPr>
          <w:rFonts w:ascii="Verdana" w:hAnsi="Verdana"/>
          <w:sz w:val="18"/>
          <w:szCs w:val="18"/>
        </w:rPr>
        <w:t xml:space="preserve"> zal de Commissie aanbevelingen voorleggen om consumenten gemakkelijker te laten overstappen op andere energieleveranciers en richtlijnen ontwikkelen voor het bevorderen van flexibiliteit in </w:t>
      </w:r>
      <w:proofErr w:type="spellStart"/>
      <w:r w:rsidRPr="688C7BD1">
        <w:rPr>
          <w:rFonts w:ascii="Verdana" w:hAnsi="Verdana"/>
          <w:sz w:val="18"/>
          <w:szCs w:val="18"/>
        </w:rPr>
        <w:t>retailcontracten</w:t>
      </w:r>
      <w:proofErr w:type="spellEnd"/>
      <w:r w:rsidRPr="688C7BD1">
        <w:rPr>
          <w:rFonts w:ascii="Verdana" w:hAnsi="Verdana"/>
          <w:sz w:val="18"/>
          <w:szCs w:val="18"/>
        </w:rPr>
        <w:t xml:space="preserve">. </w:t>
      </w:r>
      <w:r w:rsidRPr="688C7BD1">
        <w:rPr>
          <w:rFonts w:ascii="Verdana" w:hAnsi="Verdana" w:eastAsia="Verdana" w:cs="Verdana"/>
          <w:sz w:val="18"/>
          <w:szCs w:val="18"/>
        </w:rPr>
        <w:t>De Nederlandse markt kent een relatief hoog percentage consumenten dat jaarlijks overstapt voor elektriciteits- en gascontracten</w:t>
      </w:r>
      <w:r w:rsidR="00A87B4D">
        <w:rPr>
          <w:rFonts w:ascii="Verdana" w:hAnsi="Verdana" w:eastAsia="Verdana" w:cs="Verdana"/>
          <w:sz w:val="18"/>
          <w:szCs w:val="18"/>
        </w:rPr>
        <w:t>.</w:t>
      </w:r>
      <w:r>
        <w:rPr>
          <w:rStyle w:val="FootnoteReference"/>
          <w:rFonts w:ascii="Verdana" w:hAnsi="Verdana" w:eastAsia="Verdana" w:cs="Verdana"/>
          <w:sz w:val="18"/>
          <w:szCs w:val="18"/>
        </w:rPr>
        <w:footnoteReference w:id="9"/>
      </w:r>
      <w:r w:rsidRPr="688C7BD1">
        <w:rPr>
          <w:rFonts w:ascii="Verdana" w:hAnsi="Verdana" w:eastAsia="Verdana" w:cs="Verdana"/>
          <w:sz w:val="18"/>
          <w:szCs w:val="18"/>
        </w:rPr>
        <w:t xml:space="preserve"> Het afgelopen jaar is het aantal huishoudens dat is overgestapt gestegen. Om die reden ziet het </w:t>
      </w:r>
      <w:r>
        <w:rPr>
          <w:rFonts w:ascii="Verdana" w:hAnsi="Verdana" w:eastAsia="Verdana" w:cs="Verdana"/>
          <w:sz w:val="18"/>
          <w:szCs w:val="18"/>
        </w:rPr>
        <w:t>k</w:t>
      </w:r>
      <w:r w:rsidRPr="688C7BD1">
        <w:rPr>
          <w:rFonts w:ascii="Verdana" w:hAnsi="Verdana" w:eastAsia="Verdana" w:cs="Verdana"/>
          <w:sz w:val="18"/>
          <w:szCs w:val="18"/>
        </w:rPr>
        <w:t>abinet voor Nederland geen noodzaak voor aanvullende Europese maatregelen.</w:t>
      </w:r>
      <w:r w:rsidRPr="688C7BD1">
        <w:rPr>
          <w:rFonts w:ascii="Verdana" w:hAnsi="Verdana"/>
          <w:sz w:val="18"/>
          <w:szCs w:val="18"/>
        </w:rPr>
        <w:t xml:space="preserve"> </w:t>
      </w:r>
      <w:r w:rsidRPr="00690D85">
        <w:rPr>
          <w:rFonts w:ascii="Verdana" w:hAnsi="Verdana"/>
          <w:sz w:val="18"/>
          <w:szCs w:val="18"/>
        </w:rPr>
        <w:t xml:space="preserve">Wel is het belangrijk om op nationaal niveau de begrijpelijkheid van de energierekening te bevorderen, zodat ook kwetsbare huishoudens een goed geïnformeerde keuze kunnen maken.  </w:t>
      </w:r>
      <w:r w:rsidRPr="688C7BD1">
        <w:rPr>
          <w:rFonts w:ascii="Verdana" w:hAnsi="Verdana"/>
          <w:sz w:val="18"/>
          <w:szCs w:val="18"/>
        </w:rPr>
        <w:t xml:space="preserve">Daarnaast zal de Commissie energiebesparing bevorderen om de energierekening van consumenten en bedrijven te verlagen. </w:t>
      </w:r>
      <w:r w:rsidRPr="688C7BD1">
        <w:rPr>
          <w:rFonts w:ascii="Verdana" w:hAnsi="Verdana" w:eastAsia="Verdana" w:cs="Verdana"/>
          <w:sz w:val="18"/>
          <w:szCs w:val="18"/>
        </w:rPr>
        <w:t xml:space="preserve">Het kabinet verwelkomt aanvullende initiatieven vanuit de Commissie. </w:t>
      </w:r>
    </w:p>
    <w:p w:rsidR="001217AE" w:rsidP="001217AE" w:rsidRDefault="001217AE" w14:paraId="7257A7A4" w14:textId="77777777">
      <w:pPr>
        <w:spacing w:line="360" w:lineRule="auto"/>
        <w:rPr>
          <w:rFonts w:ascii="Verdana" w:hAnsi="Verdana"/>
          <w:sz w:val="18"/>
          <w:szCs w:val="18"/>
        </w:rPr>
      </w:pPr>
    </w:p>
    <w:p w:rsidR="001217AE" w:rsidP="001217AE" w:rsidRDefault="001217AE" w14:paraId="27C72096" w14:textId="59F10F54">
      <w:pPr>
        <w:spacing w:line="360" w:lineRule="auto"/>
        <w:rPr>
          <w:rFonts w:ascii="Verdana" w:hAnsi="Verdana"/>
          <w:sz w:val="18"/>
          <w:szCs w:val="18"/>
        </w:rPr>
      </w:pPr>
      <w:r w:rsidRPr="0306A62E">
        <w:rPr>
          <w:rFonts w:ascii="Verdana" w:hAnsi="Verdana"/>
          <w:sz w:val="18"/>
          <w:szCs w:val="18"/>
        </w:rPr>
        <w:t xml:space="preserve">De Commissie kondigt verder aanbevelingen aan lidstaten aan om de ruimte te benutten binnen de </w:t>
      </w:r>
      <w:r w:rsidR="004834A7">
        <w:rPr>
          <w:rFonts w:ascii="Verdana" w:hAnsi="Verdana"/>
          <w:sz w:val="18"/>
          <w:szCs w:val="18"/>
        </w:rPr>
        <w:t>Richtlijn energiebelastingen</w:t>
      </w:r>
      <w:r w:rsidRPr="0306A62E">
        <w:rPr>
          <w:rFonts w:ascii="Verdana" w:hAnsi="Verdana"/>
          <w:sz w:val="18"/>
          <w:szCs w:val="18"/>
        </w:rPr>
        <w:t xml:space="preserve"> om belastingen op elektriciteit te verlagen</w:t>
      </w:r>
      <w:r w:rsidR="00FE16A7">
        <w:rPr>
          <w:rFonts w:ascii="Verdana" w:hAnsi="Verdana"/>
          <w:sz w:val="18"/>
          <w:szCs w:val="18"/>
        </w:rPr>
        <w:t>.</w:t>
      </w:r>
      <w:r w:rsidRPr="0306A62E">
        <w:rPr>
          <w:rFonts w:ascii="Verdana" w:hAnsi="Verdana"/>
          <w:sz w:val="18"/>
          <w:szCs w:val="18"/>
        </w:rPr>
        <w:t xml:space="preserve"> Het verlagen van de energiebelasting op elektriciteit </w:t>
      </w:r>
      <w:r w:rsidR="002F614B">
        <w:rPr>
          <w:rFonts w:ascii="Verdana" w:hAnsi="Verdana"/>
          <w:sz w:val="18"/>
          <w:szCs w:val="18"/>
        </w:rPr>
        <w:t xml:space="preserve">(ten opzichte van andere energiedragers) </w:t>
      </w:r>
      <w:r w:rsidRPr="0306A62E">
        <w:rPr>
          <w:rFonts w:ascii="Verdana" w:hAnsi="Verdana"/>
          <w:sz w:val="18"/>
          <w:szCs w:val="18"/>
        </w:rPr>
        <w:t>kan een positief effect hebben op de energierekening en kan elektrificatie, en daarmee verduurzaming en emissiereductie stimuleren. Ook wil het kabinet de energiekosten voor bedrijven niet significant uit de pas laten lopen met de buurlanden. Tegelijkertijd moet ook breder worden gekeken</w:t>
      </w:r>
      <w:r w:rsidR="005D417A">
        <w:rPr>
          <w:rFonts w:ascii="Verdana" w:hAnsi="Verdana"/>
          <w:sz w:val="18"/>
          <w:szCs w:val="18"/>
        </w:rPr>
        <w:t xml:space="preserve"> naar de effecten op de relatieve prijs van elektriciteit ten opzichte van gas en de prikkels die hiervan uitgaan, naar </w:t>
      </w:r>
      <w:r w:rsidRPr="0306A62E">
        <w:rPr>
          <w:rFonts w:ascii="Verdana" w:hAnsi="Verdana"/>
          <w:sz w:val="18"/>
          <w:szCs w:val="18"/>
        </w:rPr>
        <w:t xml:space="preserve">wat de budgettaire </w:t>
      </w:r>
      <w:r w:rsidR="004834A7">
        <w:rPr>
          <w:rFonts w:ascii="Verdana" w:hAnsi="Verdana"/>
          <w:sz w:val="18"/>
          <w:szCs w:val="18"/>
        </w:rPr>
        <w:t>derving is</w:t>
      </w:r>
      <w:r w:rsidR="005D417A">
        <w:rPr>
          <w:rFonts w:ascii="Verdana" w:hAnsi="Verdana"/>
          <w:sz w:val="18"/>
          <w:szCs w:val="18"/>
        </w:rPr>
        <w:t xml:space="preserve">, </w:t>
      </w:r>
      <w:r w:rsidRPr="0306A62E">
        <w:rPr>
          <w:rFonts w:ascii="Verdana" w:hAnsi="Verdana"/>
          <w:sz w:val="18"/>
          <w:szCs w:val="18"/>
        </w:rPr>
        <w:t>hoe deze gedekt moeten worden</w:t>
      </w:r>
      <w:r w:rsidR="005D417A">
        <w:rPr>
          <w:rFonts w:ascii="Verdana" w:hAnsi="Verdana"/>
          <w:sz w:val="18"/>
          <w:szCs w:val="18"/>
        </w:rPr>
        <w:t xml:space="preserve"> en</w:t>
      </w:r>
      <w:r w:rsidRPr="0306A62E">
        <w:rPr>
          <w:rFonts w:ascii="Verdana" w:hAnsi="Verdana"/>
          <w:sz w:val="18"/>
          <w:szCs w:val="18"/>
        </w:rPr>
        <w:t xml:space="preserve"> wat daarvan </w:t>
      </w:r>
      <w:r w:rsidR="005D417A">
        <w:rPr>
          <w:rFonts w:ascii="Verdana" w:hAnsi="Verdana"/>
          <w:sz w:val="18"/>
          <w:szCs w:val="18"/>
        </w:rPr>
        <w:t xml:space="preserve">uiteindelijk </w:t>
      </w:r>
      <w:r w:rsidR="004834A7">
        <w:rPr>
          <w:rFonts w:ascii="Verdana" w:hAnsi="Verdana"/>
          <w:sz w:val="18"/>
          <w:szCs w:val="18"/>
        </w:rPr>
        <w:t xml:space="preserve">per saldo </w:t>
      </w:r>
      <w:r w:rsidRPr="0306A62E">
        <w:rPr>
          <w:rFonts w:ascii="Verdana" w:hAnsi="Verdana"/>
          <w:sz w:val="18"/>
          <w:szCs w:val="18"/>
        </w:rPr>
        <w:t xml:space="preserve">het effect is op verschillende huishoudens en bedrijven. Ook zal er oog moeten zijn voor het negatieve </w:t>
      </w:r>
      <w:r w:rsidRPr="0306A62E">
        <w:rPr>
          <w:rFonts w:ascii="Verdana" w:hAnsi="Verdana"/>
          <w:sz w:val="18"/>
          <w:szCs w:val="18"/>
        </w:rPr>
        <w:lastRenderedPageBreak/>
        <w:t>effect van een tariefverlaging op de energiebesparingsprikkel die uitgaat van de energiebelasting</w:t>
      </w:r>
      <w:r w:rsidR="004834A7">
        <w:rPr>
          <w:rFonts w:ascii="Verdana" w:hAnsi="Verdana"/>
          <w:sz w:val="18"/>
          <w:szCs w:val="18"/>
        </w:rPr>
        <w:t xml:space="preserve"> waarbij ook de invloed van de ontwikkeling van de totale energieprijs wordt meegewogen</w:t>
      </w:r>
      <w:r w:rsidRPr="0306A62E">
        <w:rPr>
          <w:rFonts w:ascii="Verdana" w:hAnsi="Verdana"/>
          <w:sz w:val="18"/>
          <w:szCs w:val="18"/>
        </w:rPr>
        <w:t xml:space="preserve">. </w:t>
      </w:r>
    </w:p>
    <w:p w:rsidRPr="004762DD" w:rsidR="001217AE" w:rsidP="001217AE" w:rsidRDefault="001217AE" w14:paraId="1D39E473" w14:textId="77777777">
      <w:pPr>
        <w:spacing w:line="360" w:lineRule="auto"/>
        <w:rPr>
          <w:rFonts w:ascii="Verdana" w:hAnsi="Verdana"/>
          <w:iCs/>
          <w:sz w:val="18"/>
          <w:szCs w:val="18"/>
        </w:rPr>
      </w:pPr>
    </w:p>
    <w:p w:rsidR="001217AE" w:rsidP="00926F86" w:rsidRDefault="001217AE" w14:paraId="50FDCDF8" w14:textId="45B369EA">
      <w:pPr>
        <w:spacing w:line="360" w:lineRule="auto"/>
        <w:rPr>
          <w:rFonts w:ascii="Verdana" w:hAnsi="Verdana"/>
          <w:sz w:val="18"/>
          <w:szCs w:val="18"/>
        </w:rPr>
      </w:pPr>
      <w:r w:rsidRPr="004762DD">
        <w:rPr>
          <w:rFonts w:ascii="Verdana" w:hAnsi="Verdana"/>
          <w:sz w:val="18"/>
          <w:szCs w:val="18"/>
        </w:rPr>
        <w:t xml:space="preserve">Het kabinet verwelkomt de aankondiging van de Commissie om </w:t>
      </w:r>
      <w:r w:rsidR="001617EF">
        <w:rPr>
          <w:rFonts w:ascii="Verdana" w:hAnsi="Verdana"/>
          <w:sz w:val="18"/>
          <w:szCs w:val="18"/>
        </w:rPr>
        <w:t>via het</w:t>
      </w:r>
      <w:r w:rsidRPr="004762DD">
        <w:rPr>
          <w:rFonts w:ascii="Verdana" w:hAnsi="Verdana"/>
          <w:sz w:val="18"/>
          <w:szCs w:val="18"/>
        </w:rPr>
        <w:t xml:space="preserve"> </w:t>
      </w:r>
      <w:proofErr w:type="spellStart"/>
      <w:r w:rsidRPr="004762DD">
        <w:rPr>
          <w:rFonts w:ascii="Verdana" w:hAnsi="Verdana"/>
          <w:i/>
          <w:iCs/>
          <w:sz w:val="18"/>
          <w:szCs w:val="18"/>
        </w:rPr>
        <w:t>Grids</w:t>
      </w:r>
      <w:proofErr w:type="spellEnd"/>
      <w:r w:rsidRPr="004762DD">
        <w:rPr>
          <w:rFonts w:ascii="Verdana" w:hAnsi="Verdana"/>
          <w:i/>
          <w:iCs/>
          <w:sz w:val="18"/>
          <w:szCs w:val="18"/>
        </w:rPr>
        <w:t xml:space="preserve"> Package</w:t>
      </w:r>
      <w:r w:rsidRPr="004762DD">
        <w:rPr>
          <w:rFonts w:ascii="Verdana" w:hAnsi="Verdana"/>
          <w:sz w:val="18"/>
          <w:szCs w:val="18"/>
        </w:rPr>
        <w:t xml:space="preserve"> met wetgevingsvoorstellen te komen ter bevordering van een sterker grensoverschrijdende geïntegreerde planning en uitvoering van projecten, vooral met betrekking tot interconnecties en de ontwikkeling van een effectief kostenverdelingsmechanisme voor (o</w:t>
      </w:r>
      <w:r>
        <w:rPr>
          <w:rFonts w:ascii="Verdana" w:hAnsi="Verdana"/>
          <w:sz w:val="18"/>
          <w:szCs w:val="18"/>
        </w:rPr>
        <w:t xml:space="preserve">nder andere </w:t>
      </w:r>
      <w:r w:rsidRPr="004762DD">
        <w:rPr>
          <w:rFonts w:ascii="Verdana" w:hAnsi="Verdana"/>
          <w:sz w:val="18"/>
          <w:szCs w:val="18"/>
        </w:rPr>
        <w:t>grensoverschrijdende) projecten. Dit is in lijn met de inzet van dit</w:t>
      </w:r>
      <w:r w:rsidRPr="30B7C3B7">
        <w:rPr>
          <w:rFonts w:ascii="Verdana" w:hAnsi="Verdana"/>
          <w:sz w:val="18"/>
          <w:szCs w:val="18"/>
        </w:rPr>
        <w:t xml:space="preserve"> kabinet om kosten voor aanleg van nieuwe grootschalige energie-infrastructuur op zee </w:t>
      </w:r>
      <w:r>
        <w:rPr>
          <w:rFonts w:ascii="Verdana" w:hAnsi="Verdana"/>
          <w:sz w:val="18"/>
          <w:szCs w:val="18"/>
        </w:rPr>
        <w:t>evenredig</w:t>
      </w:r>
      <w:r w:rsidRPr="30B7C3B7">
        <w:rPr>
          <w:rFonts w:ascii="Verdana" w:hAnsi="Verdana"/>
          <w:sz w:val="18"/>
          <w:szCs w:val="18"/>
        </w:rPr>
        <w:t xml:space="preserve"> te delen tussen lidstaten die hierbij baat hebben. Nederland werkt hierbij samen met andere lidstaten binnen de North </w:t>
      </w:r>
      <w:proofErr w:type="spellStart"/>
      <w:r w:rsidRPr="30B7C3B7">
        <w:rPr>
          <w:rFonts w:ascii="Verdana" w:hAnsi="Verdana"/>
          <w:sz w:val="18"/>
          <w:szCs w:val="18"/>
        </w:rPr>
        <w:t>Seas</w:t>
      </w:r>
      <w:proofErr w:type="spellEnd"/>
      <w:r w:rsidRPr="30B7C3B7">
        <w:rPr>
          <w:rFonts w:ascii="Verdana" w:hAnsi="Verdana"/>
          <w:sz w:val="18"/>
          <w:szCs w:val="18"/>
        </w:rPr>
        <w:t xml:space="preserve"> Energy Cooperation (NSEC). Het kabinet zal ervoor pleiten dat dit pakket ook handvatten aan lidstaten moet geven voor het oplossen van problemen rondom netcongestie door het beter benutten van het net.</w:t>
      </w:r>
      <w:r>
        <w:rPr>
          <w:rFonts w:ascii="Verdana" w:hAnsi="Verdana"/>
          <w:sz w:val="18"/>
          <w:szCs w:val="18"/>
        </w:rPr>
        <w:t xml:space="preserve"> </w:t>
      </w:r>
      <w:r w:rsidR="001617EF">
        <w:rPr>
          <w:rFonts w:ascii="Verdana" w:hAnsi="Verdana"/>
          <w:sz w:val="18"/>
          <w:szCs w:val="18"/>
        </w:rPr>
        <w:t xml:space="preserve">Het kabinet </w:t>
      </w:r>
      <w:r w:rsidR="00EC1620">
        <w:rPr>
          <w:rFonts w:ascii="Verdana" w:hAnsi="Verdana"/>
          <w:sz w:val="18"/>
          <w:szCs w:val="18"/>
        </w:rPr>
        <w:t xml:space="preserve">verwelkomt dat de </w:t>
      </w:r>
      <w:r w:rsidRPr="00DC0717">
        <w:rPr>
          <w:rFonts w:ascii="Verdana" w:hAnsi="Verdana"/>
          <w:sz w:val="18"/>
          <w:szCs w:val="18"/>
        </w:rPr>
        <w:t xml:space="preserve">EIB </w:t>
      </w:r>
      <w:proofErr w:type="spellStart"/>
      <w:r w:rsidRPr="00FC4701">
        <w:rPr>
          <w:rFonts w:ascii="Verdana" w:hAnsi="Verdana"/>
          <w:i/>
          <w:sz w:val="18"/>
          <w:szCs w:val="18"/>
        </w:rPr>
        <w:t>counterguarantees</w:t>
      </w:r>
      <w:proofErr w:type="spellEnd"/>
      <w:r w:rsidRPr="00DC0717">
        <w:rPr>
          <w:rFonts w:ascii="Verdana" w:hAnsi="Verdana"/>
          <w:sz w:val="18"/>
          <w:szCs w:val="18"/>
        </w:rPr>
        <w:t xml:space="preserve"> </w:t>
      </w:r>
      <w:r w:rsidR="00926F86">
        <w:rPr>
          <w:rFonts w:ascii="Verdana" w:hAnsi="Verdana"/>
          <w:sz w:val="18"/>
          <w:szCs w:val="18"/>
        </w:rPr>
        <w:t>(</w:t>
      </w:r>
      <w:r w:rsidRPr="00926F86" w:rsidR="00926F86">
        <w:rPr>
          <w:rFonts w:ascii="Verdana" w:hAnsi="Verdana"/>
          <w:sz w:val="18"/>
          <w:szCs w:val="18"/>
        </w:rPr>
        <w:t>speciaal instrument om de kredietblootstellingen van commerciële banken te dekken</w:t>
      </w:r>
      <w:r w:rsidR="00926F86">
        <w:rPr>
          <w:rFonts w:ascii="Verdana" w:hAnsi="Verdana"/>
          <w:sz w:val="18"/>
          <w:szCs w:val="18"/>
        </w:rPr>
        <w:t xml:space="preserve">) </w:t>
      </w:r>
      <w:r w:rsidRPr="00DC0717">
        <w:rPr>
          <w:rFonts w:ascii="Verdana" w:hAnsi="Verdana"/>
          <w:sz w:val="18"/>
          <w:szCs w:val="18"/>
        </w:rPr>
        <w:t xml:space="preserve">voor producenten van </w:t>
      </w:r>
      <w:r w:rsidR="00B7149C">
        <w:rPr>
          <w:rFonts w:ascii="Verdana" w:hAnsi="Verdana"/>
          <w:sz w:val="18"/>
          <w:szCs w:val="18"/>
        </w:rPr>
        <w:t>net</w:t>
      </w:r>
      <w:r w:rsidRPr="00DC0717">
        <w:rPr>
          <w:rFonts w:ascii="Verdana" w:hAnsi="Verdana"/>
          <w:sz w:val="18"/>
          <w:szCs w:val="18"/>
        </w:rPr>
        <w:t xml:space="preserve">componenten </w:t>
      </w:r>
      <w:r w:rsidR="00EC1620">
        <w:rPr>
          <w:rFonts w:ascii="Verdana" w:hAnsi="Verdana"/>
          <w:sz w:val="18"/>
          <w:szCs w:val="18"/>
        </w:rPr>
        <w:t xml:space="preserve">zal </w:t>
      </w:r>
      <w:r w:rsidRPr="00DC0717">
        <w:rPr>
          <w:rFonts w:ascii="Verdana" w:hAnsi="Verdana"/>
          <w:sz w:val="18"/>
          <w:szCs w:val="18"/>
        </w:rPr>
        <w:t>voorstellen met een indicatieve waarde van EUR 1,5 miljard.</w:t>
      </w:r>
    </w:p>
    <w:p w:rsidR="001217AE" w:rsidP="001217AE" w:rsidRDefault="001217AE" w14:paraId="33D373CB" w14:textId="77777777">
      <w:pPr>
        <w:spacing w:line="360" w:lineRule="auto"/>
        <w:rPr>
          <w:rFonts w:ascii="Verdana" w:hAnsi="Verdana"/>
          <w:iCs/>
          <w:sz w:val="18"/>
          <w:szCs w:val="18"/>
        </w:rPr>
      </w:pPr>
    </w:p>
    <w:p w:rsidR="001217AE" w:rsidP="001217AE" w:rsidRDefault="001217AE" w14:paraId="520DFE46" w14:textId="5B8C98AA">
      <w:pPr>
        <w:spacing w:line="360" w:lineRule="auto"/>
        <w:rPr>
          <w:rFonts w:ascii="Verdana" w:hAnsi="Verdana"/>
          <w:iCs/>
          <w:sz w:val="18"/>
          <w:szCs w:val="18"/>
        </w:rPr>
      </w:pPr>
      <w:r w:rsidRPr="000F5930">
        <w:rPr>
          <w:rFonts w:ascii="Verdana" w:hAnsi="Verdana"/>
          <w:iCs/>
          <w:sz w:val="18"/>
          <w:szCs w:val="18"/>
        </w:rPr>
        <w:t xml:space="preserve">Daarnaast </w:t>
      </w:r>
      <w:r w:rsidR="00EC1620">
        <w:rPr>
          <w:rFonts w:ascii="Verdana" w:hAnsi="Verdana"/>
          <w:iCs/>
          <w:sz w:val="18"/>
          <w:szCs w:val="18"/>
        </w:rPr>
        <w:t xml:space="preserve">steunt het kabinet de </w:t>
      </w:r>
      <w:r w:rsidRPr="000F5930">
        <w:rPr>
          <w:rFonts w:ascii="Verdana" w:hAnsi="Verdana"/>
          <w:iCs/>
          <w:sz w:val="18"/>
          <w:szCs w:val="18"/>
        </w:rPr>
        <w:t xml:space="preserve">verschillende initiatieven </w:t>
      </w:r>
      <w:r w:rsidR="00C344C7">
        <w:rPr>
          <w:rFonts w:ascii="Verdana" w:hAnsi="Verdana"/>
          <w:iCs/>
          <w:sz w:val="18"/>
          <w:szCs w:val="18"/>
        </w:rPr>
        <w:t xml:space="preserve">om </w:t>
      </w:r>
      <w:r w:rsidRPr="000F5930">
        <w:rPr>
          <w:rFonts w:ascii="Verdana" w:hAnsi="Verdana"/>
          <w:iCs/>
          <w:sz w:val="18"/>
          <w:szCs w:val="18"/>
        </w:rPr>
        <w:t>vergunningverlening voor netten, opslag en hernieuwbare opwek verder te versnellen</w:t>
      </w:r>
      <w:r w:rsidR="00C344C7">
        <w:rPr>
          <w:rFonts w:ascii="Verdana" w:hAnsi="Verdana"/>
          <w:iCs/>
          <w:sz w:val="18"/>
          <w:szCs w:val="18"/>
        </w:rPr>
        <w:t>,</w:t>
      </w:r>
      <w:r w:rsidRPr="000F5930">
        <w:rPr>
          <w:rFonts w:ascii="Verdana" w:hAnsi="Verdana"/>
          <w:iCs/>
          <w:sz w:val="18"/>
          <w:szCs w:val="18"/>
        </w:rPr>
        <w:t xml:space="preserve"> o</w:t>
      </w:r>
      <w:r>
        <w:rPr>
          <w:rFonts w:ascii="Verdana" w:hAnsi="Verdana"/>
          <w:iCs/>
          <w:sz w:val="18"/>
          <w:szCs w:val="18"/>
        </w:rPr>
        <w:t>nder andere</w:t>
      </w:r>
      <w:r w:rsidRPr="000F5930">
        <w:rPr>
          <w:rFonts w:ascii="Verdana" w:hAnsi="Verdana"/>
          <w:iCs/>
          <w:sz w:val="18"/>
          <w:szCs w:val="18"/>
        </w:rPr>
        <w:t xml:space="preserve"> door gerichte herzieningen van het wettelijke kader voor milieubeoordelingen om vergunningsprocedures te vereenvoudigen, met inachtneming van de bescherming van het milieu en de volksgezondheid</w:t>
      </w:r>
      <w:r w:rsidR="003B6AA2">
        <w:rPr>
          <w:rFonts w:ascii="Verdana" w:hAnsi="Verdana"/>
          <w:iCs/>
          <w:sz w:val="18"/>
          <w:szCs w:val="18"/>
        </w:rPr>
        <w:t xml:space="preserve"> </w:t>
      </w:r>
      <w:r w:rsidRPr="003B6AA2" w:rsidR="003B6AA2">
        <w:rPr>
          <w:rFonts w:ascii="Verdana" w:hAnsi="Verdana"/>
          <w:iCs/>
          <w:sz w:val="18"/>
          <w:szCs w:val="18"/>
        </w:rPr>
        <w:t>en bevoegdheidsverdeling in het stelsel</w:t>
      </w:r>
      <w:r w:rsidR="00C344C7">
        <w:rPr>
          <w:rFonts w:ascii="Verdana" w:hAnsi="Verdana"/>
          <w:iCs/>
          <w:sz w:val="18"/>
          <w:szCs w:val="18"/>
        </w:rPr>
        <w:t xml:space="preserve">. </w:t>
      </w:r>
    </w:p>
    <w:p w:rsidR="001217AE" w:rsidP="001217AE" w:rsidRDefault="001217AE" w14:paraId="7DE0A0DD" w14:textId="77777777">
      <w:pPr>
        <w:spacing w:line="360" w:lineRule="auto"/>
        <w:rPr>
          <w:rFonts w:ascii="Verdana" w:hAnsi="Verdana"/>
          <w:iCs/>
          <w:sz w:val="18"/>
          <w:szCs w:val="18"/>
        </w:rPr>
      </w:pPr>
    </w:p>
    <w:p w:rsidR="001217AE" w:rsidP="001217AE" w:rsidRDefault="001217AE" w14:paraId="2D882B88" w14:textId="0FE5E023">
      <w:pPr>
        <w:spacing w:line="360" w:lineRule="auto"/>
        <w:rPr>
          <w:rFonts w:ascii="Verdana" w:hAnsi="Verdana"/>
          <w:sz w:val="18"/>
          <w:szCs w:val="18"/>
        </w:rPr>
      </w:pPr>
      <w:r w:rsidRPr="5DA6DCE1">
        <w:rPr>
          <w:rFonts w:ascii="Verdana" w:hAnsi="Verdana"/>
          <w:sz w:val="18"/>
          <w:szCs w:val="18"/>
        </w:rPr>
        <w:t>Ook voor kernenergie zal de Commissie de mogelijkheid tot het stroomlijnen van vergunningsprocedures en licentieverlening voor nieuwe nucleaire technologieën zoals kleine modulaire centrales (</w:t>
      </w:r>
      <w:proofErr w:type="spellStart"/>
      <w:r w:rsidRPr="5DA6DCE1">
        <w:rPr>
          <w:rFonts w:ascii="Verdana" w:hAnsi="Verdana"/>
          <w:sz w:val="18"/>
          <w:szCs w:val="18"/>
        </w:rPr>
        <w:t>SMRs</w:t>
      </w:r>
      <w:proofErr w:type="spellEnd"/>
      <w:r w:rsidRPr="5DA6DCE1">
        <w:rPr>
          <w:rFonts w:ascii="Verdana" w:hAnsi="Verdana"/>
          <w:sz w:val="18"/>
          <w:szCs w:val="18"/>
        </w:rPr>
        <w:t xml:space="preserve">) verkennen. Doel hiervan is het versnellen van de ontwikkeling en uitrol van </w:t>
      </w:r>
      <w:proofErr w:type="spellStart"/>
      <w:r w:rsidRPr="5DA6DCE1">
        <w:rPr>
          <w:rFonts w:ascii="Verdana" w:hAnsi="Verdana"/>
          <w:sz w:val="18"/>
          <w:szCs w:val="18"/>
        </w:rPr>
        <w:t>SMRs</w:t>
      </w:r>
      <w:proofErr w:type="spellEnd"/>
      <w:r w:rsidRPr="5DA6DCE1">
        <w:rPr>
          <w:rFonts w:ascii="Verdana" w:hAnsi="Verdana"/>
          <w:sz w:val="18"/>
          <w:szCs w:val="18"/>
        </w:rPr>
        <w:t xml:space="preserve"> in Europa. Het kabinet verwelkomt dit initiatief, </w:t>
      </w:r>
      <w:r>
        <w:rPr>
          <w:rFonts w:ascii="Verdana" w:hAnsi="Verdana"/>
          <w:sz w:val="18"/>
          <w:szCs w:val="18"/>
        </w:rPr>
        <w:t>aangezien het kabinet via</w:t>
      </w:r>
      <w:r w:rsidRPr="5DA6DCE1">
        <w:rPr>
          <w:rFonts w:ascii="Verdana" w:hAnsi="Verdana"/>
          <w:sz w:val="18"/>
          <w:szCs w:val="18"/>
        </w:rPr>
        <w:t xml:space="preserve"> het Nederlandse SMR programma inzet op het versnellen en het faciliteren van </w:t>
      </w:r>
      <w:proofErr w:type="spellStart"/>
      <w:r w:rsidRPr="5DA6DCE1">
        <w:rPr>
          <w:rFonts w:ascii="Verdana" w:hAnsi="Verdana"/>
          <w:sz w:val="18"/>
          <w:szCs w:val="18"/>
        </w:rPr>
        <w:t>SMR’s</w:t>
      </w:r>
      <w:proofErr w:type="spellEnd"/>
      <w:r w:rsidRPr="5DA6DCE1">
        <w:rPr>
          <w:rFonts w:ascii="Verdana" w:hAnsi="Verdana"/>
          <w:sz w:val="18"/>
          <w:szCs w:val="18"/>
        </w:rPr>
        <w:t xml:space="preserve"> in Nederland. Over het vergunnings- en licentieverleningsproces zoekt de Autoriteit nucleaire veiligheid en stralingsbescherming (ANVS) momenteel al actief samenwerking met Europese collega</w:t>
      </w:r>
      <w:r w:rsidR="00B26391">
        <w:rPr>
          <w:rFonts w:ascii="Verdana" w:hAnsi="Verdana"/>
          <w:sz w:val="18"/>
          <w:szCs w:val="18"/>
        </w:rPr>
        <w:t>-</w:t>
      </w:r>
      <w:r w:rsidRPr="5DA6DCE1">
        <w:rPr>
          <w:rFonts w:ascii="Verdana" w:hAnsi="Verdana"/>
          <w:sz w:val="18"/>
          <w:szCs w:val="18"/>
        </w:rPr>
        <w:t xml:space="preserve">organisaties. </w:t>
      </w:r>
      <w:r w:rsidRPr="5DA6DCE1">
        <w:rPr>
          <w:rFonts w:ascii="Verdana" w:hAnsi="Verdana" w:eastAsia="Verdana" w:cs="Verdana"/>
          <w:sz w:val="18"/>
          <w:szCs w:val="18"/>
        </w:rPr>
        <w:t>De vergunningverlening kan mogelijk worden versneld wanneer delen van de veiligheidsbeoordeling uit andere landen door de ANVS kunnen worden gebruikt.</w:t>
      </w:r>
      <w:r w:rsidRPr="5DA6DCE1">
        <w:rPr>
          <w:rFonts w:ascii="Verdana" w:hAnsi="Verdana"/>
          <w:sz w:val="18"/>
          <w:szCs w:val="18"/>
        </w:rPr>
        <w:t xml:space="preserve"> Verder</w:t>
      </w:r>
      <w:r w:rsidR="00C344C7">
        <w:rPr>
          <w:rFonts w:ascii="Verdana" w:hAnsi="Verdana"/>
          <w:sz w:val="18"/>
          <w:szCs w:val="18"/>
        </w:rPr>
        <w:t xml:space="preserve"> verwelkomt het kabinet de door de </w:t>
      </w:r>
      <w:r w:rsidRPr="5DA6DCE1">
        <w:rPr>
          <w:rFonts w:ascii="Verdana" w:hAnsi="Verdana"/>
          <w:sz w:val="18"/>
          <w:szCs w:val="18"/>
        </w:rPr>
        <w:t xml:space="preserve">Commissie </w:t>
      </w:r>
      <w:r w:rsidR="00C344C7">
        <w:rPr>
          <w:rFonts w:ascii="Verdana" w:hAnsi="Verdana"/>
          <w:sz w:val="18"/>
          <w:szCs w:val="18"/>
        </w:rPr>
        <w:t xml:space="preserve">aangekondigde update van het </w:t>
      </w:r>
      <w:r w:rsidRPr="5DA6DCE1">
        <w:rPr>
          <w:rFonts w:ascii="Verdana" w:hAnsi="Verdana"/>
          <w:sz w:val="18"/>
          <w:szCs w:val="18"/>
        </w:rPr>
        <w:t>zogenaamde “PINC-rapport” (</w:t>
      </w:r>
      <w:proofErr w:type="spellStart"/>
      <w:r w:rsidRPr="5DA6DCE1">
        <w:rPr>
          <w:rFonts w:ascii="Verdana" w:hAnsi="Verdana"/>
          <w:i/>
          <w:iCs/>
          <w:sz w:val="18"/>
          <w:szCs w:val="18"/>
        </w:rPr>
        <w:t>Nuclear</w:t>
      </w:r>
      <w:proofErr w:type="spellEnd"/>
      <w:r w:rsidRPr="5DA6DCE1">
        <w:rPr>
          <w:rFonts w:ascii="Verdana" w:hAnsi="Verdana"/>
          <w:i/>
          <w:iCs/>
          <w:sz w:val="18"/>
          <w:szCs w:val="18"/>
        </w:rPr>
        <w:t xml:space="preserve"> </w:t>
      </w:r>
      <w:proofErr w:type="spellStart"/>
      <w:r w:rsidRPr="5DA6DCE1">
        <w:rPr>
          <w:rFonts w:ascii="Verdana" w:hAnsi="Verdana"/>
          <w:i/>
          <w:iCs/>
          <w:sz w:val="18"/>
          <w:szCs w:val="18"/>
        </w:rPr>
        <w:t>Illustrative</w:t>
      </w:r>
      <w:proofErr w:type="spellEnd"/>
      <w:r w:rsidRPr="5DA6DCE1">
        <w:rPr>
          <w:rFonts w:ascii="Verdana" w:hAnsi="Verdana"/>
          <w:i/>
          <w:iCs/>
          <w:sz w:val="18"/>
          <w:szCs w:val="18"/>
        </w:rPr>
        <w:t xml:space="preserve"> </w:t>
      </w:r>
      <w:proofErr w:type="spellStart"/>
      <w:r w:rsidRPr="5DA6DCE1">
        <w:rPr>
          <w:rFonts w:ascii="Verdana" w:hAnsi="Verdana"/>
          <w:i/>
          <w:iCs/>
          <w:sz w:val="18"/>
          <w:szCs w:val="18"/>
        </w:rPr>
        <w:t>Programme</w:t>
      </w:r>
      <w:proofErr w:type="spellEnd"/>
      <w:r w:rsidRPr="5DA6DCE1">
        <w:rPr>
          <w:rFonts w:ascii="Verdana" w:hAnsi="Verdana"/>
          <w:sz w:val="18"/>
          <w:szCs w:val="18"/>
        </w:rPr>
        <w:t>)</w:t>
      </w:r>
      <w:r w:rsidR="00C344C7">
        <w:rPr>
          <w:rFonts w:ascii="Verdana" w:hAnsi="Verdana"/>
          <w:sz w:val="18"/>
          <w:szCs w:val="18"/>
        </w:rPr>
        <w:t>.</w:t>
      </w:r>
      <w:r w:rsidRPr="5DA6DCE1">
        <w:rPr>
          <w:rFonts w:ascii="Verdana" w:hAnsi="Verdana"/>
          <w:sz w:val="18"/>
          <w:szCs w:val="18"/>
        </w:rPr>
        <w:t xml:space="preserve"> </w:t>
      </w:r>
      <w:r w:rsidR="00EF1117">
        <w:rPr>
          <w:rFonts w:ascii="Verdana" w:hAnsi="Verdana"/>
          <w:sz w:val="18"/>
          <w:szCs w:val="18"/>
        </w:rPr>
        <w:t>Juist nu kernenergie een steeds grotere rol in de energiemix krijgt, is het van belang om een recente update van dit rapport te hebben om de gemeenschappelijke kennisbasis voor de rol van kernenergie te vergroten en inzicht te krijgen in benodigde investeringen.</w:t>
      </w:r>
      <w:r w:rsidRPr="5DA6DCE1">
        <w:rPr>
          <w:rFonts w:ascii="Verdana" w:hAnsi="Verdana"/>
          <w:sz w:val="18"/>
          <w:szCs w:val="18"/>
        </w:rPr>
        <w:t xml:space="preserve"> Ook zal de </w:t>
      </w:r>
      <w:r>
        <w:rPr>
          <w:rFonts w:ascii="Verdana" w:hAnsi="Verdana"/>
          <w:sz w:val="18"/>
          <w:szCs w:val="18"/>
        </w:rPr>
        <w:t>Commissie</w:t>
      </w:r>
      <w:r w:rsidRPr="5DA6DCE1">
        <w:rPr>
          <w:rFonts w:ascii="Verdana" w:hAnsi="Verdana"/>
          <w:sz w:val="18"/>
          <w:szCs w:val="18"/>
        </w:rPr>
        <w:t xml:space="preserve"> een mededeling publiceren over </w:t>
      </w:r>
      <w:proofErr w:type="spellStart"/>
      <w:r w:rsidRPr="5DA6DCE1">
        <w:rPr>
          <w:rFonts w:ascii="Verdana" w:hAnsi="Verdana"/>
          <w:sz w:val="18"/>
          <w:szCs w:val="18"/>
        </w:rPr>
        <w:t>SMR</w:t>
      </w:r>
      <w:r w:rsidR="00EF1117">
        <w:rPr>
          <w:rFonts w:ascii="Verdana" w:hAnsi="Verdana"/>
          <w:sz w:val="18"/>
          <w:szCs w:val="18"/>
        </w:rPr>
        <w:t>’</w:t>
      </w:r>
      <w:r w:rsidRPr="5DA6DCE1">
        <w:rPr>
          <w:rFonts w:ascii="Verdana" w:hAnsi="Verdana"/>
          <w:sz w:val="18"/>
          <w:szCs w:val="18"/>
        </w:rPr>
        <w:t>s</w:t>
      </w:r>
      <w:proofErr w:type="spellEnd"/>
      <w:r w:rsidRPr="5DA6DCE1">
        <w:rPr>
          <w:rFonts w:ascii="Verdana" w:hAnsi="Verdana"/>
          <w:sz w:val="18"/>
          <w:szCs w:val="18"/>
        </w:rPr>
        <w:t xml:space="preserve"> en fusie. De inhoud hiervan is nog onbekend en het kabinet volgt deze ontwikkelingen nauwgezet. Ook in het kader van de realisatie van de ambities uit de CID ziet het kabinet een rol voor kernenergie (zowel conventioneel als </w:t>
      </w:r>
      <w:proofErr w:type="spellStart"/>
      <w:r w:rsidRPr="5DA6DCE1">
        <w:rPr>
          <w:rFonts w:ascii="Verdana" w:hAnsi="Verdana"/>
          <w:sz w:val="18"/>
          <w:szCs w:val="18"/>
        </w:rPr>
        <w:t>SMR</w:t>
      </w:r>
      <w:r w:rsidR="00EF1117">
        <w:rPr>
          <w:rFonts w:ascii="Verdana" w:hAnsi="Verdana"/>
          <w:sz w:val="18"/>
          <w:szCs w:val="18"/>
        </w:rPr>
        <w:t>’</w:t>
      </w:r>
      <w:r w:rsidRPr="5DA6DCE1">
        <w:rPr>
          <w:rFonts w:ascii="Verdana" w:hAnsi="Verdana"/>
          <w:sz w:val="18"/>
          <w:szCs w:val="18"/>
        </w:rPr>
        <w:t>s</w:t>
      </w:r>
      <w:proofErr w:type="spellEnd"/>
      <w:r w:rsidRPr="5DA6DCE1">
        <w:rPr>
          <w:rFonts w:ascii="Verdana" w:hAnsi="Verdana"/>
          <w:sz w:val="18"/>
          <w:szCs w:val="18"/>
        </w:rPr>
        <w:t xml:space="preserve">).  </w:t>
      </w:r>
    </w:p>
    <w:p w:rsidR="001217AE" w:rsidP="001217AE" w:rsidRDefault="001217AE" w14:paraId="5BFAD3F3" w14:textId="77777777">
      <w:pPr>
        <w:spacing w:line="360" w:lineRule="auto"/>
        <w:rPr>
          <w:rFonts w:ascii="Verdana" w:hAnsi="Verdana"/>
          <w:sz w:val="18"/>
          <w:szCs w:val="18"/>
        </w:rPr>
      </w:pPr>
    </w:p>
    <w:p w:rsidR="00B047B5" w:rsidP="001217AE" w:rsidRDefault="00B047B5" w14:paraId="5E175D08" w14:textId="77777777">
      <w:pPr>
        <w:spacing w:line="360" w:lineRule="auto"/>
        <w:rPr>
          <w:rFonts w:ascii="Verdana" w:hAnsi="Verdana"/>
          <w:sz w:val="18"/>
          <w:szCs w:val="18"/>
        </w:rPr>
      </w:pPr>
    </w:p>
    <w:p w:rsidR="001217AE" w:rsidP="001217AE" w:rsidRDefault="001217AE" w14:paraId="40A1FF6C" w14:textId="1D5867BE">
      <w:pPr>
        <w:spacing w:line="360" w:lineRule="auto"/>
        <w:rPr>
          <w:rFonts w:ascii="Verdana" w:hAnsi="Verdana"/>
          <w:sz w:val="18"/>
          <w:szCs w:val="18"/>
        </w:rPr>
      </w:pPr>
      <w:r w:rsidRPr="0061466C">
        <w:rPr>
          <w:rFonts w:ascii="Verdana" w:hAnsi="Verdana"/>
          <w:sz w:val="18"/>
          <w:szCs w:val="18"/>
        </w:rPr>
        <w:lastRenderedPageBreak/>
        <w:t>Om de Energie</w:t>
      </w:r>
      <w:r w:rsidR="00C344C7">
        <w:rPr>
          <w:rFonts w:ascii="Verdana" w:hAnsi="Verdana"/>
          <w:sz w:val="18"/>
          <w:szCs w:val="18"/>
        </w:rPr>
        <w:t xml:space="preserve"> </w:t>
      </w:r>
      <w:r w:rsidRPr="0061466C">
        <w:rPr>
          <w:rFonts w:ascii="Verdana" w:hAnsi="Verdana"/>
          <w:sz w:val="18"/>
          <w:szCs w:val="18"/>
        </w:rPr>
        <w:t>Unie te versterken</w:t>
      </w:r>
      <w:r w:rsidRPr="3A9A14DE">
        <w:rPr>
          <w:rFonts w:ascii="Verdana" w:hAnsi="Verdana"/>
          <w:sz w:val="18"/>
          <w:szCs w:val="18"/>
        </w:rPr>
        <w:t xml:space="preserve"> </w:t>
      </w:r>
      <w:r>
        <w:rPr>
          <w:rFonts w:ascii="Verdana" w:hAnsi="Verdana"/>
          <w:sz w:val="18"/>
          <w:szCs w:val="18"/>
        </w:rPr>
        <w:t>kondigt</w:t>
      </w:r>
      <w:r w:rsidRPr="3A9A14DE">
        <w:rPr>
          <w:rFonts w:ascii="Verdana" w:hAnsi="Verdana"/>
          <w:sz w:val="18"/>
          <w:szCs w:val="18"/>
        </w:rPr>
        <w:t xml:space="preserve"> de Commissie</w:t>
      </w:r>
      <w:r>
        <w:rPr>
          <w:rFonts w:ascii="Verdana" w:hAnsi="Verdana"/>
          <w:sz w:val="18"/>
          <w:szCs w:val="18"/>
        </w:rPr>
        <w:t xml:space="preserve"> onder de tweede pilaar van het actieplan</w:t>
      </w:r>
      <w:r w:rsidRPr="3A9A14DE">
        <w:rPr>
          <w:rFonts w:ascii="Verdana" w:hAnsi="Verdana"/>
          <w:sz w:val="18"/>
          <w:szCs w:val="18"/>
        </w:rPr>
        <w:t xml:space="preserve"> verschillende initiatieven </w:t>
      </w:r>
      <w:r>
        <w:rPr>
          <w:rFonts w:ascii="Verdana" w:hAnsi="Verdana"/>
          <w:sz w:val="18"/>
          <w:szCs w:val="18"/>
        </w:rPr>
        <w:t>aan</w:t>
      </w:r>
      <w:r w:rsidRPr="3A9A14DE">
        <w:rPr>
          <w:rFonts w:ascii="Verdana" w:hAnsi="Verdana"/>
          <w:sz w:val="18"/>
          <w:szCs w:val="18"/>
        </w:rPr>
        <w:t xml:space="preserve"> om te integratie van de Europese energiemarkt te versterken, schone energie verder uit te rollen en voorzieningszekerheid verbeteren. Zij kondigt o</w:t>
      </w:r>
      <w:r>
        <w:rPr>
          <w:rFonts w:ascii="Verdana" w:hAnsi="Verdana"/>
          <w:sz w:val="18"/>
          <w:szCs w:val="18"/>
        </w:rPr>
        <w:t>nder andere</w:t>
      </w:r>
      <w:r w:rsidRPr="3A9A14DE">
        <w:rPr>
          <w:rFonts w:ascii="Verdana" w:hAnsi="Verdana"/>
          <w:sz w:val="18"/>
          <w:szCs w:val="18"/>
        </w:rPr>
        <w:t xml:space="preserve"> de inrichting van een Energie Unie </w:t>
      </w:r>
      <w:proofErr w:type="spellStart"/>
      <w:r w:rsidRPr="3A9A14DE">
        <w:rPr>
          <w:rFonts w:ascii="Verdana" w:hAnsi="Verdana"/>
          <w:sz w:val="18"/>
          <w:szCs w:val="18"/>
        </w:rPr>
        <w:t>Task</w:t>
      </w:r>
      <w:proofErr w:type="spellEnd"/>
      <w:r w:rsidRPr="3A9A14DE">
        <w:rPr>
          <w:rFonts w:ascii="Verdana" w:hAnsi="Verdana"/>
          <w:sz w:val="18"/>
          <w:szCs w:val="18"/>
        </w:rPr>
        <w:t xml:space="preserve"> Force, een </w:t>
      </w:r>
      <w:r>
        <w:rPr>
          <w:rFonts w:ascii="Verdana" w:hAnsi="Verdana"/>
          <w:sz w:val="18"/>
          <w:szCs w:val="18"/>
        </w:rPr>
        <w:t>witboek</w:t>
      </w:r>
      <w:r w:rsidRPr="3A9A14DE">
        <w:rPr>
          <w:rFonts w:ascii="Verdana" w:hAnsi="Verdana"/>
          <w:sz w:val="18"/>
          <w:szCs w:val="18"/>
        </w:rPr>
        <w:t xml:space="preserve"> over de verdere integratie van de elektriciteitsmarkt, een herziening van de </w:t>
      </w:r>
      <w:proofErr w:type="spellStart"/>
      <w:r w:rsidRPr="3A9A14DE">
        <w:rPr>
          <w:rFonts w:ascii="Verdana" w:hAnsi="Verdana"/>
          <w:sz w:val="18"/>
          <w:szCs w:val="18"/>
        </w:rPr>
        <w:t>governance</w:t>
      </w:r>
      <w:proofErr w:type="spellEnd"/>
      <w:r w:rsidRPr="3A9A14DE">
        <w:rPr>
          <w:rFonts w:ascii="Verdana" w:hAnsi="Verdana"/>
          <w:sz w:val="18"/>
          <w:szCs w:val="18"/>
        </w:rPr>
        <w:t xml:space="preserve"> verordening, een Elektrificatie Actieplan, een </w:t>
      </w:r>
      <w:proofErr w:type="spellStart"/>
      <w:r w:rsidRPr="3A9A14DE">
        <w:rPr>
          <w:rFonts w:ascii="Verdana" w:hAnsi="Verdana"/>
          <w:i/>
          <w:iCs/>
          <w:sz w:val="18"/>
          <w:szCs w:val="18"/>
        </w:rPr>
        <w:t>Heating</w:t>
      </w:r>
      <w:proofErr w:type="spellEnd"/>
      <w:r w:rsidRPr="3A9A14DE">
        <w:rPr>
          <w:rFonts w:ascii="Verdana" w:hAnsi="Verdana"/>
          <w:i/>
          <w:iCs/>
          <w:sz w:val="18"/>
          <w:szCs w:val="18"/>
        </w:rPr>
        <w:t xml:space="preserve"> &amp; </w:t>
      </w:r>
      <w:proofErr w:type="spellStart"/>
      <w:r w:rsidRPr="3A9A14DE">
        <w:rPr>
          <w:rFonts w:ascii="Verdana" w:hAnsi="Verdana"/>
          <w:i/>
          <w:iCs/>
          <w:sz w:val="18"/>
          <w:szCs w:val="18"/>
        </w:rPr>
        <w:t>Cooling</w:t>
      </w:r>
      <w:proofErr w:type="spellEnd"/>
      <w:r w:rsidRPr="3A9A14DE">
        <w:rPr>
          <w:rFonts w:ascii="Verdana" w:hAnsi="Verdana"/>
          <w:i/>
          <w:iCs/>
          <w:sz w:val="18"/>
          <w:szCs w:val="18"/>
        </w:rPr>
        <w:t xml:space="preserve"> Strategy</w:t>
      </w:r>
      <w:r w:rsidRPr="3A9A14DE">
        <w:rPr>
          <w:rFonts w:ascii="Verdana" w:hAnsi="Verdana"/>
          <w:sz w:val="18"/>
          <w:szCs w:val="18"/>
        </w:rPr>
        <w:t xml:space="preserve"> en een </w:t>
      </w:r>
      <w:r w:rsidRPr="3A9A14DE">
        <w:rPr>
          <w:rFonts w:ascii="Verdana" w:hAnsi="Verdana"/>
          <w:i/>
          <w:iCs/>
          <w:sz w:val="18"/>
          <w:szCs w:val="18"/>
        </w:rPr>
        <w:t>Clean Investment Strategy</w:t>
      </w:r>
      <w:r w:rsidRPr="3A9A14DE">
        <w:rPr>
          <w:rFonts w:ascii="Verdana" w:hAnsi="Verdana"/>
          <w:sz w:val="18"/>
          <w:szCs w:val="18"/>
        </w:rPr>
        <w:t xml:space="preserve"> aan. Het kabinet kijkt uit naar de verdere uitwerking van deze initiatieven</w:t>
      </w:r>
      <w:r>
        <w:rPr>
          <w:rFonts w:ascii="Verdana" w:hAnsi="Verdana"/>
          <w:sz w:val="18"/>
          <w:szCs w:val="18"/>
        </w:rPr>
        <w:t>, zoals onder andere het Elektrificatie Actieplan</w:t>
      </w:r>
      <w:r w:rsidRPr="0061466C">
        <w:t xml:space="preserve"> </w:t>
      </w:r>
      <w:r w:rsidRPr="0061466C">
        <w:rPr>
          <w:rFonts w:ascii="Verdana" w:hAnsi="Verdana"/>
          <w:sz w:val="18"/>
          <w:szCs w:val="18"/>
        </w:rPr>
        <w:t xml:space="preserve">omdat elektrificatie </w:t>
      </w:r>
      <w:r>
        <w:rPr>
          <w:rFonts w:ascii="Verdana" w:hAnsi="Verdana"/>
          <w:sz w:val="18"/>
          <w:szCs w:val="18"/>
        </w:rPr>
        <w:t>een</w:t>
      </w:r>
      <w:r w:rsidRPr="0061466C">
        <w:rPr>
          <w:rFonts w:ascii="Verdana" w:hAnsi="Verdana"/>
          <w:sz w:val="18"/>
          <w:szCs w:val="18"/>
        </w:rPr>
        <w:t xml:space="preserve"> belangrijke bijdrage kan leveren aan betaalbare energie</w:t>
      </w:r>
      <w:r w:rsidR="001F5C2F">
        <w:rPr>
          <w:rFonts w:ascii="Verdana" w:hAnsi="Verdana"/>
          <w:sz w:val="18"/>
          <w:szCs w:val="18"/>
        </w:rPr>
        <w:t>,</w:t>
      </w:r>
      <w:r w:rsidRPr="0061466C">
        <w:rPr>
          <w:rFonts w:ascii="Verdana" w:hAnsi="Verdana"/>
          <w:sz w:val="18"/>
          <w:szCs w:val="18"/>
        </w:rPr>
        <w:t xml:space="preserve"> </w:t>
      </w:r>
      <w:r w:rsidR="001F5C2F">
        <w:rPr>
          <w:rFonts w:ascii="Verdana" w:hAnsi="Verdana"/>
          <w:sz w:val="18"/>
          <w:szCs w:val="18"/>
        </w:rPr>
        <w:t>klimaat-</w:t>
      </w:r>
      <w:r w:rsidRPr="0061466C">
        <w:rPr>
          <w:rFonts w:ascii="Verdana" w:hAnsi="Verdana"/>
          <w:sz w:val="18"/>
          <w:szCs w:val="18"/>
        </w:rPr>
        <w:t xml:space="preserve"> en </w:t>
      </w:r>
      <w:r w:rsidR="001F5C2F">
        <w:rPr>
          <w:rFonts w:ascii="Verdana" w:hAnsi="Verdana"/>
          <w:sz w:val="18"/>
          <w:szCs w:val="18"/>
        </w:rPr>
        <w:t>milieudoelstellingen</w:t>
      </w:r>
      <w:r w:rsidRPr="0061466C">
        <w:rPr>
          <w:rFonts w:ascii="Verdana" w:hAnsi="Verdana"/>
          <w:sz w:val="18"/>
          <w:szCs w:val="18"/>
        </w:rPr>
        <w:t>.</w:t>
      </w:r>
      <w:r>
        <w:rPr>
          <w:rFonts w:ascii="Verdana" w:hAnsi="Verdana"/>
          <w:sz w:val="18"/>
          <w:szCs w:val="18"/>
        </w:rPr>
        <w:t xml:space="preserve"> </w:t>
      </w:r>
      <w:r w:rsidRPr="3A9A14DE">
        <w:rPr>
          <w:rFonts w:ascii="Verdana" w:hAnsi="Verdana"/>
          <w:sz w:val="18"/>
          <w:szCs w:val="18"/>
        </w:rPr>
        <w:t xml:space="preserve">Bij alle voorstellen </w:t>
      </w:r>
      <w:r w:rsidR="005D417A">
        <w:rPr>
          <w:rFonts w:ascii="Verdana" w:hAnsi="Verdana"/>
          <w:sz w:val="18"/>
          <w:szCs w:val="18"/>
        </w:rPr>
        <w:t>moet oog zijn voor</w:t>
      </w:r>
      <w:r w:rsidRPr="3A9A14DE">
        <w:rPr>
          <w:rFonts w:ascii="Verdana" w:hAnsi="Verdana"/>
          <w:sz w:val="18"/>
          <w:szCs w:val="18"/>
        </w:rPr>
        <w:t xml:space="preserve"> behoud van het gelijk speelveld en bescherming van de interne markt </w:t>
      </w:r>
      <w:r w:rsidR="005D417A">
        <w:rPr>
          <w:rFonts w:ascii="Verdana" w:hAnsi="Verdana"/>
          <w:sz w:val="18"/>
          <w:szCs w:val="18"/>
        </w:rPr>
        <w:t>als belangrijke randvoorwaarde</w:t>
      </w:r>
      <w:r w:rsidRPr="3A9A14DE">
        <w:rPr>
          <w:rFonts w:ascii="Verdana" w:hAnsi="Verdana"/>
          <w:sz w:val="18"/>
          <w:szCs w:val="18"/>
        </w:rPr>
        <w:t xml:space="preserve"> voor een aantrekkelijk ondernemingsklimaat en een bloeiende en toekomstbestendige industrie</w:t>
      </w:r>
      <w:r w:rsidR="005D417A">
        <w:rPr>
          <w:rFonts w:ascii="Verdana" w:hAnsi="Verdana"/>
          <w:sz w:val="18"/>
          <w:szCs w:val="18"/>
        </w:rPr>
        <w:t xml:space="preserve"> in Europa</w:t>
      </w:r>
      <w:r w:rsidRPr="3A9A14DE">
        <w:rPr>
          <w:rFonts w:ascii="Verdana" w:hAnsi="Verdana"/>
          <w:sz w:val="18"/>
          <w:szCs w:val="18"/>
        </w:rPr>
        <w:t xml:space="preserve">. </w:t>
      </w:r>
    </w:p>
    <w:p w:rsidR="001217AE" w:rsidP="001217AE" w:rsidRDefault="001217AE" w14:paraId="21D0AC86" w14:textId="77777777">
      <w:pPr>
        <w:spacing w:line="360" w:lineRule="auto"/>
        <w:rPr>
          <w:rFonts w:ascii="Verdana" w:hAnsi="Verdana"/>
          <w:sz w:val="18"/>
          <w:szCs w:val="18"/>
        </w:rPr>
      </w:pPr>
    </w:p>
    <w:p w:rsidR="001217AE" w:rsidP="002A3616" w:rsidRDefault="001217AE" w14:paraId="48892A23" w14:textId="140572F0">
      <w:pPr>
        <w:spacing w:line="360" w:lineRule="auto"/>
        <w:rPr>
          <w:rFonts w:ascii="Verdana" w:hAnsi="Verdana"/>
          <w:sz w:val="18"/>
          <w:szCs w:val="18"/>
        </w:rPr>
      </w:pPr>
      <w:r>
        <w:rPr>
          <w:rFonts w:ascii="Verdana" w:hAnsi="Verdana"/>
          <w:sz w:val="18"/>
          <w:szCs w:val="18"/>
        </w:rPr>
        <w:t>Onder de derde pilaar van het actieplan</w:t>
      </w:r>
      <w:r w:rsidRPr="7AF3B9A9">
        <w:rPr>
          <w:rFonts w:ascii="Verdana" w:hAnsi="Verdana"/>
          <w:sz w:val="18"/>
          <w:szCs w:val="18"/>
        </w:rPr>
        <w:t xml:space="preserve"> geeft de Commissie aan dat een </w:t>
      </w:r>
      <w:r w:rsidRPr="7AF3B9A9">
        <w:rPr>
          <w:rFonts w:ascii="Verdana" w:hAnsi="Verdana"/>
          <w:i/>
          <w:iCs/>
          <w:sz w:val="18"/>
          <w:szCs w:val="18"/>
        </w:rPr>
        <w:t xml:space="preserve">tripartite </w:t>
      </w:r>
      <w:r w:rsidRPr="7AF3B9A9">
        <w:rPr>
          <w:rFonts w:ascii="Verdana" w:hAnsi="Verdana"/>
          <w:sz w:val="18"/>
          <w:szCs w:val="18"/>
        </w:rPr>
        <w:t>contract voor betaalbare energie tussen de publieke sector, incl</w:t>
      </w:r>
      <w:r>
        <w:rPr>
          <w:rFonts w:ascii="Verdana" w:hAnsi="Verdana"/>
          <w:sz w:val="18"/>
          <w:szCs w:val="18"/>
        </w:rPr>
        <w:t>usief</w:t>
      </w:r>
      <w:r w:rsidRPr="7AF3B9A9">
        <w:rPr>
          <w:rFonts w:ascii="Verdana" w:hAnsi="Verdana"/>
          <w:sz w:val="18"/>
          <w:szCs w:val="18"/>
        </w:rPr>
        <w:t xml:space="preserve"> financiële instituties, hernieuwbare energie ontwikkelaars en afnemers de voorspelbaarheid, opschaling van investeringen en businessmodellen van deze partijen kan versterken. </w:t>
      </w:r>
      <w:r w:rsidR="005D417A">
        <w:rPr>
          <w:rFonts w:ascii="Verdana" w:hAnsi="Verdana"/>
          <w:sz w:val="18"/>
          <w:szCs w:val="18"/>
        </w:rPr>
        <w:t xml:space="preserve">Het kabinet steunt </w:t>
      </w:r>
      <w:r w:rsidR="002A3616">
        <w:rPr>
          <w:rFonts w:ascii="Verdana" w:hAnsi="Verdana"/>
          <w:sz w:val="18"/>
          <w:szCs w:val="18"/>
        </w:rPr>
        <w:t>deze inzet om</w:t>
      </w:r>
      <w:r w:rsidR="005D417A">
        <w:rPr>
          <w:rFonts w:ascii="Verdana" w:hAnsi="Verdana"/>
          <w:sz w:val="18"/>
          <w:szCs w:val="18"/>
        </w:rPr>
        <w:t xml:space="preserve"> </w:t>
      </w:r>
      <w:r w:rsidR="002A3616">
        <w:rPr>
          <w:rFonts w:ascii="Verdana" w:hAnsi="Verdana"/>
          <w:sz w:val="18"/>
          <w:szCs w:val="18"/>
        </w:rPr>
        <w:t xml:space="preserve">met </w:t>
      </w:r>
      <w:r w:rsidR="005D417A">
        <w:rPr>
          <w:rFonts w:ascii="Verdana" w:hAnsi="Verdana"/>
          <w:sz w:val="18"/>
          <w:szCs w:val="18"/>
        </w:rPr>
        <w:t xml:space="preserve">de publieke sector, energieproducenten en industriële afnemers </w:t>
      </w:r>
      <w:r w:rsidR="002A3616">
        <w:rPr>
          <w:rFonts w:ascii="Verdana" w:hAnsi="Verdana"/>
          <w:sz w:val="18"/>
          <w:szCs w:val="18"/>
        </w:rPr>
        <w:t>meer gezamenlijk te werken aan een gunstig investeringsklimaat en betaalbare energie voor Europa’s industrie.</w:t>
      </w:r>
    </w:p>
    <w:p w:rsidR="002A3616" w:rsidP="002A3616" w:rsidRDefault="002A3616" w14:paraId="51AAE099" w14:textId="77777777">
      <w:pPr>
        <w:spacing w:line="360" w:lineRule="auto"/>
        <w:rPr>
          <w:rFonts w:ascii="Verdana" w:hAnsi="Verdana"/>
          <w:sz w:val="18"/>
          <w:szCs w:val="18"/>
        </w:rPr>
      </w:pPr>
    </w:p>
    <w:p w:rsidR="001217AE" w:rsidP="001217AE" w:rsidRDefault="001217AE" w14:paraId="51225130" w14:textId="6390933A">
      <w:pPr>
        <w:spacing w:line="360" w:lineRule="auto"/>
        <w:rPr>
          <w:rFonts w:ascii="Verdana" w:hAnsi="Verdana"/>
          <w:iCs/>
          <w:sz w:val="18"/>
          <w:szCs w:val="18"/>
        </w:rPr>
      </w:pPr>
      <w:r>
        <w:rPr>
          <w:rFonts w:ascii="Verdana" w:hAnsi="Verdana"/>
          <w:iCs/>
          <w:sz w:val="18"/>
          <w:szCs w:val="18"/>
        </w:rPr>
        <w:t xml:space="preserve">Om </w:t>
      </w:r>
      <w:r w:rsidRPr="00316907">
        <w:rPr>
          <w:rFonts w:ascii="Verdana" w:hAnsi="Verdana"/>
          <w:iCs/>
          <w:sz w:val="18"/>
          <w:szCs w:val="18"/>
        </w:rPr>
        <w:t xml:space="preserve">de veerkracht te vergroten in het geval van een </w:t>
      </w:r>
      <w:r w:rsidRPr="004762DD">
        <w:rPr>
          <w:rFonts w:ascii="Verdana" w:hAnsi="Verdana"/>
          <w:iCs/>
          <w:sz w:val="18"/>
          <w:szCs w:val="18"/>
        </w:rPr>
        <w:t xml:space="preserve">mogelijke toekomstige energiecrisis en leveringszekerheid te waarborgen kondigt de Commissie </w:t>
      </w:r>
      <w:r>
        <w:rPr>
          <w:rFonts w:ascii="Verdana" w:hAnsi="Verdana"/>
          <w:iCs/>
          <w:sz w:val="18"/>
          <w:szCs w:val="18"/>
        </w:rPr>
        <w:t xml:space="preserve">onder de vierde pilaar van het actieplan </w:t>
      </w:r>
      <w:r w:rsidRPr="004762DD">
        <w:rPr>
          <w:rFonts w:ascii="Verdana" w:hAnsi="Verdana"/>
          <w:iCs/>
          <w:sz w:val="18"/>
          <w:szCs w:val="18"/>
        </w:rPr>
        <w:t>o</w:t>
      </w:r>
      <w:r>
        <w:rPr>
          <w:rFonts w:ascii="Verdana" w:hAnsi="Verdana"/>
          <w:iCs/>
          <w:sz w:val="18"/>
          <w:szCs w:val="18"/>
        </w:rPr>
        <w:t>nder andere</w:t>
      </w:r>
      <w:r w:rsidRPr="004762DD">
        <w:rPr>
          <w:rFonts w:ascii="Verdana" w:hAnsi="Verdana"/>
          <w:iCs/>
          <w:sz w:val="18"/>
          <w:szCs w:val="18"/>
        </w:rPr>
        <w:t xml:space="preserve"> de herziening van het Europese kader voor </w:t>
      </w:r>
      <w:r>
        <w:rPr>
          <w:rFonts w:ascii="Verdana" w:hAnsi="Verdana"/>
          <w:iCs/>
          <w:sz w:val="18"/>
          <w:szCs w:val="18"/>
        </w:rPr>
        <w:t>energiezekerheid</w:t>
      </w:r>
      <w:r w:rsidRPr="004762DD">
        <w:rPr>
          <w:rFonts w:ascii="Verdana" w:hAnsi="Verdana"/>
          <w:iCs/>
          <w:sz w:val="18"/>
          <w:szCs w:val="18"/>
        </w:rPr>
        <w:t xml:space="preserve"> aan. </w:t>
      </w:r>
      <w:r w:rsidRPr="00912A98">
        <w:rPr>
          <w:rFonts w:ascii="Verdana" w:hAnsi="Verdana"/>
          <w:iCs/>
          <w:sz w:val="18"/>
          <w:szCs w:val="18"/>
        </w:rPr>
        <w:t xml:space="preserve">Dit omvat onder anderen de verordening over het leveringszekerheidskader voor gas </w:t>
      </w:r>
      <w:r>
        <w:rPr>
          <w:rFonts w:ascii="Verdana" w:hAnsi="Verdana"/>
          <w:iCs/>
          <w:sz w:val="18"/>
          <w:szCs w:val="18"/>
        </w:rPr>
        <w:t>en</w:t>
      </w:r>
      <w:r w:rsidRPr="00912A98">
        <w:rPr>
          <w:rFonts w:ascii="Verdana" w:hAnsi="Verdana"/>
          <w:iCs/>
          <w:sz w:val="18"/>
          <w:szCs w:val="18"/>
        </w:rPr>
        <w:t xml:space="preserve"> de verordening betreffende risicoparaatheid in de elektriciteitssector. </w:t>
      </w:r>
      <w:r w:rsidR="009E09C6">
        <w:rPr>
          <w:rFonts w:ascii="Verdana" w:hAnsi="Verdana"/>
          <w:iCs/>
          <w:sz w:val="18"/>
          <w:szCs w:val="18"/>
        </w:rPr>
        <w:t xml:space="preserve">Het kabinet steunt een herziening van het leveringszekerheidskader voor gas. </w:t>
      </w:r>
      <w:r w:rsidRPr="004762DD">
        <w:rPr>
          <w:rFonts w:ascii="Verdana" w:hAnsi="Verdana"/>
          <w:sz w:val="18"/>
          <w:szCs w:val="18"/>
        </w:rPr>
        <w:t>Uw</w:t>
      </w:r>
      <w:r w:rsidRPr="004762DD">
        <w:rPr>
          <w:rFonts w:ascii="Verdana" w:hAnsi="Verdana"/>
          <w:iCs/>
          <w:sz w:val="18"/>
          <w:szCs w:val="18"/>
        </w:rPr>
        <w:t xml:space="preserve"> kamer is eerder geïnformeerd over de inzet van dit kabinet </w:t>
      </w:r>
      <w:r w:rsidRPr="004762DD">
        <w:rPr>
          <w:rFonts w:ascii="Verdana" w:hAnsi="Verdana"/>
          <w:sz w:val="18"/>
          <w:szCs w:val="18"/>
        </w:rPr>
        <w:t xml:space="preserve">ten aanzien </w:t>
      </w:r>
      <w:r w:rsidRPr="004762DD">
        <w:rPr>
          <w:rFonts w:ascii="Verdana" w:hAnsi="Verdana"/>
          <w:iCs/>
          <w:sz w:val="18"/>
          <w:szCs w:val="18"/>
        </w:rPr>
        <w:t>van de</w:t>
      </w:r>
      <w:r w:rsidR="009E09C6">
        <w:rPr>
          <w:rFonts w:ascii="Verdana" w:hAnsi="Verdana"/>
          <w:iCs/>
          <w:sz w:val="18"/>
          <w:szCs w:val="18"/>
        </w:rPr>
        <w:t>ze</w:t>
      </w:r>
      <w:r w:rsidRPr="004762DD">
        <w:rPr>
          <w:rFonts w:ascii="Verdana" w:hAnsi="Verdana"/>
          <w:iCs/>
          <w:sz w:val="18"/>
          <w:szCs w:val="18"/>
        </w:rPr>
        <w:t xml:space="preserve"> herziening</w:t>
      </w:r>
      <w:r w:rsidRPr="004762DD">
        <w:rPr>
          <w:rFonts w:ascii="Verdana" w:hAnsi="Verdana"/>
          <w:sz w:val="18"/>
          <w:szCs w:val="18"/>
        </w:rPr>
        <w:t>.</w:t>
      </w:r>
      <w:r w:rsidRPr="004762DD">
        <w:rPr>
          <w:rStyle w:val="FootnoteReference"/>
          <w:rFonts w:ascii="Verdana" w:hAnsi="Verdana"/>
          <w:sz w:val="18"/>
          <w:szCs w:val="18"/>
        </w:rPr>
        <w:footnoteReference w:id="10"/>
      </w:r>
      <w:r w:rsidRPr="004762DD">
        <w:rPr>
          <w:rFonts w:ascii="Verdana" w:hAnsi="Verdana"/>
          <w:iCs/>
          <w:sz w:val="18"/>
          <w:szCs w:val="18"/>
        </w:rPr>
        <w:t xml:space="preserve"> </w:t>
      </w:r>
      <w:r>
        <w:rPr>
          <w:rFonts w:ascii="Verdana" w:hAnsi="Verdana"/>
          <w:iCs/>
          <w:sz w:val="18"/>
          <w:szCs w:val="18"/>
        </w:rPr>
        <w:t xml:space="preserve">Ten opzichte van </w:t>
      </w:r>
      <w:r w:rsidRPr="004762DD">
        <w:rPr>
          <w:rFonts w:ascii="Verdana" w:hAnsi="Verdana"/>
          <w:iCs/>
          <w:sz w:val="18"/>
          <w:szCs w:val="18"/>
        </w:rPr>
        <w:t xml:space="preserve">de verordening betreffende risicoparaatheid in de elektriciteitssector </w:t>
      </w:r>
      <w:r>
        <w:rPr>
          <w:rFonts w:ascii="Verdana" w:hAnsi="Verdana"/>
          <w:iCs/>
          <w:sz w:val="18"/>
          <w:szCs w:val="18"/>
        </w:rPr>
        <w:t>ziet het</w:t>
      </w:r>
      <w:r w:rsidRPr="004762DD">
        <w:rPr>
          <w:rFonts w:ascii="Verdana" w:hAnsi="Verdana"/>
          <w:iCs/>
          <w:sz w:val="18"/>
          <w:szCs w:val="18"/>
        </w:rPr>
        <w:t xml:space="preserve"> kabinet op dit moment geen aanleiding voor aanpassing </w:t>
      </w:r>
      <w:r w:rsidRPr="004762DD">
        <w:rPr>
          <w:rFonts w:ascii="Verdana" w:hAnsi="Verdana"/>
          <w:sz w:val="18"/>
          <w:szCs w:val="18"/>
        </w:rPr>
        <w:t>aangezien</w:t>
      </w:r>
      <w:r w:rsidRPr="004762DD">
        <w:rPr>
          <w:rFonts w:ascii="Verdana" w:hAnsi="Verdana"/>
          <w:iCs/>
          <w:sz w:val="18"/>
          <w:szCs w:val="18"/>
        </w:rPr>
        <w:t xml:space="preserve"> deze recent is herzien. Het kabinet is</w:t>
      </w:r>
      <w:r>
        <w:rPr>
          <w:rFonts w:ascii="Verdana" w:hAnsi="Verdana"/>
          <w:iCs/>
          <w:sz w:val="18"/>
          <w:szCs w:val="18"/>
        </w:rPr>
        <w:t xml:space="preserve"> kritisch ten </w:t>
      </w:r>
      <w:r w:rsidRPr="0C6F88DA">
        <w:rPr>
          <w:rFonts w:ascii="Verdana" w:hAnsi="Verdana"/>
          <w:sz w:val="18"/>
          <w:szCs w:val="18"/>
        </w:rPr>
        <w:t xml:space="preserve">aanzien van </w:t>
      </w:r>
      <w:r>
        <w:rPr>
          <w:rFonts w:ascii="Verdana" w:hAnsi="Verdana"/>
          <w:iCs/>
          <w:sz w:val="18"/>
          <w:szCs w:val="18"/>
        </w:rPr>
        <w:t xml:space="preserve">de openheid van de Commissie voor een </w:t>
      </w:r>
      <w:r w:rsidRPr="0011592A">
        <w:rPr>
          <w:rFonts w:ascii="Verdana" w:hAnsi="Verdana"/>
          <w:iCs/>
          <w:sz w:val="18"/>
          <w:szCs w:val="18"/>
        </w:rPr>
        <w:t>mogelijke vrijwillige toepassing van subsidies voor gascentrales om gas- elektriciteitsprijzen te 'ontkoppelen' in het geval van extreem hoge gasprijzen</w:t>
      </w:r>
      <w:r>
        <w:rPr>
          <w:rFonts w:ascii="Verdana" w:hAnsi="Verdana"/>
          <w:iCs/>
          <w:sz w:val="18"/>
          <w:szCs w:val="18"/>
        </w:rPr>
        <w:t xml:space="preserve"> (‘Iberisch model’</w:t>
      </w:r>
      <w:r w:rsidRPr="0011592A">
        <w:rPr>
          <w:rFonts w:ascii="Verdana" w:hAnsi="Verdana"/>
          <w:iCs/>
          <w:sz w:val="18"/>
          <w:szCs w:val="18"/>
        </w:rPr>
        <w:t>)</w:t>
      </w:r>
      <w:r>
        <w:rPr>
          <w:rFonts w:ascii="Verdana" w:hAnsi="Verdana"/>
          <w:iCs/>
          <w:sz w:val="18"/>
          <w:szCs w:val="18"/>
        </w:rPr>
        <w:t xml:space="preserve">, omdat </w:t>
      </w:r>
      <w:r w:rsidR="00926F86">
        <w:rPr>
          <w:rFonts w:ascii="Verdana" w:hAnsi="Verdana"/>
          <w:iCs/>
          <w:sz w:val="18"/>
          <w:szCs w:val="18"/>
        </w:rPr>
        <w:t xml:space="preserve">deze maatregel veel kosten </w:t>
      </w:r>
      <w:r w:rsidR="00990F7A">
        <w:rPr>
          <w:rFonts w:ascii="Verdana" w:hAnsi="Verdana"/>
          <w:iCs/>
          <w:sz w:val="18"/>
          <w:szCs w:val="18"/>
        </w:rPr>
        <w:t>meebrengt</w:t>
      </w:r>
      <w:r w:rsidR="00926F86">
        <w:rPr>
          <w:rFonts w:ascii="Verdana" w:hAnsi="Verdana"/>
          <w:iCs/>
          <w:sz w:val="18"/>
          <w:szCs w:val="18"/>
        </w:rPr>
        <w:t xml:space="preserve">, een </w:t>
      </w:r>
      <w:r>
        <w:rPr>
          <w:rFonts w:ascii="Verdana" w:hAnsi="Verdana"/>
          <w:iCs/>
          <w:sz w:val="18"/>
          <w:szCs w:val="18"/>
        </w:rPr>
        <w:t>vorm van ingrijpen op de energiemarket is met gevolgen voor de werking van de energiemarkt</w:t>
      </w:r>
      <w:r w:rsidR="00926F86">
        <w:rPr>
          <w:rFonts w:ascii="Verdana" w:hAnsi="Verdana"/>
          <w:iCs/>
          <w:sz w:val="18"/>
          <w:szCs w:val="18"/>
        </w:rPr>
        <w:t xml:space="preserve"> en de leveringszekerheid en het kan leiden tot meer gasverbruik</w:t>
      </w:r>
      <w:r w:rsidRPr="0011592A">
        <w:rPr>
          <w:rFonts w:ascii="Verdana" w:hAnsi="Verdana"/>
          <w:iCs/>
          <w:sz w:val="18"/>
          <w:szCs w:val="18"/>
        </w:rPr>
        <w:t>.</w:t>
      </w:r>
    </w:p>
    <w:p w:rsidRPr="003C6403" w:rsidR="001217AE" w:rsidP="001217AE" w:rsidRDefault="001217AE" w14:paraId="2C917B6D" w14:textId="77777777">
      <w:pPr>
        <w:spacing w:line="360" w:lineRule="auto"/>
        <w:rPr>
          <w:rFonts w:ascii="Verdana" w:hAnsi="Verdana"/>
          <w:i/>
          <w:iCs/>
          <w:sz w:val="18"/>
          <w:szCs w:val="18"/>
          <w:u w:val="single"/>
        </w:rPr>
      </w:pPr>
    </w:p>
    <w:p w:rsidRPr="00FD0CBD" w:rsidR="001217AE" w:rsidP="001217AE" w:rsidRDefault="001217AE" w14:paraId="6438C808" w14:textId="404EF804">
      <w:pPr>
        <w:numPr>
          <w:ilvl w:val="0"/>
          <w:numId w:val="21"/>
        </w:numPr>
        <w:spacing w:line="360" w:lineRule="auto"/>
        <w:rPr>
          <w:rFonts w:ascii="Verdana" w:hAnsi="Verdana"/>
          <w:i/>
          <w:sz w:val="18"/>
          <w:szCs w:val="18"/>
        </w:rPr>
      </w:pPr>
      <w:r>
        <w:rPr>
          <w:rFonts w:ascii="Verdana" w:hAnsi="Verdana"/>
          <w:i/>
          <w:sz w:val="18"/>
          <w:szCs w:val="18"/>
        </w:rPr>
        <w:t>Eerste inschatting van krachtenveld</w:t>
      </w:r>
    </w:p>
    <w:p w:rsidR="00603FFC" w:rsidP="001646B5" w:rsidRDefault="001217AE" w14:paraId="3382E4A8" w14:textId="77777777">
      <w:pPr>
        <w:spacing w:line="360" w:lineRule="auto"/>
        <w:rPr>
          <w:rFonts w:ascii="Verdana" w:hAnsi="Verdana"/>
          <w:sz w:val="18"/>
          <w:szCs w:val="18"/>
        </w:rPr>
      </w:pPr>
      <w:r>
        <w:rPr>
          <w:rFonts w:ascii="Verdana" w:hAnsi="Verdana"/>
          <w:sz w:val="18"/>
          <w:szCs w:val="18"/>
        </w:rPr>
        <w:t xml:space="preserve">Tijdens de Energieraad op 17 maart </w:t>
      </w:r>
      <w:r w:rsidR="00F63682">
        <w:rPr>
          <w:rFonts w:ascii="Verdana" w:hAnsi="Verdana"/>
          <w:sz w:val="18"/>
          <w:szCs w:val="18"/>
        </w:rPr>
        <w:t xml:space="preserve">jl. </w:t>
      </w:r>
      <w:r>
        <w:rPr>
          <w:rFonts w:ascii="Verdana" w:hAnsi="Verdana"/>
          <w:sz w:val="18"/>
          <w:szCs w:val="18"/>
        </w:rPr>
        <w:t xml:space="preserve">heeft een eerste uitwisseling plaats gevonden over het actieplan. </w:t>
      </w:r>
      <w:r w:rsidRPr="00D75114">
        <w:rPr>
          <w:rFonts w:ascii="Verdana" w:hAnsi="Verdana"/>
          <w:sz w:val="18"/>
          <w:szCs w:val="18"/>
        </w:rPr>
        <w:t xml:space="preserve">De meerderheid van lidstaten is </w:t>
      </w:r>
      <w:r>
        <w:rPr>
          <w:rFonts w:ascii="Verdana" w:hAnsi="Verdana"/>
          <w:sz w:val="18"/>
          <w:szCs w:val="18"/>
        </w:rPr>
        <w:t xml:space="preserve">in het algemeen </w:t>
      </w:r>
      <w:r w:rsidRPr="00D75114">
        <w:rPr>
          <w:rFonts w:ascii="Verdana" w:hAnsi="Verdana"/>
          <w:sz w:val="18"/>
          <w:szCs w:val="18"/>
        </w:rPr>
        <w:t xml:space="preserve">positief over </w:t>
      </w:r>
      <w:r w:rsidR="001646B5">
        <w:rPr>
          <w:rFonts w:ascii="Verdana" w:hAnsi="Verdana"/>
          <w:sz w:val="18"/>
          <w:szCs w:val="18"/>
        </w:rPr>
        <w:t>het actieplan</w:t>
      </w:r>
      <w:r w:rsidRPr="00D75114">
        <w:rPr>
          <w:rFonts w:ascii="Verdana" w:hAnsi="Verdana"/>
          <w:sz w:val="18"/>
          <w:szCs w:val="18"/>
        </w:rPr>
        <w:t xml:space="preserve">. </w:t>
      </w:r>
      <w:r w:rsidR="00FE16A7">
        <w:rPr>
          <w:rFonts w:ascii="Verdana" w:hAnsi="Verdana"/>
          <w:sz w:val="18"/>
          <w:szCs w:val="18"/>
        </w:rPr>
        <w:t xml:space="preserve">Meerdere </w:t>
      </w:r>
      <w:r w:rsidR="00566C9A">
        <w:rPr>
          <w:rFonts w:ascii="Verdana" w:hAnsi="Verdana"/>
          <w:sz w:val="18"/>
          <w:szCs w:val="18"/>
        </w:rPr>
        <w:t xml:space="preserve">lidstaten </w:t>
      </w:r>
      <w:r w:rsidR="00CE6958">
        <w:rPr>
          <w:rFonts w:ascii="Verdana" w:hAnsi="Verdana"/>
          <w:sz w:val="18"/>
          <w:szCs w:val="18"/>
        </w:rPr>
        <w:t>zetten in op</w:t>
      </w:r>
      <w:r w:rsidRPr="00FE16A7" w:rsidR="00FE16A7">
        <w:rPr>
          <w:rFonts w:ascii="Verdana" w:hAnsi="Verdana"/>
          <w:sz w:val="18"/>
          <w:szCs w:val="18"/>
        </w:rPr>
        <w:t xml:space="preserve"> meer interconnecties om regionale prijsverschillen te verkleinen</w:t>
      </w:r>
      <w:r w:rsidR="00FE16A7">
        <w:rPr>
          <w:rFonts w:ascii="Verdana" w:hAnsi="Verdana"/>
          <w:sz w:val="18"/>
          <w:szCs w:val="18"/>
        </w:rPr>
        <w:t xml:space="preserve">, waarbij ook voldoende </w:t>
      </w:r>
      <w:r w:rsidRPr="00FE16A7" w:rsidR="001646B5">
        <w:rPr>
          <w:rFonts w:ascii="Verdana" w:hAnsi="Verdana"/>
          <w:sz w:val="18"/>
          <w:szCs w:val="18"/>
        </w:rPr>
        <w:t>EU-financiering</w:t>
      </w:r>
      <w:r w:rsidRPr="00FE16A7" w:rsidR="00FE16A7">
        <w:rPr>
          <w:rFonts w:ascii="Verdana" w:hAnsi="Verdana"/>
          <w:sz w:val="18"/>
          <w:szCs w:val="18"/>
        </w:rPr>
        <w:t xml:space="preserve"> middels </w:t>
      </w:r>
      <w:proofErr w:type="spellStart"/>
      <w:r w:rsidRPr="00FC4701" w:rsidR="00FE16A7">
        <w:rPr>
          <w:rFonts w:ascii="Verdana" w:hAnsi="Verdana"/>
          <w:i/>
          <w:iCs/>
          <w:sz w:val="18"/>
          <w:szCs w:val="18"/>
        </w:rPr>
        <w:t>Connecting</w:t>
      </w:r>
      <w:proofErr w:type="spellEnd"/>
      <w:r w:rsidRPr="00FC4701" w:rsidR="00FE16A7">
        <w:rPr>
          <w:rFonts w:ascii="Verdana" w:hAnsi="Verdana"/>
          <w:i/>
          <w:iCs/>
          <w:sz w:val="18"/>
          <w:szCs w:val="18"/>
        </w:rPr>
        <w:t xml:space="preserve"> Europe Facility</w:t>
      </w:r>
      <w:r w:rsidR="00FE16A7">
        <w:rPr>
          <w:rFonts w:ascii="Verdana" w:hAnsi="Verdana"/>
          <w:sz w:val="18"/>
          <w:szCs w:val="18"/>
        </w:rPr>
        <w:t xml:space="preserve"> en </w:t>
      </w:r>
      <w:r w:rsidRPr="00FE16A7" w:rsidR="00FE16A7">
        <w:rPr>
          <w:rFonts w:ascii="Verdana" w:hAnsi="Verdana"/>
          <w:sz w:val="18"/>
          <w:szCs w:val="18"/>
        </w:rPr>
        <w:t>kostendeling</w:t>
      </w:r>
      <w:r w:rsidR="00FE16A7">
        <w:rPr>
          <w:rFonts w:ascii="Verdana" w:hAnsi="Verdana"/>
          <w:sz w:val="18"/>
          <w:szCs w:val="18"/>
        </w:rPr>
        <w:t xml:space="preserve"> </w:t>
      </w:r>
      <w:r w:rsidR="001646B5">
        <w:rPr>
          <w:rFonts w:ascii="Verdana" w:hAnsi="Verdana"/>
          <w:sz w:val="18"/>
          <w:szCs w:val="18"/>
        </w:rPr>
        <w:t>e</w:t>
      </w:r>
      <w:r w:rsidR="00767F82">
        <w:rPr>
          <w:rFonts w:ascii="Verdana" w:hAnsi="Verdana"/>
          <w:sz w:val="18"/>
          <w:szCs w:val="18"/>
        </w:rPr>
        <w:t>e</w:t>
      </w:r>
      <w:r w:rsidR="001646B5">
        <w:rPr>
          <w:rFonts w:ascii="Verdana" w:hAnsi="Verdana"/>
          <w:sz w:val="18"/>
          <w:szCs w:val="18"/>
        </w:rPr>
        <w:t>n rol spelen in de discussies</w:t>
      </w:r>
      <w:r w:rsidR="00FE16A7">
        <w:rPr>
          <w:rFonts w:ascii="Verdana" w:hAnsi="Verdana"/>
          <w:sz w:val="18"/>
          <w:szCs w:val="18"/>
        </w:rPr>
        <w:t>.</w:t>
      </w:r>
      <w:r w:rsidRPr="00FE16A7" w:rsidR="00FE16A7">
        <w:rPr>
          <w:rFonts w:ascii="Verdana" w:hAnsi="Verdana"/>
          <w:sz w:val="18"/>
          <w:szCs w:val="18"/>
        </w:rPr>
        <w:t xml:space="preserve"> </w:t>
      </w:r>
      <w:r w:rsidR="009A0489">
        <w:rPr>
          <w:rFonts w:ascii="Verdana" w:hAnsi="Verdana"/>
          <w:sz w:val="18"/>
          <w:szCs w:val="18"/>
        </w:rPr>
        <w:t>S</w:t>
      </w:r>
      <w:r w:rsidR="001646B5">
        <w:rPr>
          <w:rFonts w:ascii="Verdana" w:hAnsi="Verdana"/>
          <w:sz w:val="18"/>
          <w:szCs w:val="18"/>
        </w:rPr>
        <w:t>ommige</w:t>
      </w:r>
      <w:r w:rsidR="00FE16A7">
        <w:rPr>
          <w:rFonts w:ascii="Verdana" w:hAnsi="Verdana"/>
          <w:sz w:val="18"/>
          <w:szCs w:val="18"/>
        </w:rPr>
        <w:t xml:space="preserve"> lidstaten </w:t>
      </w:r>
      <w:r w:rsidR="009A0489">
        <w:rPr>
          <w:rFonts w:ascii="Verdana" w:hAnsi="Verdana"/>
          <w:sz w:val="18"/>
          <w:szCs w:val="18"/>
        </w:rPr>
        <w:t>steunen</w:t>
      </w:r>
      <w:r w:rsidRPr="00FE16A7" w:rsidR="00FE16A7">
        <w:rPr>
          <w:rFonts w:ascii="Verdana" w:hAnsi="Verdana"/>
          <w:sz w:val="18"/>
          <w:szCs w:val="18"/>
        </w:rPr>
        <w:t xml:space="preserve"> meer harmonisatie rond netwerktariefmethodologieën</w:t>
      </w:r>
      <w:r w:rsidR="009A0489">
        <w:rPr>
          <w:rFonts w:ascii="Verdana" w:hAnsi="Verdana"/>
          <w:sz w:val="18"/>
          <w:szCs w:val="18"/>
        </w:rPr>
        <w:t xml:space="preserve">, </w:t>
      </w:r>
      <w:r w:rsidR="009A0489">
        <w:rPr>
          <w:rFonts w:ascii="Verdana" w:hAnsi="Verdana"/>
          <w:sz w:val="18"/>
          <w:szCs w:val="18"/>
        </w:rPr>
        <w:lastRenderedPageBreak/>
        <w:t>maar anderen niet</w:t>
      </w:r>
      <w:r w:rsidRPr="00FE16A7" w:rsidR="00FE16A7">
        <w:rPr>
          <w:rFonts w:ascii="Verdana" w:hAnsi="Verdana"/>
          <w:sz w:val="18"/>
          <w:szCs w:val="18"/>
        </w:rPr>
        <w:t>.</w:t>
      </w:r>
      <w:r w:rsidR="001646B5">
        <w:rPr>
          <w:rFonts w:ascii="Verdana" w:hAnsi="Verdana"/>
          <w:sz w:val="18"/>
          <w:szCs w:val="18"/>
        </w:rPr>
        <w:t xml:space="preserve"> Veel lidstaten zien </w:t>
      </w:r>
      <w:proofErr w:type="spellStart"/>
      <w:r w:rsidRPr="00FE16A7" w:rsidR="00FE16A7">
        <w:rPr>
          <w:rFonts w:ascii="Verdana" w:hAnsi="Verdana"/>
          <w:sz w:val="18"/>
          <w:szCs w:val="18"/>
        </w:rPr>
        <w:t>PPAs</w:t>
      </w:r>
      <w:proofErr w:type="spellEnd"/>
      <w:r w:rsidRPr="00FE16A7" w:rsidR="00FE16A7">
        <w:rPr>
          <w:rFonts w:ascii="Verdana" w:hAnsi="Verdana"/>
          <w:sz w:val="18"/>
          <w:szCs w:val="18"/>
        </w:rPr>
        <w:t xml:space="preserve"> en </w:t>
      </w:r>
      <w:proofErr w:type="spellStart"/>
      <w:r w:rsidRPr="00FC4701" w:rsidR="000C0711">
        <w:rPr>
          <w:rFonts w:ascii="Verdana" w:hAnsi="Verdana"/>
          <w:i/>
          <w:iCs/>
          <w:sz w:val="18"/>
          <w:szCs w:val="18"/>
        </w:rPr>
        <w:t>contracts</w:t>
      </w:r>
      <w:proofErr w:type="spellEnd"/>
      <w:r w:rsidRPr="00FC4701" w:rsidR="000C0711">
        <w:rPr>
          <w:rFonts w:ascii="Verdana" w:hAnsi="Verdana"/>
          <w:i/>
          <w:iCs/>
          <w:sz w:val="18"/>
          <w:szCs w:val="18"/>
        </w:rPr>
        <w:t xml:space="preserve"> for </w:t>
      </w:r>
      <w:proofErr w:type="spellStart"/>
      <w:r w:rsidRPr="00FC4701" w:rsidR="000C0711">
        <w:rPr>
          <w:rFonts w:ascii="Verdana" w:hAnsi="Verdana"/>
          <w:i/>
          <w:iCs/>
          <w:sz w:val="18"/>
          <w:szCs w:val="18"/>
        </w:rPr>
        <w:t>difference</w:t>
      </w:r>
      <w:proofErr w:type="spellEnd"/>
      <w:r w:rsidR="000C0711">
        <w:rPr>
          <w:rFonts w:ascii="Verdana" w:hAnsi="Verdana"/>
          <w:sz w:val="18"/>
          <w:szCs w:val="18"/>
        </w:rPr>
        <w:t xml:space="preserve"> </w:t>
      </w:r>
      <w:r w:rsidR="001646B5">
        <w:rPr>
          <w:rFonts w:ascii="Verdana" w:hAnsi="Verdana"/>
          <w:sz w:val="18"/>
          <w:szCs w:val="18"/>
        </w:rPr>
        <w:t xml:space="preserve">als een belangrijk instrument om de </w:t>
      </w:r>
      <w:r w:rsidR="006E5030">
        <w:rPr>
          <w:rFonts w:ascii="Verdana" w:hAnsi="Verdana"/>
          <w:sz w:val="18"/>
          <w:szCs w:val="18"/>
        </w:rPr>
        <w:t>leveringskosten van</w:t>
      </w:r>
      <w:r w:rsidR="00225FDC">
        <w:rPr>
          <w:rFonts w:ascii="Verdana" w:hAnsi="Verdana"/>
          <w:sz w:val="18"/>
          <w:szCs w:val="18"/>
        </w:rPr>
        <w:t xml:space="preserve"> </w:t>
      </w:r>
      <w:r w:rsidR="00566C9A">
        <w:rPr>
          <w:rFonts w:ascii="Verdana" w:hAnsi="Verdana"/>
          <w:sz w:val="18"/>
          <w:szCs w:val="18"/>
        </w:rPr>
        <w:t>elektriciteit</w:t>
      </w:r>
      <w:r w:rsidR="001646B5">
        <w:rPr>
          <w:rFonts w:ascii="Verdana" w:hAnsi="Verdana"/>
          <w:sz w:val="18"/>
          <w:szCs w:val="18"/>
        </w:rPr>
        <w:t xml:space="preserve"> te verlagen</w:t>
      </w:r>
      <w:r w:rsidRPr="00FE16A7" w:rsidR="00FE16A7">
        <w:rPr>
          <w:rFonts w:ascii="Verdana" w:hAnsi="Verdana"/>
          <w:sz w:val="18"/>
          <w:szCs w:val="18"/>
        </w:rPr>
        <w:t xml:space="preserve">. </w:t>
      </w:r>
    </w:p>
    <w:p w:rsidR="001217AE" w:rsidP="001646B5" w:rsidRDefault="00CE6958" w14:paraId="715EC706" w14:textId="47E4E71B">
      <w:pPr>
        <w:spacing w:line="360" w:lineRule="auto"/>
        <w:rPr>
          <w:rFonts w:ascii="Verdana" w:hAnsi="Verdana"/>
          <w:sz w:val="18"/>
          <w:szCs w:val="18"/>
        </w:rPr>
      </w:pPr>
      <w:r>
        <w:rPr>
          <w:rFonts w:ascii="Verdana" w:hAnsi="Verdana"/>
          <w:sz w:val="18"/>
          <w:szCs w:val="18"/>
        </w:rPr>
        <w:t>Meerdere</w:t>
      </w:r>
      <w:r w:rsidR="001646B5">
        <w:rPr>
          <w:rFonts w:ascii="Verdana" w:hAnsi="Verdana"/>
          <w:sz w:val="18"/>
          <w:szCs w:val="18"/>
        </w:rPr>
        <w:t xml:space="preserve"> lidstaten </w:t>
      </w:r>
      <w:r>
        <w:rPr>
          <w:rFonts w:ascii="Verdana" w:hAnsi="Verdana"/>
          <w:sz w:val="18"/>
          <w:szCs w:val="18"/>
        </w:rPr>
        <w:t>benadrukken het belang</w:t>
      </w:r>
      <w:r w:rsidR="001646B5">
        <w:rPr>
          <w:rFonts w:ascii="Verdana" w:hAnsi="Verdana"/>
          <w:sz w:val="18"/>
          <w:szCs w:val="18"/>
        </w:rPr>
        <w:t xml:space="preserve"> </w:t>
      </w:r>
      <w:r w:rsidRPr="00FE16A7" w:rsidR="00FE16A7">
        <w:rPr>
          <w:rFonts w:ascii="Verdana" w:hAnsi="Verdana"/>
          <w:sz w:val="18"/>
          <w:szCs w:val="18"/>
        </w:rPr>
        <w:t xml:space="preserve">van </w:t>
      </w:r>
      <w:r w:rsidR="001646B5">
        <w:rPr>
          <w:rFonts w:ascii="Verdana" w:hAnsi="Verdana"/>
          <w:sz w:val="18"/>
          <w:szCs w:val="18"/>
        </w:rPr>
        <w:t xml:space="preserve">het </w:t>
      </w:r>
      <w:r w:rsidRPr="00FE16A7" w:rsidR="00FE16A7">
        <w:rPr>
          <w:rFonts w:ascii="Verdana" w:hAnsi="Verdana"/>
          <w:sz w:val="18"/>
          <w:szCs w:val="18"/>
        </w:rPr>
        <w:t xml:space="preserve">technologie-neutraliteitsprincipe </w:t>
      </w:r>
      <w:r>
        <w:rPr>
          <w:rFonts w:ascii="Verdana" w:hAnsi="Verdana"/>
          <w:sz w:val="18"/>
          <w:szCs w:val="18"/>
        </w:rPr>
        <w:t>bij de verdere uitwerking van de aangekondigde initiatieven. Andere lidstaten</w:t>
      </w:r>
      <w:r w:rsidR="001646B5">
        <w:rPr>
          <w:rFonts w:ascii="Verdana" w:hAnsi="Verdana"/>
          <w:sz w:val="18"/>
          <w:szCs w:val="18"/>
        </w:rPr>
        <w:t xml:space="preserve"> benadrukken </w:t>
      </w:r>
      <w:r>
        <w:rPr>
          <w:rFonts w:ascii="Verdana" w:hAnsi="Verdana"/>
          <w:sz w:val="18"/>
          <w:szCs w:val="18"/>
        </w:rPr>
        <w:t>dat</w:t>
      </w:r>
      <w:r w:rsidR="001646B5">
        <w:rPr>
          <w:rFonts w:ascii="Verdana" w:hAnsi="Verdana"/>
          <w:sz w:val="18"/>
          <w:szCs w:val="18"/>
        </w:rPr>
        <w:t xml:space="preserve"> de snellere </w:t>
      </w:r>
      <w:r w:rsidRPr="00FE16A7" w:rsidR="00FE16A7">
        <w:rPr>
          <w:rFonts w:ascii="Verdana" w:hAnsi="Verdana"/>
          <w:sz w:val="18"/>
          <w:szCs w:val="18"/>
        </w:rPr>
        <w:t xml:space="preserve">uitrol </w:t>
      </w:r>
      <w:r w:rsidR="001646B5">
        <w:rPr>
          <w:rFonts w:ascii="Verdana" w:hAnsi="Verdana"/>
          <w:sz w:val="18"/>
          <w:szCs w:val="18"/>
        </w:rPr>
        <w:t xml:space="preserve">van </w:t>
      </w:r>
      <w:r w:rsidRPr="00FE16A7" w:rsidR="00FE16A7">
        <w:rPr>
          <w:rFonts w:ascii="Verdana" w:hAnsi="Verdana"/>
          <w:sz w:val="18"/>
          <w:szCs w:val="18"/>
        </w:rPr>
        <w:t>hernieuwbare energi</w:t>
      </w:r>
      <w:r w:rsidR="001646B5">
        <w:rPr>
          <w:rFonts w:ascii="Verdana" w:hAnsi="Verdana"/>
          <w:sz w:val="18"/>
          <w:szCs w:val="18"/>
        </w:rPr>
        <w:t xml:space="preserve">e helpt om energiekosten te verlagen. </w:t>
      </w:r>
    </w:p>
    <w:p w:rsidR="001217AE" w:rsidP="001217AE" w:rsidRDefault="001217AE" w14:paraId="5C063580" w14:textId="77777777">
      <w:pPr>
        <w:spacing w:line="360" w:lineRule="auto"/>
        <w:rPr>
          <w:rFonts w:ascii="Verdana" w:hAnsi="Verdana"/>
          <w:sz w:val="18"/>
          <w:szCs w:val="18"/>
        </w:rPr>
      </w:pPr>
    </w:p>
    <w:p w:rsidRPr="00D75114" w:rsidR="001217AE" w:rsidP="001217AE" w:rsidRDefault="001217AE" w14:paraId="753F674F" w14:textId="7088D727">
      <w:pPr>
        <w:spacing w:line="360" w:lineRule="auto"/>
        <w:rPr>
          <w:rFonts w:ascii="Verdana" w:hAnsi="Verdana"/>
          <w:color w:val="FF0000"/>
          <w:sz w:val="18"/>
          <w:szCs w:val="18"/>
        </w:rPr>
      </w:pPr>
      <w:r>
        <w:rPr>
          <w:rFonts w:ascii="Verdana" w:hAnsi="Verdana"/>
          <w:sz w:val="18"/>
          <w:szCs w:val="18"/>
        </w:rPr>
        <w:t xml:space="preserve">Het </w:t>
      </w:r>
      <w:r w:rsidR="004834A7">
        <w:rPr>
          <w:rFonts w:ascii="Verdana" w:hAnsi="Verdana"/>
          <w:sz w:val="18"/>
          <w:szCs w:val="18"/>
        </w:rPr>
        <w:t xml:space="preserve">Europees Parlement heeft aandacht voor het prijsverschil van energie ten opzichte van derde landen. </w:t>
      </w:r>
    </w:p>
    <w:p w:rsidRPr="0064352A" w:rsidR="001217AE" w:rsidP="001217AE" w:rsidRDefault="001217AE" w14:paraId="1C6B2C8D" w14:textId="77777777">
      <w:pPr>
        <w:tabs>
          <w:tab w:val="left" w:pos="360"/>
          <w:tab w:val="left" w:pos="4500"/>
          <w:tab w:val="left" w:pos="5580"/>
        </w:tabs>
        <w:spacing w:line="360" w:lineRule="auto"/>
        <w:rPr>
          <w:rFonts w:ascii="Verdana" w:hAnsi="Verdana"/>
          <w:sz w:val="18"/>
          <w:szCs w:val="18"/>
        </w:rPr>
      </w:pPr>
    </w:p>
    <w:p w:rsidR="001217AE" w:rsidP="001217AE" w:rsidRDefault="001217AE" w14:paraId="5698D199" w14:textId="77777777">
      <w:pPr>
        <w:numPr>
          <w:ilvl w:val="0"/>
          <w:numId w:val="15"/>
        </w:numPr>
        <w:spacing w:line="360" w:lineRule="auto"/>
        <w:rPr>
          <w:rFonts w:ascii="Verdana" w:hAnsi="Verdana"/>
          <w:b/>
          <w:sz w:val="18"/>
          <w:szCs w:val="18"/>
        </w:rPr>
      </w:pPr>
      <w:r>
        <w:rPr>
          <w:rFonts w:ascii="Verdana" w:hAnsi="Verdana"/>
          <w:b/>
          <w:sz w:val="18"/>
          <w:szCs w:val="18"/>
        </w:rPr>
        <w:t>Grondhouding ten aanzien van bevoegdheid, subsidiariteit,</w:t>
      </w:r>
      <w:r w:rsidRPr="0064352A">
        <w:rPr>
          <w:rFonts w:ascii="Verdana" w:hAnsi="Verdana"/>
          <w:b/>
          <w:sz w:val="18"/>
          <w:szCs w:val="18"/>
        </w:rPr>
        <w:t xml:space="preserve"> proportionaliteit</w:t>
      </w:r>
      <w:r>
        <w:rPr>
          <w:rFonts w:ascii="Verdana" w:hAnsi="Verdana"/>
          <w:b/>
          <w:sz w:val="18"/>
          <w:szCs w:val="18"/>
        </w:rPr>
        <w:t>,</w:t>
      </w:r>
      <w:r w:rsidRPr="0064352A">
        <w:rPr>
          <w:rFonts w:ascii="Verdana" w:hAnsi="Verdana"/>
          <w:b/>
          <w:sz w:val="18"/>
          <w:szCs w:val="18"/>
        </w:rPr>
        <w:t xml:space="preserve"> financiële gevolgen </w:t>
      </w:r>
      <w:r>
        <w:rPr>
          <w:rFonts w:ascii="Verdana" w:hAnsi="Verdana"/>
          <w:b/>
          <w:sz w:val="18"/>
          <w:szCs w:val="18"/>
        </w:rPr>
        <w:t xml:space="preserve">en gevolgen voor </w:t>
      </w:r>
      <w:r w:rsidRPr="0064352A">
        <w:rPr>
          <w:rFonts w:ascii="Verdana" w:hAnsi="Verdana"/>
          <w:b/>
          <w:sz w:val="18"/>
          <w:szCs w:val="18"/>
        </w:rPr>
        <w:t>regeldruk</w:t>
      </w:r>
      <w:r>
        <w:rPr>
          <w:rFonts w:ascii="Verdana" w:hAnsi="Verdana"/>
          <w:b/>
          <w:sz w:val="18"/>
          <w:szCs w:val="18"/>
        </w:rPr>
        <w:t xml:space="preserve">, concurrentiekracht en geopolitieke aspecten </w:t>
      </w:r>
    </w:p>
    <w:p w:rsidR="001217AE" w:rsidP="001217AE" w:rsidRDefault="001217AE" w14:paraId="05BE871C" w14:textId="77777777">
      <w:pPr>
        <w:numPr>
          <w:ilvl w:val="0"/>
          <w:numId w:val="22"/>
        </w:numPr>
        <w:spacing w:line="360" w:lineRule="auto"/>
        <w:rPr>
          <w:rFonts w:ascii="Verdana" w:hAnsi="Verdana"/>
          <w:i/>
          <w:sz w:val="18"/>
          <w:szCs w:val="18"/>
        </w:rPr>
      </w:pPr>
      <w:r w:rsidRPr="009B3EED">
        <w:rPr>
          <w:rFonts w:ascii="Verdana" w:hAnsi="Verdana"/>
          <w:i/>
          <w:sz w:val="18"/>
          <w:szCs w:val="18"/>
        </w:rPr>
        <w:t>Bevoegdheid</w:t>
      </w:r>
    </w:p>
    <w:p w:rsidRPr="00266742" w:rsidR="001217AE" w:rsidP="001217AE" w:rsidRDefault="001217AE" w14:paraId="7951E987" w14:textId="5ACB1A19">
      <w:pPr>
        <w:tabs>
          <w:tab w:val="left" w:pos="340"/>
          <w:tab w:val="left" w:pos="680"/>
          <w:tab w:val="left" w:pos="1021"/>
          <w:tab w:val="left" w:pos="1361"/>
          <w:tab w:val="left" w:pos="1701"/>
          <w:tab w:val="left" w:pos="3402"/>
        </w:tabs>
        <w:spacing w:line="360" w:lineRule="auto"/>
        <w:rPr>
          <w:rFonts w:ascii="Verdana" w:hAnsi="Verdana"/>
          <w:iCs/>
          <w:sz w:val="18"/>
          <w:szCs w:val="18"/>
        </w:rPr>
      </w:pPr>
      <w:r w:rsidRPr="00266742">
        <w:rPr>
          <w:rFonts w:ascii="Verdana" w:hAnsi="Verdana"/>
          <w:iCs/>
          <w:sz w:val="18"/>
          <w:szCs w:val="18"/>
        </w:rPr>
        <w:t xml:space="preserve">De grondhouding van het kabinet is positief. </w:t>
      </w:r>
      <w:r>
        <w:rPr>
          <w:rFonts w:ascii="Verdana" w:hAnsi="Verdana"/>
          <w:iCs/>
          <w:sz w:val="18"/>
          <w:szCs w:val="18"/>
        </w:rPr>
        <w:t xml:space="preserve">Het </w:t>
      </w:r>
      <w:r w:rsidR="00325511">
        <w:rPr>
          <w:rFonts w:ascii="Verdana" w:hAnsi="Verdana"/>
          <w:iCs/>
          <w:sz w:val="18"/>
          <w:szCs w:val="18"/>
        </w:rPr>
        <w:t>voorstel</w:t>
      </w:r>
      <w:r w:rsidRPr="00266742" w:rsidR="00325511">
        <w:rPr>
          <w:rFonts w:ascii="Verdana" w:hAnsi="Verdana"/>
          <w:iCs/>
          <w:sz w:val="18"/>
          <w:szCs w:val="18"/>
        </w:rPr>
        <w:t xml:space="preserve"> </w:t>
      </w:r>
      <w:r w:rsidRPr="00266742">
        <w:rPr>
          <w:rFonts w:ascii="Verdana" w:hAnsi="Verdana"/>
          <w:iCs/>
          <w:sz w:val="18"/>
          <w:szCs w:val="18"/>
        </w:rPr>
        <w:t xml:space="preserve">heeft betrekking op energiebeleid en de interne markt. Zowel op het gebied van energie als ook op het terrein van de interne markt </w:t>
      </w:r>
      <w:r>
        <w:rPr>
          <w:rFonts w:ascii="Verdana" w:hAnsi="Verdana"/>
          <w:iCs/>
          <w:sz w:val="18"/>
          <w:szCs w:val="18"/>
        </w:rPr>
        <w:t>is sprake van</w:t>
      </w:r>
      <w:r w:rsidRPr="00266742">
        <w:rPr>
          <w:rFonts w:ascii="Verdana" w:hAnsi="Verdana"/>
          <w:iCs/>
          <w:sz w:val="18"/>
          <w:szCs w:val="18"/>
        </w:rPr>
        <w:t xml:space="preserve"> een gedeelde bevoegdheid </w:t>
      </w:r>
      <w:r>
        <w:rPr>
          <w:rFonts w:ascii="Verdana" w:hAnsi="Verdana"/>
          <w:iCs/>
          <w:sz w:val="18"/>
          <w:szCs w:val="18"/>
        </w:rPr>
        <w:t xml:space="preserve">van de EU en de lidstaten </w:t>
      </w:r>
      <w:r w:rsidRPr="00266742">
        <w:rPr>
          <w:rFonts w:ascii="Verdana" w:hAnsi="Verdana"/>
          <w:iCs/>
          <w:sz w:val="18"/>
          <w:szCs w:val="18"/>
        </w:rPr>
        <w:t>(artikel 4, tweede lid, onder i, V</w:t>
      </w:r>
      <w:r w:rsidR="00AF654A">
        <w:rPr>
          <w:rFonts w:ascii="Verdana" w:hAnsi="Verdana"/>
          <w:iCs/>
          <w:sz w:val="18"/>
          <w:szCs w:val="18"/>
        </w:rPr>
        <w:t>erdrag betreffende de Werking van de Europese Unie (VWEU)</w:t>
      </w:r>
      <w:r w:rsidRPr="00266742">
        <w:rPr>
          <w:rFonts w:ascii="Verdana" w:hAnsi="Verdana"/>
          <w:iCs/>
          <w:sz w:val="18"/>
          <w:szCs w:val="18"/>
        </w:rPr>
        <w:t xml:space="preserve"> en artikel 4, tweede lid, onder a, VWEU).</w:t>
      </w:r>
      <w:r w:rsidRPr="3CC90974">
        <w:rPr>
          <w:rFonts w:ascii="Verdana" w:hAnsi="Verdana"/>
          <w:color w:val="000000" w:themeColor="text1"/>
          <w:sz w:val="18"/>
          <w:szCs w:val="18"/>
        </w:rPr>
        <w:t xml:space="preserve"> Op het terrein van</w:t>
      </w:r>
      <w:r w:rsidR="00AF654A">
        <w:rPr>
          <w:rFonts w:ascii="Verdana" w:hAnsi="Verdana"/>
          <w:color w:val="000000" w:themeColor="text1"/>
          <w:sz w:val="18"/>
          <w:szCs w:val="18"/>
        </w:rPr>
        <w:t xml:space="preserve"> </w:t>
      </w:r>
      <w:r w:rsidRPr="00325511" w:rsidR="00325511">
        <w:rPr>
          <w:rFonts w:ascii="Verdana" w:hAnsi="Verdana"/>
          <w:color w:val="000000" w:themeColor="text1"/>
          <w:sz w:val="18"/>
          <w:szCs w:val="18"/>
        </w:rPr>
        <w:t>de vaststelling van mededingingsregels die voor de werking van de interne markt nodig zij</w:t>
      </w:r>
      <w:r w:rsidRPr="3CC90974">
        <w:rPr>
          <w:rFonts w:ascii="Verdana" w:hAnsi="Verdana"/>
          <w:color w:val="000000" w:themeColor="text1"/>
          <w:sz w:val="18"/>
          <w:szCs w:val="18"/>
        </w:rPr>
        <w:t>, waar de staatssteunregels onder vallen, is sprake van een exclusieve bevoegdheid van de EU</w:t>
      </w:r>
      <w:r w:rsidR="00325511">
        <w:rPr>
          <w:rFonts w:ascii="Verdana" w:hAnsi="Verdana"/>
          <w:color w:val="000000" w:themeColor="text1"/>
          <w:sz w:val="18"/>
          <w:szCs w:val="18"/>
        </w:rPr>
        <w:t xml:space="preserve"> (artikel 3, lid 1, sub b VWEU)</w:t>
      </w:r>
      <w:r w:rsidRPr="3CC90974">
        <w:rPr>
          <w:rFonts w:ascii="Verdana" w:hAnsi="Verdana"/>
          <w:color w:val="000000" w:themeColor="text1"/>
          <w:sz w:val="18"/>
          <w:szCs w:val="18"/>
        </w:rPr>
        <w:t>.</w:t>
      </w:r>
    </w:p>
    <w:p w:rsidRPr="009B3EED" w:rsidR="001217AE" w:rsidP="001217AE" w:rsidRDefault="001217AE" w14:paraId="5678CE43" w14:textId="77777777">
      <w:pPr>
        <w:tabs>
          <w:tab w:val="left" w:pos="340"/>
          <w:tab w:val="left" w:pos="680"/>
          <w:tab w:val="left" w:pos="1021"/>
          <w:tab w:val="left" w:pos="1361"/>
          <w:tab w:val="left" w:pos="1701"/>
          <w:tab w:val="left" w:pos="3402"/>
        </w:tabs>
        <w:spacing w:line="360" w:lineRule="auto"/>
        <w:rPr>
          <w:rFonts w:ascii="Verdana" w:hAnsi="Verdana"/>
          <w:i/>
          <w:sz w:val="18"/>
          <w:szCs w:val="18"/>
        </w:rPr>
      </w:pPr>
    </w:p>
    <w:p w:rsidR="001217AE" w:rsidP="001217AE" w:rsidRDefault="001217AE" w14:paraId="738DC1AB" w14:textId="77777777">
      <w:pPr>
        <w:numPr>
          <w:ilvl w:val="0"/>
          <w:numId w:val="22"/>
        </w:numPr>
        <w:spacing w:line="360" w:lineRule="auto"/>
        <w:rPr>
          <w:rFonts w:ascii="Verdana" w:hAnsi="Verdana"/>
          <w:i/>
          <w:sz w:val="18"/>
          <w:szCs w:val="18"/>
        </w:rPr>
      </w:pPr>
      <w:r w:rsidRPr="009B3EED">
        <w:rPr>
          <w:rFonts w:ascii="Verdana" w:hAnsi="Verdana"/>
          <w:i/>
          <w:sz w:val="18"/>
          <w:szCs w:val="18"/>
        </w:rPr>
        <w:t>Subsidiariteit</w:t>
      </w:r>
    </w:p>
    <w:p w:rsidRPr="005A4300" w:rsidR="001217AE" w:rsidP="001217AE" w:rsidRDefault="001217AE" w14:paraId="204BBB74" w14:textId="2C511CFD">
      <w:pPr>
        <w:tabs>
          <w:tab w:val="left" w:pos="340"/>
          <w:tab w:val="left" w:pos="680"/>
          <w:tab w:val="left" w:pos="1021"/>
          <w:tab w:val="left" w:pos="1361"/>
          <w:tab w:val="left" w:pos="1701"/>
          <w:tab w:val="left" w:pos="3402"/>
        </w:tabs>
        <w:spacing w:line="360" w:lineRule="auto"/>
        <w:rPr>
          <w:rFonts w:ascii="Verdana" w:hAnsi="Verdana"/>
          <w:iCs/>
          <w:sz w:val="18"/>
          <w:szCs w:val="18"/>
        </w:rPr>
      </w:pPr>
      <w:r w:rsidRPr="005A4300">
        <w:rPr>
          <w:rFonts w:ascii="Verdana" w:hAnsi="Verdana"/>
          <w:iCs/>
          <w:sz w:val="18"/>
          <w:szCs w:val="18"/>
        </w:rPr>
        <w:t xml:space="preserve">De grondhouding van het kabinet </w:t>
      </w:r>
      <w:r>
        <w:rPr>
          <w:rFonts w:ascii="Verdana" w:hAnsi="Verdana"/>
          <w:iCs/>
          <w:sz w:val="18"/>
          <w:szCs w:val="18"/>
        </w:rPr>
        <w:t>is</w:t>
      </w:r>
      <w:r w:rsidRPr="005A4300">
        <w:rPr>
          <w:rFonts w:ascii="Verdana" w:hAnsi="Verdana"/>
          <w:iCs/>
          <w:sz w:val="18"/>
          <w:szCs w:val="18"/>
        </w:rPr>
        <w:t xml:space="preserve"> positief. </w:t>
      </w:r>
      <w:r w:rsidR="005310EA">
        <w:rPr>
          <w:rFonts w:ascii="Verdana" w:hAnsi="Verdana"/>
          <w:iCs/>
          <w:sz w:val="18"/>
          <w:szCs w:val="18"/>
        </w:rPr>
        <w:t>Het voorstel</w:t>
      </w:r>
      <w:r w:rsidRPr="005A4300">
        <w:rPr>
          <w:rFonts w:ascii="Verdana" w:hAnsi="Verdana"/>
          <w:iCs/>
          <w:sz w:val="18"/>
          <w:szCs w:val="18"/>
        </w:rPr>
        <w:t xml:space="preserve"> heeft tot doel energieprijzen in de EU te verlagen</w:t>
      </w:r>
      <w:r w:rsidR="007109F4">
        <w:rPr>
          <w:rFonts w:ascii="Verdana" w:hAnsi="Verdana"/>
          <w:iCs/>
          <w:sz w:val="18"/>
          <w:szCs w:val="18"/>
        </w:rPr>
        <w:t xml:space="preserve"> </w:t>
      </w:r>
      <w:r w:rsidRPr="005A4300" w:rsidR="007109F4">
        <w:rPr>
          <w:rFonts w:ascii="Verdana" w:hAnsi="Verdana"/>
          <w:iCs/>
          <w:sz w:val="18"/>
          <w:szCs w:val="18"/>
        </w:rPr>
        <w:t>de Energie Unie te voltooien, investeringen aan te trekken en de EU op toekomstige crises voor te bereiden</w:t>
      </w:r>
      <w:r w:rsidRPr="005A4300">
        <w:rPr>
          <w:rFonts w:ascii="Verdana" w:hAnsi="Verdana"/>
          <w:iCs/>
          <w:sz w:val="18"/>
          <w:szCs w:val="18"/>
        </w:rPr>
        <w:t xml:space="preserve">. Gezien het grensoverschrijdende karakter van deze opgave en de </w:t>
      </w:r>
      <w:r>
        <w:rPr>
          <w:rFonts w:ascii="Verdana" w:hAnsi="Verdana"/>
          <w:iCs/>
          <w:sz w:val="18"/>
          <w:szCs w:val="18"/>
        </w:rPr>
        <w:t xml:space="preserve">ver gevorderde integratie van de </w:t>
      </w:r>
      <w:r w:rsidRPr="005A4300">
        <w:rPr>
          <w:rFonts w:ascii="Verdana" w:hAnsi="Verdana"/>
          <w:iCs/>
          <w:sz w:val="18"/>
          <w:szCs w:val="18"/>
        </w:rPr>
        <w:t>energiemarkt kan dit onvoldoende door de lidstaten op centraal, regionaal of lokaal niveau worden verwezenlijkt</w:t>
      </w:r>
      <w:r>
        <w:rPr>
          <w:rFonts w:ascii="Verdana" w:hAnsi="Verdana"/>
          <w:iCs/>
          <w:sz w:val="18"/>
          <w:szCs w:val="18"/>
        </w:rPr>
        <w:t>, d</w:t>
      </w:r>
      <w:r w:rsidRPr="005A4300">
        <w:rPr>
          <w:rFonts w:ascii="Verdana" w:hAnsi="Verdana"/>
          <w:iCs/>
          <w:sz w:val="18"/>
          <w:szCs w:val="18"/>
        </w:rPr>
        <w:t>aarom is een EU-aanpak nodig.</w:t>
      </w:r>
      <w:r>
        <w:rPr>
          <w:rFonts w:ascii="Verdana" w:hAnsi="Verdana"/>
          <w:iCs/>
          <w:sz w:val="18"/>
          <w:szCs w:val="18"/>
        </w:rPr>
        <w:t xml:space="preserve"> </w:t>
      </w:r>
      <w:r w:rsidRPr="00922CB9">
        <w:rPr>
          <w:rFonts w:ascii="Verdana" w:hAnsi="Verdana"/>
          <w:iCs/>
          <w:sz w:val="18"/>
          <w:szCs w:val="18"/>
        </w:rPr>
        <w:t xml:space="preserve">Door </w:t>
      </w:r>
      <w:r>
        <w:rPr>
          <w:rFonts w:ascii="Verdana" w:hAnsi="Verdana"/>
          <w:iCs/>
          <w:sz w:val="18"/>
          <w:szCs w:val="18"/>
        </w:rPr>
        <w:t xml:space="preserve">een verdere integratie van de Europese energiemarkt en sterkere harmonisatie van bijvoorbeeld de netwerktariefmethodologie </w:t>
      </w:r>
      <w:r w:rsidRPr="00922CB9">
        <w:rPr>
          <w:rFonts w:ascii="Verdana" w:hAnsi="Verdana"/>
          <w:iCs/>
          <w:sz w:val="18"/>
          <w:szCs w:val="18"/>
        </w:rPr>
        <w:t xml:space="preserve">wordt het gelijk speelveld op het terrein van </w:t>
      </w:r>
      <w:r>
        <w:rPr>
          <w:rFonts w:ascii="Verdana" w:hAnsi="Verdana"/>
          <w:iCs/>
          <w:sz w:val="18"/>
          <w:szCs w:val="18"/>
        </w:rPr>
        <w:t xml:space="preserve">energieprijzen </w:t>
      </w:r>
      <w:r w:rsidRPr="00922CB9">
        <w:rPr>
          <w:rFonts w:ascii="Verdana" w:hAnsi="Verdana"/>
          <w:iCs/>
          <w:sz w:val="18"/>
          <w:szCs w:val="18"/>
        </w:rPr>
        <w:t>verbeterd</w:t>
      </w:r>
      <w:r>
        <w:rPr>
          <w:rFonts w:ascii="Verdana" w:hAnsi="Verdana"/>
          <w:iCs/>
          <w:sz w:val="18"/>
          <w:szCs w:val="18"/>
        </w:rPr>
        <w:t xml:space="preserve"> en </w:t>
      </w:r>
      <w:r w:rsidRPr="00922CB9">
        <w:rPr>
          <w:rFonts w:ascii="Verdana" w:hAnsi="Verdana"/>
          <w:iCs/>
          <w:sz w:val="18"/>
          <w:szCs w:val="18"/>
        </w:rPr>
        <w:t>belemmeringen op de interne markt voor</w:t>
      </w:r>
      <w:r>
        <w:rPr>
          <w:rFonts w:ascii="Verdana" w:hAnsi="Verdana"/>
          <w:iCs/>
          <w:sz w:val="18"/>
          <w:szCs w:val="18"/>
        </w:rPr>
        <w:t xml:space="preserve"> de grensoverschrijdende handel van energie</w:t>
      </w:r>
      <w:r w:rsidRPr="00922CB9">
        <w:rPr>
          <w:rFonts w:ascii="Verdana" w:hAnsi="Verdana"/>
          <w:iCs/>
          <w:sz w:val="18"/>
          <w:szCs w:val="18"/>
        </w:rPr>
        <w:t xml:space="preserve"> weggenomen. Om die redenen is optreden op het niveau van de EU gerechtvaardigd.</w:t>
      </w:r>
    </w:p>
    <w:p w:rsidRPr="00A936B3" w:rsidR="001217AE" w:rsidP="001217AE" w:rsidRDefault="001217AE" w14:paraId="14630E36" w14:textId="77777777">
      <w:pPr>
        <w:spacing w:line="360" w:lineRule="auto"/>
        <w:rPr>
          <w:rFonts w:ascii="Verdana" w:hAnsi="Verdana"/>
          <w:color w:val="FF0000"/>
          <w:sz w:val="18"/>
          <w:szCs w:val="18"/>
        </w:rPr>
      </w:pPr>
    </w:p>
    <w:p w:rsidR="001217AE" w:rsidP="001217AE" w:rsidRDefault="001217AE" w14:paraId="3724E284" w14:textId="77777777">
      <w:pPr>
        <w:numPr>
          <w:ilvl w:val="0"/>
          <w:numId w:val="22"/>
        </w:numPr>
        <w:spacing w:line="360" w:lineRule="auto"/>
        <w:rPr>
          <w:rFonts w:ascii="Verdana" w:hAnsi="Verdana"/>
          <w:i/>
          <w:sz w:val="18"/>
          <w:szCs w:val="18"/>
        </w:rPr>
      </w:pPr>
      <w:r w:rsidRPr="009B3EED">
        <w:rPr>
          <w:rFonts w:ascii="Verdana" w:hAnsi="Verdana"/>
          <w:i/>
          <w:sz w:val="18"/>
          <w:szCs w:val="18"/>
        </w:rPr>
        <w:t>Proportionaliteit</w:t>
      </w:r>
    </w:p>
    <w:p w:rsidRPr="004E58C5" w:rsidR="004E58C5" w:rsidP="004E58C5" w:rsidRDefault="001217AE" w14:paraId="332FEA42" w14:textId="5AB01897">
      <w:pPr>
        <w:tabs>
          <w:tab w:val="left" w:pos="340"/>
          <w:tab w:val="left" w:pos="680"/>
          <w:tab w:val="left" w:pos="1021"/>
          <w:tab w:val="left" w:pos="1361"/>
          <w:tab w:val="left" w:pos="1701"/>
          <w:tab w:val="left" w:pos="3402"/>
        </w:tabs>
        <w:spacing w:line="360" w:lineRule="auto"/>
        <w:rPr>
          <w:rFonts w:ascii="Verdana" w:hAnsi="Verdana"/>
          <w:iCs/>
          <w:sz w:val="18"/>
          <w:szCs w:val="18"/>
        </w:rPr>
      </w:pPr>
      <w:r w:rsidRPr="005A4300">
        <w:rPr>
          <w:rFonts w:ascii="Verdana" w:hAnsi="Verdana"/>
          <w:iCs/>
          <w:sz w:val="18"/>
          <w:szCs w:val="18"/>
        </w:rPr>
        <w:t xml:space="preserve">De grondhouding van het kabinet is positief. </w:t>
      </w:r>
      <w:r w:rsidR="00F36D89">
        <w:rPr>
          <w:rFonts w:ascii="Verdana" w:hAnsi="Verdana"/>
          <w:iCs/>
          <w:sz w:val="18"/>
          <w:szCs w:val="18"/>
        </w:rPr>
        <w:t>Het voorstel</w:t>
      </w:r>
      <w:r w:rsidRPr="005A4300">
        <w:rPr>
          <w:rFonts w:ascii="Verdana" w:hAnsi="Verdana"/>
          <w:iCs/>
          <w:sz w:val="18"/>
          <w:szCs w:val="18"/>
        </w:rPr>
        <w:t xml:space="preserve"> heeft tot doel energieprijzen in de EU te verlagen</w:t>
      </w:r>
      <w:r>
        <w:rPr>
          <w:rFonts w:ascii="Verdana" w:hAnsi="Verdana"/>
          <w:iCs/>
          <w:sz w:val="18"/>
          <w:szCs w:val="18"/>
        </w:rPr>
        <w:t>,</w:t>
      </w:r>
      <w:r w:rsidRPr="005A4300">
        <w:rPr>
          <w:rFonts w:ascii="Verdana" w:hAnsi="Verdana"/>
          <w:iCs/>
          <w:sz w:val="18"/>
          <w:szCs w:val="18"/>
        </w:rPr>
        <w:t xml:space="preserve"> de Energie Unie te voltooien, investeringen aan te trekken en de EU op toekomstige crises voor te bereiden. </w:t>
      </w:r>
      <w:r w:rsidR="00325511">
        <w:rPr>
          <w:rFonts w:ascii="Verdana" w:hAnsi="Verdana"/>
          <w:iCs/>
          <w:sz w:val="18"/>
          <w:szCs w:val="18"/>
        </w:rPr>
        <w:t>H</w:t>
      </w:r>
      <w:r w:rsidR="00CF48E4">
        <w:rPr>
          <w:rFonts w:ascii="Verdana" w:hAnsi="Verdana"/>
          <w:iCs/>
          <w:sz w:val="18"/>
          <w:szCs w:val="18"/>
        </w:rPr>
        <w:t xml:space="preserve">et </w:t>
      </w:r>
      <w:r w:rsidRPr="005A4300">
        <w:rPr>
          <w:rFonts w:ascii="Verdana" w:hAnsi="Verdana"/>
          <w:iCs/>
          <w:sz w:val="18"/>
          <w:szCs w:val="18"/>
        </w:rPr>
        <w:t xml:space="preserve">voorgestelde optreden </w:t>
      </w:r>
      <w:r w:rsidR="00325511">
        <w:rPr>
          <w:rFonts w:ascii="Verdana" w:hAnsi="Verdana"/>
          <w:iCs/>
          <w:sz w:val="18"/>
          <w:szCs w:val="18"/>
        </w:rPr>
        <w:t xml:space="preserve">is </w:t>
      </w:r>
      <w:r w:rsidRPr="005A4300">
        <w:rPr>
          <w:rFonts w:ascii="Verdana" w:hAnsi="Verdana"/>
          <w:iCs/>
          <w:sz w:val="18"/>
          <w:szCs w:val="18"/>
        </w:rPr>
        <w:t>geschikt om deze doelstelling te bereiken</w:t>
      </w:r>
      <w:r w:rsidR="00CF48E4">
        <w:rPr>
          <w:rFonts w:ascii="Verdana" w:hAnsi="Verdana"/>
          <w:iCs/>
          <w:sz w:val="18"/>
          <w:szCs w:val="18"/>
        </w:rPr>
        <w:t>. D</w:t>
      </w:r>
      <w:r>
        <w:rPr>
          <w:rFonts w:ascii="Verdana" w:hAnsi="Verdana"/>
          <w:iCs/>
          <w:sz w:val="18"/>
          <w:szCs w:val="18"/>
        </w:rPr>
        <w:t xml:space="preserve">e verdere integratie van de energiemarkt, de opschaling van </w:t>
      </w:r>
      <w:r w:rsidRPr="00504302">
        <w:rPr>
          <w:rFonts w:ascii="Verdana" w:hAnsi="Verdana"/>
          <w:iCs/>
          <w:sz w:val="18"/>
          <w:szCs w:val="18"/>
        </w:rPr>
        <w:t xml:space="preserve">eigen schone energieproductie, energiebesparing, flexibiliteit, en het verminderen van risicovolle strategische afhankelijkheden </w:t>
      </w:r>
      <w:r>
        <w:rPr>
          <w:rFonts w:ascii="Verdana" w:hAnsi="Verdana"/>
          <w:iCs/>
          <w:sz w:val="18"/>
          <w:szCs w:val="18"/>
        </w:rPr>
        <w:t xml:space="preserve">helpen </w:t>
      </w:r>
      <w:r w:rsidRPr="00504302">
        <w:rPr>
          <w:rFonts w:ascii="Verdana" w:hAnsi="Verdana"/>
          <w:iCs/>
          <w:sz w:val="18"/>
          <w:szCs w:val="18"/>
        </w:rPr>
        <w:t xml:space="preserve">om </w:t>
      </w:r>
      <w:r w:rsidR="00CF48E4">
        <w:rPr>
          <w:rFonts w:ascii="Verdana" w:hAnsi="Verdana"/>
          <w:iCs/>
          <w:sz w:val="18"/>
          <w:szCs w:val="18"/>
        </w:rPr>
        <w:t xml:space="preserve">(op middellange en lange termijn) </w:t>
      </w:r>
      <w:r w:rsidRPr="00504302">
        <w:rPr>
          <w:rFonts w:ascii="Verdana" w:hAnsi="Verdana"/>
          <w:iCs/>
          <w:sz w:val="18"/>
          <w:szCs w:val="18"/>
        </w:rPr>
        <w:t>de totale energiekosten te verlagen en een gelijker speelveld te creëren</w:t>
      </w:r>
      <w:r>
        <w:rPr>
          <w:rFonts w:ascii="Verdana" w:hAnsi="Verdana"/>
          <w:iCs/>
          <w:sz w:val="18"/>
          <w:szCs w:val="18"/>
        </w:rPr>
        <w:t xml:space="preserve">. </w:t>
      </w:r>
      <w:r w:rsidRPr="005A4300">
        <w:rPr>
          <w:rFonts w:ascii="Verdana" w:hAnsi="Verdana"/>
          <w:iCs/>
          <w:sz w:val="18"/>
          <w:szCs w:val="18"/>
        </w:rPr>
        <w:t xml:space="preserve">Bovendien gaat het voorgestelde optreden niet verder dan noodzakelijk, omdat </w:t>
      </w:r>
      <w:r w:rsidRPr="004E58C5" w:rsidR="004E58C5">
        <w:rPr>
          <w:rFonts w:ascii="Verdana" w:hAnsi="Verdana"/>
          <w:iCs/>
          <w:sz w:val="18"/>
          <w:szCs w:val="18"/>
        </w:rPr>
        <w:t xml:space="preserve">het bieden van een beleidskader en strategische visie op </w:t>
      </w:r>
      <w:r w:rsidR="004E58C5">
        <w:rPr>
          <w:rFonts w:ascii="Verdana" w:hAnsi="Verdana"/>
          <w:iCs/>
          <w:sz w:val="18"/>
          <w:szCs w:val="18"/>
        </w:rPr>
        <w:t>het verlagen van de energiekosten en het voltooien van de Energie-Unie</w:t>
      </w:r>
      <w:r w:rsidRPr="004E58C5" w:rsidR="004E58C5">
        <w:rPr>
          <w:rFonts w:ascii="Verdana" w:hAnsi="Verdana"/>
          <w:iCs/>
          <w:sz w:val="18"/>
          <w:szCs w:val="18"/>
        </w:rPr>
        <w:t xml:space="preserve"> nog wel voldoende ruimte laat aan de EU-lidstaten om hier </w:t>
      </w:r>
      <w:r w:rsidRPr="004E58C5" w:rsidR="004E58C5">
        <w:rPr>
          <w:rFonts w:ascii="Verdana" w:hAnsi="Verdana"/>
          <w:iCs/>
          <w:sz w:val="18"/>
          <w:szCs w:val="18"/>
        </w:rPr>
        <w:lastRenderedPageBreak/>
        <w:t>op bepaalde punten nationaal invulling aan te geven en verdere uitwerking daarvan mede vorm te geven.</w:t>
      </w:r>
    </w:p>
    <w:p w:rsidRPr="009B3EED" w:rsidR="001217AE" w:rsidP="001217AE" w:rsidRDefault="001217AE" w14:paraId="7419DCA3" w14:textId="77777777">
      <w:pPr>
        <w:spacing w:line="360" w:lineRule="auto"/>
        <w:rPr>
          <w:rFonts w:ascii="Verdana" w:hAnsi="Verdana"/>
          <w:i/>
          <w:sz w:val="18"/>
          <w:szCs w:val="18"/>
        </w:rPr>
      </w:pPr>
    </w:p>
    <w:p w:rsidR="001217AE" w:rsidP="001217AE" w:rsidRDefault="001217AE" w14:paraId="1F3254EC" w14:textId="77777777">
      <w:pPr>
        <w:numPr>
          <w:ilvl w:val="0"/>
          <w:numId w:val="22"/>
        </w:numPr>
        <w:spacing w:line="360" w:lineRule="auto"/>
        <w:rPr>
          <w:rFonts w:ascii="Verdana" w:hAnsi="Verdana"/>
          <w:i/>
          <w:sz w:val="18"/>
          <w:szCs w:val="18"/>
        </w:rPr>
      </w:pPr>
      <w:r w:rsidRPr="009B3EED">
        <w:rPr>
          <w:rFonts w:ascii="Verdana" w:hAnsi="Verdana"/>
          <w:i/>
          <w:sz w:val="18"/>
          <w:szCs w:val="18"/>
        </w:rPr>
        <w:t>Financiële gevolgen</w:t>
      </w:r>
    </w:p>
    <w:p w:rsidRPr="00964510" w:rsidR="001217AE" w:rsidP="001217AE" w:rsidRDefault="001217AE" w14:paraId="68F0B760" w14:textId="77777777">
      <w:pPr>
        <w:tabs>
          <w:tab w:val="left" w:pos="340"/>
          <w:tab w:val="left" w:pos="680"/>
          <w:tab w:val="left" w:pos="1021"/>
          <w:tab w:val="left" w:pos="1361"/>
          <w:tab w:val="left" w:pos="1701"/>
          <w:tab w:val="left" w:pos="3402"/>
        </w:tabs>
        <w:spacing w:line="360" w:lineRule="auto"/>
        <w:rPr>
          <w:rFonts w:ascii="Verdana" w:hAnsi="Verdana"/>
          <w:iCs/>
          <w:sz w:val="18"/>
          <w:szCs w:val="18"/>
        </w:rPr>
      </w:pPr>
      <w:r w:rsidRPr="005A4300">
        <w:rPr>
          <w:rFonts w:ascii="Verdana" w:hAnsi="Verdana"/>
          <w:iCs/>
          <w:sz w:val="18"/>
          <w:szCs w:val="18"/>
        </w:rPr>
        <w:t xml:space="preserve">De mededeling heeft geen directe financiële gevolgen. Nederland is van mening dat de benodigde EU-middelen gevonden dienen te worden binnen de in de Raad afgesproken financiële kaders van de EU-begroting 2021-2027 en dat deze moeten passen bij een prudente ontwikkeling van de jaarbegroting. </w:t>
      </w:r>
      <w:r w:rsidRPr="00964510">
        <w:rPr>
          <w:rFonts w:ascii="Verdana" w:hAnsi="Verdana"/>
          <w:iCs/>
          <w:sz w:val="18"/>
          <w:szCs w:val="18"/>
        </w:rPr>
        <w:t>De toekomstige voorstellen kennen mogelijk wel financiële gevolgen afhankelijk van de precieze invulling van de voorstellen. Eventuele budgettaire gevolgen voor de Rijksbegroting worden ingepast op de begroting van het beleidsverantwoordelijke departement, conform de regels van de budgetdiscipline. Het kabinet wil niet vooruitlopen op de integrale afweging van middelen na 2027.</w:t>
      </w:r>
    </w:p>
    <w:p w:rsidRPr="009B088C" w:rsidR="001217AE" w:rsidP="001217AE" w:rsidRDefault="001217AE" w14:paraId="75B7CF50" w14:textId="77777777">
      <w:pPr>
        <w:spacing w:line="360" w:lineRule="auto"/>
        <w:rPr>
          <w:rFonts w:ascii="Verdana" w:hAnsi="Verdana"/>
          <w:i/>
          <w:iCs/>
          <w:sz w:val="18"/>
          <w:szCs w:val="18"/>
        </w:rPr>
      </w:pPr>
    </w:p>
    <w:p w:rsidRPr="009B3EED" w:rsidR="001217AE" w:rsidP="001217AE" w:rsidRDefault="001217AE" w14:paraId="2799306B" w14:textId="77777777">
      <w:pPr>
        <w:numPr>
          <w:ilvl w:val="0"/>
          <w:numId w:val="22"/>
        </w:numPr>
        <w:spacing w:line="360" w:lineRule="auto"/>
        <w:rPr>
          <w:rFonts w:ascii="Verdana" w:hAnsi="Verdana"/>
          <w:i/>
          <w:sz w:val="18"/>
          <w:szCs w:val="18"/>
        </w:rPr>
      </w:pPr>
      <w:r w:rsidRPr="009B3EED">
        <w:rPr>
          <w:rFonts w:ascii="Verdana" w:hAnsi="Verdana"/>
          <w:i/>
          <w:sz w:val="18"/>
          <w:szCs w:val="18"/>
        </w:rPr>
        <w:t>Gevolgen voor regeldruk</w:t>
      </w:r>
      <w:r>
        <w:rPr>
          <w:rFonts w:ascii="Verdana" w:hAnsi="Verdana"/>
          <w:i/>
          <w:sz w:val="18"/>
          <w:szCs w:val="18"/>
        </w:rPr>
        <w:t>, concurrentiekracht en geopolitieke aspecten</w:t>
      </w:r>
    </w:p>
    <w:p w:rsidRPr="00B04367" w:rsidR="001217AE" w:rsidP="001217AE" w:rsidRDefault="001217AE" w14:paraId="3AE33231" w14:textId="207D1DF4">
      <w:pPr>
        <w:spacing w:line="360" w:lineRule="auto"/>
        <w:rPr>
          <w:rFonts w:ascii="Verdana" w:hAnsi="Verdana"/>
          <w:sz w:val="18"/>
          <w:szCs w:val="18"/>
        </w:rPr>
      </w:pPr>
      <w:r w:rsidRPr="000241FD">
        <w:rPr>
          <w:rFonts w:ascii="Verdana" w:hAnsi="Verdana"/>
          <w:sz w:val="18"/>
          <w:szCs w:val="18"/>
        </w:rPr>
        <w:t xml:space="preserve">Het actieplan zelf heeft geen </w:t>
      </w:r>
      <w:r w:rsidR="002A3616">
        <w:rPr>
          <w:rFonts w:ascii="Verdana" w:hAnsi="Verdana"/>
          <w:sz w:val="18"/>
          <w:szCs w:val="18"/>
        </w:rPr>
        <w:t xml:space="preserve">directe </w:t>
      </w:r>
      <w:r w:rsidRPr="000241FD">
        <w:rPr>
          <w:rFonts w:ascii="Verdana" w:hAnsi="Verdana"/>
          <w:sz w:val="18"/>
          <w:szCs w:val="18"/>
        </w:rPr>
        <w:t xml:space="preserve">gevolgen voor de regeldruk. </w:t>
      </w:r>
      <w:r w:rsidRPr="5DA6DCE1">
        <w:rPr>
          <w:rFonts w:ascii="Verdana" w:hAnsi="Verdana"/>
          <w:sz w:val="18"/>
          <w:szCs w:val="18"/>
        </w:rPr>
        <w:t xml:space="preserve">In </w:t>
      </w:r>
      <w:r>
        <w:rPr>
          <w:rFonts w:ascii="Verdana" w:hAnsi="Verdana"/>
          <w:sz w:val="18"/>
          <w:szCs w:val="18"/>
        </w:rPr>
        <w:t xml:space="preserve">het actieplan </w:t>
      </w:r>
      <w:r w:rsidRPr="5DA6DCE1">
        <w:rPr>
          <w:rFonts w:ascii="Verdana" w:hAnsi="Verdana"/>
          <w:sz w:val="18"/>
          <w:szCs w:val="18"/>
        </w:rPr>
        <w:t xml:space="preserve">kondigt de Commissie nieuwe regelgeving aan, die ten deel ook gericht is op het versimpelen en stroomlijnen. Over het daadwerkelijke effect kan nog geen inschatting worden gegeven. Voor de verdere uitwerking van </w:t>
      </w:r>
      <w:r>
        <w:rPr>
          <w:rFonts w:ascii="Verdana" w:hAnsi="Verdana"/>
          <w:sz w:val="18"/>
          <w:szCs w:val="18"/>
        </w:rPr>
        <w:t>de aangekondigde voorstellen zal het kabinet</w:t>
      </w:r>
      <w:r w:rsidRPr="5DA6DCE1">
        <w:rPr>
          <w:rFonts w:ascii="Verdana" w:hAnsi="Verdana"/>
          <w:sz w:val="18"/>
          <w:szCs w:val="18"/>
        </w:rPr>
        <w:t xml:space="preserve"> </w:t>
      </w:r>
      <w:r>
        <w:rPr>
          <w:rFonts w:ascii="Verdana" w:hAnsi="Verdana"/>
          <w:sz w:val="18"/>
          <w:szCs w:val="18"/>
        </w:rPr>
        <w:t>bij</w:t>
      </w:r>
      <w:r w:rsidRPr="5DA6DCE1">
        <w:rPr>
          <w:rFonts w:ascii="Verdana" w:hAnsi="Verdana"/>
          <w:sz w:val="18"/>
          <w:szCs w:val="18"/>
        </w:rPr>
        <w:t xml:space="preserve"> de Commissie </w:t>
      </w:r>
      <w:r>
        <w:rPr>
          <w:rFonts w:ascii="Verdana" w:hAnsi="Verdana"/>
          <w:sz w:val="18"/>
          <w:szCs w:val="18"/>
        </w:rPr>
        <w:t xml:space="preserve">aandringen op het uitvoeren van gedegen </w:t>
      </w:r>
      <w:r w:rsidRPr="5DA6DCE1">
        <w:rPr>
          <w:rFonts w:ascii="Verdana" w:hAnsi="Verdana"/>
          <w:sz w:val="18"/>
          <w:szCs w:val="18"/>
        </w:rPr>
        <w:t>impact-assessmen</w:t>
      </w:r>
      <w:r>
        <w:rPr>
          <w:rFonts w:ascii="Verdana" w:hAnsi="Verdana"/>
          <w:sz w:val="18"/>
          <w:szCs w:val="18"/>
        </w:rPr>
        <w:t xml:space="preserve">ts, onder </w:t>
      </w:r>
      <w:r w:rsidRPr="5DA6DCE1">
        <w:rPr>
          <w:rFonts w:ascii="Verdana" w:hAnsi="Verdana"/>
          <w:sz w:val="18"/>
          <w:szCs w:val="18"/>
        </w:rPr>
        <w:t xml:space="preserve">zodat de regeldruk in kaart kan worden gebracht. </w:t>
      </w:r>
    </w:p>
    <w:p w:rsidRPr="00922CB9" w:rsidR="001217AE" w:rsidP="001217AE" w:rsidRDefault="001217AE" w14:paraId="390959EB" w14:textId="77777777">
      <w:pPr>
        <w:spacing w:line="360" w:lineRule="auto"/>
        <w:rPr>
          <w:rFonts w:ascii="Verdana" w:hAnsi="Verdana"/>
          <w:i/>
          <w:iCs/>
          <w:sz w:val="18"/>
          <w:szCs w:val="18"/>
        </w:rPr>
      </w:pPr>
    </w:p>
    <w:p w:rsidR="001217AE" w:rsidP="001217AE" w:rsidRDefault="001217AE" w14:paraId="36CB573A" w14:textId="77777777">
      <w:pPr>
        <w:spacing w:line="360" w:lineRule="auto"/>
        <w:rPr>
          <w:rFonts w:ascii="Verdana" w:hAnsi="Verdana"/>
          <w:sz w:val="18"/>
          <w:szCs w:val="18"/>
        </w:rPr>
      </w:pPr>
      <w:r>
        <w:rPr>
          <w:rFonts w:ascii="Verdana" w:hAnsi="Verdana"/>
          <w:sz w:val="18"/>
          <w:szCs w:val="18"/>
        </w:rPr>
        <w:t xml:space="preserve">De geschatte effecten op het Europese concurrentievermogen zijn positief, indien de aangekondigde maatregelen gericht op het verlagen van energieprijzen voor onder andere het bedrijfsleven en de industrie het gewenste effect hebben. </w:t>
      </w:r>
    </w:p>
    <w:p w:rsidRPr="00922CB9" w:rsidR="001217AE" w:rsidP="001217AE" w:rsidRDefault="001217AE" w14:paraId="31DE1128" w14:textId="77777777">
      <w:pPr>
        <w:spacing w:line="360" w:lineRule="auto"/>
        <w:rPr>
          <w:rFonts w:ascii="Verdana" w:hAnsi="Verdana"/>
          <w:sz w:val="18"/>
          <w:szCs w:val="18"/>
        </w:rPr>
      </w:pPr>
    </w:p>
    <w:p w:rsidRPr="00B047B5" w:rsidR="50336DDD" w:rsidP="0081446D" w:rsidRDefault="001217AE" w14:paraId="4C0226C0" w14:textId="592A592D">
      <w:pPr>
        <w:spacing w:line="360" w:lineRule="auto"/>
        <w:rPr>
          <w:rFonts w:ascii="Verdana" w:hAnsi="Verdana"/>
          <w:sz w:val="18"/>
          <w:szCs w:val="18"/>
        </w:rPr>
      </w:pPr>
      <w:r w:rsidRPr="00B4093B">
        <w:rPr>
          <w:rFonts w:ascii="Verdana" w:hAnsi="Verdana"/>
          <w:sz w:val="18"/>
          <w:szCs w:val="18"/>
        </w:rPr>
        <w:t>Het voorstel draagt bij aan de weerb</w:t>
      </w:r>
      <w:r>
        <w:rPr>
          <w:rFonts w:ascii="Verdana" w:hAnsi="Verdana"/>
          <w:sz w:val="18"/>
          <w:szCs w:val="18"/>
        </w:rPr>
        <w:t>a</w:t>
      </w:r>
      <w:r w:rsidRPr="00B4093B">
        <w:rPr>
          <w:rFonts w:ascii="Verdana" w:hAnsi="Verdana"/>
          <w:sz w:val="18"/>
          <w:szCs w:val="18"/>
        </w:rPr>
        <w:t>arheid van de EU, door de veerkracht te vergroten in het geval van een mogelijke toekomstige energiecrisis</w:t>
      </w:r>
      <w:r>
        <w:rPr>
          <w:rFonts w:ascii="Verdana" w:hAnsi="Verdana"/>
          <w:sz w:val="18"/>
          <w:szCs w:val="18"/>
        </w:rPr>
        <w:t xml:space="preserve"> en leveringszekerheid te verbeteren. </w:t>
      </w:r>
      <w:r w:rsidR="00824EBC">
        <w:t xml:space="preserve"> </w:t>
      </w:r>
      <w:r w:rsidR="002F37F4">
        <w:t>D</w:t>
      </w:r>
      <w:r w:rsidRPr="002F37F4" w:rsidR="002F37F4">
        <w:rPr>
          <w:rFonts w:ascii="Verdana" w:hAnsi="Verdana"/>
          <w:sz w:val="18"/>
          <w:szCs w:val="18"/>
        </w:rPr>
        <w:t xml:space="preserve">e energiecrisis legde de importafhankelijkheid van fossiele energie bloot, met name uit Rusland. </w:t>
      </w:r>
      <w:r w:rsidRPr="00824EBC" w:rsidR="00824EBC">
        <w:rPr>
          <w:rFonts w:ascii="Verdana" w:hAnsi="Verdana"/>
          <w:sz w:val="18"/>
          <w:szCs w:val="18"/>
        </w:rPr>
        <w:t>De gevolgen van risicovolle strategische afhankelijkheden in het energiesysteem kunnen groot zijn, zowel op het vlak van nationale veiligheid als voor de betaalbaarheid en leveringszekerheid van energie.</w:t>
      </w:r>
      <w:r w:rsidR="00824EBC">
        <w:rPr>
          <w:rFonts w:ascii="Verdana" w:hAnsi="Verdana"/>
          <w:sz w:val="18"/>
          <w:szCs w:val="18"/>
        </w:rPr>
        <w:t xml:space="preserve"> D</w:t>
      </w:r>
      <w:r w:rsidRPr="00824EBC" w:rsidR="00824EBC">
        <w:rPr>
          <w:rFonts w:ascii="Verdana" w:hAnsi="Verdana"/>
          <w:sz w:val="18"/>
          <w:szCs w:val="18"/>
        </w:rPr>
        <w:t xml:space="preserve">e energietransitie biedt enorme kansen om als Nederland onze risicovolle afhankelijkheden te verminderen. </w:t>
      </w:r>
      <w:r w:rsidR="00C53E4F">
        <w:rPr>
          <w:rFonts w:ascii="Verdana" w:hAnsi="Verdana"/>
          <w:sz w:val="18"/>
          <w:szCs w:val="18"/>
        </w:rPr>
        <w:t xml:space="preserve">De mededeling is </w:t>
      </w:r>
      <w:r w:rsidR="003E3940">
        <w:rPr>
          <w:rFonts w:ascii="Verdana" w:hAnsi="Verdana"/>
          <w:sz w:val="18"/>
          <w:szCs w:val="18"/>
        </w:rPr>
        <w:t xml:space="preserve">daarom ook </w:t>
      </w:r>
      <w:r w:rsidR="00C53E4F">
        <w:rPr>
          <w:rFonts w:ascii="Verdana" w:hAnsi="Verdana"/>
          <w:sz w:val="18"/>
          <w:szCs w:val="18"/>
        </w:rPr>
        <w:t>een antwoord op de</w:t>
      </w:r>
      <w:r w:rsidR="007624E9">
        <w:rPr>
          <w:rFonts w:ascii="Verdana" w:hAnsi="Verdana"/>
          <w:sz w:val="18"/>
          <w:szCs w:val="18"/>
        </w:rPr>
        <w:t xml:space="preserve"> huidige en eventuele toekomstige</w:t>
      </w:r>
      <w:r w:rsidR="00C53E4F">
        <w:rPr>
          <w:rFonts w:ascii="Verdana" w:hAnsi="Verdana"/>
          <w:sz w:val="18"/>
          <w:szCs w:val="18"/>
        </w:rPr>
        <w:t xml:space="preserve"> geopolitieke uitdagingen.</w:t>
      </w:r>
    </w:p>
    <w:sectPr w:rsidRPr="00B047B5" w:rsidR="50336DDD" w:rsidSect="00862967">
      <w:footerReference w:type="even" r:id="rId14"/>
      <w:footerReference w:type="default" r:id="rId15"/>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2FE13" w14:textId="77777777" w:rsidR="003525B9" w:rsidRDefault="003525B9">
      <w:r>
        <w:separator/>
      </w:r>
    </w:p>
  </w:endnote>
  <w:endnote w:type="continuationSeparator" w:id="0">
    <w:p w14:paraId="6018E97A" w14:textId="77777777" w:rsidR="003525B9" w:rsidRDefault="003525B9">
      <w:r>
        <w:continuationSeparator/>
      </w:r>
    </w:p>
  </w:endnote>
  <w:endnote w:type="continuationNotice" w:id="1">
    <w:p w14:paraId="43417EB9" w14:textId="77777777" w:rsidR="003525B9" w:rsidRDefault="003525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AD93" w14:textId="77777777" w:rsidR="00F54AFF" w:rsidRDefault="00F54A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6B4C">
      <w:rPr>
        <w:rStyle w:val="PageNumber"/>
        <w:noProof/>
      </w:rPr>
      <w:t>2</w:t>
    </w:r>
    <w:r>
      <w:rPr>
        <w:rStyle w:val="PageNumber"/>
      </w:rPr>
      <w:fldChar w:fldCharType="end"/>
    </w:r>
  </w:p>
  <w:p w14:paraId="4188D285" w14:textId="77777777" w:rsidR="00F54AFF" w:rsidRDefault="00F54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9220" w14:textId="77777777" w:rsidR="00F54AFF" w:rsidRDefault="00F54AFF">
    <w:pPr>
      <w:pStyle w:val="Footer"/>
    </w:pPr>
    <w:r>
      <w:fldChar w:fldCharType="begin"/>
    </w:r>
    <w:r>
      <w:instrText xml:space="preserve"> PAGE  \* LOWER </w:instrText>
    </w:r>
    <w:r>
      <w:fldChar w:fldCharType="separate"/>
    </w:r>
    <w:r w:rsidR="00DB269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39AD5" w14:textId="77777777" w:rsidR="003525B9" w:rsidRDefault="003525B9">
      <w:r>
        <w:separator/>
      </w:r>
    </w:p>
  </w:footnote>
  <w:footnote w:type="continuationSeparator" w:id="0">
    <w:p w14:paraId="688D67A2" w14:textId="77777777" w:rsidR="003525B9" w:rsidRDefault="003525B9">
      <w:r>
        <w:continuationSeparator/>
      </w:r>
    </w:p>
  </w:footnote>
  <w:footnote w:type="continuationNotice" w:id="1">
    <w:p w14:paraId="5057ECC1" w14:textId="77777777" w:rsidR="003525B9" w:rsidRDefault="003525B9">
      <w:pPr>
        <w:spacing w:line="240" w:lineRule="auto"/>
      </w:pPr>
    </w:p>
  </w:footnote>
  <w:footnote w:id="2">
    <w:p w14:paraId="5C5A3F03" w14:textId="711C79A0" w:rsidR="001217AE" w:rsidRPr="00603FFC" w:rsidRDefault="001217AE" w:rsidP="001217AE">
      <w:pPr>
        <w:pStyle w:val="FootnoteText"/>
        <w:rPr>
          <w:rFonts w:ascii="Verdana" w:hAnsi="Verdana"/>
          <w:sz w:val="16"/>
          <w:szCs w:val="16"/>
        </w:rPr>
      </w:pPr>
      <w:r w:rsidRPr="00603FFC">
        <w:rPr>
          <w:rStyle w:val="FootnoteReference"/>
          <w:rFonts w:ascii="Verdana" w:hAnsi="Verdana"/>
          <w:sz w:val="16"/>
          <w:szCs w:val="16"/>
        </w:rPr>
        <w:footnoteRef/>
      </w:r>
      <w:r w:rsidRPr="00603FFC">
        <w:rPr>
          <w:rFonts w:ascii="Verdana" w:hAnsi="Verdana"/>
          <w:sz w:val="16"/>
          <w:szCs w:val="16"/>
        </w:rPr>
        <w:t xml:space="preserve"> Kamerstuk</w:t>
      </w:r>
      <w:r w:rsidR="003D0BC8" w:rsidRPr="00603FFC">
        <w:rPr>
          <w:rFonts w:ascii="Verdana" w:hAnsi="Verdana"/>
          <w:sz w:val="16"/>
          <w:szCs w:val="16"/>
        </w:rPr>
        <w:t xml:space="preserve">ken II, vergaderjaar 2024/25, </w:t>
      </w:r>
      <w:r w:rsidRPr="00603FFC">
        <w:rPr>
          <w:rFonts w:ascii="Verdana" w:hAnsi="Verdana"/>
          <w:sz w:val="16"/>
          <w:szCs w:val="16"/>
        </w:rPr>
        <w:t>21501-30</w:t>
      </w:r>
      <w:r w:rsidR="003D0BC8" w:rsidRPr="00603FFC">
        <w:rPr>
          <w:rFonts w:ascii="Verdana" w:hAnsi="Verdana"/>
          <w:sz w:val="16"/>
          <w:szCs w:val="16"/>
        </w:rPr>
        <w:t xml:space="preserve"> nr. </w:t>
      </w:r>
      <w:r w:rsidRPr="00603FFC">
        <w:rPr>
          <w:rFonts w:ascii="Verdana" w:hAnsi="Verdana"/>
          <w:sz w:val="16"/>
          <w:szCs w:val="16"/>
        </w:rPr>
        <w:t>621</w:t>
      </w:r>
    </w:p>
  </w:footnote>
  <w:footnote w:id="3">
    <w:p w14:paraId="0D303A59" w14:textId="26F9CC6C" w:rsidR="001217AE" w:rsidRPr="00603FFC" w:rsidRDefault="001217AE" w:rsidP="001217AE">
      <w:pPr>
        <w:pStyle w:val="FootnoteText"/>
        <w:rPr>
          <w:rFonts w:ascii="Verdana" w:hAnsi="Verdana"/>
          <w:sz w:val="16"/>
          <w:szCs w:val="16"/>
        </w:rPr>
      </w:pPr>
      <w:r w:rsidRPr="00603FFC">
        <w:rPr>
          <w:rStyle w:val="FootnoteReference"/>
          <w:rFonts w:ascii="Verdana" w:hAnsi="Verdana"/>
          <w:sz w:val="16"/>
          <w:szCs w:val="16"/>
        </w:rPr>
        <w:footnoteRef/>
      </w:r>
      <w:r w:rsidRPr="00603FFC">
        <w:rPr>
          <w:rFonts w:ascii="Verdana" w:hAnsi="Verdana"/>
          <w:sz w:val="16"/>
          <w:szCs w:val="16"/>
        </w:rPr>
        <w:t xml:space="preserve"> Kamerstuk</w:t>
      </w:r>
      <w:r w:rsidR="003D0BC8" w:rsidRPr="00603FFC">
        <w:rPr>
          <w:rFonts w:ascii="Verdana" w:hAnsi="Verdana"/>
          <w:sz w:val="16"/>
          <w:szCs w:val="16"/>
        </w:rPr>
        <w:t>ken II, vergaderjaar 2024/25, 32813 nr. 1434</w:t>
      </w:r>
    </w:p>
  </w:footnote>
  <w:footnote w:id="4">
    <w:p w14:paraId="0E3B1D29" w14:textId="6B11020A" w:rsidR="001217AE" w:rsidRDefault="001217AE" w:rsidP="001217AE">
      <w:pPr>
        <w:pStyle w:val="FootnoteText"/>
      </w:pPr>
      <w:r w:rsidRPr="00603FFC">
        <w:rPr>
          <w:rStyle w:val="FootnoteReference"/>
          <w:rFonts w:ascii="Verdana" w:hAnsi="Verdana"/>
          <w:sz w:val="16"/>
          <w:szCs w:val="16"/>
        </w:rPr>
        <w:footnoteRef/>
      </w:r>
      <w:r w:rsidRPr="00603FFC">
        <w:rPr>
          <w:rFonts w:ascii="Verdana" w:hAnsi="Verdana"/>
          <w:sz w:val="16"/>
          <w:szCs w:val="16"/>
        </w:rPr>
        <w:t xml:space="preserve"> Kamerstukken II, vergaderjaar 2024</w:t>
      </w:r>
      <w:r w:rsidR="003D0BC8" w:rsidRPr="00603FFC">
        <w:rPr>
          <w:rFonts w:ascii="Verdana" w:hAnsi="Verdana"/>
          <w:sz w:val="16"/>
          <w:szCs w:val="16"/>
        </w:rPr>
        <w:t>/25</w:t>
      </w:r>
      <w:r w:rsidRPr="00603FFC">
        <w:rPr>
          <w:rFonts w:ascii="Verdana" w:hAnsi="Verdana"/>
          <w:sz w:val="16"/>
          <w:szCs w:val="16"/>
        </w:rPr>
        <w:t>, 31 793 nr. 257; 31 793 nr. 271</w:t>
      </w:r>
    </w:p>
  </w:footnote>
  <w:footnote w:id="5">
    <w:p w14:paraId="0CDA638C" w14:textId="77777777" w:rsidR="001217AE" w:rsidRPr="00603FFC" w:rsidRDefault="001217AE" w:rsidP="001217AE">
      <w:pPr>
        <w:pStyle w:val="FootnoteText"/>
        <w:rPr>
          <w:rFonts w:ascii="Verdana" w:hAnsi="Verdana"/>
          <w:sz w:val="16"/>
          <w:szCs w:val="16"/>
        </w:rPr>
      </w:pPr>
      <w:r w:rsidRPr="00603FFC">
        <w:rPr>
          <w:rStyle w:val="FootnoteReference"/>
          <w:rFonts w:ascii="Verdana" w:hAnsi="Verdana"/>
          <w:sz w:val="16"/>
          <w:szCs w:val="16"/>
        </w:rPr>
        <w:footnoteRef/>
      </w:r>
      <w:r w:rsidRPr="00603FFC">
        <w:rPr>
          <w:rFonts w:ascii="Verdana" w:hAnsi="Verdana"/>
          <w:sz w:val="16"/>
          <w:szCs w:val="16"/>
        </w:rPr>
        <w:t xml:space="preserve"> Elektriciteitsrichtlijn, Elektriciteitsverordening</w:t>
      </w:r>
    </w:p>
  </w:footnote>
  <w:footnote w:id="6">
    <w:p w14:paraId="3129A76F" w14:textId="77777777" w:rsidR="001217AE" w:rsidRPr="00603FFC" w:rsidRDefault="001217AE" w:rsidP="001217AE">
      <w:pPr>
        <w:pStyle w:val="FootnoteText"/>
        <w:rPr>
          <w:rFonts w:ascii="Verdana" w:hAnsi="Verdana"/>
          <w:sz w:val="16"/>
          <w:szCs w:val="16"/>
        </w:rPr>
      </w:pPr>
      <w:r w:rsidRPr="00603FFC">
        <w:rPr>
          <w:rStyle w:val="FootnoteReference"/>
          <w:rFonts w:ascii="Verdana" w:hAnsi="Verdana"/>
          <w:sz w:val="16"/>
          <w:szCs w:val="16"/>
        </w:rPr>
        <w:footnoteRef/>
      </w:r>
      <w:r w:rsidRPr="00603FFC">
        <w:rPr>
          <w:rFonts w:ascii="Verdana" w:hAnsi="Verdana"/>
          <w:sz w:val="16"/>
          <w:szCs w:val="16"/>
        </w:rPr>
        <w:t xml:space="preserve"> </w:t>
      </w:r>
      <w:r w:rsidRPr="00603FFC">
        <w:rPr>
          <w:rFonts w:ascii="Verdana" w:eastAsia="Verdana" w:hAnsi="Verdana" w:cs="Verdana"/>
          <w:sz w:val="16"/>
          <w:szCs w:val="16"/>
        </w:rPr>
        <w:t>Kamerstukken II 2024/25, 31239, nr. 393.</w:t>
      </w:r>
    </w:p>
  </w:footnote>
  <w:footnote w:id="7">
    <w:p w14:paraId="27B0099F" w14:textId="5AC3D099" w:rsidR="003166DC" w:rsidRPr="00603FFC" w:rsidRDefault="003166DC" w:rsidP="003166DC">
      <w:pPr>
        <w:pStyle w:val="FootnoteText"/>
        <w:rPr>
          <w:rFonts w:ascii="Verdana" w:hAnsi="Verdana"/>
          <w:sz w:val="16"/>
          <w:szCs w:val="16"/>
        </w:rPr>
      </w:pPr>
      <w:r w:rsidRPr="00603FFC">
        <w:rPr>
          <w:rStyle w:val="FootnoteReference"/>
          <w:rFonts w:ascii="Verdana" w:hAnsi="Verdana"/>
          <w:sz w:val="16"/>
          <w:szCs w:val="16"/>
        </w:rPr>
        <w:footnoteRef/>
      </w:r>
      <w:r w:rsidRPr="00603FFC">
        <w:rPr>
          <w:rFonts w:ascii="Verdana" w:hAnsi="Verdana"/>
          <w:sz w:val="16"/>
          <w:szCs w:val="16"/>
        </w:rPr>
        <w:t xml:space="preserve"> </w:t>
      </w:r>
      <w:hyperlink r:id="rId1" w:history="1">
        <w:r w:rsidR="00603FFC" w:rsidRPr="00B127B7">
          <w:rPr>
            <w:rStyle w:val="Hyperlink"/>
            <w:rFonts w:ascii="Verdana" w:hAnsi="Verdana"/>
            <w:sz w:val="16"/>
            <w:szCs w:val="16"/>
          </w:rPr>
          <w:t>https://www.internetconsultatie.nl/emdimplementatie/b1</w:t>
        </w:r>
      </w:hyperlink>
      <w:r w:rsidRPr="00603FFC">
        <w:rPr>
          <w:rFonts w:ascii="Verdana" w:hAnsi="Verdana"/>
          <w:sz w:val="16"/>
          <w:szCs w:val="16"/>
        </w:rPr>
        <w:fldChar w:fldCharType="begin"/>
      </w:r>
      <w:r w:rsidRPr="00603FFC">
        <w:rPr>
          <w:rFonts w:ascii="Arial" w:hAnsi="Arial" w:cs="Arial"/>
          <w:sz w:val="16"/>
          <w:szCs w:val="16"/>
        </w:rPr>
        <w:instrText>￼￼￼</w:instrText>
      </w:r>
      <w:r w:rsidRPr="00603FFC">
        <w:rPr>
          <w:rStyle w:val="Hyperlink"/>
          <w:rFonts w:ascii="Verdana" w:hAnsi="Verdana"/>
          <w:sz w:val="16"/>
          <w:szCs w:val="16"/>
        </w:rPr>
        <w:instrText>Overheid.nl | Consultatie Wetsvoorstel ter implementatie van het EU Electricity Market Design-pakket</w:instrText>
      </w:r>
      <w:r w:rsidRPr="00603FFC">
        <w:rPr>
          <w:rFonts w:ascii="Verdana" w:hAnsi="Verdana"/>
          <w:sz w:val="16"/>
          <w:szCs w:val="16"/>
        </w:rPr>
        <w:fldChar w:fldCharType="end"/>
      </w:r>
    </w:p>
  </w:footnote>
  <w:footnote w:id="8">
    <w:p w14:paraId="56C088E7" w14:textId="35EFE2FB" w:rsidR="00C16BB2" w:rsidRDefault="00C16BB2" w:rsidP="00C16BB2">
      <w:pPr>
        <w:pStyle w:val="FootnoteText"/>
      </w:pPr>
      <w:r w:rsidRPr="00603FFC">
        <w:rPr>
          <w:rStyle w:val="FootnoteReference"/>
          <w:rFonts w:ascii="Verdana" w:hAnsi="Verdana"/>
          <w:sz w:val="16"/>
          <w:szCs w:val="16"/>
        </w:rPr>
        <w:footnoteRef/>
      </w:r>
      <w:r w:rsidRPr="00603FFC">
        <w:rPr>
          <w:rFonts w:ascii="Verdana" w:hAnsi="Verdana"/>
          <w:sz w:val="16"/>
          <w:szCs w:val="16"/>
        </w:rPr>
        <w:t xml:space="preserve"> </w:t>
      </w:r>
      <w:r w:rsidRPr="00603FFC">
        <w:rPr>
          <w:rFonts w:ascii="Verdana" w:eastAsia="Verdana" w:hAnsi="Verdana" w:cs="Verdana"/>
          <w:sz w:val="16"/>
          <w:szCs w:val="16"/>
        </w:rPr>
        <w:t>Kamerstuk</w:t>
      </w:r>
      <w:r w:rsidR="002F614B" w:rsidRPr="00603FFC">
        <w:rPr>
          <w:rFonts w:ascii="Verdana" w:eastAsia="Verdana" w:hAnsi="Verdana" w:cs="Verdana"/>
          <w:sz w:val="16"/>
          <w:szCs w:val="16"/>
        </w:rPr>
        <w:t>ken</w:t>
      </w:r>
      <w:r w:rsidRPr="00603FFC">
        <w:rPr>
          <w:rFonts w:ascii="Verdana" w:eastAsia="Verdana" w:hAnsi="Verdana" w:cs="Verdana"/>
          <w:sz w:val="16"/>
          <w:szCs w:val="16"/>
        </w:rPr>
        <w:t xml:space="preserve"> 29826-234.</w:t>
      </w:r>
    </w:p>
  </w:footnote>
  <w:footnote w:id="9">
    <w:p w14:paraId="47757056" w14:textId="77777777" w:rsidR="001217AE" w:rsidRPr="00094820" w:rsidRDefault="001217AE" w:rsidP="001217AE">
      <w:pPr>
        <w:pStyle w:val="FootnoteText"/>
        <w:rPr>
          <w:rFonts w:ascii="Verdana" w:hAnsi="Verdana"/>
          <w:sz w:val="16"/>
          <w:szCs w:val="16"/>
        </w:rPr>
      </w:pPr>
      <w:r w:rsidRPr="00094820">
        <w:rPr>
          <w:rStyle w:val="FootnoteReference"/>
          <w:rFonts w:ascii="Verdana" w:hAnsi="Verdana"/>
          <w:sz w:val="16"/>
          <w:szCs w:val="16"/>
        </w:rPr>
        <w:footnoteRef/>
      </w:r>
      <w:r w:rsidRPr="00094820">
        <w:rPr>
          <w:rFonts w:ascii="Verdana" w:hAnsi="Verdana"/>
          <w:sz w:val="16"/>
          <w:szCs w:val="16"/>
        </w:rPr>
        <w:t xml:space="preserve"> Consumentenonderzoek Energiemarkt 2024, Motivaction in opdracht van ACM.</w:t>
      </w:r>
    </w:p>
  </w:footnote>
  <w:footnote w:id="10">
    <w:p w14:paraId="7F636BF4" w14:textId="5AB0DA1B" w:rsidR="001217AE" w:rsidRPr="00094820" w:rsidRDefault="001217AE" w:rsidP="001217AE">
      <w:pPr>
        <w:pStyle w:val="FootnoteText"/>
        <w:rPr>
          <w:rFonts w:ascii="Verdana" w:hAnsi="Verdana"/>
          <w:sz w:val="16"/>
          <w:szCs w:val="16"/>
        </w:rPr>
      </w:pPr>
      <w:r w:rsidRPr="00094820">
        <w:rPr>
          <w:rStyle w:val="FootnoteReference"/>
          <w:rFonts w:ascii="Verdana" w:hAnsi="Verdana"/>
          <w:sz w:val="16"/>
          <w:szCs w:val="16"/>
        </w:rPr>
        <w:footnoteRef/>
      </w:r>
      <w:r w:rsidRPr="00094820">
        <w:rPr>
          <w:rFonts w:ascii="Verdana" w:hAnsi="Verdana"/>
          <w:sz w:val="16"/>
          <w:szCs w:val="16"/>
        </w:rPr>
        <w:t xml:space="preserve"> Kamerstukken II, 2023/24, 21501-33, nr. 1075 </w:t>
      </w:r>
    </w:p>
    <w:p w14:paraId="2431723E" w14:textId="77777777" w:rsidR="001217AE" w:rsidRPr="003D0D22" w:rsidRDefault="001217AE" w:rsidP="001217AE">
      <w:pPr>
        <w:pStyle w:val="FootnoteText"/>
      </w:pPr>
      <w:r w:rsidRPr="00094820">
        <w:rPr>
          <w:rFonts w:ascii="Verdana" w:hAnsi="Verdana"/>
          <w:sz w:val="16"/>
          <w:szCs w:val="16"/>
        </w:rPr>
        <w:t>Kamerstukken II, 2024/25, 29023, nr. 519.</w:t>
      </w:r>
      <w:r w:rsidRPr="003D0D22">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4" w:legacyIndent="0"/>
      <w:lvlJc w:val="left"/>
      <w:rPr>
        <w:rFonts w:ascii="Tms Rmn" w:hAnsi="Tms Rmn" w:hint="default"/>
        <w:b w:val="0"/>
        <w:i w:val="0"/>
        <w:strike w:val="0"/>
        <w:u w:val="none"/>
      </w:rPr>
    </w:lvl>
    <w:lvl w:ilvl="1">
      <w:start w:val="1"/>
      <w:numFmt w:val="decimal"/>
      <w:pStyle w:val="Heading2"/>
      <w:lvlText w:val="%1.%2"/>
      <w:legacy w:legacy="1" w:legacySpace="284" w:legacyIndent="0"/>
      <w:lvlJc w:val="left"/>
      <w:rPr>
        <w:rFonts w:ascii="Tms Rmn" w:hAnsi="Tms Rmn" w:hint="default"/>
        <w:b w:val="0"/>
        <w:i w:val="0"/>
        <w:strike w:val="0"/>
        <w:u w:val="none"/>
      </w:rPr>
    </w:lvl>
    <w:lvl w:ilvl="2">
      <w:start w:val="1"/>
      <w:numFmt w:val="decimal"/>
      <w:pStyle w:val="Heading3"/>
      <w:lvlText w:val="%1.%2.%3"/>
      <w:legacy w:legacy="1" w:legacySpace="284" w:legacyIndent="0"/>
      <w:lvlJc w:val="left"/>
      <w:rPr>
        <w:rFonts w:ascii="Tms Rmn" w:hAnsi="Tms Rmn" w:hint="default"/>
        <w:b w:val="0"/>
        <w:i w:val="0"/>
        <w:strike w:val="0"/>
        <w:u w:val="none"/>
      </w:rPr>
    </w:lvl>
    <w:lvl w:ilvl="3">
      <w:numFmt w:val="none"/>
      <w:pStyle w:val="Heading4"/>
      <w:suff w:val="nothing"/>
      <w:lvlText w:val=""/>
      <w:lvlJc w:val="left"/>
      <w:rPr>
        <w:rFonts w:ascii="Tms Rmn" w:hAnsi="Tms Rmn" w:hint="default"/>
        <w:b w:val="0"/>
        <w:i w:val="0"/>
        <w:strike w:val="0"/>
        <w:u w:val="none"/>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1" w15:restartNumberingAfterBreak="0">
    <w:nsid w:val="03B144B0"/>
    <w:multiLevelType w:val="hybridMultilevel"/>
    <w:tmpl w:val="C9A4419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711D05"/>
    <w:multiLevelType w:val="hybridMultilevel"/>
    <w:tmpl w:val="D4D0AE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5CB75C7"/>
    <w:multiLevelType w:val="hybridMultilevel"/>
    <w:tmpl w:val="DE70FB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31381F"/>
    <w:multiLevelType w:val="hybridMultilevel"/>
    <w:tmpl w:val="FD86BB6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3A19E9"/>
    <w:multiLevelType w:val="hybridMultilevel"/>
    <w:tmpl w:val="D2D840CC"/>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220166B"/>
    <w:multiLevelType w:val="hybridMultilevel"/>
    <w:tmpl w:val="BD04BF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81B6705"/>
    <w:multiLevelType w:val="hybridMultilevel"/>
    <w:tmpl w:val="DC843BD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1B4A24E4"/>
    <w:multiLevelType w:val="hybridMultilevel"/>
    <w:tmpl w:val="DF1A730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424CA7"/>
    <w:multiLevelType w:val="hybridMultilevel"/>
    <w:tmpl w:val="CD4097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5E27C27"/>
    <w:multiLevelType w:val="hybridMultilevel"/>
    <w:tmpl w:val="001EFEB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1F65AF0"/>
    <w:multiLevelType w:val="hybridMultilevel"/>
    <w:tmpl w:val="6CEABF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4E60BAD"/>
    <w:multiLevelType w:val="hybridMultilevel"/>
    <w:tmpl w:val="2828D4B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62B59E3"/>
    <w:multiLevelType w:val="hybridMultilevel"/>
    <w:tmpl w:val="345E7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33205C0"/>
    <w:multiLevelType w:val="hybridMultilevel"/>
    <w:tmpl w:val="06FC520A"/>
    <w:lvl w:ilvl="0" w:tplc="04130017">
      <w:start w:val="2"/>
      <w:numFmt w:val="decimal"/>
      <w:lvlText w:val="%1."/>
      <w:lvlJc w:val="left"/>
      <w:pPr>
        <w:tabs>
          <w:tab w:val="num" w:pos="3420"/>
        </w:tabs>
        <w:ind w:left="3420" w:hanging="3060"/>
      </w:pPr>
      <w:rPr>
        <w:rFonts w:hint="default"/>
        <w:b/>
        <w:i w:val="0"/>
      </w:rPr>
    </w:lvl>
    <w:lvl w:ilvl="1" w:tplc="0413000F"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4E0546F"/>
    <w:multiLevelType w:val="hybridMultilevel"/>
    <w:tmpl w:val="ED6C0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83F28CB"/>
    <w:multiLevelType w:val="hybridMultilevel"/>
    <w:tmpl w:val="7C24DE6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15:restartNumberingAfterBreak="0">
    <w:nsid w:val="592412BE"/>
    <w:multiLevelType w:val="hybridMultilevel"/>
    <w:tmpl w:val="5D8C1F5A"/>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5E29222B"/>
    <w:multiLevelType w:val="hybridMultilevel"/>
    <w:tmpl w:val="24CABD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01F4847"/>
    <w:multiLevelType w:val="hybridMultilevel"/>
    <w:tmpl w:val="A91887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646E2261"/>
    <w:multiLevelType w:val="hybridMultilevel"/>
    <w:tmpl w:val="585C4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7794FA9"/>
    <w:multiLevelType w:val="hybridMultilevel"/>
    <w:tmpl w:val="29D2BB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67E04376"/>
    <w:multiLevelType w:val="hybridMultilevel"/>
    <w:tmpl w:val="8698D53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67F61863"/>
    <w:multiLevelType w:val="hybridMultilevel"/>
    <w:tmpl w:val="6A5253F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D8D0D2B"/>
    <w:multiLevelType w:val="hybridMultilevel"/>
    <w:tmpl w:val="B37E8D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2F14C24"/>
    <w:multiLevelType w:val="hybridMultilevel"/>
    <w:tmpl w:val="FADA25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75807088"/>
    <w:multiLevelType w:val="hybridMultilevel"/>
    <w:tmpl w:val="2A742B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7C481BF2"/>
    <w:multiLevelType w:val="hybridMultilevel"/>
    <w:tmpl w:val="3FFE4F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7D1328A3"/>
    <w:multiLevelType w:val="hybridMultilevel"/>
    <w:tmpl w:val="4612A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D630221"/>
    <w:multiLevelType w:val="hybridMultilevel"/>
    <w:tmpl w:val="93DAA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E665595"/>
    <w:multiLevelType w:val="hybridMultilevel"/>
    <w:tmpl w:val="EDE4C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92903624">
    <w:abstractNumId w:val="0"/>
  </w:num>
  <w:num w:numId="2" w16cid:durableId="36787004">
    <w:abstractNumId w:val="17"/>
  </w:num>
  <w:num w:numId="3" w16cid:durableId="1995798554">
    <w:abstractNumId w:val="5"/>
  </w:num>
  <w:num w:numId="4" w16cid:durableId="1453016486">
    <w:abstractNumId w:val="34"/>
  </w:num>
  <w:num w:numId="5" w16cid:durableId="1027828017">
    <w:abstractNumId w:val="26"/>
  </w:num>
  <w:num w:numId="6" w16cid:durableId="1250039345">
    <w:abstractNumId w:val="24"/>
  </w:num>
  <w:num w:numId="7" w16cid:durableId="186456395">
    <w:abstractNumId w:val="13"/>
  </w:num>
  <w:num w:numId="8" w16cid:durableId="252469847">
    <w:abstractNumId w:val="27"/>
  </w:num>
  <w:num w:numId="9" w16cid:durableId="1875847224">
    <w:abstractNumId w:val="15"/>
  </w:num>
  <w:num w:numId="10" w16cid:durableId="385109209">
    <w:abstractNumId w:val="6"/>
  </w:num>
  <w:num w:numId="11" w16cid:durableId="1900247664">
    <w:abstractNumId w:val="12"/>
  </w:num>
  <w:num w:numId="12" w16cid:durableId="1799491775">
    <w:abstractNumId w:val="16"/>
  </w:num>
  <w:num w:numId="13" w16cid:durableId="798955899">
    <w:abstractNumId w:val="31"/>
  </w:num>
  <w:num w:numId="14" w16cid:durableId="707796603">
    <w:abstractNumId w:val="33"/>
  </w:num>
  <w:num w:numId="15" w16cid:durableId="65032477">
    <w:abstractNumId w:val="23"/>
  </w:num>
  <w:num w:numId="16" w16cid:durableId="2112846944">
    <w:abstractNumId w:val="30"/>
  </w:num>
  <w:num w:numId="17" w16cid:durableId="927732689">
    <w:abstractNumId w:val="19"/>
  </w:num>
  <w:num w:numId="18" w16cid:durableId="1731077041">
    <w:abstractNumId w:val="8"/>
  </w:num>
  <w:num w:numId="19" w16cid:durableId="1922136658">
    <w:abstractNumId w:val="32"/>
  </w:num>
  <w:num w:numId="20" w16cid:durableId="1690371593">
    <w:abstractNumId w:val="36"/>
  </w:num>
  <w:num w:numId="21" w16cid:durableId="791631190">
    <w:abstractNumId w:val="25"/>
  </w:num>
  <w:num w:numId="22" w16cid:durableId="2091656024">
    <w:abstractNumId w:val="18"/>
  </w:num>
  <w:num w:numId="23" w16cid:durableId="584843795">
    <w:abstractNumId w:val="11"/>
  </w:num>
  <w:num w:numId="24" w16cid:durableId="1234849174">
    <w:abstractNumId w:val="3"/>
  </w:num>
  <w:num w:numId="25" w16cid:durableId="962612239">
    <w:abstractNumId w:val="20"/>
  </w:num>
  <w:num w:numId="26" w16cid:durableId="849948556">
    <w:abstractNumId w:val="10"/>
  </w:num>
  <w:num w:numId="27" w16cid:durableId="1262029919">
    <w:abstractNumId w:val="14"/>
  </w:num>
  <w:num w:numId="28" w16cid:durableId="1388068133">
    <w:abstractNumId w:val="21"/>
  </w:num>
  <w:num w:numId="29" w16cid:durableId="485633586">
    <w:abstractNumId w:val="2"/>
  </w:num>
  <w:num w:numId="30" w16cid:durableId="1260988695">
    <w:abstractNumId w:val="1"/>
  </w:num>
  <w:num w:numId="31" w16cid:durableId="507257726">
    <w:abstractNumId w:val="35"/>
  </w:num>
  <w:num w:numId="32" w16cid:durableId="1831676505">
    <w:abstractNumId w:val="7"/>
  </w:num>
  <w:num w:numId="33" w16cid:durableId="1621371959">
    <w:abstractNumId w:val="29"/>
  </w:num>
  <w:num w:numId="34" w16cid:durableId="1683972017">
    <w:abstractNumId w:val="9"/>
  </w:num>
  <w:num w:numId="35" w16cid:durableId="943196449">
    <w:abstractNumId w:val="22"/>
  </w:num>
  <w:num w:numId="36" w16cid:durableId="1463961820">
    <w:abstractNumId w:val="28"/>
  </w:num>
  <w:num w:numId="37" w16cid:durableId="12957153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ntalTreden" w:val=" 2"/>
    <w:docVar w:name="Small" w:val=" 0"/>
    <w:docVar w:name="SoortNum" w:val=" 1"/>
    <w:docVar w:name="wtRelease TemplateAuthor" w:val="Ivar Fennema"/>
    <w:docVar w:name="wtRelease TemplateCreatedBy" w:val="Winthesis - Hoofddorp"/>
    <w:docVar w:name="wtRelease TemplateCreatedFor" w:val="Ministerie van Economische Zaken"/>
    <w:docVar w:name="wtRelease TemplateDate" w:val="9 januari 1996"/>
    <w:docVar w:name="wtRelease TemplateName" w:val="Blanco"/>
    <w:docVar w:name="wtRelease TemplateRevision" w:val="3.0.3"/>
    <w:docVar w:name="wtRelease TemplateRevMajor" w:val="3"/>
    <w:docVar w:name="wtRelease TemplateRevMinor" w:val="0"/>
    <w:docVar w:name="wtRelease TemplateRevRev" w:val="3"/>
  </w:docVars>
  <w:rsids>
    <w:rsidRoot w:val="00FB216B"/>
    <w:rsid w:val="00000855"/>
    <w:rsid w:val="000102B4"/>
    <w:rsid w:val="000107F9"/>
    <w:rsid w:val="0001313B"/>
    <w:rsid w:val="0001467F"/>
    <w:rsid w:val="00015571"/>
    <w:rsid w:val="00016B4C"/>
    <w:rsid w:val="000179E9"/>
    <w:rsid w:val="000219BD"/>
    <w:rsid w:val="00021C22"/>
    <w:rsid w:val="00021E38"/>
    <w:rsid w:val="0002281E"/>
    <w:rsid w:val="00023C21"/>
    <w:rsid w:val="00033622"/>
    <w:rsid w:val="000345D3"/>
    <w:rsid w:val="00036169"/>
    <w:rsid w:val="00042CCD"/>
    <w:rsid w:val="00043D80"/>
    <w:rsid w:val="00052CFD"/>
    <w:rsid w:val="0005378C"/>
    <w:rsid w:val="00054733"/>
    <w:rsid w:val="00056252"/>
    <w:rsid w:val="00056325"/>
    <w:rsid w:val="00060BB5"/>
    <w:rsid w:val="000612B2"/>
    <w:rsid w:val="00065AD4"/>
    <w:rsid w:val="000665D6"/>
    <w:rsid w:val="00066C36"/>
    <w:rsid w:val="00070E4D"/>
    <w:rsid w:val="00071C3E"/>
    <w:rsid w:val="00071F9B"/>
    <w:rsid w:val="00072954"/>
    <w:rsid w:val="000764D4"/>
    <w:rsid w:val="00077111"/>
    <w:rsid w:val="000779C2"/>
    <w:rsid w:val="00077CD7"/>
    <w:rsid w:val="00081162"/>
    <w:rsid w:val="00082322"/>
    <w:rsid w:val="000836CC"/>
    <w:rsid w:val="000855FD"/>
    <w:rsid w:val="0008578B"/>
    <w:rsid w:val="000868C2"/>
    <w:rsid w:val="00090EC5"/>
    <w:rsid w:val="000919EA"/>
    <w:rsid w:val="000920C8"/>
    <w:rsid w:val="00092B4F"/>
    <w:rsid w:val="00093161"/>
    <w:rsid w:val="000939D7"/>
    <w:rsid w:val="00094820"/>
    <w:rsid w:val="00095316"/>
    <w:rsid w:val="0009681F"/>
    <w:rsid w:val="000A2B99"/>
    <w:rsid w:val="000A42D6"/>
    <w:rsid w:val="000A73F0"/>
    <w:rsid w:val="000A7B3F"/>
    <w:rsid w:val="000B34C6"/>
    <w:rsid w:val="000B4952"/>
    <w:rsid w:val="000B653A"/>
    <w:rsid w:val="000C015C"/>
    <w:rsid w:val="000C0711"/>
    <w:rsid w:val="000C1BAC"/>
    <w:rsid w:val="000C2C54"/>
    <w:rsid w:val="000D01B7"/>
    <w:rsid w:val="000D15EA"/>
    <w:rsid w:val="000D30AF"/>
    <w:rsid w:val="000D3550"/>
    <w:rsid w:val="000D3E38"/>
    <w:rsid w:val="000D6022"/>
    <w:rsid w:val="000D624A"/>
    <w:rsid w:val="000E09CA"/>
    <w:rsid w:val="000E0A2B"/>
    <w:rsid w:val="000E2B15"/>
    <w:rsid w:val="000E389D"/>
    <w:rsid w:val="000E7250"/>
    <w:rsid w:val="000F003E"/>
    <w:rsid w:val="000F037B"/>
    <w:rsid w:val="000F307B"/>
    <w:rsid w:val="000F4EE1"/>
    <w:rsid w:val="000F52EE"/>
    <w:rsid w:val="000F5DE3"/>
    <w:rsid w:val="00100359"/>
    <w:rsid w:val="001012A7"/>
    <w:rsid w:val="00101A73"/>
    <w:rsid w:val="00105334"/>
    <w:rsid w:val="00107B94"/>
    <w:rsid w:val="00113A68"/>
    <w:rsid w:val="00113C9E"/>
    <w:rsid w:val="00113DF4"/>
    <w:rsid w:val="0011592A"/>
    <w:rsid w:val="00120EF1"/>
    <w:rsid w:val="001217AE"/>
    <w:rsid w:val="0012782F"/>
    <w:rsid w:val="00135FD2"/>
    <w:rsid w:val="00140A80"/>
    <w:rsid w:val="00140F94"/>
    <w:rsid w:val="00141AFD"/>
    <w:rsid w:val="00143324"/>
    <w:rsid w:val="00145580"/>
    <w:rsid w:val="00145B3B"/>
    <w:rsid w:val="0014685E"/>
    <w:rsid w:val="00147C36"/>
    <w:rsid w:val="00154378"/>
    <w:rsid w:val="0015787C"/>
    <w:rsid w:val="001617EF"/>
    <w:rsid w:val="001646B5"/>
    <w:rsid w:val="00164D1E"/>
    <w:rsid w:val="00166E91"/>
    <w:rsid w:val="0017031A"/>
    <w:rsid w:val="00171000"/>
    <w:rsid w:val="001715EB"/>
    <w:rsid w:val="001761BC"/>
    <w:rsid w:val="00176A68"/>
    <w:rsid w:val="00180B12"/>
    <w:rsid w:val="001818B4"/>
    <w:rsid w:val="00181C92"/>
    <w:rsid w:val="00183F26"/>
    <w:rsid w:val="00185CE7"/>
    <w:rsid w:val="00187A0C"/>
    <w:rsid w:val="00190E4E"/>
    <w:rsid w:val="00195AF5"/>
    <w:rsid w:val="001A07BF"/>
    <w:rsid w:val="001A45AB"/>
    <w:rsid w:val="001A47D9"/>
    <w:rsid w:val="001A695E"/>
    <w:rsid w:val="001A6D9A"/>
    <w:rsid w:val="001A73FE"/>
    <w:rsid w:val="001B3626"/>
    <w:rsid w:val="001B6BBB"/>
    <w:rsid w:val="001C004E"/>
    <w:rsid w:val="001C0841"/>
    <w:rsid w:val="001C0958"/>
    <w:rsid w:val="001C0AC1"/>
    <w:rsid w:val="001C12CB"/>
    <w:rsid w:val="001C1EF2"/>
    <w:rsid w:val="001C2DB4"/>
    <w:rsid w:val="001C4B54"/>
    <w:rsid w:val="001C4FCA"/>
    <w:rsid w:val="001C7E2E"/>
    <w:rsid w:val="001D0073"/>
    <w:rsid w:val="001D01AC"/>
    <w:rsid w:val="001D3E90"/>
    <w:rsid w:val="001D558D"/>
    <w:rsid w:val="001D7D33"/>
    <w:rsid w:val="001E15F9"/>
    <w:rsid w:val="001E1DA9"/>
    <w:rsid w:val="001E2D0C"/>
    <w:rsid w:val="001E5826"/>
    <w:rsid w:val="001E7104"/>
    <w:rsid w:val="001F3119"/>
    <w:rsid w:val="001F440E"/>
    <w:rsid w:val="001F49A4"/>
    <w:rsid w:val="001F4C00"/>
    <w:rsid w:val="001F5C2F"/>
    <w:rsid w:val="001F5E61"/>
    <w:rsid w:val="0020223E"/>
    <w:rsid w:val="002031D9"/>
    <w:rsid w:val="0020522F"/>
    <w:rsid w:val="002054D8"/>
    <w:rsid w:val="002057D6"/>
    <w:rsid w:val="0020614A"/>
    <w:rsid w:val="00210A92"/>
    <w:rsid w:val="0022598D"/>
    <w:rsid w:val="00225FDC"/>
    <w:rsid w:val="0023399E"/>
    <w:rsid w:val="002344B0"/>
    <w:rsid w:val="002357C3"/>
    <w:rsid w:val="00237444"/>
    <w:rsid w:val="002376E4"/>
    <w:rsid w:val="00241278"/>
    <w:rsid w:val="00241A15"/>
    <w:rsid w:val="002423A9"/>
    <w:rsid w:val="00242FA0"/>
    <w:rsid w:val="00245E63"/>
    <w:rsid w:val="00246C8B"/>
    <w:rsid w:val="00250B56"/>
    <w:rsid w:val="00251118"/>
    <w:rsid w:val="002578DA"/>
    <w:rsid w:val="00257AF6"/>
    <w:rsid w:val="00260B01"/>
    <w:rsid w:val="00260C9F"/>
    <w:rsid w:val="00260D6C"/>
    <w:rsid w:val="00262091"/>
    <w:rsid w:val="002620AF"/>
    <w:rsid w:val="00263B88"/>
    <w:rsid w:val="00264276"/>
    <w:rsid w:val="00264F63"/>
    <w:rsid w:val="00266742"/>
    <w:rsid w:val="00266CE5"/>
    <w:rsid w:val="002730F5"/>
    <w:rsid w:val="00273B68"/>
    <w:rsid w:val="00273D4F"/>
    <w:rsid w:val="00275415"/>
    <w:rsid w:val="00277487"/>
    <w:rsid w:val="00280B2E"/>
    <w:rsid w:val="00284CD7"/>
    <w:rsid w:val="00285DF6"/>
    <w:rsid w:val="002865F6"/>
    <w:rsid w:val="00287BF4"/>
    <w:rsid w:val="0029088E"/>
    <w:rsid w:val="00291444"/>
    <w:rsid w:val="002918F8"/>
    <w:rsid w:val="00291B58"/>
    <w:rsid w:val="00292A51"/>
    <w:rsid w:val="00292AC2"/>
    <w:rsid w:val="002A1938"/>
    <w:rsid w:val="002A2415"/>
    <w:rsid w:val="002A2C14"/>
    <w:rsid w:val="002A3603"/>
    <w:rsid w:val="002A3616"/>
    <w:rsid w:val="002A3B62"/>
    <w:rsid w:val="002A3F8B"/>
    <w:rsid w:val="002A505F"/>
    <w:rsid w:val="002B46E0"/>
    <w:rsid w:val="002B6A9E"/>
    <w:rsid w:val="002B76C2"/>
    <w:rsid w:val="002C0677"/>
    <w:rsid w:val="002C0E6A"/>
    <w:rsid w:val="002C1107"/>
    <w:rsid w:val="002C2358"/>
    <w:rsid w:val="002C280C"/>
    <w:rsid w:val="002C4229"/>
    <w:rsid w:val="002C7E68"/>
    <w:rsid w:val="002D136B"/>
    <w:rsid w:val="002D32A2"/>
    <w:rsid w:val="002D395F"/>
    <w:rsid w:val="002D399D"/>
    <w:rsid w:val="002E0051"/>
    <w:rsid w:val="002E58EC"/>
    <w:rsid w:val="002E5942"/>
    <w:rsid w:val="002E71C4"/>
    <w:rsid w:val="002F2768"/>
    <w:rsid w:val="002F37F4"/>
    <w:rsid w:val="002F614B"/>
    <w:rsid w:val="002F628A"/>
    <w:rsid w:val="002F7472"/>
    <w:rsid w:val="00303A87"/>
    <w:rsid w:val="00305EA0"/>
    <w:rsid w:val="00306239"/>
    <w:rsid w:val="003069AA"/>
    <w:rsid w:val="00307AA7"/>
    <w:rsid w:val="00313470"/>
    <w:rsid w:val="003166DC"/>
    <w:rsid w:val="00316907"/>
    <w:rsid w:val="00316CCC"/>
    <w:rsid w:val="00325511"/>
    <w:rsid w:val="00325E45"/>
    <w:rsid w:val="003320AB"/>
    <w:rsid w:val="003330F3"/>
    <w:rsid w:val="003334CF"/>
    <w:rsid w:val="003352E5"/>
    <w:rsid w:val="0034006C"/>
    <w:rsid w:val="00343F46"/>
    <w:rsid w:val="00344256"/>
    <w:rsid w:val="00345971"/>
    <w:rsid w:val="00346FD0"/>
    <w:rsid w:val="00347DBE"/>
    <w:rsid w:val="00347E36"/>
    <w:rsid w:val="00350C74"/>
    <w:rsid w:val="00352354"/>
    <w:rsid w:val="003525B9"/>
    <w:rsid w:val="00353AB6"/>
    <w:rsid w:val="00353CE2"/>
    <w:rsid w:val="00354807"/>
    <w:rsid w:val="00356C46"/>
    <w:rsid w:val="00360E0E"/>
    <w:rsid w:val="00363F80"/>
    <w:rsid w:val="00371B99"/>
    <w:rsid w:val="00371E52"/>
    <w:rsid w:val="00373818"/>
    <w:rsid w:val="00373F75"/>
    <w:rsid w:val="00374D0A"/>
    <w:rsid w:val="00376499"/>
    <w:rsid w:val="0038046D"/>
    <w:rsid w:val="00382614"/>
    <w:rsid w:val="00382A5F"/>
    <w:rsid w:val="00382B43"/>
    <w:rsid w:val="00383A22"/>
    <w:rsid w:val="0038418E"/>
    <w:rsid w:val="00384318"/>
    <w:rsid w:val="003859F9"/>
    <w:rsid w:val="00385B18"/>
    <w:rsid w:val="00385C19"/>
    <w:rsid w:val="00390524"/>
    <w:rsid w:val="00390F3E"/>
    <w:rsid w:val="00392715"/>
    <w:rsid w:val="003A0D3C"/>
    <w:rsid w:val="003A1BFB"/>
    <w:rsid w:val="003A1ECE"/>
    <w:rsid w:val="003A4EA1"/>
    <w:rsid w:val="003A546E"/>
    <w:rsid w:val="003A7AEA"/>
    <w:rsid w:val="003B065D"/>
    <w:rsid w:val="003B6567"/>
    <w:rsid w:val="003B6AA2"/>
    <w:rsid w:val="003B712E"/>
    <w:rsid w:val="003C249F"/>
    <w:rsid w:val="003C2713"/>
    <w:rsid w:val="003C2C71"/>
    <w:rsid w:val="003C3643"/>
    <w:rsid w:val="003C46C2"/>
    <w:rsid w:val="003C4F9C"/>
    <w:rsid w:val="003C6403"/>
    <w:rsid w:val="003D06D3"/>
    <w:rsid w:val="003D0BC8"/>
    <w:rsid w:val="003D56CF"/>
    <w:rsid w:val="003D7F1A"/>
    <w:rsid w:val="003D7F61"/>
    <w:rsid w:val="003E34B9"/>
    <w:rsid w:val="003E3940"/>
    <w:rsid w:val="003E405E"/>
    <w:rsid w:val="003E4DF6"/>
    <w:rsid w:val="003E6E9E"/>
    <w:rsid w:val="003F1C60"/>
    <w:rsid w:val="003F3B04"/>
    <w:rsid w:val="003F42B5"/>
    <w:rsid w:val="003F4457"/>
    <w:rsid w:val="003F4C28"/>
    <w:rsid w:val="003F55F2"/>
    <w:rsid w:val="00402126"/>
    <w:rsid w:val="00403757"/>
    <w:rsid w:val="00405A89"/>
    <w:rsid w:val="004101AE"/>
    <w:rsid w:val="004101AF"/>
    <w:rsid w:val="004140B4"/>
    <w:rsid w:val="00414445"/>
    <w:rsid w:val="00416E3A"/>
    <w:rsid w:val="004171F6"/>
    <w:rsid w:val="004210ED"/>
    <w:rsid w:val="00421376"/>
    <w:rsid w:val="004218F8"/>
    <w:rsid w:val="00421EBE"/>
    <w:rsid w:val="00423F12"/>
    <w:rsid w:val="00423FD7"/>
    <w:rsid w:val="00425456"/>
    <w:rsid w:val="00430C28"/>
    <w:rsid w:val="00431390"/>
    <w:rsid w:val="004314EB"/>
    <w:rsid w:val="00434740"/>
    <w:rsid w:val="00436A72"/>
    <w:rsid w:val="00443B26"/>
    <w:rsid w:val="00444C70"/>
    <w:rsid w:val="00461A0B"/>
    <w:rsid w:val="004667E3"/>
    <w:rsid w:val="0046745F"/>
    <w:rsid w:val="0047043D"/>
    <w:rsid w:val="0047224D"/>
    <w:rsid w:val="00472966"/>
    <w:rsid w:val="00473233"/>
    <w:rsid w:val="004742A1"/>
    <w:rsid w:val="00475549"/>
    <w:rsid w:val="004777EA"/>
    <w:rsid w:val="004834A7"/>
    <w:rsid w:val="0048516B"/>
    <w:rsid w:val="00492010"/>
    <w:rsid w:val="00494A4C"/>
    <w:rsid w:val="0049528D"/>
    <w:rsid w:val="00495341"/>
    <w:rsid w:val="0049540F"/>
    <w:rsid w:val="004957C4"/>
    <w:rsid w:val="00495887"/>
    <w:rsid w:val="004A0F6A"/>
    <w:rsid w:val="004A12F7"/>
    <w:rsid w:val="004A37B3"/>
    <w:rsid w:val="004A42F4"/>
    <w:rsid w:val="004B22FC"/>
    <w:rsid w:val="004B25CD"/>
    <w:rsid w:val="004B266E"/>
    <w:rsid w:val="004B41CA"/>
    <w:rsid w:val="004B4DCC"/>
    <w:rsid w:val="004B517B"/>
    <w:rsid w:val="004B5AEF"/>
    <w:rsid w:val="004B8337"/>
    <w:rsid w:val="004C34EC"/>
    <w:rsid w:val="004C4A14"/>
    <w:rsid w:val="004C5641"/>
    <w:rsid w:val="004D017D"/>
    <w:rsid w:val="004D01D4"/>
    <w:rsid w:val="004D1661"/>
    <w:rsid w:val="004D1D01"/>
    <w:rsid w:val="004D4AF5"/>
    <w:rsid w:val="004D6A31"/>
    <w:rsid w:val="004E090F"/>
    <w:rsid w:val="004E0A4E"/>
    <w:rsid w:val="004E17B3"/>
    <w:rsid w:val="004E1FA2"/>
    <w:rsid w:val="004E3467"/>
    <w:rsid w:val="004E58C5"/>
    <w:rsid w:val="004E6AB3"/>
    <w:rsid w:val="004E737E"/>
    <w:rsid w:val="004F4944"/>
    <w:rsid w:val="004F5F6E"/>
    <w:rsid w:val="004F6669"/>
    <w:rsid w:val="004F678F"/>
    <w:rsid w:val="004F7BE9"/>
    <w:rsid w:val="005004A2"/>
    <w:rsid w:val="005037B3"/>
    <w:rsid w:val="005053DE"/>
    <w:rsid w:val="00505C43"/>
    <w:rsid w:val="0051068B"/>
    <w:rsid w:val="00513792"/>
    <w:rsid w:val="00513C1E"/>
    <w:rsid w:val="00517AF7"/>
    <w:rsid w:val="00523832"/>
    <w:rsid w:val="005248B3"/>
    <w:rsid w:val="005263B1"/>
    <w:rsid w:val="0053009A"/>
    <w:rsid w:val="005310EA"/>
    <w:rsid w:val="00531F8A"/>
    <w:rsid w:val="00532478"/>
    <w:rsid w:val="0053252B"/>
    <w:rsid w:val="005345A5"/>
    <w:rsid w:val="0054365F"/>
    <w:rsid w:val="00544230"/>
    <w:rsid w:val="00546806"/>
    <w:rsid w:val="00547313"/>
    <w:rsid w:val="0054798E"/>
    <w:rsid w:val="00550480"/>
    <w:rsid w:val="0055292B"/>
    <w:rsid w:val="00553477"/>
    <w:rsid w:val="0055414E"/>
    <w:rsid w:val="005564A2"/>
    <w:rsid w:val="00557166"/>
    <w:rsid w:val="0055737F"/>
    <w:rsid w:val="00557499"/>
    <w:rsid w:val="00563040"/>
    <w:rsid w:val="0056374C"/>
    <w:rsid w:val="005640DB"/>
    <w:rsid w:val="005642E1"/>
    <w:rsid w:val="005657EE"/>
    <w:rsid w:val="00566C9A"/>
    <w:rsid w:val="005705E5"/>
    <w:rsid w:val="00575D4E"/>
    <w:rsid w:val="00580112"/>
    <w:rsid w:val="0058313C"/>
    <w:rsid w:val="00583EDD"/>
    <w:rsid w:val="00585C6A"/>
    <w:rsid w:val="0058610F"/>
    <w:rsid w:val="00586660"/>
    <w:rsid w:val="005875BF"/>
    <w:rsid w:val="0059235B"/>
    <w:rsid w:val="00595E11"/>
    <w:rsid w:val="0059662A"/>
    <w:rsid w:val="005978C9"/>
    <w:rsid w:val="005A12F2"/>
    <w:rsid w:val="005A199A"/>
    <w:rsid w:val="005A326D"/>
    <w:rsid w:val="005A4300"/>
    <w:rsid w:val="005A4D45"/>
    <w:rsid w:val="005A5936"/>
    <w:rsid w:val="005A5D70"/>
    <w:rsid w:val="005A673C"/>
    <w:rsid w:val="005A7532"/>
    <w:rsid w:val="005A798A"/>
    <w:rsid w:val="005B15DC"/>
    <w:rsid w:val="005B281D"/>
    <w:rsid w:val="005B3664"/>
    <w:rsid w:val="005B489A"/>
    <w:rsid w:val="005B49EC"/>
    <w:rsid w:val="005B5062"/>
    <w:rsid w:val="005C010C"/>
    <w:rsid w:val="005C044A"/>
    <w:rsid w:val="005C0BE7"/>
    <w:rsid w:val="005C0F09"/>
    <w:rsid w:val="005C281C"/>
    <w:rsid w:val="005C3CD4"/>
    <w:rsid w:val="005C501C"/>
    <w:rsid w:val="005D1C1D"/>
    <w:rsid w:val="005D26EE"/>
    <w:rsid w:val="005D417A"/>
    <w:rsid w:val="005D4BFA"/>
    <w:rsid w:val="005E1A86"/>
    <w:rsid w:val="005E321D"/>
    <w:rsid w:val="005E3D11"/>
    <w:rsid w:val="005E57C3"/>
    <w:rsid w:val="005E6EDF"/>
    <w:rsid w:val="005F4E64"/>
    <w:rsid w:val="00602F81"/>
    <w:rsid w:val="00603C5C"/>
    <w:rsid w:val="00603FFC"/>
    <w:rsid w:val="00604770"/>
    <w:rsid w:val="006062B0"/>
    <w:rsid w:val="00610FDF"/>
    <w:rsid w:val="00611C00"/>
    <w:rsid w:val="00611EA3"/>
    <w:rsid w:val="006140F3"/>
    <w:rsid w:val="00614503"/>
    <w:rsid w:val="00616BAF"/>
    <w:rsid w:val="00617321"/>
    <w:rsid w:val="00617978"/>
    <w:rsid w:val="00620665"/>
    <w:rsid w:val="00624050"/>
    <w:rsid w:val="006259E4"/>
    <w:rsid w:val="00626202"/>
    <w:rsid w:val="00630187"/>
    <w:rsid w:val="00632433"/>
    <w:rsid w:val="00632BBB"/>
    <w:rsid w:val="0063341B"/>
    <w:rsid w:val="0064006A"/>
    <w:rsid w:val="00640601"/>
    <w:rsid w:val="00641423"/>
    <w:rsid w:val="006416B9"/>
    <w:rsid w:val="00641766"/>
    <w:rsid w:val="0064352A"/>
    <w:rsid w:val="0064379B"/>
    <w:rsid w:val="006440A1"/>
    <w:rsid w:val="00650D30"/>
    <w:rsid w:val="00650F6B"/>
    <w:rsid w:val="006522E2"/>
    <w:rsid w:val="00657FB3"/>
    <w:rsid w:val="00660F45"/>
    <w:rsid w:val="00663375"/>
    <w:rsid w:val="00663992"/>
    <w:rsid w:val="0066757A"/>
    <w:rsid w:val="006713AB"/>
    <w:rsid w:val="00675408"/>
    <w:rsid w:val="006810FB"/>
    <w:rsid w:val="00682232"/>
    <w:rsid w:val="00683118"/>
    <w:rsid w:val="00683DAB"/>
    <w:rsid w:val="00683E72"/>
    <w:rsid w:val="00683E89"/>
    <w:rsid w:val="006841EB"/>
    <w:rsid w:val="006930E6"/>
    <w:rsid w:val="0069342D"/>
    <w:rsid w:val="00694600"/>
    <w:rsid w:val="00694EEE"/>
    <w:rsid w:val="006A2CCD"/>
    <w:rsid w:val="006A3A0B"/>
    <w:rsid w:val="006B0BF9"/>
    <w:rsid w:val="006B5A99"/>
    <w:rsid w:val="006B7890"/>
    <w:rsid w:val="006C1820"/>
    <w:rsid w:val="006C2FF1"/>
    <w:rsid w:val="006C30BA"/>
    <w:rsid w:val="006C3A4E"/>
    <w:rsid w:val="006C4899"/>
    <w:rsid w:val="006D0401"/>
    <w:rsid w:val="006D16A0"/>
    <w:rsid w:val="006D2E82"/>
    <w:rsid w:val="006E1639"/>
    <w:rsid w:val="006E3B15"/>
    <w:rsid w:val="006E42BB"/>
    <w:rsid w:val="006E4B57"/>
    <w:rsid w:val="006E5030"/>
    <w:rsid w:val="006E597B"/>
    <w:rsid w:val="006E68AB"/>
    <w:rsid w:val="006E785F"/>
    <w:rsid w:val="006E7C5E"/>
    <w:rsid w:val="006F0405"/>
    <w:rsid w:val="006F07D4"/>
    <w:rsid w:val="006F2281"/>
    <w:rsid w:val="006F609E"/>
    <w:rsid w:val="006F62C9"/>
    <w:rsid w:val="00701C62"/>
    <w:rsid w:val="007109F4"/>
    <w:rsid w:val="007113B6"/>
    <w:rsid w:val="00722CF0"/>
    <w:rsid w:val="00725165"/>
    <w:rsid w:val="00725E57"/>
    <w:rsid w:val="00726253"/>
    <w:rsid w:val="0073139D"/>
    <w:rsid w:val="00731870"/>
    <w:rsid w:val="007360CE"/>
    <w:rsid w:val="00737E75"/>
    <w:rsid w:val="00742156"/>
    <w:rsid w:val="007428C4"/>
    <w:rsid w:val="00742BE5"/>
    <w:rsid w:val="00742D26"/>
    <w:rsid w:val="0074393B"/>
    <w:rsid w:val="00743E56"/>
    <w:rsid w:val="0074401E"/>
    <w:rsid w:val="00746C7E"/>
    <w:rsid w:val="007502F1"/>
    <w:rsid w:val="0075207F"/>
    <w:rsid w:val="007624E9"/>
    <w:rsid w:val="00766776"/>
    <w:rsid w:val="00766890"/>
    <w:rsid w:val="00767F82"/>
    <w:rsid w:val="00771D33"/>
    <w:rsid w:val="00776F23"/>
    <w:rsid w:val="00777672"/>
    <w:rsid w:val="007828C4"/>
    <w:rsid w:val="00783748"/>
    <w:rsid w:val="007847D3"/>
    <w:rsid w:val="007856C0"/>
    <w:rsid w:val="00785C9B"/>
    <w:rsid w:val="0078627E"/>
    <w:rsid w:val="00786711"/>
    <w:rsid w:val="00786DD3"/>
    <w:rsid w:val="0078707D"/>
    <w:rsid w:val="007873DF"/>
    <w:rsid w:val="00790C27"/>
    <w:rsid w:val="00791BEB"/>
    <w:rsid w:val="00791FD6"/>
    <w:rsid w:val="00794871"/>
    <w:rsid w:val="0079591F"/>
    <w:rsid w:val="007A102B"/>
    <w:rsid w:val="007A3C5F"/>
    <w:rsid w:val="007A4864"/>
    <w:rsid w:val="007A526E"/>
    <w:rsid w:val="007A6036"/>
    <w:rsid w:val="007A77E5"/>
    <w:rsid w:val="007B01DB"/>
    <w:rsid w:val="007B414F"/>
    <w:rsid w:val="007B666C"/>
    <w:rsid w:val="007B66F6"/>
    <w:rsid w:val="007C0041"/>
    <w:rsid w:val="007C06C2"/>
    <w:rsid w:val="007C282A"/>
    <w:rsid w:val="007C35D3"/>
    <w:rsid w:val="007C3C89"/>
    <w:rsid w:val="007D11EB"/>
    <w:rsid w:val="007D2DC7"/>
    <w:rsid w:val="007D3749"/>
    <w:rsid w:val="007D3EF0"/>
    <w:rsid w:val="007E0151"/>
    <w:rsid w:val="007E090C"/>
    <w:rsid w:val="007E306D"/>
    <w:rsid w:val="007E3A46"/>
    <w:rsid w:val="007E57B2"/>
    <w:rsid w:val="007E5A0B"/>
    <w:rsid w:val="007F1612"/>
    <w:rsid w:val="007F269B"/>
    <w:rsid w:val="007F2E3F"/>
    <w:rsid w:val="007F4E54"/>
    <w:rsid w:val="007F5CD7"/>
    <w:rsid w:val="007F68DE"/>
    <w:rsid w:val="00800F12"/>
    <w:rsid w:val="008014FA"/>
    <w:rsid w:val="0080491C"/>
    <w:rsid w:val="0080494A"/>
    <w:rsid w:val="00810B16"/>
    <w:rsid w:val="0081446D"/>
    <w:rsid w:val="00814D96"/>
    <w:rsid w:val="00817690"/>
    <w:rsid w:val="00817FB2"/>
    <w:rsid w:val="008201C5"/>
    <w:rsid w:val="00821B7F"/>
    <w:rsid w:val="00822C50"/>
    <w:rsid w:val="00823D56"/>
    <w:rsid w:val="00824EBC"/>
    <w:rsid w:val="00826307"/>
    <w:rsid w:val="00827D7B"/>
    <w:rsid w:val="00841387"/>
    <w:rsid w:val="008426D1"/>
    <w:rsid w:val="00843BD5"/>
    <w:rsid w:val="008455E7"/>
    <w:rsid w:val="00845958"/>
    <w:rsid w:val="00845E59"/>
    <w:rsid w:val="00847822"/>
    <w:rsid w:val="00847F60"/>
    <w:rsid w:val="00850D6E"/>
    <w:rsid w:val="00850EF3"/>
    <w:rsid w:val="00852593"/>
    <w:rsid w:val="008528D9"/>
    <w:rsid w:val="00855481"/>
    <w:rsid w:val="00861303"/>
    <w:rsid w:val="00861C4E"/>
    <w:rsid w:val="00862146"/>
    <w:rsid w:val="0086256F"/>
    <w:rsid w:val="00862967"/>
    <w:rsid w:val="008638B3"/>
    <w:rsid w:val="008643D9"/>
    <w:rsid w:val="00870499"/>
    <w:rsid w:val="00873B7E"/>
    <w:rsid w:val="00875B61"/>
    <w:rsid w:val="00876905"/>
    <w:rsid w:val="00877C04"/>
    <w:rsid w:val="00881F26"/>
    <w:rsid w:val="00884715"/>
    <w:rsid w:val="008856BC"/>
    <w:rsid w:val="008907A7"/>
    <w:rsid w:val="00891B59"/>
    <w:rsid w:val="008945F4"/>
    <w:rsid w:val="00896F98"/>
    <w:rsid w:val="008977FA"/>
    <w:rsid w:val="008A029B"/>
    <w:rsid w:val="008A094C"/>
    <w:rsid w:val="008A4F4A"/>
    <w:rsid w:val="008B2348"/>
    <w:rsid w:val="008B32AA"/>
    <w:rsid w:val="008B4140"/>
    <w:rsid w:val="008C53E7"/>
    <w:rsid w:val="008D0966"/>
    <w:rsid w:val="008D26EA"/>
    <w:rsid w:val="008D3962"/>
    <w:rsid w:val="008D6F4B"/>
    <w:rsid w:val="008D7227"/>
    <w:rsid w:val="008D7B2C"/>
    <w:rsid w:val="008E1103"/>
    <w:rsid w:val="008E3289"/>
    <w:rsid w:val="008E3D39"/>
    <w:rsid w:val="008E3E1A"/>
    <w:rsid w:val="008E40FE"/>
    <w:rsid w:val="008E6D0D"/>
    <w:rsid w:val="008F0068"/>
    <w:rsid w:val="008F1661"/>
    <w:rsid w:val="008F1E08"/>
    <w:rsid w:val="008F6293"/>
    <w:rsid w:val="008F7571"/>
    <w:rsid w:val="009009B2"/>
    <w:rsid w:val="0090212F"/>
    <w:rsid w:val="00902ACB"/>
    <w:rsid w:val="00902BCA"/>
    <w:rsid w:val="00904527"/>
    <w:rsid w:val="0090475D"/>
    <w:rsid w:val="0090501E"/>
    <w:rsid w:val="00905182"/>
    <w:rsid w:val="0091043C"/>
    <w:rsid w:val="00917A68"/>
    <w:rsid w:val="00917CF6"/>
    <w:rsid w:val="00917E7A"/>
    <w:rsid w:val="00920757"/>
    <w:rsid w:val="00920F9A"/>
    <w:rsid w:val="00922CB9"/>
    <w:rsid w:val="00923086"/>
    <w:rsid w:val="009235BE"/>
    <w:rsid w:val="00926F86"/>
    <w:rsid w:val="0093049F"/>
    <w:rsid w:val="009347C2"/>
    <w:rsid w:val="009359F5"/>
    <w:rsid w:val="00935C7C"/>
    <w:rsid w:val="00937605"/>
    <w:rsid w:val="00940C73"/>
    <w:rsid w:val="00940D8B"/>
    <w:rsid w:val="00943A51"/>
    <w:rsid w:val="00943E37"/>
    <w:rsid w:val="00944A63"/>
    <w:rsid w:val="00945B22"/>
    <w:rsid w:val="00950F6F"/>
    <w:rsid w:val="009513C7"/>
    <w:rsid w:val="0095161F"/>
    <w:rsid w:val="00954C75"/>
    <w:rsid w:val="00956C46"/>
    <w:rsid w:val="00956C78"/>
    <w:rsid w:val="00957214"/>
    <w:rsid w:val="009606D4"/>
    <w:rsid w:val="00962BB2"/>
    <w:rsid w:val="009645DA"/>
    <w:rsid w:val="00965EBF"/>
    <w:rsid w:val="00973CD3"/>
    <w:rsid w:val="0097419A"/>
    <w:rsid w:val="0097546B"/>
    <w:rsid w:val="0097567D"/>
    <w:rsid w:val="00977263"/>
    <w:rsid w:val="009831F2"/>
    <w:rsid w:val="009833D0"/>
    <w:rsid w:val="00983EF1"/>
    <w:rsid w:val="00986C8F"/>
    <w:rsid w:val="00990F7A"/>
    <w:rsid w:val="00993761"/>
    <w:rsid w:val="009971A8"/>
    <w:rsid w:val="009A01AD"/>
    <w:rsid w:val="009A0489"/>
    <w:rsid w:val="009A4597"/>
    <w:rsid w:val="009A470E"/>
    <w:rsid w:val="009A480A"/>
    <w:rsid w:val="009A5DAC"/>
    <w:rsid w:val="009A5F11"/>
    <w:rsid w:val="009A6C38"/>
    <w:rsid w:val="009A722E"/>
    <w:rsid w:val="009A794D"/>
    <w:rsid w:val="009B020A"/>
    <w:rsid w:val="009B02A0"/>
    <w:rsid w:val="009B088C"/>
    <w:rsid w:val="009B0BBC"/>
    <w:rsid w:val="009B3EED"/>
    <w:rsid w:val="009C0DCE"/>
    <w:rsid w:val="009C3D9F"/>
    <w:rsid w:val="009C4462"/>
    <w:rsid w:val="009C4C23"/>
    <w:rsid w:val="009C4E06"/>
    <w:rsid w:val="009C4E14"/>
    <w:rsid w:val="009C4E23"/>
    <w:rsid w:val="009C79DB"/>
    <w:rsid w:val="009D007A"/>
    <w:rsid w:val="009D00B7"/>
    <w:rsid w:val="009D11A2"/>
    <w:rsid w:val="009D1896"/>
    <w:rsid w:val="009D41E6"/>
    <w:rsid w:val="009D529E"/>
    <w:rsid w:val="009D6974"/>
    <w:rsid w:val="009D6BD5"/>
    <w:rsid w:val="009E0462"/>
    <w:rsid w:val="009E09C6"/>
    <w:rsid w:val="009E518F"/>
    <w:rsid w:val="009F18A5"/>
    <w:rsid w:val="009F2C50"/>
    <w:rsid w:val="009F325D"/>
    <w:rsid w:val="009F5D81"/>
    <w:rsid w:val="00A02D35"/>
    <w:rsid w:val="00A03F5A"/>
    <w:rsid w:val="00A04191"/>
    <w:rsid w:val="00A06175"/>
    <w:rsid w:val="00A10605"/>
    <w:rsid w:val="00A1096F"/>
    <w:rsid w:val="00A11EEC"/>
    <w:rsid w:val="00A14B5F"/>
    <w:rsid w:val="00A14DD3"/>
    <w:rsid w:val="00A16F88"/>
    <w:rsid w:val="00A21B6F"/>
    <w:rsid w:val="00A23C85"/>
    <w:rsid w:val="00A2605C"/>
    <w:rsid w:val="00A27DA3"/>
    <w:rsid w:val="00A320A3"/>
    <w:rsid w:val="00A34501"/>
    <w:rsid w:val="00A40ACB"/>
    <w:rsid w:val="00A4172C"/>
    <w:rsid w:val="00A425EF"/>
    <w:rsid w:val="00A44B94"/>
    <w:rsid w:val="00A4642B"/>
    <w:rsid w:val="00A4649F"/>
    <w:rsid w:val="00A46F74"/>
    <w:rsid w:val="00A47BD6"/>
    <w:rsid w:val="00A47C1C"/>
    <w:rsid w:val="00A50D9F"/>
    <w:rsid w:val="00A51368"/>
    <w:rsid w:val="00A52BCD"/>
    <w:rsid w:val="00A52CDC"/>
    <w:rsid w:val="00A543F7"/>
    <w:rsid w:val="00A549E5"/>
    <w:rsid w:val="00A5624D"/>
    <w:rsid w:val="00A57FAE"/>
    <w:rsid w:val="00A60C05"/>
    <w:rsid w:val="00A67D11"/>
    <w:rsid w:val="00A6C406"/>
    <w:rsid w:val="00A716C7"/>
    <w:rsid w:val="00A744FA"/>
    <w:rsid w:val="00A76194"/>
    <w:rsid w:val="00A76FDA"/>
    <w:rsid w:val="00A823A9"/>
    <w:rsid w:val="00A86048"/>
    <w:rsid w:val="00A8736D"/>
    <w:rsid w:val="00A87443"/>
    <w:rsid w:val="00A87B4D"/>
    <w:rsid w:val="00A9085C"/>
    <w:rsid w:val="00A91352"/>
    <w:rsid w:val="00A928B8"/>
    <w:rsid w:val="00A936B3"/>
    <w:rsid w:val="00A95E35"/>
    <w:rsid w:val="00A96455"/>
    <w:rsid w:val="00A97DE0"/>
    <w:rsid w:val="00AA37B9"/>
    <w:rsid w:val="00AA4668"/>
    <w:rsid w:val="00AA57A4"/>
    <w:rsid w:val="00AA76F2"/>
    <w:rsid w:val="00AB118B"/>
    <w:rsid w:val="00AB1EC6"/>
    <w:rsid w:val="00AB3C64"/>
    <w:rsid w:val="00AB4380"/>
    <w:rsid w:val="00AC0B05"/>
    <w:rsid w:val="00AC427E"/>
    <w:rsid w:val="00AC49B7"/>
    <w:rsid w:val="00AC5020"/>
    <w:rsid w:val="00AC7D53"/>
    <w:rsid w:val="00AD061C"/>
    <w:rsid w:val="00AD24C2"/>
    <w:rsid w:val="00AD4E3C"/>
    <w:rsid w:val="00AD58B8"/>
    <w:rsid w:val="00AD6255"/>
    <w:rsid w:val="00AD62FA"/>
    <w:rsid w:val="00AD71FD"/>
    <w:rsid w:val="00AD7597"/>
    <w:rsid w:val="00AE077D"/>
    <w:rsid w:val="00AE36E0"/>
    <w:rsid w:val="00AE3EF3"/>
    <w:rsid w:val="00AE4558"/>
    <w:rsid w:val="00AE53A3"/>
    <w:rsid w:val="00AE65BE"/>
    <w:rsid w:val="00AE73E0"/>
    <w:rsid w:val="00AF1DA5"/>
    <w:rsid w:val="00AF3A1F"/>
    <w:rsid w:val="00AF566C"/>
    <w:rsid w:val="00AF64F7"/>
    <w:rsid w:val="00AF654A"/>
    <w:rsid w:val="00AF72A3"/>
    <w:rsid w:val="00B04367"/>
    <w:rsid w:val="00B0467E"/>
    <w:rsid w:val="00B047B5"/>
    <w:rsid w:val="00B07147"/>
    <w:rsid w:val="00B12308"/>
    <w:rsid w:val="00B14325"/>
    <w:rsid w:val="00B153E1"/>
    <w:rsid w:val="00B15DBC"/>
    <w:rsid w:val="00B163FB"/>
    <w:rsid w:val="00B169C5"/>
    <w:rsid w:val="00B207D3"/>
    <w:rsid w:val="00B21AB3"/>
    <w:rsid w:val="00B26391"/>
    <w:rsid w:val="00B33319"/>
    <w:rsid w:val="00B33AF2"/>
    <w:rsid w:val="00B377AA"/>
    <w:rsid w:val="00B4093B"/>
    <w:rsid w:val="00B41F0D"/>
    <w:rsid w:val="00B42862"/>
    <w:rsid w:val="00B45948"/>
    <w:rsid w:val="00B4693A"/>
    <w:rsid w:val="00B55AC8"/>
    <w:rsid w:val="00B56276"/>
    <w:rsid w:val="00B57F46"/>
    <w:rsid w:val="00B61B8C"/>
    <w:rsid w:val="00B625D3"/>
    <w:rsid w:val="00B635FA"/>
    <w:rsid w:val="00B63D2A"/>
    <w:rsid w:val="00B63DE1"/>
    <w:rsid w:val="00B64200"/>
    <w:rsid w:val="00B64D42"/>
    <w:rsid w:val="00B65078"/>
    <w:rsid w:val="00B7065C"/>
    <w:rsid w:val="00B711A1"/>
    <w:rsid w:val="00B7149C"/>
    <w:rsid w:val="00B722C1"/>
    <w:rsid w:val="00B7252C"/>
    <w:rsid w:val="00B73DB1"/>
    <w:rsid w:val="00B750FB"/>
    <w:rsid w:val="00B75136"/>
    <w:rsid w:val="00B7645F"/>
    <w:rsid w:val="00B802D1"/>
    <w:rsid w:val="00B83D72"/>
    <w:rsid w:val="00B8747D"/>
    <w:rsid w:val="00B87621"/>
    <w:rsid w:val="00B941E5"/>
    <w:rsid w:val="00B951D0"/>
    <w:rsid w:val="00BA09CD"/>
    <w:rsid w:val="00BA15DE"/>
    <w:rsid w:val="00BA18FB"/>
    <w:rsid w:val="00BA23AE"/>
    <w:rsid w:val="00BA3B51"/>
    <w:rsid w:val="00BA652E"/>
    <w:rsid w:val="00BB0207"/>
    <w:rsid w:val="00BB0C5D"/>
    <w:rsid w:val="00BB5044"/>
    <w:rsid w:val="00BB5686"/>
    <w:rsid w:val="00BB72E6"/>
    <w:rsid w:val="00BB7B92"/>
    <w:rsid w:val="00BC198D"/>
    <w:rsid w:val="00BC205D"/>
    <w:rsid w:val="00BC4597"/>
    <w:rsid w:val="00BC4A57"/>
    <w:rsid w:val="00BD1692"/>
    <w:rsid w:val="00BD364A"/>
    <w:rsid w:val="00BE085A"/>
    <w:rsid w:val="00BE0B80"/>
    <w:rsid w:val="00BE4DAB"/>
    <w:rsid w:val="00BF0041"/>
    <w:rsid w:val="00BF0871"/>
    <w:rsid w:val="00BF093E"/>
    <w:rsid w:val="00BF289E"/>
    <w:rsid w:val="00BF2EE4"/>
    <w:rsid w:val="00BF5843"/>
    <w:rsid w:val="00BF652C"/>
    <w:rsid w:val="00C022D3"/>
    <w:rsid w:val="00C02B61"/>
    <w:rsid w:val="00C04952"/>
    <w:rsid w:val="00C049BA"/>
    <w:rsid w:val="00C05079"/>
    <w:rsid w:val="00C05136"/>
    <w:rsid w:val="00C06E80"/>
    <w:rsid w:val="00C1012A"/>
    <w:rsid w:val="00C103E4"/>
    <w:rsid w:val="00C10B5D"/>
    <w:rsid w:val="00C1155D"/>
    <w:rsid w:val="00C147A3"/>
    <w:rsid w:val="00C16193"/>
    <w:rsid w:val="00C16809"/>
    <w:rsid w:val="00C16BB2"/>
    <w:rsid w:val="00C16EE4"/>
    <w:rsid w:val="00C3142D"/>
    <w:rsid w:val="00C3418C"/>
    <w:rsid w:val="00C344C7"/>
    <w:rsid w:val="00C34B69"/>
    <w:rsid w:val="00C34BE5"/>
    <w:rsid w:val="00C41D60"/>
    <w:rsid w:val="00C42B9B"/>
    <w:rsid w:val="00C431D8"/>
    <w:rsid w:val="00C45BE4"/>
    <w:rsid w:val="00C47A9C"/>
    <w:rsid w:val="00C512C3"/>
    <w:rsid w:val="00C514CB"/>
    <w:rsid w:val="00C51BB8"/>
    <w:rsid w:val="00C53E4F"/>
    <w:rsid w:val="00C55407"/>
    <w:rsid w:val="00C57AF1"/>
    <w:rsid w:val="00C610A4"/>
    <w:rsid w:val="00C617B9"/>
    <w:rsid w:val="00C630A8"/>
    <w:rsid w:val="00C63240"/>
    <w:rsid w:val="00C656C9"/>
    <w:rsid w:val="00C8633E"/>
    <w:rsid w:val="00C919D4"/>
    <w:rsid w:val="00C922FF"/>
    <w:rsid w:val="00C95A17"/>
    <w:rsid w:val="00C96815"/>
    <w:rsid w:val="00CA162B"/>
    <w:rsid w:val="00CA2CAD"/>
    <w:rsid w:val="00CA3C17"/>
    <w:rsid w:val="00CA4410"/>
    <w:rsid w:val="00CA63AF"/>
    <w:rsid w:val="00CB0587"/>
    <w:rsid w:val="00CB1495"/>
    <w:rsid w:val="00CB2C60"/>
    <w:rsid w:val="00CB3ACB"/>
    <w:rsid w:val="00CB3B4D"/>
    <w:rsid w:val="00CB45BE"/>
    <w:rsid w:val="00CB5526"/>
    <w:rsid w:val="00CB5B9E"/>
    <w:rsid w:val="00CC4604"/>
    <w:rsid w:val="00CC5B4F"/>
    <w:rsid w:val="00CD099D"/>
    <w:rsid w:val="00CD0E33"/>
    <w:rsid w:val="00CD5B2E"/>
    <w:rsid w:val="00CE167C"/>
    <w:rsid w:val="00CE3093"/>
    <w:rsid w:val="00CE3ED0"/>
    <w:rsid w:val="00CE4B8D"/>
    <w:rsid w:val="00CE6958"/>
    <w:rsid w:val="00CE6CE9"/>
    <w:rsid w:val="00CE702F"/>
    <w:rsid w:val="00CF1F5A"/>
    <w:rsid w:val="00CF2811"/>
    <w:rsid w:val="00CF294C"/>
    <w:rsid w:val="00CF3C12"/>
    <w:rsid w:val="00CF48E4"/>
    <w:rsid w:val="00CF6B36"/>
    <w:rsid w:val="00D04076"/>
    <w:rsid w:val="00D04B7D"/>
    <w:rsid w:val="00D05F0E"/>
    <w:rsid w:val="00D130E4"/>
    <w:rsid w:val="00D15CDE"/>
    <w:rsid w:val="00D162B7"/>
    <w:rsid w:val="00D16DF6"/>
    <w:rsid w:val="00D175C1"/>
    <w:rsid w:val="00D22323"/>
    <w:rsid w:val="00D226F9"/>
    <w:rsid w:val="00D23544"/>
    <w:rsid w:val="00D30BCF"/>
    <w:rsid w:val="00D313F9"/>
    <w:rsid w:val="00D326AA"/>
    <w:rsid w:val="00D40BC2"/>
    <w:rsid w:val="00D44D42"/>
    <w:rsid w:val="00D45863"/>
    <w:rsid w:val="00D46039"/>
    <w:rsid w:val="00D53CEF"/>
    <w:rsid w:val="00D57EF6"/>
    <w:rsid w:val="00D6059A"/>
    <w:rsid w:val="00D61D50"/>
    <w:rsid w:val="00D671CE"/>
    <w:rsid w:val="00D70CE4"/>
    <w:rsid w:val="00D75114"/>
    <w:rsid w:val="00D75D56"/>
    <w:rsid w:val="00D77D29"/>
    <w:rsid w:val="00D82E82"/>
    <w:rsid w:val="00D85403"/>
    <w:rsid w:val="00D85FEA"/>
    <w:rsid w:val="00D86F90"/>
    <w:rsid w:val="00D97087"/>
    <w:rsid w:val="00DA22C4"/>
    <w:rsid w:val="00DB1026"/>
    <w:rsid w:val="00DB2696"/>
    <w:rsid w:val="00DB2C9F"/>
    <w:rsid w:val="00DB51D5"/>
    <w:rsid w:val="00DB5BD7"/>
    <w:rsid w:val="00DB681F"/>
    <w:rsid w:val="00DB7AFB"/>
    <w:rsid w:val="00DB7B05"/>
    <w:rsid w:val="00DC330C"/>
    <w:rsid w:val="00DC3BC0"/>
    <w:rsid w:val="00DC4E3D"/>
    <w:rsid w:val="00DC59A5"/>
    <w:rsid w:val="00DC5E04"/>
    <w:rsid w:val="00DD1AB9"/>
    <w:rsid w:val="00DD1E44"/>
    <w:rsid w:val="00DD2146"/>
    <w:rsid w:val="00DD24BF"/>
    <w:rsid w:val="00DD401E"/>
    <w:rsid w:val="00DD5F05"/>
    <w:rsid w:val="00DE1E71"/>
    <w:rsid w:val="00DE257E"/>
    <w:rsid w:val="00DE60F7"/>
    <w:rsid w:val="00DF17DF"/>
    <w:rsid w:val="00DF3852"/>
    <w:rsid w:val="00DF3DA1"/>
    <w:rsid w:val="00DF47D6"/>
    <w:rsid w:val="00DF642E"/>
    <w:rsid w:val="00DF673A"/>
    <w:rsid w:val="00DF69EF"/>
    <w:rsid w:val="00DF6D56"/>
    <w:rsid w:val="00DF73BC"/>
    <w:rsid w:val="00E03421"/>
    <w:rsid w:val="00E0447B"/>
    <w:rsid w:val="00E05F69"/>
    <w:rsid w:val="00E068E9"/>
    <w:rsid w:val="00E11EBD"/>
    <w:rsid w:val="00E1291C"/>
    <w:rsid w:val="00E12DCC"/>
    <w:rsid w:val="00E15A73"/>
    <w:rsid w:val="00E16D7F"/>
    <w:rsid w:val="00E17019"/>
    <w:rsid w:val="00E20464"/>
    <w:rsid w:val="00E25285"/>
    <w:rsid w:val="00E2584B"/>
    <w:rsid w:val="00E27A4D"/>
    <w:rsid w:val="00E30377"/>
    <w:rsid w:val="00E30B56"/>
    <w:rsid w:val="00E31D8C"/>
    <w:rsid w:val="00E333DE"/>
    <w:rsid w:val="00E3461A"/>
    <w:rsid w:val="00E45DFC"/>
    <w:rsid w:val="00E46BD9"/>
    <w:rsid w:val="00E525BF"/>
    <w:rsid w:val="00E52B04"/>
    <w:rsid w:val="00E55804"/>
    <w:rsid w:val="00E55A5A"/>
    <w:rsid w:val="00E57676"/>
    <w:rsid w:val="00E60688"/>
    <w:rsid w:val="00E60EBD"/>
    <w:rsid w:val="00E62B06"/>
    <w:rsid w:val="00E66274"/>
    <w:rsid w:val="00E667AE"/>
    <w:rsid w:val="00E66BCD"/>
    <w:rsid w:val="00E66CF8"/>
    <w:rsid w:val="00E71A21"/>
    <w:rsid w:val="00E762AD"/>
    <w:rsid w:val="00E81ED3"/>
    <w:rsid w:val="00E82E86"/>
    <w:rsid w:val="00E84F98"/>
    <w:rsid w:val="00E87ECB"/>
    <w:rsid w:val="00E930D3"/>
    <w:rsid w:val="00E9597D"/>
    <w:rsid w:val="00E9672F"/>
    <w:rsid w:val="00E96DE7"/>
    <w:rsid w:val="00EA261B"/>
    <w:rsid w:val="00EA333F"/>
    <w:rsid w:val="00EA4636"/>
    <w:rsid w:val="00EA4C91"/>
    <w:rsid w:val="00EA5C0E"/>
    <w:rsid w:val="00EA7E50"/>
    <w:rsid w:val="00EB2465"/>
    <w:rsid w:val="00EB2CEE"/>
    <w:rsid w:val="00EB2F0C"/>
    <w:rsid w:val="00EB7CBC"/>
    <w:rsid w:val="00EC0BAD"/>
    <w:rsid w:val="00EC1620"/>
    <w:rsid w:val="00EC2EF7"/>
    <w:rsid w:val="00EC53D2"/>
    <w:rsid w:val="00ED1790"/>
    <w:rsid w:val="00ED1E64"/>
    <w:rsid w:val="00EE25B1"/>
    <w:rsid w:val="00EE42C5"/>
    <w:rsid w:val="00EE6746"/>
    <w:rsid w:val="00EF1117"/>
    <w:rsid w:val="00EF20A9"/>
    <w:rsid w:val="00EF2E8D"/>
    <w:rsid w:val="00EF5C95"/>
    <w:rsid w:val="00EF781D"/>
    <w:rsid w:val="00F0117C"/>
    <w:rsid w:val="00F01B1A"/>
    <w:rsid w:val="00F04DBC"/>
    <w:rsid w:val="00F10980"/>
    <w:rsid w:val="00F11857"/>
    <w:rsid w:val="00F11FAE"/>
    <w:rsid w:val="00F12A20"/>
    <w:rsid w:val="00F13377"/>
    <w:rsid w:val="00F1377B"/>
    <w:rsid w:val="00F138E9"/>
    <w:rsid w:val="00F1436C"/>
    <w:rsid w:val="00F14D52"/>
    <w:rsid w:val="00F2078A"/>
    <w:rsid w:val="00F219E0"/>
    <w:rsid w:val="00F21C53"/>
    <w:rsid w:val="00F24C81"/>
    <w:rsid w:val="00F26B48"/>
    <w:rsid w:val="00F26D64"/>
    <w:rsid w:val="00F27CB2"/>
    <w:rsid w:val="00F30B42"/>
    <w:rsid w:val="00F33F2A"/>
    <w:rsid w:val="00F36D89"/>
    <w:rsid w:val="00F40424"/>
    <w:rsid w:val="00F44AC8"/>
    <w:rsid w:val="00F4622B"/>
    <w:rsid w:val="00F54368"/>
    <w:rsid w:val="00F54AFF"/>
    <w:rsid w:val="00F5602A"/>
    <w:rsid w:val="00F63682"/>
    <w:rsid w:val="00F640A5"/>
    <w:rsid w:val="00F64666"/>
    <w:rsid w:val="00F6606F"/>
    <w:rsid w:val="00F67B88"/>
    <w:rsid w:val="00F71577"/>
    <w:rsid w:val="00F74704"/>
    <w:rsid w:val="00F74FEB"/>
    <w:rsid w:val="00F756CE"/>
    <w:rsid w:val="00F77D15"/>
    <w:rsid w:val="00F81513"/>
    <w:rsid w:val="00F81BEA"/>
    <w:rsid w:val="00F84697"/>
    <w:rsid w:val="00F84A5C"/>
    <w:rsid w:val="00F8597F"/>
    <w:rsid w:val="00F86253"/>
    <w:rsid w:val="00F91E50"/>
    <w:rsid w:val="00F93522"/>
    <w:rsid w:val="00F939D1"/>
    <w:rsid w:val="00F954AC"/>
    <w:rsid w:val="00F955AE"/>
    <w:rsid w:val="00FA013D"/>
    <w:rsid w:val="00FA19CC"/>
    <w:rsid w:val="00FA2493"/>
    <w:rsid w:val="00FA499E"/>
    <w:rsid w:val="00FA49BE"/>
    <w:rsid w:val="00FB216B"/>
    <w:rsid w:val="00FB4BB8"/>
    <w:rsid w:val="00FC03D7"/>
    <w:rsid w:val="00FC4701"/>
    <w:rsid w:val="00FD0CBD"/>
    <w:rsid w:val="00FD17C3"/>
    <w:rsid w:val="00FD2CC7"/>
    <w:rsid w:val="00FD3840"/>
    <w:rsid w:val="00FD669A"/>
    <w:rsid w:val="00FD6F39"/>
    <w:rsid w:val="00FD77C6"/>
    <w:rsid w:val="00FE06D1"/>
    <w:rsid w:val="00FE16A7"/>
    <w:rsid w:val="00FE1754"/>
    <w:rsid w:val="00FE2967"/>
    <w:rsid w:val="00FE6B36"/>
    <w:rsid w:val="00FE6E23"/>
    <w:rsid w:val="00FE7565"/>
    <w:rsid w:val="00FF02E9"/>
    <w:rsid w:val="00FF0626"/>
    <w:rsid w:val="00FF41C6"/>
    <w:rsid w:val="00FF4278"/>
    <w:rsid w:val="00FF6ECF"/>
    <w:rsid w:val="0121268D"/>
    <w:rsid w:val="0171CFE3"/>
    <w:rsid w:val="017D5DE6"/>
    <w:rsid w:val="0188E10B"/>
    <w:rsid w:val="018C9F9D"/>
    <w:rsid w:val="019CEE33"/>
    <w:rsid w:val="01F9A3EE"/>
    <w:rsid w:val="0241F9F4"/>
    <w:rsid w:val="02448A14"/>
    <w:rsid w:val="02478329"/>
    <w:rsid w:val="02831AB1"/>
    <w:rsid w:val="0295F256"/>
    <w:rsid w:val="02C1074A"/>
    <w:rsid w:val="0306A62E"/>
    <w:rsid w:val="031935D2"/>
    <w:rsid w:val="03194C7C"/>
    <w:rsid w:val="0334B802"/>
    <w:rsid w:val="034CFFF5"/>
    <w:rsid w:val="035B73F3"/>
    <w:rsid w:val="036418D4"/>
    <w:rsid w:val="0394AADD"/>
    <w:rsid w:val="039C2516"/>
    <w:rsid w:val="03DEC95A"/>
    <w:rsid w:val="03E7FB89"/>
    <w:rsid w:val="03EE22B7"/>
    <w:rsid w:val="043FFCD3"/>
    <w:rsid w:val="044028C4"/>
    <w:rsid w:val="0446400A"/>
    <w:rsid w:val="0464283A"/>
    <w:rsid w:val="048385B8"/>
    <w:rsid w:val="04964D1E"/>
    <w:rsid w:val="04BE9F94"/>
    <w:rsid w:val="04CDF0D1"/>
    <w:rsid w:val="04FB22FB"/>
    <w:rsid w:val="0532A79C"/>
    <w:rsid w:val="0574AC9E"/>
    <w:rsid w:val="0585DD48"/>
    <w:rsid w:val="05A1AED6"/>
    <w:rsid w:val="05E5F4D4"/>
    <w:rsid w:val="061258A8"/>
    <w:rsid w:val="061362D2"/>
    <w:rsid w:val="063B3251"/>
    <w:rsid w:val="0652885B"/>
    <w:rsid w:val="0654FE69"/>
    <w:rsid w:val="065956AC"/>
    <w:rsid w:val="066C58C4"/>
    <w:rsid w:val="067F4170"/>
    <w:rsid w:val="06A43071"/>
    <w:rsid w:val="06C21AA8"/>
    <w:rsid w:val="06E3EA2B"/>
    <w:rsid w:val="07770AED"/>
    <w:rsid w:val="07B8E8DF"/>
    <w:rsid w:val="07BE7E69"/>
    <w:rsid w:val="07C87C2F"/>
    <w:rsid w:val="07E13840"/>
    <w:rsid w:val="08370D91"/>
    <w:rsid w:val="085E2C0E"/>
    <w:rsid w:val="0883DE99"/>
    <w:rsid w:val="089A73E1"/>
    <w:rsid w:val="08A37FCD"/>
    <w:rsid w:val="08B0FCD3"/>
    <w:rsid w:val="08BC54C8"/>
    <w:rsid w:val="08D46A1A"/>
    <w:rsid w:val="08E5D823"/>
    <w:rsid w:val="08FA8849"/>
    <w:rsid w:val="09111FFE"/>
    <w:rsid w:val="09153671"/>
    <w:rsid w:val="091C4263"/>
    <w:rsid w:val="09428583"/>
    <w:rsid w:val="094672C6"/>
    <w:rsid w:val="0952FAA4"/>
    <w:rsid w:val="097F270C"/>
    <w:rsid w:val="098290DB"/>
    <w:rsid w:val="098FCA9E"/>
    <w:rsid w:val="09A8507C"/>
    <w:rsid w:val="09CA6132"/>
    <w:rsid w:val="09DC493E"/>
    <w:rsid w:val="0A0CE3EE"/>
    <w:rsid w:val="0A223B52"/>
    <w:rsid w:val="0A782378"/>
    <w:rsid w:val="0A83CCB7"/>
    <w:rsid w:val="0AF6A928"/>
    <w:rsid w:val="0B0F028C"/>
    <w:rsid w:val="0B845B84"/>
    <w:rsid w:val="0B873EF8"/>
    <w:rsid w:val="0BCB9A89"/>
    <w:rsid w:val="0BF102AC"/>
    <w:rsid w:val="0C0FA3E7"/>
    <w:rsid w:val="0C3469B8"/>
    <w:rsid w:val="0C495CAC"/>
    <w:rsid w:val="0C61C820"/>
    <w:rsid w:val="0C694850"/>
    <w:rsid w:val="0C6F88DA"/>
    <w:rsid w:val="0C804DB8"/>
    <w:rsid w:val="0C973D02"/>
    <w:rsid w:val="0C9AFD3E"/>
    <w:rsid w:val="0CA099C3"/>
    <w:rsid w:val="0CC39A9D"/>
    <w:rsid w:val="0CC939F5"/>
    <w:rsid w:val="0D2FDC12"/>
    <w:rsid w:val="0D7973C5"/>
    <w:rsid w:val="0D8A0216"/>
    <w:rsid w:val="0D938D73"/>
    <w:rsid w:val="0DC18714"/>
    <w:rsid w:val="0E0B455D"/>
    <w:rsid w:val="0E616D85"/>
    <w:rsid w:val="0EA0DC6F"/>
    <w:rsid w:val="0EA53D25"/>
    <w:rsid w:val="0EB47FBE"/>
    <w:rsid w:val="0EC46F73"/>
    <w:rsid w:val="0EC4789B"/>
    <w:rsid w:val="0F40D863"/>
    <w:rsid w:val="0F460508"/>
    <w:rsid w:val="0F6B2D9C"/>
    <w:rsid w:val="0F8F174A"/>
    <w:rsid w:val="0FA4F0EC"/>
    <w:rsid w:val="0FC6CEF3"/>
    <w:rsid w:val="10090834"/>
    <w:rsid w:val="106466F4"/>
    <w:rsid w:val="106E259C"/>
    <w:rsid w:val="107B90EF"/>
    <w:rsid w:val="10B4A714"/>
    <w:rsid w:val="10C6E19C"/>
    <w:rsid w:val="11178578"/>
    <w:rsid w:val="115D04AE"/>
    <w:rsid w:val="116648B6"/>
    <w:rsid w:val="1176EE62"/>
    <w:rsid w:val="11770619"/>
    <w:rsid w:val="117D8BB2"/>
    <w:rsid w:val="11A1326C"/>
    <w:rsid w:val="11C3A759"/>
    <w:rsid w:val="11C4F255"/>
    <w:rsid w:val="12C9F50F"/>
    <w:rsid w:val="131C88AF"/>
    <w:rsid w:val="1343C38C"/>
    <w:rsid w:val="1344B75A"/>
    <w:rsid w:val="13899782"/>
    <w:rsid w:val="13A77165"/>
    <w:rsid w:val="1437CB42"/>
    <w:rsid w:val="14860380"/>
    <w:rsid w:val="14ABD884"/>
    <w:rsid w:val="14ECBFD9"/>
    <w:rsid w:val="15357EC9"/>
    <w:rsid w:val="1536F3CC"/>
    <w:rsid w:val="1545F3DB"/>
    <w:rsid w:val="1575F087"/>
    <w:rsid w:val="15A0E8F4"/>
    <w:rsid w:val="15A2B7EF"/>
    <w:rsid w:val="15BD730F"/>
    <w:rsid w:val="15C6A1BE"/>
    <w:rsid w:val="16062D88"/>
    <w:rsid w:val="166B31FA"/>
    <w:rsid w:val="167FDD0A"/>
    <w:rsid w:val="16804CDE"/>
    <w:rsid w:val="169AE386"/>
    <w:rsid w:val="169DCFC8"/>
    <w:rsid w:val="16A56B59"/>
    <w:rsid w:val="16DC130F"/>
    <w:rsid w:val="16E3A786"/>
    <w:rsid w:val="177F42FA"/>
    <w:rsid w:val="17960827"/>
    <w:rsid w:val="18378C37"/>
    <w:rsid w:val="187B5EC4"/>
    <w:rsid w:val="18A1380A"/>
    <w:rsid w:val="18C24612"/>
    <w:rsid w:val="190081F0"/>
    <w:rsid w:val="190D37D3"/>
    <w:rsid w:val="191A6DB6"/>
    <w:rsid w:val="192039CE"/>
    <w:rsid w:val="1928D0F5"/>
    <w:rsid w:val="19390D00"/>
    <w:rsid w:val="194298CD"/>
    <w:rsid w:val="19ABAFB1"/>
    <w:rsid w:val="19BF2CD6"/>
    <w:rsid w:val="19F17F5A"/>
    <w:rsid w:val="1A23FF50"/>
    <w:rsid w:val="1A245474"/>
    <w:rsid w:val="1A5D0589"/>
    <w:rsid w:val="1A737952"/>
    <w:rsid w:val="1A945E64"/>
    <w:rsid w:val="1AE84BC0"/>
    <w:rsid w:val="1B326581"/>
    <w:rsid w:val="1B4CE9EF"/>
    <w:rsid w:val="1B5BE27B"/>
    <w:rsid w:val="1B643EE0"/>
    <w:rsid w:val="1BB2B6E8"/>
    <w:rsid w:val="1C014BB2"/>
    <w:rsid w:val="1C3917F6"/>
    <w:rsid w:val="1C477940"/>
    <w:rsid w:val="1C4ADF13"/>
    <w:rsid w:val="1C5AA871"/>
    <w:rsid w:val="1C749EA6"/>
    <w:rsid w:val="1C82544B"/>
    <w:rsid w:val="1C8FC908"/>
    <w:rsid w:val="1CBCDEB6"/>
    <w:rsid w:val="1D243782"/>
    <w:rsid w:val="1D7FA3F0"/>
    <w:rsid w:val="1D88C312"/>
    <w:rsid w:val="1D954ADF"/>
    <w:rsid w:val="1DBF92EE"/>
    <w:rsid w:val="1E55A96D"/>
    <w:rsid w:val="1E7D1B6C"/>
    <w:rsid w:val="1E86123B"/>
    <w:rsid w:val="1E8F711F"/>
    <w:rsid w:val="1E9F5899"/>
    <w:rsid w:val="1EC9EDDF"/>
    <w:rsid w:val="1F4CA4DB"/>
    <w:rsid w:val="1F905217"/>
    <w:rsid w:val="1F9E1F8F"/>
    <w:rsid w:val="1FDB7B1D"/>
    <w:rsid w:val="1FEFAFCD"/>
    <w:rsid w:val="1FF71185"/>
    <w:rsid w:val="2006316A"/>
    <w:rsid w:val="2011D681"/>
    <w:rsid w:val="202080DB"/>
    <w:rsid w:val="202C543D"/>
    <w:rsid w:val="20342444"/>
    <w:rsid w:val="20571FFB"/>
    <w:rsid w:val="20E055E0"/>
    <w:rsid w:val="20F03784"/>
    <w:rsid w:val="211EBF12"/>
    <w:rsid w:val="213AA738"/>
    <w:rsid w:val="2190A8C5"/>
    <w:rsid w:val="2199BB33"/>
    <w:rsid w:val="21E24799"/>
    <w:rsid w:val="22028CA5"/>
    <w:rsid w:val="2212F0AC"/>
    <w:rsid w:val="222609AA"/>
    <w:rsid w:val="22819B5E"/>
    <w:rsid w:val="22868722"/>
    <w:rsid w:val="2290F785"/>
    <w:rsid w:val="22FEF5AC"/>
    <w:rsid w:val="2317B377"/>
    <w:rsid w:val="23314074"/>
    <w:rsid w:val="2340420D"/>
    <w:rsid w:val="23749F35"/>
    <w:rsid w:val="2387AFD0"/>
    <w:rsid w:val="23948F96"/>
    <w:rsid w:val="23C5F9D8"/>
    <w:rsid w:val="23D88AA9"/>
    <w:rsid w:val="24621D81"/>
    <w:rsid w:val="2491A12F"/>
    <w:rsid w:val="24CB3C1B"/>
    <w:rsid w:val="24D98E3C"/>
    <w:rsid w:val="2526C04A"/>
    <w:rsid w:val="253C8974"/>
    <w:rsid w:val="25825708"/>
    <w:rsid w:val="25A6AB85"/>
    <w:rsid w:val="25AF9338"/>
    <w:rsid w:val="25C36837"/>
    <w:rsid w:val="25E3543F"/>
    <w:rsid w:val="25E9AD2F"/>
    <w:rsid w:val="260A806A"/>
    <w:rsid w:val="2641D360"/>
    <w:rsid w:val="266F6EB0"/>
    <w:rsid w:val="267EC7BD"/>
    <w:rsid w:val="272BA3A7"/>
    <w:rsid w:val="2767DAB1"/>
    <w:rsid w:val="277C8E97"/>
    <w:rsid w:val="27948E53"/>
    <w:rsid w:val="27D4DD5B"/>
    <w:rsid w:val="27DA3106"/>
    <w:rsid w:val="27E0B9FC"/>
    <w:rsid w:val="27F290FD"/>
    <w:rsid w:val="2803C07D"/>
    <w:rsid w:val="283C0F01"/>
    <w:rsid w:val="28406388"/>
    <w:rsid w:val="286A6482"/>
    <w:rsid w:val="28A541E6"/>
    <w:rsid w:val="2904C432"/>
    <w:rsid w:val="292C448E"/>
    <w:rsid w:val="292E2F62"/>
    <w:rsid w:val="29355806"/>
    <w:rsid w:val="29567E41"/>
    <w:rsid w:val="2973FB54"/>
    <w:rsid w:val="298741AA"/>
    <w:rsid w:val="29EBD31A"/>
    <w:rsid w:val="2A0AC679"/>
    <w:rsid w:val="2A1E037F"/>
    <w:rsid w:val="2A21BA27"/>
    <w:rsid w:val="2A31FDE5"/>
    <w:rsid w:val="2A3F9447"/>
    <w:rsid w:val="2A5955A0"/>
    <w:rsid w:val="2A5C7984"/>
    <w:rsid w:val="2A9B2277"/>
    <w:rsid w:val="2B9E9EA3"/>
    <w:rsid w:val="2C0CF377"/>
    <w:rsid w:val="2C178F7D"/>
    <w:rsid w:val="2C2939A8"/>
    <w:rsid w:val="2C4A54D6"/>
    <w:rsid w:val="2C7CF179"/>
    <w:rsid w:val="2C846A34"/>
    <w:rsid w:val="2C8D0DD0"/>
    <w:rsid w:val="2CB2CA4D"/>
    <w:rsid w:val="2CEC935B"/>
    <w:rsid w:val="2D0F30FD"/>
    <w:rsid w:val="2D93E842"/>
    <w:rsid w:val="2DBF3C28"/>
    <w:rsid w:val="2DCB2629"/>
    <w:rsid w:val="2DCD41B0"/>
    <w:rsid w:val="2DD2CCAF"/>
    <w:rsid w:val="2DD349D2"/>
    <w:rsid w:val="2DE95845"/>
    <w:rsid w:val="2DFAEC11"/>
    <w:rsid w:val="2E028C6F"/>
    <w:rsid w:val="2E15C994"/>
    <w:rsid w:val="2E74158B"/>
    <w:rsid w:val="2E7B9277"/>
    <w:rsid w:val="2EA608FB"/>
    <w:rsid w:val="2EE48F4D"/>
    <w:rsid w:val="2EF26D2C"/>
    <w:rsid w:val="2F2FB0CF"/>
    <w:rsid w:val="2F31A6DB"/>
    <w:rsid w:val="2F791095"/>
    <w:rsid w:val="2F9159BE"/>
    <w:rsid w:val="2FB20C17"/>
    <w:rsid w:val="2FF1628D"/>
    <w:rsid w:val="2FF3AE25"/>
    <w:rsid w:val="2FFE204F"/>
    <w:rsid w:val="3047F8E6"/>
    <w:rsid w:val="308386E0"/>
    <w:rsid w:val="30B7C3B7"/>
    <w:rsid w:val="30ECE6C7"/>
    <w:rsid w:val="3113CFEC"/>
    <w:rsid w:val="314FCF98"/>
    <w:rsid w:val="315F608C"/>
    <w:rsid w:val="317D7FF8"/>
    <w:rsid w:val="3185139A"/>
    <w:rsid w:val="318D2551"/>
    <w:rsid w:val="31A4B153"/>
    <w:rsid w:val="31BC0E29"/>
    <w:rsid w:val="31D01D6C"/>
    <w:rsid w:val="3230AD2F"/>
    <w:rsid w:val="32493599"/>
    <w:rsid w:val="32602FE0"/>
    <w:rsid w:val="327F448E"/>
    <w:rsid w:val="327F57CE"/>
    <w:rsid w:val="328F6602"/>
    <w:rsid w:val="32A492E6"/>
    <w:rsid w:val="32AE2141"/>
    <w:rsid w:val="330ACC9D"/>
    <w:rsid w:val="3371923E"/>
    <w:rsid w:val="338B4A1F"/>
    <w:rsid w:val="339EFB11"/>
    <w:rsid w:val="33AD05C3"/>
    <w:rsid w:val="345B6E33"/>
    <w:rsid w:val="3488666A"/>
    <w:rsid w:val="34BBC965"/>
    <w:rsid w:val="34BD1593"/>
    <w:rsid w:val="3502D437"/>
    <w:rsid w:val="3508B8E1"/>
    <w:rsid w:val="35398B3E"/>
    <w:rsid w:val="35419919"/>
    <w:rsid w:val="357010C0"/>
    <w:rsid w:val="359D1BA3"/>
    <w:rsid w:val="35A501BD"/>
    <w:rsid w:val="36541255"/>
    <w:rsid w:val="36596756"/>
    <w:rsid w:val="365BD2E4"/>
    <w:rsid w:val="36862ADD"/>
    <w:rsid w:val="368A09BA"/>
    <w:rsid w:val="36A1F964"/>
    <w:rsid w:val="36C2DA88"/>
    <w:rsid w:val="36D1AB00"/>
    <w:rsid w:val="3751C070"/>
    <w:rsid w:val="375C23A4"/>
    <w:rsid w:val="376724C5"/>
    <w:rsid w:val="378A4998"/>
    <w:rsid w:val="37B2D179"/>
    <w:rsid w:val="37C4A38B"/>
    <w:rsid w:val="37CDC9DB"/>
    <w:rsid w:val="381C6088"/>
    <w:rsid w:val="3895D177"/>
    <w:rsid w:val="38ED0EE9"/>
    <w:rsid w:val="38ED85F0"/>
    <w:rsid w:val="38FBE45C"/>
    <w:rsid w:val="39329BCD"/>
    <w:rsid w:val="395373C7"/>
    <w:rsid w:val="398A5424"/>
    <w:rsid w:val="39B0CE87"/>
    <w:rsid w:val="39B65D8A"/>
    <w:rsid w:val="3A3E934D"/>
    <w:rsid w:val="3A6E6798"/>
    <w:rsid w:val="3A93138C"/>
    <w:rsid w:val="3A9A14DE"/>
    <w:rsid w:val="3A9D5BF0"/>
    <w:rsid w:val="3AB6E4E2"/>
    <w:rsid w:val="3AB99F8E"/>
    <w:rsid w:val="3ACE61CA"/>
    <w:rsid w:val="3B011561"/>
    <w:rsid w:val="3B40F68B"/>
    <w:rsid w:val="3B43B724"/>
    <w:rsid w:val="3B46E3D5"/>
    <w:rsid w:val="3BCC2EB8"/>
    <w:rsid w:val="3C201F34"/>
    <w:rsid w:val="3C2BD781"/>
    <w:rsid w:val="3C528660"/>
    <w:rsid w:val="3C565083"/>
    <w:rsid w:val="3C5DED37"/>
    <w:rsid w:val="3C6CAC1C"/>
    <w:rsid w:val="3CADD2DF"/>
    <w:rsid w:val="3CC90974"/>
    <w:rsid w:val="3CEB5390"/>
    <w:rsid w:val="3CF7549D"/>
    <w:rsid w:val="3D00FC36"/>
    <w:rsid w:val="3D4F924C"/>
    <w:rsid w:val="3DA1DCE6"/>
    <w:rsid w:val="3DA6E3A7"/>
    <w:rsid w:val="3DC4BDFA"/>
    <w:rsid w:val="3DD156E4"/>
    <w:rsid w:val="3DE2143C"/>
    <w:rsid w:val="3DF20B47"/>
    <w:rsid w:val="3E063600"/>
    <w:rsid w:val="3E5942F9"/>
    <w:rsid w:val="3E6950D5"/>
    <w:rsid w:val="3E7A3228"/>
    <w:rsid w:val="3EEBC95F"/>
    <w:rsid w:val="3F0B4289"/>
    <w:rsid w:val="3F2A019C"/>
    <w:rsid w:val="3F39D529"/>
    <w:rsid w:val="3F6A10E2"/>
    <w:rsid w:val="3F876A3C"/>
    <w:rsid w:val="3F89E4FC"/>
    <w:rsid w:val="3FDAE8B9"/>
    <w:rsid w:val="3FE3F641"/>
    <w:rsid w:val="401EDBD5"/>
    <w:rsid w:val="404D85FF"/>
    <w:rsid w:val="4079EE2A"/>
    <w:rsid w:val="40A2871B"/>
    <w:rsid w:val="40A32EDE"/>
    <w:rsid w:val="40A383D5"/>
    <w:rsid w:val="41296191"/>
    <w:rsid w:val="417F498D"/>
    <w:rsid w:val="41A58039"/>
    <w:rsid w:val="41B8DA28"/>
    <w:rsid w:val="41DBA6F2"/>
    <w:rsid w:val="41DE29CE"/>
    <w:rsid w:val="41E37649"/>
    <w:rsid w:val="41F44EDF"/>
    <w:rsid w:val="423B5A51"/>
    <w:rsid w:val="4250878C"/>
    <w:rsid w:val="42581983"/>
    <w:rsid w:val="42706F3D"/>
    <w:rsid w:val="42778663"/>
    <w:rsid w:val="42A07426"/>
    <w:rsid w:val="4304C557"/>
    <w:rsid w:val="4329CB52"/>
    <w:rsid w:val="435B8F04"/>
    <w:rsid w:val="4364D80B"/>
    <w:rsid w:val="436F28D7"/>
    <w:rsid w:val="4374E414"/>
    <w:rsid w:val="43819D5E"/>
    <w:rsid w:val="43A9CB8B"/>
    <w:rsid w:val="440FC265"/>
    <w:rsid w:val="441C1562"/>
    <w:rsid w:val="443CFD80"/>
    <w:rsid w:val="443EA817"/>
    <w:rsid w:val="44427009"/>
    <w:rsid w:val="44438C5A"/>
    <w:rsid w:val="4455184A"/>
    <w:rsid w:val="4469B06B"/>
    <w:rsid w:val="4484F1A2"/>
    <w:rsid w:val="44862B82"/>
    <w:rsid w:val="44879EA5"/>
    <w:rsid w:val="44B096FC"/>
    <w:rsid w:val="44B1D36B"/>
    <w:rsid w:val="44FFF1E6"/>
    <w:rsid w:val="450D172F"/>
    <w:rsid w:val="4521C8CC"/>
    <w:rsid w:val="453127D0"/>
    <w:rsid w:val="45AA0BE0"/>
    <w:rsid w:val="45AE36C7"/>
    <w:rsid w:val="45E2D2CA"/>
    <w:rsid w:val="45F110DA"/>
    <w:rsid w:val="468FFB00"/>
    <w:rsid w:val="46A34BFF"/>
    <w:rsid w:val="46A80F60"/>
    <w:rsid w:val="46E3F97D"/>
    <w:rsid w:val="46FBB087"/>
    <w:rsid w:val="4718461E"/>
    <w:rsid w:val="471895E4"/>
    <w:rsid w:val="47A4B53D"/>
    <w:rsid w:val="47AE9AAE"/>
    <w:rsid w:val="4868CE8A"/>
    <w:rsid w:val="4881FB29"/>
    <w:rsid w:val="489DFEF3"/>
    <w:rsid w:val="48ABAF35"/>
    <w:rsid w:val="48B66B95"/>
    <w:rsid w:val="48D87386"/>
    <w:rsid w:val="491066F3"/>
    <w:rsid w:val="4915F97B"/>
    <w:rsid w:val="4938612D"/>
    <w:rsid w:val="499A446F"/>
    <w:rsid w:val="499D522B"/>
    <w:rsid w:val="49C702ED"/>
    <w:rsid w:val="49E0B303"/>
    <w:rsid w:val="49F7C2F3"/>
    <w:rsid w:val="4A06D9CB"/>
    <w:rsid w:val="4A27FF4C"/>
    <w:rsid w:val="4A937D23"/>
    <w:rsid w:val="4A966F2C"/>
    <w:rsid w:val="4AE4A377"/>
    <w:rsid w:val="4AE77C52"/>
    <w:rsid w:val="4AF1D870"/>
    <w:rsid w:val="4B2E107E"/>
    <w:rsid w:val="4B6D316E"/>
    <w:rsid w:val="4B7623E2"/>
    <w:rsid w:val="4B7CDAEC"/>
    <w:rsid w:val="4B8222CE"/>
    <w:rsid w:val="4B9C87F1"/>
    <w:rsid w:val="4B9E8432"/>
    <w:rsid w:val="4BB20F25"/>
    <w:rsid w:val="4C468E96"/>
    <w:rsid w:val="4C685DE8"/>
    <w:rsid w:val="4C6A487D"/>
    <w:rsid w:val="4C8B7A30"/>
    <w:rsid w:val="4CFDE69A"/>
    <w:rsid w:val="4D0B863A"/>
    <w:rsid w:val="4D10D728"/>
    <w:rsid w:val="4D4F1C66"/>
    <w:rsid w:val="4DC1A15E"/>
    <w:rsid w:val="4E11A726"/>
    <w:rsid w:val="4E2CF421"/>
    <w:rsid w:val="4E31E344"/>
    <w:rsid w:val="4E4348B0"/>
    <w:rsid w:val="4E49D61D"/>
    <w:rsid w:val="4E70B44A"/>
    <w:rsid w:val="4E73ED4E"/>
    <w:rsid w:val="4E757ABB"/>
    <w:rsid w:val="4E8E1763"/>
    <w:rsid w:val="4E96E867"/>
    <w:rsid w:val="4EB3E856"/>
    <w:rsid w:val="4EB810B8"/>
    <w:rsid w:val="4EC736D6"/>
    <w:rsid w:val="4EEF5CEB"/>
    <w:rsid w:val="4EFC2614"/>
    <w:rsid w:val="4F0E766D"/>
    <w:rsid w:val="4F191EB6"/>
    <w:rsid w:val="4F3BF502"/>
    <w:rsid w:val="4F64C226"/>
    <w:rsid w:val="4F6CB251"/>
    <w:rsid w:val="4F77FA47"/>
    <w:rsid w:val="4F780253"/>
    <w:rsid w:val="4F7E3A09"/>
    <w:rsid w:val="4F951D80"/>
    <w:rsid w:val="4F9E0AC9"/>
    <w:rsid w:val="4FBC7B9C"/>
    <w:rsid w:val="4FC53A92"/>
    <w:rsid w:val="50336DDD"/>
    <w:rsid w:val="50651345"/>
    <w:rsid w:val="5069E1AC"/>
    <w:rsid w:val="508E4AF0"/>
    <w:rsid w:val="50A0361D"/>
    <w:rsid w:val="50CDB5FA"/>
    <w:rsid w:val="50CF956E"/>
    <w:rsid w:val="50D9891B"/>
    <w:rsid w:val="50F52C44"/>
    <w:rsid w:val="511CB23C"/>
    <w:rsid w:val="5170A9A8"/>
    <w:rsid w:val="517BC088"/>
    <w:rsid w:val="51F6A3A9"/>
    <w:rsid w:val="529B9EB4"/>
    <w:rsid w:val="52A89B75"/>
    <w:rsid w:val="52BCC827"/>
    <w:rsid w:val="52C12BED"/>
    <w:rsid w:val="534E08D9"/>
    <w:rsid w:val="53585AED"/>
    <w:rsid w:val="535D27E6"/>
    <w:rsid w:val="537DE6CF"/>
    <w:rsid w:val="53AC359B"/>
    <w:rsid w:val="53B4C340"/>
    <w:rsid w:val="53B9F896"/>
    <w:rsid w:val="53E38DFB"/>
    <w:rsid w:val="53F91538"/>
    <w:rsid w:val="54119BB6"/>
    <w:rsid w:val="54291BD1"/>
    <w:rsid w:val="543A0D1F"/>
    <w:rsid w:val="54CD8A99"/>
    <w:rsid w:val="5518D56F"/>
    <w:rsid w:val="552D31F6"/>
    <w:rsid w:val="55B9DFAE"/>
    <w:rsid w:val="55C15E7B"/>
    <w:rsid w:val="55ECE76D"/>
    <w:rsid w:val="55FBBEA6"/>
    <w:rsid w:val="55FCF18B"/>
    <w:rsid w:val="5609B161"/>
    <w:rsid w:val="5614F89E"/>
    <w:rsid w:val="565DFF85"/>
    <w:rsid w:val="569A53DA"/>
    <w:rsid w:val="56B8783A"/>
    <w:rsid w:val="56B89D61"/>
    <w:rsid w:val="56C051DB"/>
    <w:rsid w:val="570FBC63"/>
    <w:rsid w:val="57301055"/>
    <w:rsid w:val="5779E840"/>
    <w:rsid w:val="5791291B"/>
    <w:rsid w:val="5829FDFC"/>
    <w:rsid w:val="5854AFB1"/>
    <w:rsid w:val="58A78ADC"/>
    <w:rsid w:val="58D5BFE3"/>
    <w:rsid w:val="58F24377"/>
    <w:rsid w:val="5914AA04"/>
    <w:rsid w:val="5929C607"/>
    <w:rsid w:val="592F00FF"/>
    <w:rsid w:val="592F8CDF"/>
    <w:rsid w:val="595B125F"/>
    <w:rsid w:val="59898F2C"/>
    <w:rsid w:val="59B6949D"/>
    <w:rsid w:val="59BFFE85"/>
    <w:rsid w:val="59C8CFCE"/>
    <w:rsid w:val="59D19E97"/>
    <w:rsid w:val="5A359EEE"/>
    <w:rsid w:val="5A5C87AA"/>
    <w:rsid w:val="5A6D9DA2"/>
    <w:rsid w:val="5A73A7BF"/>
    <w:rsid w:val="5A81BC4B"/>
    <w:rsid w:val="5AC161FA"/>
    <w:rsid w:val="5AC986C7"/>
    <w:rsid w:val="5AD14CD1"/>
    <w:rsid w:val="5AE28778"/>
    <w:rsid w:val="5AEE91DF"/>
    <w:rsid w:val="5B31FFAF"/>
    <w:rsid w:val="5B506946"/>
    <w:rsid w:val="5B660C13"/>
    <w:rsid w:val="5C08BF82"/>
    <w:rsid w:val="5C319C5F"/>
    <w:rsid w:val="5C3247DD"/>
    <w:rsid w:val="5C960C36"/>
    <w:rsid w:val="5CB439E3"/>
    <w:rsid w:val="5CB941B5"/>
    <w:rsid w:val="5D0EBADB"/>
    <w:rsid w:val="5D5DC964"/>
    <w:rsid w:val="5DA26CF3"/>
    <w:rsid w:val="5DA6DCE1"/>
    <w:rsid w:val="5DB250E9"/>
    <w:rsid w:val="5DB77307"/>
    <w:rsid w:val="5DDF5764"/>
    <w:rsid w:val="5DE0C6D6"/>
    <w:rsid w:val="5E12BC86"/>
    <w:rsid w:val="5E15CA62"/>
    <w:rsid w:val="5E1EEE1A"/>
    <w:rsid w:val="5E26DB08"/>
    <w:rsid w:val="5E753A94"/>
    <w:rsid w:val="5EB1797B"/>
    <w:rsid w:val="5F4D38B6"/>
    <w:rsid w:val="5F7D7148"/>
    <w:rsid w:val="5F831267"/>
    <w:rsid w:val="6023EA0A"/>
    <w:rsid w:val="6031E7D0"/>
    <w:rsid w:val="606A7666"/>
    <w:rsid w:val="60C002D4"/>
    <w:rsid w:val="6126F5BE"/>
    <w:rsid w:val="615CCC05"/>
    <w:rsid w:val="61C5F864"/>
    <w:rsid w:val="61FF4E4E"/>
    <w:rsid w:val="62150429"/>
    <w:rsid w:val="6231AD60"/>
    <w:rsid w:val="6262CF89"/>
    <w:rsid w:val="62B6FE00"/>
    <w:rsid w:val="62F3E2BA"/>
    <w:rsid w:val="62FB7EE8"/>
    <w:rsid w:val="630A3324"/>
    <w:rsid w:val="632EEF09"/>
    <w:rsid w:val="63B6856A"/>
    <w:rsid w:val="63E2749F"/>
    <w:rsid w:val="63F778B4"/>
    <w:rsid w:val="640752C5"/>
    <w:rsid w:val="6410130D"/>
    <w:rsid w:val="643007CB"/>
    <w:rsid w:val="644EEC8D"/>
    <w:rsid w:val="64EA3AF5"/>
    <w:rsid w:val="650C1912"/>
    <w:rsid w:val="6538E0EC"/>
    <w:rsid w:val="65995830"/>
    <w:rsid w:val="659DECCF"/>
    <w:rsid w:val="65B20D96"/>
    <w:rsid w:val="65EA88B5"/>
    <w:rsid w:val="6655EFE3"/>
    <w:rsid w:val="66846EB9"/>
    <w:rsid w:val="66A8B501"/>
    <w:rsid w:val="66B84AA3"/>
    <w:rsid w:val="66C49F75"/>
    <w:rsid w:val="66CC6A4D"/>
    <w:rsid w:val="66E61ED3"/>
    <w:rsid w:val="67114C9B"/>
    <w:rsid w:val="67143D93"/>
    <w:rsid w:val="673B4C89"/>
    <w:rsid w:val="67432C67"/>
    <w:rsid w:val="675A816B"/>
    <w:rsid w:val="67C2F569"/>
    <w:rsid w:val="67D1A64B"/>
    <w:rsid w:val="67D7D859"/>
    <w:rsid w:val="67E331B1"/>
    <w:rsid w:val="67F94919"/>
    <w:rsid w:val="68089DE3"/>
    <w:rsid w:val="6835963B"/>
    <w:rsid w:val="68735E04"/>
    <w:rsid w:val="687A62A3"/>
    <w:rsid w:val="688C7BD1"/>
    <w:rsid w:val="68F7B234"/>
    <w:rsid w:val="69279617"/>
    <w:rsid w:val="696028FF"/>
    <w:rsid w:val="6960D00D"/>
    <w:rsid w:val="699ECD9C"/>
    <w:rsid w:val="6A2A0B66"/>
    <w:rsid w:val="6A4356B8"/>
    <w:rsid w:val="6A924088"/>
    <w:rsid w:val="6AADD492"/>
    <w:rsid w:val="6AB3402E"/>
    <w:rsid w:val="6AB5FB92"/>
    <w:rsid w:val="6AD653F3"/>
    <w:rsid w:val="6AE3EB32"/>
    <w:rsid w:val="6AEBF9EF"/>
    <w:rsid w:val="6B7BE7B0"/>
    <w:rsid w:val="6B8FDAE4"/>
    <w:rsid w:val="6B9DEA26"/>
    <w:rsid w:val="6BE554FE"/>
    <w:rsid w:val="6C028A99"/>
    <w:rsid w:val="6C19B9BD"/>
    <w:rsid w:val="6C3B8168"/>
    <w:rsid w:val="6C45BE62"/>
    <w:rsid w:val="6C708437"/>
    <w:rsid w:val="6C7734C4"/>
    <w:rsid w:val="6CC1C826"/>
    <w:rsid w:val="6CEFF4A2"/>
    <w:rsid w:val="6D2BEDE4"/>
    <w:rsid w:val="6D2F5CF0"/>
    <w:rsid w:val="6D31A36C"/>
    <w:rsid w:val="6D3A6E96"/>
    <w:rsid w:val="6D42010C"/>
    <w:rsid w:val="6D898209"/>
    <w:rsid w:val="6E268270"/>
    <w:rsid w:val="6E3129BD"/>
    <w:rsid w:val="6E418E25"/>
    <w:rsid w:val="6E50D454"/>
    <w:rsid w:val="6E7E4AEE"/>
    <w:rsid w:val="6ED3CA54"/>
    <w:rsid w:val="6EDEC897"/>
    <w:rsid w:val="6EFE1CFB"/>
    <w:rsid w:val="6F18D42A"/>
    <w:rsid w:val="6F3B504A"/>
    <w:rsid w:val="6F3DD401"/>
    <w:rsid w:val="6F4A056C"/>
    <w:rsid w:val="6F803A4C"/>
    <w:rsid w:val="6F88881A"/>
    <w:rsid w:val="6FA865E2"/>
    <w:rsid w:val="6FF83AD1"/>
    <w:rsid w:val="702FDD5D"/>
    <w:rsid w:val="704DF161"/>
    <w:rsid w:val="70541510"/>
    <w:rsid w:val="70D0A559"/>
    <w:rsid w:val="70D3C913"/>
    <w:rsid w:val="70F2FD0A"/>
    <w:rsid w:val="7115716B"/>
    <w:rsid w:val="714FB1C6"/>
    <w:rsid w:val="71571621"/>
    <w:rsid w:val="7157E292"/>
    <w:rsid w:val="7159C27C"/>
    <w:rsid w:val="715B51B9"/>
    <w:rsid w:val="71625699"/>
    <w:rsid w:val="7168B54B"/>
    <w:rsid w:val="71DDC0E9"/>
    <w:rsid w:val="71FF9C2B"/>
    <w:rsid w:val="7258B52F"/>
    <w:rsid w:val="72807FAE"/>
    <w:rsid w:val="72B4C97F"/>
    <w:rsid w:val="72B96731"/>
    <w:rsid w:val="73118AB6"/>
    <w:rsid w:val="7355A345"/>
    <w:rsid w:val="739AF13F"/>
    <w:rsid w:val="73A8939E"/>
    <w:rsid w:val="73BA1DB6"/>
    <w:rsid w:val="73DE3A58"/>
    <w:rsid w:val="73F2D718"/>
    <w:rsid w:val="740C4268"/>
    <w:rsid w:val="745926C4"/>
    <w:rsid w:val="747D9661"/>
    <w:rsid w:val="74A96A74"/>
    <w:rsid w:val="750A8596"/>
    <w:rsid w:val="756EE19B"/>
    <w:rsid w:val="7593070D"/>
    <w:rsid w:val="75C3DC0F"/>
    <w:rsid w:val="75DD6047"/>
    <w:rsid w:val="75E249AF"/>
    <w:rsid w:val="75FB0736"/>
    <w:rsid w:val="76010229"/>
    <w:rsid w:val="760192B5"/>
    <w:rsid w:val="76514877"/>
    <w:rsid w:val="76656BBD"/>
    <w:rsid w:val="7680F52B"/>
    <w:rsid w:val="76F35321"/>
    <w:rsid w:val="76F78DC9"/>
    <w:rsid w:val="7728E31D"/>
    <w:rsid w:val="772F27AE"/>
    <w:rsid w:val="7733CC90"/>
    <w:rsid w:val="775B3D40"/>
    <w:rsid w:val="7760113E"/>
    <w:rsid w:val="7765A944"/>
    <w:rsid w:val="776A700C"/>
    <w:rsid w:val="778841D3"/>
    <w:rsid w:val="778F5286"/>
    <w:rsid w:val="7804B4AA"/>
    <w:rsid w:val="7833D03E"/>
    <w:rsid w:val="7849EAD8"/>
    <w:rsid w:val="785B8EB6"/>
    <w:rsid w:val="7884C337"/>
    <w:rsid w:val="788906E2"/>
    <w:rsid w:val="78BC9E32"/>
    <w:rsid w:val="78DCB7AC"/>
    <w:rsid w:val="79108061"/>
    <w:rsid w:val="7921C125"/>
    <w:rsid w:val="793299C8"/>
    <w:rsid w:val="79510082"/>
    <w:rsid w:val="79804C5F"/>
    <w:rsid w:val="798BF84B"/>
    <w:rsid w:val="79A617D6"/>
    <w:rsid w:val="79ABF223"/>
    <w:rsid w:val="79B77112"/>
    <w:rsid w:val="79CBDB5E"/>
    <w:rsid w:val="79F9157A"/>
    <w:rsid w:val="7A1ABD2E"/>
    <w:rsid w:val="7A2649B2"/>
    <w:rsid w:val="7A4D635E"/>
    <w:rsid w:val="7A8BCF61"/>
    <w:rsid w:val="7A9A77C0"/>
    <w:rsid w:val="7AA602A9"/>
    <w:rsid w:val="7ABC2C08"/>
    <w:rsid w:val="7ACC3BAD"/>
    <w:rsid w:val="7ADA6764"/>
    <w:rsid w:val="7AF3B9A9"/>
    <w:rsid w:val="7AFB079B"/>
    <w:rsid w:val="7B0E0411"/>
    <w:rsid w:val="7B62FAF5"/>
    <w:rsid w:val="7B8BEA44"/>
    <w:rsid w:val="7BA5EE8C"/>
    <w:rsid w:val="7BB18757"/>
    <w:rsid w:val="7C06D160"/>
    <w:rsid w:val="7C6C68F2"/>
    <w:rsid w:val="7C7E308F"/>
    <w:rsid w:val="7CB5E2B9"/>
    <w:rsid w:val="7D07828F"/>
    <w:rsid w:val="7D0AA2FA"/>
    <w:rsid w:val="7D12FD1B"/>
    <w:rsid w:val="7D1B2AC6"/>
    <w:rsid w:val="7D37DA4A"/>
    <w:rsid w:val="7D8E3FD8"/>
    <w:rsid w:val="7DAE1E52"/>
    <w:rsid w:val="7DB7A8E1"/>
    <w:rsid w:val="7DF42D14"/>
    <w:rsid w:val="7E282A53"/>
    <w:rsid w:val="7E3445C2"/>
    <w:rsid w:val="7E51F8B4"/>
    <w:rsid w:val="7E55A120"/>
    <w:rsid w:val="7E5B5788"/>
    <w:rsid w:val="7E756143"/>
    <w:rsid w:val="7E844E7D"/>
    <w:rsid w:val="7E8587A3"/>
    <w:rsid w:val="7E95FF17"/>
    <w:rsid w:val="7EA40F45"/>
    <w:rsid w:val="7EFBA258"/>
    <w:rsid w:val="7F006AF2"/>
    <w:rsid w:val="7F0B8E84"/>
    <w:rsid w:val="7F6EF305"/>
    <w:rsid w:val="7F73945C"/>
    <w:rsid w:val="7F76E5DC"/>
    <w:rsid w:val="7F88B635"/>
    <w:rsid w:val="7F99BFEB"/>
    <w:rsid w:val="7FFBA1C8"/>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00E21"/>
  <w15:chartTrackingRefBased/>
  <w15:docId w15:val="{AF47527E-D17A-4E75-A4CF-6D7F4C52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link w:val="Heading1Char"/>
    <w:qFormat/>
    <w:pPr>
      <w:keepNext/>
      <w:numPr>
        <w:numId w:val="1"/>
      </w:numPr>
      <w:spacing w:after="560"/>
      <w:outlineLvl w:val="0"/>
    </w:pPr>
    <w:rPr>
      <w:sz w:val="28"/>
    </w:rPr>
  </w:style>
  <w:style w:type="paragraph" w:styleId="Heading2">
    <w:name w:val="heading 2"/>
    <w:basedOn w:val="Heading1"/>
    <w:next w:val="Normal"/>
    <w:qFormat/>
    <w:pPr>
      <w:numPr>
        <w:ilvl w:val="1"/>
      </w:numPr>
      <w:spacing w:after="280"/>
      <w:outlineLvl w:val="1"/>
    </w:pPr>
    <w:rPr>
      <w:b/>
      <w:sz w:val="22"/>
    </w:rPr>
  </w:style>
  <w:style w:type="paragraph" w:styleId="Heading3">
    <w:name w:val="heading 3"/>
    <w:basedOn w:val="Heading2"/>
    <w:next w:val="Normal"/>
    <w:qFormat/>
    <w:pPr>
      <w:numPr>
        <w:ilvl w:val="2"/>
      </w:numPr>
      <w:spacing w:after="0"/>
      <w:outlineLvl w:val="2"/>
    </w:pPr>
    <w:rPr>
      <w:b w:val="0"/>
      <w:i/>
    </w:rPr>
  </w:style>
  <w:style w:type="paragraph" w:styleId="Heading4">
    <w:name w:val="heading 4"/>
    <w:basedOn w:val="Heading3"/>
    <w:next w:val="Normal"/>
    <w:qFormat/>
    <w:pPr>
      <w:numPr>
        <w:ilvl w:val="3"/>
      </w:numPr>
      <w:outlineLvl w:val="3"/>
    </w:pPr>
  </w:style>
  <w:style w:type="paragraph" w:styleId="Heading5">
    <w:name w:val="heading 5"/>
    <w:basedOn w:val="Normal"/>
    <w:next w:val="Normal"/>
    <w:qFormat/>
    <w:pPr>
      <w:numPr>
        <w:ilvl w:val="4"/>
        <w:numId w:val="1"/>
      </w:numPr>
      <w:spacing w:before="240" w:after="60"/>
      <w:outlineLvl w:val="4"/>
    </w:pPr>
    <w:rPr>
      <w:rFonts w:ascii="Arial" w:hAnsi="Arial"/>
    </w:rPr>
  </w:style>
  <w:style w:type="paragraph" w:styleId="Heading6">
    <w:name w:val="heading 6"/>
    <w:basedOn w:val="Normal"/>
    <w:next w:val="Normal"/>
    <w:qFormat/>
    <w:pPr>
      <w:numPr>
        <w:ilvl w:val="5"/>
        <w:numId w:val="1"/>
      </w:numPr>
      <w:spacing w:before="240" w:after="60"/>
      <w:outlineLvl w:val="5"/>
    </w:pPr>
    <w:rPr>
      <w:rFonts w:ascii="Arial" w:hAnsi="Arial"/>
      <w:i/>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paragraph" w:styleId="Header">
    <w:name w:val="header"/>
    <w:basedOn w:val="Normal"/>
    <w:pPr>
      <w:spacing w:before="60"/>
    </w:pPr>
    <w:rPr>
      <w:rFonts w:ascii="Univers" w:hAnsi="Univers"/>
      <w:sz w:val="28"/>
    </w:rPr>
  </w:style>
  <w:style w:type="paragraph" w:customStyle="1" w:styleId="Opsomming1">
    <w:name w:val="Opsomming 1"/>
    <w:basedOn w:val="Normal"/>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Normal"/>
    <w:pPr>
      <w:ind w:left="283" w:hanging="283"/>
    </w:pPr>
  </w:style>
  <w:style w:type="character" w:styleId="PageNumber">
    <w:name w:val="page number"/>
    <w:rPr>
      <w:rFonts w:ascii="Univers" w:hAnsi="Univers"/>
      <w:color w:val="auto"/>
      <w:spacing w:val="0"/>
      <w:kern w:val="0"/>
      <w:position w:val="0"/>
      <w:sz w:val="14"/>
      <w:u w:val="none"/>
      <w:vertAlign w:val="baseline"/>
    </w:rPr>
  </w:style>
  <w:style w:type="paragraph" w:customStyle="1" w:styleId="Tabelkopregel">
    <w:name w:val="Tabel kopregel"/>
    <w:basedOn w:val="Normal"/>
    <w:pPr>
      <w:spacing w:before="240" w:after="240"/>
    </w:pPr>
  </w:style>
  <w:style w:type="paragraph" w:customStyle="1" w:styleId="Vastetekst">
    <w:name w:val="Vaste tekst"/>
    <w:basedOn w:val="Footer"/>
    <w:next w:val="Normal"/>
  </w:style>
  <w:style w:type="paragraph" w:styleId="Footer">
    <w:name w:val="footer"/>
    <w:basedOn w:val="Normal"/>
    <w:pPr>
      <w:tabs>
        <w:tab w:val="center" w:pos="4252"/>
        <w:tab w:val="right" w:pos="8504"/>
      </w:tabs>
      <w:spacing w:after="360" w:line="240" w:lineRule="exact"/>
      <w:ind w:left="3969"/>
    </w:pPr>
    <w:rPr>
      <w:rFonts w:ascii="Univers" w:hAnsi="Univers"/>
      <w:sz w:val="14"/>
    </w:rPr>
  </w:style>
  <w:style w:type="paragraph" w:styleId="BalloonText">
    <w:name w:val="Balloon Text"/>
    <w:basedOn w:val="Normal"/>
    <w:semiHidden/>
    <w:rPr>
      <w:rFonts w:ascii="Tahoma" w:hAnsi="Tahoma"/>
      <w:sz w:val="16"/>
      <w:szCs w:val="16"/>
    </w:rPr>
  </w:style>
  <w:style w:type="paragraph" w:customStyle="1" w:styleId="StandaardAnderhalf">
    <w:name w:val="Standaard Anderhalf"/>
    <w:basedOn w:val="Normal"/>
    <w:pPr>
      <w:spacing w:line="420" w:lineRule="exact"/>
    </w:pPr>
  </w:style>
  <w:style w:type="paragraph" w:styleId="DocumentMap">
    <w:name w:val="Document Map"/>
    <w:basedOn w:val="Normal"/>
    <w:semiHidden/>
    <w:pPr>
      <w:shd w:val="clear" w:color="auto" w:fill="000080"/>
    </w:pPr>
    <w:rPr>
      <w:rFonts w:ascii="Tahoma" w:hAnsi="Tahoma" w:cs="Tahoma"/>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ListParagraph">
    <w:name w:val="List Paragraph"/>
    <w:basedOn w:val="Normal"/>
    <w:uiPriority w:val="34"/>
    <w:qFormat/>
    <w:rsid w:val="000D01B7"/>
    <w:pPr>
      <w:ind w:left="720"/>
    </w:pPr>
  </w:style>
  <w:style w:type="character" w:styleId="CommentReference">
    <w:name w:val="annotation reference"/>
    <w:rsid w:val="00A57FAE"/>
    <w:rPr>
      <w:sz w:val="16"/>
      <w:szCs w:val="16"/>
    </w:rPr>
  </w:style>
  <w:style w:type="paragraph" w:styleId="CommentText">
    <w:name w:val="annotation text"/>
    <w:basedOn w:val="Normal"/>
    <w:link w:val="CommentTextChar"/>
    <w:rsid w:val="00A57FAE"/>
    <w:rPr>
      <w:sz w:val="20"/>
    </w:rPr>
  </w:style>
  <w:style w:type="character" w:customStyle="1" w:styleId="CommentTextChar">
    <w:name w:val="Comment Text Char"/>
    <w:link w:val="CommentText"/>
    <w:rsid w:val="00A57FAE"/>
    <w:rPr>
      <w:lang w:eastAsia="zh-CN"/>
    </w:rPr>
  </w:style>
  <w:style w:type="paragraph" w:styleId="CommentSubject">
    <w:name w:val="annotation subject"/>
    <w:basedOn w:val="CommentText"/>
    <w:next w:val="CommentText"/>
    <w:link w:val="CommentSubjectChar"/>
    <w:rsid w:val="00A57FAE"/>
    <w:rPr>
      <w:b/>
      <w:bCs/>
    </w:rPr>
  </w:style>
  <w:style w:type="character" w:customStyle="1" w:styleId="CommentSubjectChar">
    <w:name w:val="Comment Subject Char"/>
    <w:link w:val="CommentSubject"/>
    <w:rsid w:val="00A57FAE"/>
    <w:rPr>
      <w:b/>
      <w:bCs/>
      <w:lang w:eastAsia="zh-CN"/>
    </w:rPr>
  </w:style>
  <w:style w:type="paragraph" w:customStyle="1" w:styleId="Spreekpunten">
    <w:name w:val="Spreekpunten"/>
    <w:basedOn w:val="Normal"/>
    <w:rsid w:val="00A34501"/>
    <w:pPr>
      <w:numPr>
        <w:numId w:val="23"/>
      </w:numPr>
      <w:spacing w:line="360" w:lineRule="auto"/>
    </w:pPr>
    <w:rPr>
      <w:rFonts w:eastAsia="MS Mincho"/>
      <w:bCs/>
      <w:sz w:val="28"/>
      <w:lang w:val="en-GB" w:eastAsia="nl-NL"/>
    </w:rPr>
  </w:style>
  <w:style w:type="character" w:styleId="UnresolvedMention">
    <w:name w:val="Unresolved Mention"/>
    <w:uiPriority w:val="99"/>
    <w:semiHidden/>
    <w:unhideWhenUsed/>
    <w:rsid w:val="00292A51"/>
    <w:rPr>
      <w:color w:val="605E5C"/>
      <w:shd w:val="clear" w:color="auto" w:fill="E1DFDD"/>
    </w:rPr>
  </w:style>
  <w:style w:type="character" w:customStyle="1" w:styleId="FootnoteTextChar">
    <w:name w:val="Footnote Text Char"/>
    <w:link w:val="FootnoteText"/>
    <w:semiHidden/>
    <w:rsid w:val="00292A51"/>
  </w:style>
  <w:style w:type="paragraph" w:styleId="Revision">
    <w:name w:val="Revision"/>
    <w:hidden/>
    <w:uiPriority w:val="99"/>
    <w:semiHidden/>
    <w:rsid w:val="00373818"/>
    <w:rPr>
      <w:sz w:val="22"/>
      <w:lang w:eastAsia="zh-CN"/>
    </w:rPr>
  </w:style>
  <w:style w:type="character" w:styleId="Mention">
    <w:name w:val="Mention"/>
    <w:basedOn w:val="DefaultParagraphFont"/>
    <w:uiPriority w:val="99"/>
    <w:unhideWhenUsed/>
    <w:rsid w:val="00F93522"/>
    <w:rPr>
      <w:color w:val="2B579A"/>
      <w:shd w:val="clear" w:color="auto" w:fill="E1DFDD"/>
    </w:rPr>
  </w:style>
  <w:style w:type="character" w:customStyle="1" w:styleId="Heading1Char">
    <w:name w:val="Heading 1 Char"/>
    <w:basedOn w:val="DefaultParagraphFont"/>
    <w:link w:val="Heading1"/>
    <w:rsid w:val="000F037B"/>
    <w:rPr>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02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TXT/?uri=CELEX%3A52025DC0079&amp;qid=1741780110418" TargetMode="External" Id="rId13" /><Relationship Type="http://schemas.microsoft.com/office/2019/05/relationships/documenttasks" Target="documenttasks/documenttasks1.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footnotes" Target="footnotes.xml" Id="rId11"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internetconsultatie.nl/emdimplementatie/b1" TargetMode="External"/></Relationships>
</file>

<file path=word/documenttasks/documenttasks1.xml><?xml version="1.0" encoding="utf-8"?>
<t:Tasks xmlns:t="http://schemas.microsoft.com/office/tasks/2019/documenttasks" xmlns:oel="http://schemas.microsoft.com/office/2019/extlst">
  <t:Task id="{88E81644-F8BB-4D4F-B9D6-9852809638DA}">
    <t:Anchor>
      <t:Comment id="301462087"/>
    </t:Anchor>
    <t:History>
      <t:Event id="{DEB64123-1081-49AB-91F8-1275C2710150}" time="2025-03-09T20:07:21.716Z">
        <t:Attribution userId="S::e.kahl@minezk.nl::03b699fd-bc2b-4f1a-a65a-884458a0facd" userProvider="AD" userName="Kahl, E. MSc (Elisa)"/>
        <t:Anchor>
          <t:Comment id="301462087"/>
        </t:Anchor>
        <t:Create/>
      </t:Event>
      <t:Event id="{FD83A970-AF58-4814-BF15-34DC944F1608}" time="2025-03-09T20:07:21.716Z">
        <t:Attribution userId="S::e.kahl@minezk.nl::03b699fd-bc2b-4f1a-a65a-884458a0facd" userProvider="AD" userName="Kahl, E. MSc (Elisa)"/>
        <t:Anchor>
          <t:Comment id="301462087"/>
        </t:Anchor>
        <t:Assign userId="S::m.a.haring@minezk.nl::3702f926-8629-4086-adbc-9cd723642a19" userProvider="AD" userName="Haring, M.A. (Martijn)"/>
      </t:Event>
      <t:Event id="{6635DFCF-86D9-4C50-95A5-1102BFE9EC29}" time="2025-03-09T20:07:21.716Z">
        <t:Attribution userId="S::e.kahl@minezk.nl::03b699fd-bc2b-4f1a-a65a-884458a0facd" userProvider="AD" userName="Kahl, E. MSc (Elisa)"/>
        <t:Anchor>
          <t:Comment id="301462087"/>
        </t:Anchor>
        <t:SetTitle title="@Haring, M.A. (Martijn) "/>
      </t:Event>
    </t:History>
  </t:Task>
  <t:Task id="{94FB145D-077A-47C5-81C8-066DFBDA725D}">
    <t:Anchor>
      <t:Comment id="1108516169"/>
    </t:Anchor>
    <t:History>
      <t:Event id="{2EF3D0CB-03AB-4F2C-8801-749A68C53092}" time="2025-03-10T08:36:39.583Z">
        <t:Attribution userId="S::j.krom@minezk.nl::19f5627f-be43-4680-9120-d70cfa9d9f00" userProvider="AD" userName="Krom, J. MSc (Jessica)"/>
        <t:Anchor>
          <t:Comment id="1166434784"/>
        </t:Anchor>
        <t:Create/>
      </t:Event>
      <t:Event id="{92D7B495-A1F5-4E2D-8279-CFB8EBBDE8E2}" time="2025-03-10T08:36:39.583Z">
        <t:Attribution userId="S::j.krom@minezk.nl::19f5627f-be43-4680-9120-d70cfa9d9f00" userProvider="AD" userName="Krom, J. MSc (Jessica)"/>
        <t:Anchor>
          <t:Comment id="1166434784"/>
        </t:Anchor>
        <t:Assign userId="S::a.b.rijken@minezk.nl::4b70f6cf-07f3-4983-b8b9-217076300565" userProvider="AD" userName="Rijken, A.B. (Alice)"/>
      </t:Event>
      <t:Event id="{4F72C6CB-2084-4C3D-A266-6B86B8156C33}" time="2025-03-10T08:36:39.583Z">
        <t:Attribution userId="S::j.krom@minezk.nl::19f5627f-be43-4680-9120-d70cfa9d9f00" userProvider="AD" userName="Krom, J. MSc (Jessica)"/>
        <t:Anchor>
          <t:Comment id="1166434784"/>
        </t:Anchor>
        <t:SetTitle title="@Rijken, A.B. (Alice) is het goed om hier ook nog iets te zeggen over de verkenningen in het kader van PPA's?"/>
      </t:Event>
    </t:History>
  </t:Task>
</t:Task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8</ap:Pages>
  <ap:Words>3580</ap:Words>
  <ap:Characters>19695</ap:Characters>
  <ap:DocSecurity>0</ap:DocSecurity>
  <ap:Lines>164</ap:Lines>
  <ap:Paragraphs>46</ap:Paragraphs>
  <ap:ScaleCrop>false</ap:ScaleCrop>
  <ap:HeadingPairs>
    <vt:vector baseType="variant" size="2">
      <vt:variant>
        <vt:lpstr>Titel</vt:lpstr>
      </vt:variant>
      <vt:variant>
        <vt:i4>1</vt:i4>
      </vt:variant>
    </vt:vector>
  </ap:HeadingPairs>
  <ap:TitlesOfParts>
    <vt:vector baseType="lpstr" size="1">
      <vt:lpstr>Blanco</vt:lpstr>
    </vt:vector>
  </ap:TitlesOfParts>
  <ap:LinksUpToDate>false</ap:LinksUpToDate>
  <ap:CharactersWithSpaces>23229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2025-04-02T14:19:00.0000000Z</lastPrinted>
  <dcterms:created xsi:type="dcterms:W3CDTF">2025-04-04T14:11:00.0000000Z</dcterms:created>
  <dcterms:modified xsi:type="dcterms:W3CDTF">2025-04-04T14:11:00.0000000Z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ga509c7afcac4f5cb939db754ffece25">
    <vt:lpwstr>UNCLASSIFIED|d92c6340-bc14-4cb2-a9a6-6deda93c493b</vt:lpwstr>
  </property>
  <property fmtid="{D5CDD505-2E9C-101B-9397-08002B2CF9AE}" pid="3" name="nf4434b3fae540fe847866e45672fb3a">
    <vt:lpwstr>European cooperation (non-EU) general|32cb20cb-36c6-4655-9372-780089c6b4ef</vt:lpwstr>
  </property>
  <property fmtid="{D5CDD505-2E9C-101B-9397-08002B2CF9AE}" pid="4" name="a45510494d1a450e9cee6905c7ad8168">
    <vt:lpwstr>Not applicable|ec01d90b-9d0f-4785-8785-e1ea615196bf</vt:lpwstr>
  </property>
  <property fmtid="{D5CDD505-2E9C-101B-9397-08002B2CF9AE}" pid="5" name="ge4bd621e46a403e97baf402a410deb5">
    <vt:lpwstr>EU|4d8f9873-61b3-4ee5-b6f7-0bb00c6df5e8</vt:lpwstr>
  </property>
  <property fmtid="{D5CDD505-2E9C-101B-9397-08002B2CF9AE}" pid="6" name="TaxCatchAll">
    <vt:lpwstr>4;#UNCLASSIFIED|d92c6340-bc14-4cb2-a9a6-6deda93c493b;#3;#EU|4d8f9873-61b3-4ee5-b6f7-0bb00c6df5e8;#2;#Not applicable|ec01d90b-9d0f-4785-8785-e1ea615196bf;#1;#European cooperation (non-EU) general|32cb20cb-36c6-4655-9372-780089c6b4ef</vt:lpwstr>
  </property>
  <property fmtid="{D5CDD505-2E9C-101B-9397-08002B2CF9AE}" pid="7" name="BZ_Forum">
    <vt:lpwstr>3;#EU|4d8f9873-61b3-4ee5-b6f7-0bb00c6df5e8</vt:lpwstr>
  </property>
  <property fmtid="{D5CDD505-2E9C-101B-9397-08002B2CF9AE}" pid="8" name="BZ_Classification">
    <vt:lpwstr>4;#UNCLASSIFIED|d92c6340-bc14-4cb2-a9a6-6deda93c493b</vt:lpwstr>
  </property>
  <property fmtid="{D5CDD505-2E9C-101B-9397-08002B2CF9AE}" pid="9" name="BZ_Country">
    <vt:lpwstr>2;#Not applicable|ec01d90b-9d0f-4785-8785-e1ea615196bf</vt:lpwstr>
  </property>
  <property fmtid="{D5CDD505-2E9C-101B-9397-08002B2CF9AE}" pid="10" name="BZ_Theme">
    <vt:lpwstr>1;#European cooperation (non-EU) general|32cb20cb-36c6-4655-9372-780089c6b4ef</vt:lpwstr>
  </property>
  <property fmtid="{D5CDD505-2E9C-101B-9397-08002B2CF9AE}" pid="11" name="ContentTypeId">
    <vt:lpwstr>0x0101009C7CE436063D44E9BE7DC0259EF7C32F006EB9F9836A634AE58B6169785FD3936F003FD5B2F9E986EC4490E3A24B9BD4DE1C</vt:lpwstr>
  </property>
  <property fmtid="{D5CDD505-2E9C-101B-9397-08002B2CF9AE}" pid="12" name="MSIP_Label_acd88dc2-102c-473d-aa45-6161565a3617_Enabled">
    <vt:lpwstr>true</vt:lpwstr>
  </property>
  <property fmtid="{D5CDD505-2E9C-101B-9397-08002B2CF9AE}" pid="13" name="MSIP_Label_acd88dc2-102c-473d-aa45-6161565a3617_SetDate">
    <vt:lpwstr>2024-01-12T10:13:34Z</vt:lpwstr>
  </property>
  <property fmtid="{D5CDD505-2E9C-101B-9397-08002B2CF9AE}" pid="14" name="MSIP_Label_acd88dc2-102c-473d-aa45-6161565a3617_Method">
    <vt:lpwstr>Standard</vt:lpwstr>
  </property>
  <property fmtid="{D5CDD505-2E9C-101B-9397-08002B2CF9AE}" pid="15" name="MSIP_Label_acd88dc2-102c-473d-aa45-6161565a3617_Name">
    <vt:lpwstr>Sublabel-Interngebruik-onversleuteld</vt:lpwstr>
  </property>
  <property fmtid="{D5CDD505-2E9C-101B-9397-08002B2CF9AE}" pid="16" name="MSIP_Label_acd88dc2-102c-473d-aa45-6161565a3617_SiteId">
    <vt:lpwstr>1321633e-f6b9-44e2-a44f-59b9d264ecb7</vt:lpwstr>
  </property>
  <property fmtid="{D5CDD505-2E9C-101B-9397-08002B2CF9AE}" pid="17" name="MSIP_Label_acd88dc2-102c-473d-aa45-6161565a3617_ActionId">
    <vt:lpwstr>38dbc595-f7fc-4f44-8dde-c80f0210cc38</vt:lpwstr>
  </property>
  <property fmtid="{D5CDD505-2E9C-101B-9397-08002B2CF9AE}" pid="18" name="MSIP_Label_acd88dc2-102c-473d-aa45-6161565a3617_ContentBits">
    <vt:lpwstr>0</vt:lpwstr>
  </property>
  <property fmtid="{D5CDD505-2E9C-101B-9397-08002B2CF9AE}" pid="19" name="MSIP_Label_6800fede-0e59-47ad-af95-4e63bbdb932d_Enabled">
    <vt:lpwstr>true</vt:lpwstr>
  </property>
  <property fmtid="{D5CDD505-2E9C-101B-9397-08002B2CF9AE}" pid="20" name="MSIP_Label_6800fede-0e59-47ad-af95-4e63bbdb932d_SetDate">
    <vt:lpwstr>2025-03-25T16:35:03Z</vt:lpwstr>
  </property>
  <property fmtid="{D5CDD505-2E9C-101B-9397-08002B2CF9AE}" pid="21" name="MSIP_Label_6800fede-0e59-47ad-af95-4e63bbdb932d_Method">
    <vt:lpwstr>Standard</vt:lpwstr>
  </property>
  <property fmtid="{D5CDD505-2E9C-101B-9397-08002B2CF9AE}" pid="22" name="MSIP_Label_6800fede-0e59-47ad-af95-4e63bbdb932d_Name">
    <vt:lpwstr>FIN-DGGT-Rijksoverheid</vt:lpwstr>
  </property>
  <property fmtid="{D5CDD505-2E9C-101B-9397-08002B2CF9AE}" pid="23" name="MSIP_Label_6800fede-0e59-47ad-af95-4e63bbdb932d_SiteId">
    <vt:lpwstr>84712536-f524-40a0-913b-5d25ba502732</vt:lpwstr>
  </property>
  <property fmtid="{D5CDD505-2E9C-101B-9397-08002B2CF9AE}" pid="24" name="MSIP_Label_6800fede-0e59-47ad-af95-4e63bbdb932d_ActionId">
    <vt:lpwstr>725e047d-3ea3-48d1-a139-bc0e7e7ec4f7</vt:lpwstr>
  </property>
  <property fmtid="{D5CDD505-2E9C-101B-9397-08002B2CF9AE}" pid="25" name="MSIP_Label_6800fede-0e59-47ad-af95-4e63bbdb932d_ContentBits">
    <vt:lpwstr>0</vt:lpwstr>
  </property>
  <property fmtid="{D5CDD505-2E9C-101B-9397-08002B2CF9AE}" pid="26" name="BZForumOrganisation">
    <vt:lpwstr>2;#Not applicable|0049e722-bfb1-4a3f-9d08-af7366a9af40</vt:lpwstr>
  </property>
  <property fmtid="{D5CDD505-2E9C-101B-9397-08002B2CF9AE}" pid="27" name="BZTheme">
    <vt:lpwstr>1;#Not applicable|ec01d90b-9d0f-4785-8785-e1ea615196bf</vt:lpwstr>
  </property>
  <property fmtid="{D5CDD505-2E9C-101B-9397-08002B2CF9AE}" pid="28" name="BZCountryState">
    <vt:lpwstr>3;#Not applicable|ec01d90b-9d0f-4785-8785-e1ea615196bf</vt:lpwstr>
  </property>
  <property fmtid="{D5CDD505-2E9C-101B-9397-08002B2CF9AE}" pid="29" name="BZMarking">
    <vt:lpwstr>5;#NO MARKING|0a4eb9ae-69eb-4d9e-b573-43ab99ef8592</vt:lpwstr>
  </property>
  <property fmtid="{D5CDD505-2E9C-101B-9397-08002B2CF9AE}" pid="30" name="_dlc_DocIdItemGuid">
    <vt:lpwstr>ff52e3f8-db13-4dd3-9487-a7c650d3047f</vt:lpwstr>
  </property>
  <property fmtid="{D5CDD505-2E9C-101B-9397-08002B2CF9AE}" pid="31" name="BZClassification">
    <vt:lpwstr>4;#UNCLASSIFIED (U)|284e6a62-15ab-4017-be27-a1e965f4e940</vt:lpwstr>
  </property>
  <property fmtid="{D5CDD505-2E9C-101B-9397-08002B2CF9AE}" pid="32" name="_docset_NoMedatataSyncRequired">
    <vt:lpwstr>False</vt:lpwstr>
  </property>
</Properties>
</file>