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0E3C" w:rsidP="001F0D90" w:rsidRDefault="006A0E3C" w14:paraId="1765492E" w14:textId="77777777">
      <w:bookmarkStart w:name="_GoBack" w:id="0"/>
      <w:bookmarkEnd w:id="0"/>
    </w:p>
    <w:p w:rsidRPr="006A0E3C" w:rsidR="004979C5" w:rsidP="001F0D90" w:rsidRDefault="004F73EC" w14:paraId="7F911A35" w14:textId="3C796004">
      <w:r w:rsidRPr="006A0E3C">
        <w:t xml:space="preserve">In het commissiedebat Vreemdelingen- en Asielbeleid d.d. 12 maart </w:t>
      </w:r>
      <w:r w:rsidRPr="006A0E3C" w:rsidR="000C0042">
        <w:t xml:space="preserve">2025 </w:t>
      </w:r>
      <w:r w:rsidRPr="006A0E3C">
        <w:t>heb ik aan uw Kamer nader</w:t>
      </w:r>
      <w:r w:rsidRPr="006A0E3C" w:rsidR="008D1CA5">
        <w:t>e</w:t>
      </w:r>
      <w:r w:rsidRPr="006A0E3C">
        <w:t xml:space="preserve"> informatie toegezegd over </w:t>
      </w:r>
      <w:r w:rsidRPr="006A0E3C" w:rsidR="008D1CA5">
        <w:t xml:space="preserve">(complexe) </w:t>
      </w:r>
      <w:r w:rsidRPr="006A0E3C" w:rsidR="00616C3B">
        <w:t>casuïstiek</w:t>
      </w:r>
      <w:r w:rsidRPr="006A0E3C">
        <w:t xml:space="preserve"> </w:t>
      </w:r>
      <w:r w:rsidRPr="006A0E3C" w:rsidR="004979C5">
        <w:t xml:space="preserve">onder ongedocumenteerden en de verantwoordelijkheden hieromtrent, in het licht van de </w:t>
      </w:r>
      <w:r w:rsidRPr="006A0E3C" w:rsidR="00616C3B">
        <w:t>beëindiging</w:t>
      </w:r>
      <w:r w:rsidRPr="006A0E3C" w:rsidR="004979C5">
        <w:t xml:space="preserve"> van de rijksbijdrage aan de Landelijke Vreemdelingenvoorziening (LVV).</w:t>
      </w:r>
      <w:r w:rsidRPr="006A0E3C" w:rsidR="000C0042">
        <w:t xml:space="preserve"> In deze brief ga ik hier nader op in. Volledigheidshalve schets ik eerst een algemeen beeld van de handelwijze zoals deze is besproken m.b.t. de </w:t>
      </w:r>
      <w:r w:rsidRPr="006A0E3C" w:rsidR="00616C3B">
        <w:t>casuïstiek</w:t>
      </w:r>
      <w:r w:rsidRPr="006A0E3C" w:rsidR="000C0042">
        <w:t xml:space="preserve"> onder ongedocumenteerden, om vervolgens nader in te gaan op meer complexe gevallen. </w:t>
      </w:r>
    </w:p>
    <w:p w:rsidRPr="006A0E3C" w:rsidR="004979C5" w:rsidP="001F0D90" w:rsidRDefault="004979C5" w14:paraId="7CF5A098" w14:textId="77777777"/>
    <w:p w:rsidRPr="006A0E3C" w:rsidR="00E9659F" w:rsidP="001F0D90" w:rsidRDefault="004979C5" w14:paraId="04EA82FF" w14:textId="2FB7DC9F">
      <w:pPr>
        <w:rPr>
          <w:rFonts w:cstheme="minorHAnsi"/>
        </w:rPr>
      </w:pPr>
      <w:r w:rsidRPr="006A0E3C">
        <w:rPr>
          <w:rFonts w:cstheme="minorHAnsi"/>
        </w:rPr>
        <w:t>Zoals eerder aan uw Kamer gemeld is de inzet van het rijk ten aanzien van personen zonder rechtmatig verblijf in de eerste plaats gericht op terugkeer.</w:t>
      </w:r>
      <w:r w:rsidRPr="006A0E3C" w:rsidR="00E9659F">
        <w:rPr>
          <w:rFonts w:cstheme="minorHAnsi"/>
        </w:rPr>
        <w:t xml:space="preserve"> In ambtelijke en bestuurlijke overleggen eind 2024 is de werkwijze na de </w:t>
      </w:r>
      <w:r w:rsidRPr="006A0E3C" w:rsidR="00616C3B">
        <w:rPr>
          <w:rFonts w:cstheme="minorHAnsi"/>
        </w:rPr>
        <w:t>beëindiging</w:t>
      </w:r>
      <w:r w:rsidRPr="006A0E3C" w:rsidR="00E9659F">
        <w:rPr>
          <w:rFonts w:cstheme="minorHAnsi"/>
        </w:rPr>
        <w:t xml:space="preserve"> van de rijksbijdrage </w:t>
      </w:r>
      <w:r w:rsidRPr="006A0E3C" w:rsidR="00084AB5">
        <w:rPr>
          <w:rFonts w:cstheme="minorHAnsi"/>
        </w:rPr>
        <w:t xml:space="preserve">aan de LVV </w:t>
      </w:r>
      <w:r w:rsidRPr="006A0E3C" w:rsidR="000C0042">
        <w:rPr>
          <w:rFonts w:cstheme="minorHAnsi"/>
        </w:rPr>
        <w:t xml:space="preserve">met gemeenten en rijksdiensten nader </w:t>
      </w:r>
      <w:r w:rsidRPr="006A0E3C" w:rsidR="00E9659F">
        <w:rPr>
          <w:rFonts w:cstheme="minorHAnsi"/>
        </w:rPr>
        <w:t xml:space="preserve">besproken. </w:t>
      </w:r>
    </w:p>
    <w:p w:rsidRPr="006A0E3C" w:rsidR="00E9659F" w:rsidP="001F0D90" w:rsidRDefault="00E9659F" w14:paraId="09602773" w14:textId="77777777">
      <w:pPr>
        <w:rPr>
          <w:rFonts w:cstheme="minorHAnsi"/>
        </w:rPr>
      </w:pPr>
    </w:p>
    <w:p w:rsidRPr="006A0E3C" w:rsidR="00736D6E" w:rsidP="001F0D90" w:rsidRDefault="00E9659F" w14:paraId="2026E9A1" w14:textId="17E7B2C9">
      <w:pPr>
        <w:rPr>
          <w:rFonts w:cstheme="minorHAnsi"/>
        </w:rPr>
      </w:pPr>
      <w:r w:rsidRPr="006A0E3C">
        <w:rPr>
          <w:rFonts w:cstheme="minorHAnsi"/>
        </w:rPr>
        <w:t xml:space="preserve">De Dienst Terugkeer en Vertrek (DTenV) heeft de </w:t>
      </w:r>
      <w:r w:rsidRPr="006A0E3C" w:rsidR="00616D51">
        <w:rPr>
          <w:rFonts w:cstheme="minorHAnsi"/>
        </w:rPr>
        <w:t>verantwoordelijkheid voor</w:t>
      </w:r>
      <w:r w:rsidRPr="006A0E3C">
        <w:rPr>
          <w:rFonts w:cstheme="minorHAnsi"/>
        </w:rPr>
        <w:t xml:space="preserve"> het vertrekproces van deze groep. </w:t>
      </w:r>
      <w:r w:rsidRPr="006A0E3C" w:rsidR="00616D51">
        <w:rPr>
          <w:rFonts w:cstheme="minorHAnsi"/>
        </w:rPr>
        <w:t xml:space="preserve">Als een gemeente of de DTenV signaleert dat terugkeer aan de orde is, zal de DTenV in gesprek gaan met de vreemdeling en de gemeente. </w:t>
      </w:r>
      <w:r w:rsidRPr="006A0E3C">
        <w:rPr>
          <w:rFonts w:cstheme="minorHAnsi"/>
        </w:rPr>
        <w:t xml:space="preserve">Hierbij kunnen verschillende instrumenten worden ingezet, </w:t>
      </w:r>
      <w:r w:rsidRPr="006A0E3C" w:rsidR="00616D51">
        <w:rPr>
          <w:rFonts w:cstheme="minorHAnsi"/>
        </w:rPr>
        <w:t xml:space="preserve">zoals </w:t>
      </w:r>
      <w:r w:rsidRPr="006A0E3C">
        <w:rPr>
          <w:rFonts w:cstheme="minorHAnsi"/>
        </w:rPr>
        <w:t>hulp bij het verkrijgen van documenten</w:t>
      </w:r>
      <w:r w:rsidRPr="006A0E3C" w:rsidR="00616D51">
        <w:rPr>
          <w:rFonts w:cstheme="minorHAnsi"/>
        </w:rPr>
        <w:t xml:space="preserve"> en het vaststellen van de identiteit en nationaliteit</w:t>
      </w:r>
      <w:r w:rsidRPr="006A0E3C">
        <w:rPr>
          <w:rFonts w:cstheme="minorHAnsi"/>
        </w:rPr>
        <w:t xml:space="preserve">, </w:t>
      </w:r>
      <w:r w:rsidRPr="006A0E3C" w:rsidR="00616D51">
        <w:rPr>
          <w:rFonts w:cstheme="minorHAnsi"/>
        </w:rPr>
        <w:t>(</w:t>
      </w:r>
      <w:r w:rsidRPr="006A0E3C" w:rsidR="00616C3B">
        <w:rPr>
          <w:rFonts w:cstheme="minorHAnsi"/>
        </w:rPr>
        <w:t>financiële</w:t>
      </w:r>
      <w:r w:rsidRPr="006A0E3C" w:rsidR="00616D51">
        <w:rPr>
          <w:rFonts w:cstheme="minorHAnsi"/>
        </w:rPr>
        <w:t xml:space="preserve">) terugkeerondersteuning, </w:t>
      </w:r>
      <w:r w:rsidRPr="006A0E3C">
        <w:rPr>
          <w:rFonts w:cstheme="minorHAnsi"/>
        </w:rPr>
        <w:t>meldplicht en, indien nodig, inbewaringstelling. Bij voldoende zich</w:t>
      </w:r>
      <w:r w:rsidRPr="006A0E3C" w:rsidR="00616D51">
        <w:rPr>
          <w:rFonts w:cstheme="minorHAnsi"/>
        </w:rPr>
        <w:t>t</w:t>
      </w:r>
      <w:r w:rsidRPr="006A0E3C">
        <w:rPr>
          <w:rFonts w:cstheme="minorHAnsi"/>
        </w:rPr>
        <w:t xml:space="preserve"> op terugkeer kan onderdak en begeleiding worden geboden in de vrijheidsbeperkende locatie (VBL).</w:t>
      </w:r>
    </w:p>
    <w:p w:rsidRPr="006A0E3C" w:rsidR="00E9659F" w:rsidP="001F0D90" w:rsidRDefault="00E9659F" w14:paraId="785BBD3D" w14:textId="77777777">
      <w:pPr>
        <w:rPr>
          <w:rFonts w:cstheme="minorHAnsi"/>
        </w:rPr>
      </w:pPr>
    </w:p>
    <w:p w:rsidRPr="006A0E3C" w:rsidR="00616D51" w:rsidP="001F0D90" w:rsidRDefault="00616D51" w14:paraId="0C3871B8" w14:textId="77777777">
      <w:pPr>
        <w:rPr>
          <w:rFonts w:cstheme="minorHAnsi"/>
        </w:rPr>
      </w:pPr>
      <w:r w:rsidRPr="006A0E3C">
        <w:rPr>
          <w:rFonts w:cstheme="minorHAnsi"/>
        </w:rPr>
        <w:t>Ik wil hierbij benadrukken dat de vreemdeling in de eerste plaats zelf de verantwoordelijkheid heeft om mee te werken aan terugkeer en zich beschikbaar te houden voor vertrek.</w:t>
      </w:r>
    </w:p>
    <w:p w:rsidRPr="006A0E3C" w:rsidR="001625A6" w:rsidP="00616D51" w:rsidRDefault="001625A6" w14:paraId="20D4E5BA" w14:textId="77777777">
      <w:pPr>
        <w:rPr>
          <w:rFonts w:cstheme="minorHAnsi"/>
        </w:rPr>
      </w:pPr>
    </w:p>
    <w:p w:rsidRPr="006A0E3C" w:rsidR="00616D51" w:rsidP="00616D51" w:rsidRDefault="001625A6" w14:paraId="72CD54FB" w14:textId="71AED2BD">
      <w:r w:rsidRPr="006A0E3C">
        <w:rPr>
          <w:rFonts w:cstheme="minorHAnsi"/>
        </w:rPr>
        <w:t xml:space="preserve">Indien voor </w:t>
      </w:r>
      <w:r w:rsidRPr="006A0E3C" w:rsidR="00616C3B">
        <w:rPr>
          <w:rFonts w:cstheme="minorHAnsi"/>
        </w:rPr>
        <w:t>casuïstiek</w:t>
      </w:r>
      <w:r w:rsidRPr="006A0E3C">
        <w:rPr>
          <w:rFonts w:cstheme="minorHAnsi"/>
        </w:rPr>
        <w:t xml:space="preserve"> informatie benodigd is vanuit de</w:t>
      </w:r>
      <w:r w:rsidRPr="006A0E3C" w:rsidR="003779A3">
        <w:rPr>
          <w:rFonts w:cstheme="minorHAnsi"/>
        </w:rPr>
        <w:t xml:space="preserve"> Immigratie- en Naturalisatiedienst</w:t>
      </w:r>
      <w:r w:rsidRPr="006A0E3C">
        <w:rPr>
          <w:rFonts w:cstheme="minorHAnsi"/>
        </w:rPr>
        <w:t xml:space="preserve"> </w:t>
      </w:r>
      <w:r w:rsidRPr="006A0E3C" w:rsidR="003779A3">
        <w:rPr>
          <w:rFonts w:cstheme="minorHAnsi"/>
        </w:rPr>
        <w:t>(</w:t>
      </w:r>
      <w:r w:rsidRPr="006A0E3C">
        <w:rPr>
          <w:rFonts w:cstheme="minorHAnsi"/>
        </w:rPr>
        <w:t>IND</w:t>
      </w:r>
      <w:r w:rsidRPr="006A0E3C" w:rsidR="003779A3">
        <w:rPr>
          <w:rFonts w:cstheme="minorHAnsi"/>
        </w:rPr>
        <w:t>)</w:t>
      </w:r>
      <w:r w:rsidRPr="006A0E3C">
        <w:rPr>
          <w:rFonts w:cstheme="minorHAnsi"/>
        </w:rPr>
        <w:t>, kan hierin via verschillende kanalen worden voorzien</w:t>
      </w:r>
      <w:r w:rsidRPr="006A0E3C" w:rsidR="00616D51">
        <w:t>. Zo kan informatie worden opgevraagd via de Ketenservicelijn</w:t>
      </w:r>
      <w:r w:rsidRPr="006A0E3C">
        <w:t xml:space="preserve">, </w:t>
      </w:r>
      <w:r w:rsidRPr="006A0E3C" w:rsidR="00616D51">
        <w:t>kunnen dossiers online worden opgevraagd</w:t>
      </w:r>
      <w:r w:rsidRPr="006A0E3C">
        <w:t xml:space="preserve"> en</w:t>
      </w:r>
      <w:r w:rsidRPr="006A0E3C" w:rsidR="00616D51">
        <w:t xml:space="preserve"> is er een maatwerkloket</w:t>
      </w:r>
      <w:r w:rsidRPr="006A0E3C">
        <w:t xml:space="preserve">. In </w:t>
      </w:r>
      <w:r w:rsidRPr="006A0E3C" w:rsidR="00616D51">
        <w:t xml:space="preserve">het kader van verblijfsaanvragen </w:t>
      </w:r>
      <w:r w:rsidRPr="006A0E3C">
        <w:t xml:space="preserve">is </w:t>
      </w:r>
      <w:r w:rsidRPr="006A0E3C" w:rsidR="00616D51">
        <w:t>contact met de zaakverantwoordelijk medewerkers mogelijk.</w:t>
      </w:r>
    </w:p>
    <w:p w:rsidRPr="006A0E3C" w:rsidR="00616D51" w:rsidP="00616D51" w:rsidRDefault="00616D51" w14:paraId="7D44BFF2" w14:textId="224BDD0A"/>
    <w:p w:rsidRPr="006A0E3C" w:rsidR="001625A6" w:rsidP="00616D51" w:rsidRDefault="006B77A1" w14:paraId="011B187E" w14:textId="58463D61">
      <w:r w:rsidRPr="006A0E3C">
        <w:t xml:space="preserve">Bij meer complexe casussen, waarbij sprake is van </w:t>
      </w:r>
      <w:r w:rsidRPr="006A0E3C" w:rsidR="001625A6">
        <w:t>belemmeringen voor terugkeer, kan in overleg met DTenV en</w:t>
      </w:r>
      <w:r w:rsidRPr="006A0E3C" w:rsidR="00345E09">
        <w:t xml:space="preserve"> indien nodig</w:t>
      </w:r>
      <w:r w:rsidRPr="006A0E3C" w:rsidR="001625A6">
        <w:t xml:space="preserve"> IND de betreffende individuele </w:t>
      </w:r>
      <w:r w:rsidRPr="006A0E3C" w:rsidR="00A00C8A">
        <w:t>casuïstiek</w:t>
      </w:r>
      <w:r w:rsidRPr="006A0E3C" w:rsidR="001625A6">
        <w:t xml:space="preserve"> nader worden </w:t>
      </w:r>
      <w:r w:rsidRPr="006A0E3C">
        <w:t>bezien</w:t>
      </w:r>
      <w:r w:rsidRPr="006A0E3C" w:rsidR="001625A6">
        <w:t xml:space="preserve">, waarbij </w:t>
      </w:r>
      <w:r w:rsidRPr="006A0E3C" w:rsidR="003672C9">
        <w:t xml:space="preserve">verschillende </w:t>
      </w:r>
      <w:r w:rsidRPr="006A0E3C" w:rsidR="001625A6">
        <w:t xml:space="preserve">oplossingen </w:t>
      </w:r>
      <w:r w:rsidRPr="006A0E3C" w:rsidR="003672C9">
        <w:t>kunnen worden verkend</w:t>
      </w:r>
      <w:r w:rsidRPr="006A0E3C" w:rsidR="001625A6">
        <w:t xml:space="preserve">. </w:t>
      </w:r>
    </w:p>
    <w:p w:rsidRPr="006A0E3C" w:rsidR="006B77A1" w:rsidP="00616D51" w:rsidRDefault="006B77A1" w14:paraId="0CD0AE82" w14:textId="77777777"/>
    <w:p w:rsidRPr="006A0E3C" w:rsidR="006B77A1" w:rsidP="00616D51" w:rsidRDefault="006B77A1" w14:paraId="2EB6222B" w14:textId="5D7EF2AC">
      <w:pPr>
        <w:rPr>
          <w:rFonts w:cstheme="minorHAnsi"/>
        </w:rPr>
      </w:pPr>
      <w:r w:rsidRPr="006A0E3C">
        <w:rPr>
          <w:rFonts w:cstheme="minorHAnsi"/>
        </w:rPr>
        <w:lastRenderedPageBreak/>
        <w:t xml:space="preserve">Er kan bijvoorbeeld sprake zijn van omstandigheden waardoor terugkeer in een casus (tijdelijk) niet mogelijk is, ondanks dat de vreemdeling er redelijkerwijs alles aan heeft gedaan om terugkeer te realiseren. In deze gevallen </w:t>
      </w:r>
      <w:r w:rsidRPr="006A0E3C" w:rsidR="00A47CB5">
        <w:rPr>
          <w:rFonts w:cstheme="minorHAnsi"/>
        </w:rPr>
        <w:t>bestaat de mogelijkheid dat de DTenV vaststelt dat sprake is van een buitenschuldsituatie en daarover de IND een ambtsadvies geeft, wat tot</w:t>
      </w:r>
      <w:r w:rsidRPr="006A0E3C" w:rsidR="00402B69">
        <w:rPr>
          <w:rFonts w:cstheme="minorHAnsi"/>
        </w:rPr>
        <w:t xml:space="preserve"> (tijdelijke)</w:t>
      </w:r>
      <w:r w:rsidRPr="006A0E3C" w:rsidR="00A47CB5">
        <w:rPr>
          <w:rFonts w:cstheme="minorHAnsi"/>
        </w:rPr>
        <w:t xml:space="preserve"> vergunningverlening kan leiden.</w:t>
      </w:r>
      <w:r w:rsidRPr="006A0E3C">
        <w:rPr>
          <w:rFonts w:cstheme="minorHAnsi"/>
        </w:rPr>
        <w:t xml:space="preserve"> </w:t>
      </w:r>
      <w:r w:rsidRPr="006A0E3C" w:rsidR="00A47CB5">
        <w:rPr>
          <w:rFonts w:cstheme="minorHAnsi"/>
        </w:rPr>
        <w:t>Indien een betrokkene wegens een medische behandeling niet kan reizen naar zijn of haar land van herkomst kan uitstel van vertrek worden toegekend, waarmee er recht op rijksopvang ontstaat.</w:t>
      </w:r>
    </w:p>
    <w:p w:rsidRPr="006A0E3C" w:rsidR="00E42DDF" w:rsidP="00616D51" w:rsidRDefault="00E42DDF" w14:paraId="164ACC8B" w14:textId="77777777"/>
    <w:p w:rsidRPr="006A0E3C" w:rsidR="00893407" w:rsidP="00616D51" w:rsidRDefault="001625A6" w14:paraId="69AD18A1" w14:textId="1762A278">
      <w:r w:rsidRPr="006A0E3C">
        <w:t xml:space="preserve">Uiteraard </w:t>
      </w:r>
      <w:r w:rsidRPr="006A0E3C" w:rsidR="00097D01">
        <w:t>kunnen de</w:t>
      </w:r>
      <w:r w:rsidRPr="006A0E3C">
        <w:t xml:space="preserve"> vreemdeling en </w:t>
      </w:r>
      <w:r w:rsidRPr="006A0E3C" w:rsidR="00A47CB5">
        <w:t>diens</w:t>
      </w:r>
      <w:r w:rsidRPr="006A0E3C">
        <w:t xml:space="preserve"> gemachtigde </w:t>
      </w:r>
      <w:r w:rsidRPr="006A0E3C" w:rsidR="00097D01">
        <w:t xml:space="preserve">ook </w:t>
      </w:r>
      <w:r w:rsidRPr="006A0E3C" w:rsidR="003672C9">
        <w:t xml:space="preserve">de mogelijkheid </w:t>
      </w:r>
      <w:r w:rsidRPr="006A0E3C" w:rsidR="00893407">
        <w:t>voor een (herhaalde) verblijfsaanvraag onderzoeken</w:t>
      </w:r>
      <w:r w:rsidRPr="006A0E3C" w:rsidR="00097D01">
        <w:t xml:space="preserve"> als zij daartoe redenen zien</w:t>
      </w:r>
      <w:r w:rsidRPr="006A0E3C" w:rsidR="003779A3">
        <w:t>.</w:t>
      </w:r>
      <w:r w:rsidRPr="006A0E3C" w:rsidR="00A47CB5">
        <w:t xml:space="preserve"> Desgevraagd kan </w:t>
      </w:r>
      <w:r w:rsidRPr="006A0E3C" w:rsidR="00893407">
        <w:t xml:space="preserve">de IND via de </w:t>
      </w:r>
      <w:r w:rsidRPr="006A0E3C" w:rsidR="00A47CB5">
        <w:t>eerder in deze brief</w:t>
      </w:r>
      <w:r w:rsidRPr="006A0E3C" w:rsidR="00893407">
        <w:t xml:space="preserve"> aangegeven mogelijkheden</w:t>
      </w:r>
      <w:r w:rsidRPr="006A0E3C" w:rsidR="00A47CB5">
        <w:t xml:space="preserve"> aan betrokkene</w:t>
      </w:r>
      <w:r w:rsidRPr="006A0E3C" w:rsidR="00A00C8A">
        <w:t>,</w:t>
      </w:r>
      <w:r w:rsidRPr="006A0E3C" w:rsidR="00A47CB5">
        <w:t xml:space="preserve"> of diens gemachtigde</w:t>
      </w:r>
      <w:r w:rsidRPr="006A0E3C" w:rsidR="00A00C8A">
        <w:t>,</w:t>
      </w:r>
      <w:r w:rsidRPr="006A0E3C" w:rsidR="00A47CB5">
        <w:t xml:space="preserve"> informatie verstrekken over de voorwaarden hieromtrent. </w:t>
      </w:r>
      <w:r w:rsidRPr="006A0E3C" w:rsidR="00AA1FF1">
        <w:t>Wanneer</w:t>
      </w:r>
      <w:r w:rsidRPr="006A0E3C" w:rsidR="00893407">
        <w:t xml:space="preserve"> een (herhaalde) </w:t>
      </w:r>
      <w:r w:rsidRPr="006A0E3C" w:rsidR="00AA1FF1">
        <w:t>asiel</w:t>
      </w:r>
      <w:r w:rsidRPr="006A0E3C" w:rsidR="00893407">
        <w:t>aanvraag is ingediend ontstaat er recht op rijksopvang.</w:t>
      </w:r>
    </w:p>
    <w:p w:rsidRPr="006A0E3C" w:rsidR="00893407" w:rsidP="00616D51" w:rsidRDefault="00893407" w14:paraId="246BA257" w14:textId="77777777"/>
    <w:p w:rsidRPr="006A0E3C" w:rsidR="00893407" w:rsidP="00616D51" w:rsidRDefault="00893407" w14:paraId="5FC8E128" w14:textId="3DFF87F2">
      <w:r w:rsidRPr="006A0E3C">
        <w:t>Er kan sprake zijn van casu</w:t>
      </w:r>
      <w:r w:rsidRPr="006A0E3C" w:rsidR="00097D01">
        <w:t>ssen</w:t>
      </w:r>
      <w:r w:rsidRPr="006A0E3C">
        <w:t xml:space="preserve"> waarbij </w:t>
      </w:r>
      <w:r w:rsidRPr="006A0E3C" w:rsidR="00097D01">
        <w:t xml:space="preserve">het </w:t>
      </w:r>
      <w:r w:rsidRPr="006A0E3C" w:rsidR="00402B69">
        <w:t>in het bijzonder</w:t>
      </w:r>
      <w:r w:rsidRPr="006A0E3C" w:rsidR="00097D01">
        <w:t xml:space="preserve"> moeilijk is en/of lang duurt om tot een oplossing te komen. Het kan zijn dat er </w:t>
      </w:r>
      <w:r w:rsidRPr="006A0E3C" w:rsidR="00616C3B">
        <w:t>substantiële</w:t>
      </w:r>
      <w:r w:rsidRPr="006A0E3C" w:rsidR="00097D01">
        <w:t xml:space="preserve"> belemmeringen zijn voor terugkeer. </w:t>
      </w:r>
      <w:r w:rsidRPr="006A0E3C" w:rsidR="00970673">
        <w:t>Dit kan bijvoorbeeld gelegen zijn in een gebrek aan medewerking van de vreemdeling of het land van herkomst, een gebrek aan documenten</w:t>
      </w:r>
      <w:r w:rsidRPr="006A0E3C" w:rsidR="006E0916">
        <w:t xml:space="preserve"> </w:t>
      </w:r>
      <w:r w:rsidRPr="006A0E3C" w:rsidR="00C744FA">
        <w:t>of</w:t>
      </w:r>
      <w:r w:rsidRPr="006A0E3C" w:rsidR="00970673">
        <w:t xml:space="preserve"> medische omstandigheden</w:t>
      </w:r>
      <w:r w:rsidRPr="006A0E3C" w:rsidR="003779A3">
        <w:t>.</w:t>
      </w:r>
      <w:r w:rsidRPr="006A0E3C" w:rsidR="00970673">
        <w:t xml:space="preserve"> Bij deze casussen is vaak sprake van problemen die de grenzen van het vreemdelingenrechtelijke domein overschrijden en bijvoorbeeld</w:t>
      </w:r>
      <w:r w:rsidRPr="006A0E3C" w:rsidR="00616C3B">
        <w:t xml:space="preserve"> ook raken aan </w:t>
      </w:r>
      <w:r w:rsidRPr="006A0E3C" w:rsidR="00970673">
        <w:t xml:space="preserve">het zorg- en veiligheidsdomein. </w:t>
      </w:r>
    </w:p>
    <w:p w:rsidRPr="006A0E3C" w:rsidR="00970673" w:rsidP="00616D51" w:rsidRDefault="00970673" w14:paraId="086A3C71" w14:textId="77777777"/>
    <w:p w:rsidR="00AA2209" w:rsidP="001F0D90" w:rsidRDefault="00970673" w14:paraId="7702D0CB" w14:textId="49CD9CEA">
      <w:pPr>
        <w:rPr>
          <w:rFonts w:cstheme="minorHAnsi"/>
        </w:rPr>
      </w:pPr>
      <w:r w:rsidRPr="006A0E3C">
        <w:t xml:space="preserve">Deze </w:t>
      </w:r>
      <w:r w:rsidRPr="006A0E3C" w:rsidR="00402B69">
        <w:t xml:space="preserve">complexe </w:t>
      </w:r>
      <w:r w:rsidRPr="006A0E3C" w:rsidR="00616C3B">
        <w:t>casuïstiek</w:t>
      </w:r>
      <w:r w:rsidRPr="006A0E3C">
        <w:t xml:space="preserve"> is gebaat bij een meer integrale benadering vanuit de verschillende ketens. Daarom is aan de Landelijke Regietafel </w:t>
      </w:r>
      <w:r w:rsidRPr="006A0E3C" w:rsidR="00402B69">
        <w:t xml:space="preserve">Migratie </w:t>
      </w:r>
      <w:r w:rsidRPr="006A0E3C">
        <w:t xml:space="preserve">besproken dat over deze problematiek </w:t>
      </w:r>
      <w:r w:rsidRPr="006A0E3C" w:rsidR="00084AB5">
        <w:t>het</w:t>
      </w:r>
      <w:r w:rsidRPr="006A0E3C">
        <w:t xml:space="preserve"> gesprek zal worden gevoerd tussen de betrokken departementen en gemeenten</w:t>
      </w:r>
      <w:r w:rsidRPr="006A0E3C" w:rsidR="00940008">
        <w:t>, om de mogelijkheden voor een gezamenlijke aanpak te verkennen. Het ministerie van BZK zal</w:t>
      </w:r>
      <w:r w:rsidRPr="006A0E3C" w:rsidR="00420DB7">
        <w:t xml:space="preserve"> </w:t>
      </w:r>
      <w:r w:rsidRPr="006A0E3C" w:rsidR="00616C3B">
        <w:t xml:space="preserve">dit gesprek </w:t>
      </w:r>
      <w:r w:rsidRPr="006A0E3C" w:rsidR="00940008">
        <w:t>organiseren en voorbereiden</w:t>
      </w:r>
      <w:r w:rsidRPr="006A0E3C" w:rsidR="00420DB7">
        <w:t>, in overleg met het ministerie van Asiel en Migratie</w:t>
      </w:r>
      <w:r w:rsidRPr="006A0E3C" w:rsidR="00940008">
        <w:t xml:space="preserve">. Dit zal zich in eerste instantie richten op duiding van de complexe </w:t>
      </w:r>
      <w:r w:rsidRPr="006A0E3C" w:rsidR="00616C3B">
        <w:t>casuïstiek</w:t>
      </w:r>
      <w:r w:rsidRPr="006A0E3C" w:rsidR="00940008">
        <w:t xml:space="preserve"> en mogelijke handelingsperspectieven. Er zal in dit overleg zelf dus geen individuele </w:t>
      </w:r>
      <w:r w:rsidRPr="006A0E3C" w:rsidR="00616C3B">
        <w:t>casuïstiek</w:t>
      </w:r>
      <w:r w:rsidRPr="006A0E3C" w:rsidR="00940008">
        <w:t xml:space="preserve"> worden beoordeeld; hiervoor staan de eerder in deze brief aangegeven routes open. </w:t>
      </w:r>
      <w:r w:rsidRPr="006A0E3C" w:rsidR="00402B69">
        <w:rPr>
          <w:rFonts w:cstheme="minorHAnsi"/>
        </w:rPr>
        <w:t xml:space="preserve">Er worden voorbereidingen getroffen om het hiervoor genoemde overleg </w:t>
      </w:r>
      <w:r w:rsidRPr="006A0E3C" w:rsidR="00AA2209">
        <w:rPr>
          <w:rFonts w:cstheme="minorHAnsi"/>
        </w:rPr>
        <w:t>in aanloop naar</w:t>
      </w:r>
      <w:r w:rsidRPr="006A0E3C" w:rsidR="00940008">
        <w:rPr>
          <w:rFonts w:cstheme="minorHAnsi"/>
        </w:rPr>
        <w:t xml:space="preserve"> de volgende Landelijke Regietafel</w:t>
      </w:r>
      <w:r w:rsidRPr="006A0E3C" w:rsidR="00AA2209">
        <w:rPr>
          <w:rFonts w:cstheme="minorHAnsi"/>
        </w:rPr>
        <w:t xml:space="preserve"> te organiseren.</w:t>
      </w:r>
    </w:p>
    <w:p w:rsidR="00C67C57" w:rsidP="001F0D90" w:rsidRDefault="00C67C57" w14:paraId="33C426A2" w14:textId="77777777">
      <w:pPr>
        <w:rPr>
          <w:rFonts w:cstheme="minorHAnsi"/>
        </w:rPr>
      </w:pPr>
    </w:p>
    <w:p w:rsidR="006A0E3C" w:rsidP="001F0D90" w:rsidRDefault="006A0E3C" w14:paraId="77B47A85" w14:textId="77777777"/>
    <w:p w:rsidR="001F0D90" w:rsidP="001F0D90" w:rsidRDefault="001F0D90" w14:paraId="79E772DB" w14:textId="23B52761">
      <w:r>
        <w:t>De Minister van Asiel en Migratie,</w:t>
      </w:r>
    </w:p>
    <w:p w:rsidR="001F0D90" w:rsidP="001F0D90" w:rsidRDefault="001F0D90" w14:paraId="3F2E461A" w14:textId="77777777"/>
    <w:p w:rsidR="001F0D90" w:rsidP="001F0D90" w:rsidRDefault="001F0D90" w14:paraId="6D4427BD" w14:textId="77777777"/>
    <w:p w:rsidR="001F0D90" w:rsidP="001F0D90" w:rsidRDefault="001F0D90" w14:paraId="6AB564C2" w14:textId="77777777"/>
    <w:p w:rsidR="00E42DDF" w:rsidP="001F0D90" w:rsidRDefault="00E42DDF" w14:paraId="4A9B79A2" w14:textId="77777777"/>
    <w:p w:rsidR="001F0D90" w:rsidP="001F0D90" w:rsidRDefault="001F0D90" w14:paraId="7E5764FC" w14:textId="169EE931">
      <w:r>
        <w:t xml:space="preserve">M.H.M. Faber – </w:t>
      </w:r>
      <w:r w:rsidR="006A0E3C">
        <w:t>v</w:t>
      </w:r>
      <w:r>
        <w:t>an de Klashorst</w:t>
      </w:r>
    </w:p>
    <w:p w:rsidR="001F0D90" w:rsidP="001F0D90" w:rsidRDefault="001F0D90" w14:paraId="79CA2682" w14:textId="77777777"/>
    <w:p w:rsidR="00AA2209" w:rsidP="001F0D90" w:rsidRDefault="00AA2209" w14:paraId="4A2AFA54" w14:textId="77777777"/>
    <w:p w:rsidR="00AA2209" w:rsidP="001F0D90" w:rsidRDefault="00AA2209" w14:paraId="3919EE45" w14:textId="77777777"/>
    <w:p w:rsidR="00AA2209" w:rsidP="001F0D90" w:rsidRDefault="00AA2209" w14:paraId="6FF62224" w14:textId="77777777"/>
    <w:p w:rsidR="00AA2209" w:rsidP="001F0D90" w:rsidRDefault="00AA2209" w14:paraId="2628210C" w14:textId="77777777"/>
    <w:p w:rsidR="00AA2209" w:rsidP="001F0D90" w:rsidRDefault="00AA2209" w14:paraId="4E34EC5E" w14:textId="77777777"/>
    <w:p w:rsidR="00AA2209" w:rsidP="001F0D90" w:rsidRDefault="00AA2209" w14:paraId="008CA29B" w14:textId="77777777"/>
    <w:p w:rsidR="00AA2209" w:rsidP="001F0D90" w:rsidRDefault="00AA2209" w14:paraId="6A65D2F8" w14:textId="77777777"/>
    <w:sectPr w:rsidR="00AA2209">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CA1F14" w14:textId="77777777" w:rsidR="00AE2406" w:rsidRDefault="00AE2406">
      <w:pPr>
        <w:spacing w:line="240" w:lineRule="auto"/>
      </w:pPr>
      <w:r>
        <w:separator/>
      </w:r>
    </w:p>
  </w:endnote>
  <w:endnote w:type="continuationSeparator" w:id="0">
    <w:p w14:paraId="36280346" w14:textId="77777777" w:rsidR="00AE2406" w:rsidRDefault="00AE24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573E3" w14:textId="77777777" w:rsidR="006A0E3C" w:rsidRDefault="006A0E3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2347E" w14:textId="77777777" w:rsidR="009F4653" w:rsidRDefault="009F4653">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AFAFA" w14:textId="77777777" w:rsidR="006A0E3C" w:rsidRDefault="006A0E3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949604" w14:textId="77777777" w:rsidR="00AE2406" w:rsidRDefault="00AE2406">
      <w:pPr>
        <w:spacing w:line="240" w:lineRule="auto"/>
      </w:pPr>
      <w:r>
        <w:separator/>
      </w:r>
    </w:p>
  </w:footnote>
  <w:footnote w:type="continuationSeparator" w:id="0">
    <w:p w14:paraId="50133756" w14:textId="77777777" w:rsidR="00AE2406" w:rsidRDefault="00AE240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0F061" w14:textId="77777777" w:rsidR="006A0E3C" w:rsidRDefault="006A0E3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5FD0E" w14:textId="77777777" w:rsidR="009F4653" w:rsidRDefault="001F5870">
    <w:r>
      <w:rPr>
        <w:noProof/>
      </w:rPr>
      <mc:AlternateContent>
        <mc:Choice Requires="wps">
          <w:drawing>
            <wp:anchor distT="0" distB="0" distL="0" distR="0" simplePos="0" relativeHeight="251652608" behindDoc="0" locked="1" layoutInCell="1" allowOverlap="1" wp14:anchorId="17D21966" wp14:editId="72251A38">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73E3D8F" w14:textId="77777777" w:rsidR="009F4653" w:rsidRDefault="001F5870">
                          <w:pPr>
                            <w:pStyle w:val="Referentiegegevensbold"/>
                          </w:pPr>
                          <w:r>
                            <w:t>Directoraat-Generaal Migratie</w:t>
                          </w:r>
                        </w:p>
                        <w:p w14:paraId="59CC7EA6" w14:textId="77777777" w:rsidR="009F4653" w:rsidRDefault="001F5870">
                          <w:pPr>
                            <w:pStyle w:val="Referentiegegevens"/>
                          </w:pPr>
                          <w:r>
                            <w:t>Directie Migratiebeleid</w:t>
                          </w:r>
                        </w:p>
                        <w:p w14:paraId="15238F22" w14:textId="77777777" w:rsidR="009F4653" w:rsidRDefault="001F5870">
                          <w:pPr>
                            <w:pStyle w:val="Referentiegegevens"/>
                          </w:pPr>
                          <w:r>
                            <w:t>Asiel, Opvang en Terugkeer</w:t>
                          </w:r>
                        </w:p>
                        <w:p w14:paraId="1036C340" w14:textId="77777777" w:rsidR="009F4653" w:rsidRDefault="009F4653">
                          <w:pPr>
                            <w:pStyle w:val="WitregelW2"/>
                          </w:pPr>
                        </w:p>
                        <w:p w14:paraId="1FED350F" w14:textId="77777777" w:rsidR="009F4653" w:rsidRDefault="001F5870">
                          <w:pPr>
                            <w:pStyle w:val="Referentiegegevensbold"/>
                          </w:pPr>
                          <w:r>
                            <w:t>Datum</w:t>
                          </w:r>
                        </w:p>
                        <w:p w14:paraId="6A194CE0" w14:textId="2171B43D" w:rsidR="009F4653" w:rsidRDefault="00B046B4">
                          <w:pPr>
                            <w:pStyle w:val="Referentiegegevens"/>
                          </w:pPr>
                          <w:sdt>
                            <w:sdtPr>
                              <w:id w:val="1995757610"/>
                              <w:date w:fullDate="2025-04-07T00:00:00Z">
                                <w:dateFormat w:val="d MMMM yyyy"/>
                                <w:lid w:val="nl"/>
                                <w:storeMappedDataAs w:val="dateTime"/>
                                <w:calendar w:val="gregorian"/>
                              </w:date>
                            </w:sdtPr>
                            <w:sdtEndPr/>
                            <w:sdtContent>
                              <w:r w:rsidR="006A0E3C">
                                <w:rPr>
                                  <w:lang w:val="nl"/>
                                </w:rPr>
                                <w:t>7 april 2025</w:t>
                              </w:r>
                            </w:sdtContent>
                          </w:sdt>
                        </w:p>
                        <w:p w14:paraId="67A711B4" w14:textId="77777777" w:rsidR="009F4653" w:rsidRDefault="009F4653">
                          <w:pPr>
                            <w:pStyle w:val="WitregelW1"/>
                          </w:pPr>
                        </w:p>
                        <w:p w14:paraId="0F5F088D" w14:textId="77777777" w:rsidR="009F4653" w:rsidRDefault="001F5870">
                          <w:pPr>
                            <w:pStyle w:val="Referentiegegevensbold"/>
                          </w:pPr>
                          <w:r>
                            <w:t>Onze referentie</w:t>
                          </w:r>
                        </w:p>
                        <w:p w14:paraId="4BD7BAC0" w14:textId="77777777" w:rsidR="009F4653" w:rsidRDefault="001F5870">
                          <w:pPr>
                            <w:pStyle w:val="Referentiegegevens"/>
                          </w:pPr>
                          <w:r>
                            <w:t>6300236</w:t>
                          </w:r>
                        </w:p>
                      </w:txbxContent>
                    </wps:txbx>
                    <wps:bodyPr vert="horz" wrap="square" lIns="0" tIns="0" rIns="0" bIns="0" anchor="t" anchorCtr="0"/>
                  </wps:wsp>
                </a:graphicData>
              </a:graphic>
            </wp:anchor>
          </w:drawing>
        </mc:Choice>
        <mc:Fallback>
          <w:pict>
            <v:shapetype w14:anchorId="17D21966"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" filled="f" stroked="f">
              <v:textbox inset="0,0,0,0">
                <w:txbxContent>
                  <w:p w14:paraId="673E3D8F" w14:textId="77777777" w:rsidR="009F4653" w:rsidRDefault="001F5870">
                    <w:pPr>
                      <w:pStyle w:val="Referentiegegevensbold"/>
                    </w:pPr>
                    <w:r>
                      <w:t>Directoraat-Generaal Migratie</w:t>
                    </w:r>
                  </w:p>
                  <w:p w14:paraId="59CC7EA6" w14:textId="77777777" w:rsidR="009F4653" w:rsidRDefault="001F5870">
                    <w:pPr>
                      <w:pStyle w:val="Referentiegegevens"/>
                    </w:pPr>
                    <w:r>
                      <w:t>Directie Migratiebeleid</w:t>
                    </w:r>
                  </w:p>
                  <w:p w14:paraId="15238F22" w14:textId="77777777" w:rsidR="009F4653" w:rsidRDefault="001F5870">
                    <w:pPr>
                      <w:pStyle w:val="Referentiegegevens"/>
                    </w:pPr>
                    <w:r>
                      <w:t>Asiel, Opvang en Terugkeer</w:t>
                    </w:r>
                  </w:p>
                  <w:p w14:paraId="1036C340" w14:textId="77777777" w:rsidR="009F4653" w:rsidRDefault="009F4653">
                    <w:pPr>
                      <w:pStyle w:val="WitregelW2"/>
                    </w:pPr>
                  </w:p>
                  <w:p w14:paraId="1FED350F" w14:textId="77777777" w:rsidR="009F4653" w:rsidRDefault="001F5870">
                    <w:pPr>
                      <w:pStyle w:val="Referentiegegevensbold"/>
                    </w:pPr>
                    <w:r>
                      <w:t>Datum</w:t>
                    </w:r>
                  </w:p>
                  <w:p w14:paraId="6A194CE0" w14:textId="2171B43D" w:rsidR="009F4653" w:rsidRDefault="00B046B4">
                    <w:pPr>
                      <w:pStyle w:val="Referentiegegevens"/>
                    </w:pPr>
                    <w:sdt>
                      <w:sdtPr>
                        <w:id w:val="1995757610"/>
                        <w:date w:fullDate="2025-04-07T00:00:00Z">
                          <w:dateFormat w:val="d MMMM yyyy"/>
                          <w:lid w:val="nl"/>
                          <w:storeMappedDataAs w:val="dateTime"/>
                          <w:calendar w:val="gregorian"/>
                        </w:date>
                      </w:sdtPr>
                      <w:sdtEndPr/>
                      <w:sdtContent>
                        <w:r w:rsidR="006A0E3C">
                          <w:rPr>
                            <w:lang w:val="nl"/>
                          </w:rPr>
                          <w:t>7 april 2025</w:t>
                        </w:r>
                      </w:sdtContent>
                    </w:sdt>
                  </w:p>
                  <w:p w14:paraId="67A711B4" w14:textId="77777777" w:rsidR="009F4653" w:rsidRDefault="009F4653">
                    <w:pPr>
                      <w:pStyle w:val="WitregelW1"/>
                    </w:pPr>
                  </w:p>
                  <w:p w14:paraId="0F5F088D" w14:textId="77777777" w:rsidR="009F4653" w:rsidRDefault="001F5870">
                    <w:pPr>
                      <w:pStyle w:val="Referentiegegevensbold"/>
                    </w:pPr>
                    <w:r>
                      <w:t>Onze referentie</w:t>
                    </w:r>
                  </w:p>
                  <w:p w14:paraId="4BD7BAC0" w14:textId="77777777" w:rsidR="009F4653" w:rsidRDefault="001F5870">
                    <w:pPr>
                      <w:pStyle w:val="Referentiegegevens"/>
                    </w:pPr>
                    <w:r>
                      <w:t>6300236</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146BD114" wp14:editId="0740B420">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DEE1B43" w14:textId="77777777" w:rsidR="001F5870" w:rsidRDefault="001F5870"/>
                      </w:txbxContent>
                    </wps:txbx>
                    <wps:bodyPr vert="horz" wrap="square" lIns="0" tIns="0" rIns="0" bIns="0" anchor="t" anchorCtr="0"/>
                  </wps:wsp>
                </a:graphicData>
              </a:graphic>
            </wp:anchor>
          </w:drawing>
        </mc:Choice>
        <mc:Fallback>
          <w:pict>
            <v:shape w14:anchorId="146BD114"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" filled="f" stroked="f">
              <v:textbox inset="0,0,0,0">
                <w:txbxContent>
                  <w:p w14:paraId="3DEE1B43" w14:textId="77777777" w:rsidR="001F5870" w:rsidRDefault="001F5870"/>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584AEA84" wp14:editId="4D13C150">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3EB823D" w14:textId="40D5362D" w:rsidR="009F4653" w:rsidRDefault="001F5870">
                          <w:pPr>
                            <w:pStyle w:val="Referentiegegevens"/>
                          </w:pPr>
                          <w:r>
                            <w:t xml:space="preserve">Pagina </w:t>
                          </w:r>
                          <w:r>
                            <w:fldChar w:fldCharType="begin"/>
                          </w:r>
                          <w:r>
                            <w:instrText>PAGE</w:instrText>
                          </w:r>
                          <w:r>
                            <w:fldChar w:fldCharType="separate"/>
                          </w:r>
                          <w:r w:rsidR="005B65B1">
                            <w:rPr>
                              <w:noProof/>
                            </w:rPr>
                            <w:t>3</w:t>
                          </w:r>
                          <w:r>
                            <w:fldChar w:fldCharType="end"/>
                          </w:r>
                          <w:r>
                            <w:t xml:space="preserve"> van </w:t>
                          </w:r>
                          <w:r>
                            <w:fldChar w:fldCharType="begin"/>
                          </w:r>
                          <w:r>
                            <w:instrText>NUMPAGES</w:instrText>
                          </w:r>
                          <w:r>
                            <w:fldChar w:fldCharType="separate"/>
                          </w:r>
                          <w:r w:rsidR="005B65B1">
                            <w:rPr>
                              <w:noProof/>
                            </w:rPr>
                            <w:t>4</w:t>
                          </w:r>
                          <w:r>
                            <w:fldChar w:fldCharType="end"/>
                          </w:r>
                        </w:p>
                      </w:txbxContent>
                    </wps:txbx>
                    <wps:bodyPr vert="horz" wrap="square" lIns="0" tIns="0" rIns="0" bIns="0" anchor="t" anchorCtr="0"/>
                  </wps:wsp>
                </a:graphicData>
              </a:graphic>
            </wp:anchor>
          </w:drawing>
        </mc:Choice>
        <mc:Fallback>
          <w:pict>
            <v:shape w14:anchorId="584AEA84"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" filled="f" stroked="f">
              <v:textbox inset="0,0,0,0">
                <w:txbxContent>
                  <w:p w14:paraId="63EB823D" w14:textId="40D5362D" w:rsidR="009F4653" w:rsidRDefault="001F5870">
                    <w:pPr>
                      <w:pStyle w:val="Referentiegegevens"/>
                    </w:pPr>
                    <w:r>
                      <w:t xml:space="preserve">Pagina </w:t>
                    </w:r>
                    <w:r>
                      <w:fldChar w:fldCharType="begin"/>
                    </w:r>
                    <w:r>
                      <w:instrText>PAGE</w:instrText>
                    </w:r>
                    <w:r>
                      <w:fldChar w:fldCharType="separate"/>
                    </w:r>
                    <w:r w:rsidR="005B65B1">
                      <w:rPr>
                        <w:noProof/>
                      </w:rPr>
                      <w:t>3</w:t>
                    </w:r>
                    <w:r>
                      <w:fldChar w:fldCharType="end"/>
                    </w:r>
                    <w:r>
                      <w:t xml:space="preserve"> van </w:t>
                    </w:r>
                    <w:r>
                      <w:fldChar w:fldCharType="begin"/>
                    </w:r>
                    <w:r>
                      <w:instrText>NUMPAGES</w:instrText>
                    </w:r>
                    <w:r>
                      <w:fldChar w:fldCharType="separate"/>
                    </w:r>
                    <w:r w:rsidR="005B65B1">
                      <w:rPr>
                        <w:noProof/>
                      </w:rPr>
                      <w:t>4</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71469" w14:textId="77777777" w:rsidR="009F4653" w:rsidRDefault="001F5870">
    <w:pPr>
      <w:spacing w:after="6377" w:line="14" w:lineRule="exact"/>
    </w:pPr>
    <w:r>
      <w:rPr>
        <w:noProof/>
      </w:rPr>
      <mc:AlternateContent>
        <mc:Choice Requires="wps">
          <w:drawing>
            <wp:anchor distT="0" distB="0" distL="0" distR="0" simplePos="0" relativeHeight="251655680" behindDoc="0" locked="1" layoutInCell="1" allowOverlap="1" wp14:anchorId="09EC0178" wp14:editId="3E00FF2F">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A1C4196" w14:textId="77777777" w:rsidR="00B57A89" w:rsidRDefault="001F5870">
                          <w:r>
                            <w:t>Aan de Voorzitter van de Tweede Kamer</w:t>
                          </w:r>
                        </w:p>
                        <w:p w14:paraId="790CBEFA" w14:textId="77777777" w:rsidR="009F4653" w:rsidRDefault="001F5870">
                          <w:r>
                            <w:t>der Staten-Generaal</w:t>
                          </w:r>
                        </w:p>
                        <w:p w14:paraId="79077274" w14:textId="77777777" w:rsidR="009F4653" w:rsidRDefault="001F5870">
                          <w:r>
                            <w:t xml:space="preserve">Postbus 20018 </w:t>
                          </w:r>
                        </w:p>
                        <w:p w14:paraId="2DBED33D" w14:textId="77777777" w:rsidR="009F4653" w:rsidRDefault="001F5870">
                          <w:r>
                            <w:t>2500 EA  DEN HAAG</w:t>
                          </w:r>
                        </w:p>
                      </w:txbxContent>
                    </wps:txbx>
                    <wps:bodyPr vert="horz" wrap="square" lIns="0" tIns="0" rIns="0" bIns="0" anchor="t" anchorCtr="0"/>
                  </wps:wsp>
                </a:graphicData>
              </a:graphic>
            </wp:anchor>
          </w:drawing>
        </mc:Choice>
        <mc:Fallback>
          <w:pict>
            <v:shapetype w14:anchorId="09EC0178"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" filled="f" stroked="f">
              <v:textbox inset="0,0,0,0">
                <w:txbxContent>
                  <w:p w14:paraId="0A1C4196" w14:textId="77777777" w:rsidR="00B57A89" w:rsidRDefault="001F5870">
                    <w:r>
                      <w:t>Aan de Voorzitter van de Tweede Kamer</w:t>
                    </w:r>
                  </w:p>
                  <w:p w14:paraId="790CBEFA" w14:textId="77777777" w:rsidR="009F4653" w:rsidRDefault="001F5870">
                    <w:r>
                      <w:t>der Staten-Generaal</w:t>
                    </w:r>
                  </w:p>
                  <w:p w14:paraId="79077274" w14:textId="77777777" w:rsidR="009F4653" w:rsidRDefault="001F5870">
                    <w:r>
                      <w:t xml:space="preserve">Postbus 20018 </w:t>
                    </w:r>
                  </w:p>
                  <w:p w14:paraId="2DBED33D" w14:textId="77777777" w:rsidR="009F4653" w:rsidRDefault="001F5870">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474A7674" wp14:editId="4F94B39E">
              <wp:simplePos x="0" y="0"/>
              <wp:positionH relativeFrom="margin">
                <wp:align>right</wp:align>
              </wp:positionH>
              <wp:positionV relativeFrom="page">
                <wp:posOffset>3352165</wp:posOffset>
              </wp:positionV>
              <wp:extent cx="4787900" cy="61912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61912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9F4653" w14:paraId="196A40C5" w14:textId="77777777">
                            <w:trPr>
                              <w:trHeight w:val="240"/>
                            </w:trPr>
                            <w:tc>
                              <w:tcPr>
                                <w:tcW w:w="1140" w:type="dxa"/>
                              </w:tcPr>
                              <w:p w14:paraId="6C78E3C7" w14:textId="77777777" w:rsidR="009F4653" w:rsidRDefault="001F5870">
                                <w:r>
                                  <w:t>Datum</w:t>
                                </w:r>
                              </w:p>
                            </w:tc>
                            <w:tc>
                              <w:tcPr>
                                <w:tcW w:w="5918" w:type="dxa"/>
                              </w:tcPr>
                              <w:p w14:paraId="74C735DC" w14:textId="5AD6E42B" w:rsidR="009F4653" w:rsidRDefault="00B046B4">
                                <w:sdt>
                                  <w:sdtPr>
                                    <w:id w:val="1510952206"/>
                                    <w:date w:fullDate="2025-04-07T00:00:00Z">
                                      <w:dateFormat w:val="d MMMM yyyy"/>
                                      <w:lid w:val="nl"/>
                                      <w:storeMappedDataAs w:val="dateTime"/>
                                      <w:calendar w:val="gregorian"/>
                                    </w:date>
                                  </w:sdtPr>
                                  <w:sdtEndPr/>
                                  <w:sdtContent>
                                    <w:r w:rsidR="006A0E3C">
                                      <w:rPr>
                                        <w:lang w:val="nl"/>
                                      </w:rPr>
                                      <w:t>7 april 2025</w:t>
                                    </w:r>
                                  </w:sdtContent>
                                </w:sdt>
                              </w:p>
                            </w:tc>
                          </w:tr>
                          <w:tr w:rsidR="009F4653" w14:paraId="25EFB7CD" w14:textId="77777777">
                            <w:trPr>
                              <w:trHeight w:val="240"/>
                            </w:trPr>
                            <w:tc>
                              <w:tcPr>
                                <w:tcW w:w="1140" w:type="dxa"/>
                              </w:tcPr>
                              <w:p w14:paraId="1C43852F" w14:textId="77777777" w:rsidR="009F4653" w:rsidRDefault="001F5870">
                                <w:r>
                                  <w:t>Betreft</w:t>
                                </w:r>
                              </w:p>
                            </w:tc>
                            <w:tc>
                              <w:tcPr>
                                <w:tcW w:w="5918" w:type="dxa"/>
                              </w:tcPr>
                              <w:p w14:paraId="655917B7" w14:textId="3D5B96B6" w:rsidR="009F4653" w:rsidRDefault="000C0042">
                                <w:r>
                                  <w:t xml:space="preserve">Nadere informatie over (complexe) </w:t>
                                </w:r>
                                <w:r w:rsidR="00616C3B">
                                  <w:t>casuïstiek</w:t>
                                </w:r>
                                <w:r>
                                  <w:t xml:space="preserve"> ongedocumenteerden en verantwoordelijkheden</w:t>
                                </w:r>
                              </w:p>
                            </w:tc>
                          </w:tr>
                        </w:tbl>
                        <w:p w14:paraId="786AF1A9" w14:textId="77777777" w:rsidR="001F5870" w:rsidRDefault="001F5870"/>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474A7674" id="46feebd0-aa3c-11ea-a756-beb5f67e67be" o:spid="_x0000_s1030" type="#_x0000_t202" style="position:absolute;margin-left:325.8pt;margin-top:263.95pt;width:377pt;height:48.7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9F4653" w14:paraId="196A40C5" w14:textId="77777777">
                      <w:trPr>
                        <w:trHeight w:val="240"/>
                      </w:trPr>
                      <w:tc>
                        <w:tcPr>
                          <w:tcW w:w="1140" w:type="dxa"/>
                        </w:tcPr>
                        <w:p w14:paraId="6C78E3C7" w14:textId="77777777" w:rsidR="009F4653" w:rsidRDefault="001F5870">
                          <w:r>
                            <w:t>Datum</w:t>
                          </w:r>
                        </w:p>
                      </w:tc>
                      <w:tc>
                        <w:tcPr>
                          <w:tcW w:w="5918" w:type="dxa"/>
                        </w:tcPr>
                        <w:p w14:paraId="74C735DC" w14:textId="5AD6E42B" w:rsidR="009F4653" w:rsidRDefault="00B046B4">
                          <w:sdt>
                            <w:sdtPr>
                              <w:id w:val="1510952206"/>
                              <w:date w:fullDate="2025-04-07T00:00:00Z">
                                <w:dateFormat w:val="d MMMM yyyy"/>
                                <w:lid w:val="nl"/>
                                <w:storeMappedDataAs w:val="dateTime"/>
                                <w:calendar w:val="gregorian"/>
                              </w:date>
                            </w:sdtPr>
                            <w:sdtEndPr/>
                            <w:sdtContent>
                              <w:r w:rsidR="006A0E3C">
                                <w:rPr>
                                  <w:lang w:val="nl"/>
                                </w:rPr>
                                <w:t>7 april 2025</w:t>
                              </w:r>
                            </w:sdtContent>
                          </w:sdt>
                        </w:p>
                      </w:tc>
                    </w:tr>
                    <w:tr w:rsidR="009F4653" w14:paraId="25EFB7CD" w14:textId="77777777">
                      <w:trPr>
                        <w:trHeight w:val="240"/>
                      </w:trPr>
                      <w:tc>
                        <w:tcPr>
                          <w:tcW w:w="1140" w:type="dxa"/>
                        </w:tcPr>
                        <w:p w14:paraId="1C43852F" w14:textId="77777777" w:rsidR="009F4653" w:rsidRDefault="001F5870">
                          <w:r>
                            <w:t>Betreft</w:t>
                          </w:r>
                        </w:p>
                      </w:tc>
                      <w:tc>
                        <w:tcPr>
                          <w:tcW w:w="5918" w:type="dxa"/>
                        </w:tcPr>
                        <w:p w14:paraId="655917B7" w14:textId="3D5B96B6" w:rsidR="009F4653" w:rsidRDefault="000C0042">
                          <w:r>
                            <w:t xml:space="preserve">Nadere informatie over (complexe) </w:t>
                          </w:r>
                          <w:r w:rsidR="00616C3B">
                            <w:t>casuïstiek</w:t>
                          </w:r>
                          <w:r>
                            <w:t xml:space="preserve"> ongedocumenteerden en verantwoordelijkheden</w:t>
                          </w:r>
                        </w:p>
                      </w:tc>
                    </w:tr>
                  </w:tbl>
                  <w:p w14:paraId="786AF1A9" w14:textId="77777777" w:rsidR="001F5870" w:rsidRDefault="001F5870"/>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7130A513" wp14:editId="7239B3EC">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5E76F1B" w14:textId="77777777" w:rsidR="009F4653" w:rsidRDefault="001F5870">
                          <w:pPr>
                            <w:pStyle w:val="Referentiegegevensbold"/>
                          </w:pPr>
                          <w:r>
                            <w:t>Directoraat-Generaal Migratie</w:t>
                          </w:r>
                        </w:p>
                        <w:p w14:paraId="4A9E4336" w14:textId="77777777" w:rsidR="009F4653" w:rsidRDefault="001F5870">
                          <w:pPr>
                            <w:pStyle w:val="Referentiegegevens"/>
                          </w:pPr>
                          <w:r>
                            <w:t>Directie Migratiebeleid</w:t>
                          </w:r>
                        </w:p>
                        <w:p w14:paraId="348557BE" w14:textId="089D1DC7" w:rsidR="009F4653" w:rsidRDefault="009F4653">
                          <w:pPr>
                            <w:pStyle w:val="Referentiegegevens"/>
                          </w:pPr>
                        </w:p>
                        <w:p w14:paraId="7A83E7CA" w14:textId="77777777" w:rsidR="009F4653" w:rsidRDefault="009F4653">
                          <w:pPr>
                            <w:pStyle w:val="WitregelW1"/>
                          </w:pPr>
                        </w:p>
                        <w:p w14:paraId="3160336F" w14:textId="77777777" w:rsidR="009F4653" w:rsidRPr="006A0E3C" w:rsidRDefault="001F5870">
                          <w:pPr>
                            <w:pStyle w:val="Referentiegegevens"/>
                          </w:pPr>
                          <w:r w:rsidRPr="006A0E3C">
                            <w:t>Turfmarkt 147</w:t>
                          </w:r>
                        </w:p>
                        <w:p w14:paraId="52A1F753" w14:textId="77777777" w:rsidR="009F4653" w:rsidRPr="00AF09A9" w:rsidRDefault="001F5870">
                          <w:pPr>
                            <w:pStyle w:val="Referentiegegevens"/>
                            <w:rPr>
                              <w:lang w:val="de-DE"/>
                            </w:rPr>
                          </w:pPr>
                          <w:r w:rsidRPr="00AF09A9">
                            <w:rPr>
                              <w:lang w:val="de-DE"/>
                            </w:rPr>
                            <w:t>2511 DP   Den Haag</w:t>
                          </w:r>
                        </w:p>
                        <w:p w14:paraId="2A9A085D" w14:textId="77777777" w:rsidR="009F4653" w:rsidRPr="00AF09A9" w:rsidRDefault="001F5870">
                          <w:pPr>
                            <w:pStyle w:val="Referentiegegevens"/>
                            <w:rPr>
                              <w:lang w:val="de-DE"/>
                            </w:rPr>
                          </w:pPr>
                          <w:r w:rsidRPr="00AF09A9">
                            <w:rPr>
                              <w:lang w:val="de-DE"/>
                            </w:rPr>
                            <w:t>Postbus 20011</w:t>
                          </w:r>
                        </w:p>
                        <w:p w14:paraId="723FB01F" w14:textId="77777777" w:rsidR="009F4653" w:rsidRPr="00AF09A9" w:rsidRDefault="001F5870">
                          <w:pPr>
                            <w:pStyle w:val="Referentiegegevens"/>
                            <w:rPr>
                              <w:lang w:val="de-DE"/>
                            </w:rPr>
                          </w:pPr>
                          <w:r w:rsidRPr="00AF09A9">
                            <w:rPr>
                              <w:lang w:val="de-DE"/>
                            </w:rPr>
                            <w:t>2500 EH   Den Haag</w:t>
                          </w:r>
                        </w:p>
                        <w:p w14:paraId="10549B63" w14:textId="77777777" w:rsidR="009F4653" w:rsidRPr="00AF09A9" w:rsidRDefault="001F5870">
                          <w:pPr>
                            <w:pStyle w:val="Referentiegegevens"/>
                            <w:rPr>
                              <w:lang w:val="de-DE"/>
                            </w:rPr>
                          </w:pPr>
                          <w:r w:rsidRPr="00AF09A9">
                            <w:rPr>
                              <w:lang w:val="de-DE"/>
                            </w:rPr>
                            <w:t>www.rijksoverheid.nl/jenv</w:t>
                          </w:r>
                        </w:p>
                        <w:p w14:paraId="18D9DDD7" w14:textId="77777777" w:rsidR="009F4653" w:rsidRPr="00AF09A9" w:rsidRDefault="009F4653">
                          <w:pPr>
                            <w:pStyle w:val="WitregelW2"/>
                            <w:rPr>
                              <w:lang w:val="de-DE"/>
                            </w:rPr>
                          </w:pPr>
                        </w:p>
                        <w:p w14:paraId="79202F68" w14:textId="77777777" w:rsidR="009F4653" w:rsidRDefault="001F5870">
                          <w:pPr>
                            <w:pStyle w:val="Referentiegegevensbold"/>
                          </w:pPr>
                          <w:r>
                            <w:t>Onze referentie</w:t>
                          </w:r>
                        </w:p>
                        <w:p w14:paraId="28891AEB" w14:textId="211A5CB2" w:rsidR="006A0E3C" w:rsidRPr="006A0E3C" w:rsidRDefault="006A0E3C" w:rsidP="006A0E3C">
                          <w:pPr>
                            <w:rPr>
                              <w:sz w:val="13"/>
                              <w:szCs w:val="13"/>
                            </w:rPr>
                          </w:pPr>
                          <w:r w:rsidRPr="006A0E3C">
                            <w:rPr>
                              <w:sz w:val="13"/>
                              <w:szCs w:val="13"/>
                            </w:rPr>
                            <w:t>6300236</w:t>
                          </w:r>
                        </w:p>
                        <w:p w14:paraId="62C7B2B9" w14:textId="515C1F6B" w:rsidR="009F4653" w:rsidRDefault="009F4653">
                          <w:pPr>
                            <w:pStyle w:val="Referentiegegevens"/>
                          </w:pPr>
                        </w:p>
                      </w:txbxContent>
                    </wps:txbx>
                    <wps:bodyPr vert="horz" wrap="square" lIns="0" tIns="0" rIns="0" bIns="0" anchor="t" anchorCtr="0"/>
                  </wps:wsp>
                </a:graphicData>
              </a:graphic>
            </wp:anchor>
          </w:drawing>
        </mc:Choice>
        <mc:Fallback>
          <w:pict>
            <v:shape w14:anchorId="7130A513"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S5pv8b8BAABUAwAADgAAAAAAAAAAAAAA&#10;AAAuAgAAZHJzL2Uyb0RvYy54bWxQSwECLQAUAAYACAAAACEAJ+nNn+IAAAANAQAADwAAAAAAAAAA&#10;AAAAAAAZBAAAZHJzL2Rvd25yZXYueG1sUEsFBgAAAAAEAAQA8wAAACgFAAAAAA==&#10;" filled="f" stroked="f">
              <v:textbox inset="0,0,0,0">
                <w:txbxContent>
                  <w:p w14:paraId="75E76F1B" w14:textId="77777777" w:rsidR="009F4653" w:rsidRDefault="001F5870">
                    <w:pPr>
                      <w:pStyle w:val="Referentiegegevensbold"/>
                    </w:pPr>
                    <w:r>
                      <w:t>Directoraat-Generaal Migratie</w:t>
                    </w:r>
                  </w:p>
                  <w:p w14:paraId="4A9E4336" w14:textId="77777777" w:rsidR="009F4653" w:rsidRDefault="001F5870">
                    <w:pPr>
                      <w:pStyle w:val="Referentiegegevens"/>
                    </w:pPr>
                    <w:r>
                      <w:t>Directie Migratiebeleid</w:t>
                    </w:r>
                  </w:p>
                  <w:p w14:paraId="348557BE" w14:textId="089D1DC7" w:rsidR="009F4653" w:rsidRDefault="009F4653">
                    <w:pPr>
                      <w:pStyle w:val="Referentiegegevens"/>
                    </w:pPr>
                  </w:p>
                  <w:p w14:paraId="7A83E7CA" w14:textId="77777777" w:rsidR="009F4653" w:rsidRDefault="009F4653">
                    <w:pPr>
                      <w:pStyle w:val="WitregelW1"/>
                    </w:pPr>
                  </w:p>
                  <w:p w14:paraId="3160336F" w14:textId="77777777" w:rsidR="009F4653" w:rsidRPr="006A0E3C" w:rsidRDefault="001F5870">
                    <w:pPr>
                      <w:pStyle w:val="Referentiegegevens"/>
                    </w:pPr>
                    <w:r w:rsidRPr="006A0E3C">
                      <w:t>Turfmarkt 147</w:t>
                    </w:r>
                  </w:p>
                  <w:p w14:paraId="52A1F753" w14:textId="77777777" w:rsidR="009F4653" w:rsidRPr="00AF09A9" w:rsidRDefault="001F5870">
                    <w:pPr>
                      <w:pStyle w:val="Referentiegegevens"/>
                      <w:rPr>
                        <w:lang w:val="de-DE"/>
                      </w:rPr>
                    </w:pPr>
                    <w:r w:rsidRPr="00AF09A9">
                      <w:rPr>
                        <w:lang w:val="de-DE"/>
                      </w:rPr>
                      <w:t>2511 DP   Den Haag</w:t>
                    </w:r>
                  </w:p>
                  <w:p w14:paraId="2A9A085D" w14:textId="77777777" w:rsidR="009F4653" w:rsidRPr="00AF09A9" w:rsidRDefault="001F5870">
                    <w:pPr>
                      <w:pStyle w:val="Referentiegegevens"/>
                      <w:rPr>
                        <w:lang w:val="de-DE"/>
                      </w:rPr>
                    </w:pPr>
                    <w:r w:rsidRPr="00AF09A9">
                      <w:rPr>
                        <w:lang w:val="de-DE"/>
                      </w:rPr>
                      <w:t>Postbus 20011</w:t>
                    </w:r>
                  </w:p>
                  <w:p w14:paraId="723FB01F" w14:textId="77777777" w:rsidR="009F4653" w:rsidRPr="00AF09A9" w:rsidRDefault="001F5870">
                    <w:pPr>
                      <w:pStyle w:val="Referentiegegevens"/>
                      <w:rPr>
                        <w:lang w:val="de-DE"/>
                      </w:rPr>
                    </w:pPr>
                    <w:r w:rsidRPr="00AF09A9">
                      <w:rPr>
                        <w:lang w:val="de-DE"/>
                      </w:rPr>
                      <w:t>2500 EH   Den Haag</w:t>
                    </w:r>
                  </w:p>
                  <w:p w14:paraId="10549B63" w14:textId="77777777" w:rsidR="009F4653" w:rsidRPr="00AF09A9" w:rsidRDefault="001F5870">
                    <w:pPr>
                      <w:pStyle w:val="Referentiegegevens"/>
                      <w:rPr>
                        <w:lang w:val="de-DE"/>
                      </w:rPr>
                    </w:pPr>
                    <w:r w:rsidRPr="00AF09A9">
                      <w:rPr>
                        <w:lang w:val="de-DE"/>
                      </w:rPr>
                      <w:t>www.rijksoverheid.nl/jenv</w:t>
                    </w:r>
                  </w:p>
                  <w:p w14:paraId="18D9DDD7" w14:textId="77777777" w:rsidR="009F4653" w:rsidRPr="00AF09A9" w:rsidRDefault="009F4653">
                    <w:pPr>
                      <w:pStyle w:val="WitregelW2"/>
                      <w:rPr>
                        <w:lang w:val="de-DE"/>
                      </w:rPr>
                    </w:pPr>
                  </w:p>
                  <w:p w14:paraId="79202F68" w14:textId="77777777" w:rsidR="009F4653" w:rsidRDefault="001F5870">
                    <w:pPr>
                      <w:pStyle w:val="Referentiegegevensbold"/>
                    </w:pPr>
                    <w:r>
                      <w:t>Onze referentie</w:t>
                    </w:r>
                  </w:p>
                  <w:p w14:paraId="28891AEB" w14:textId="211A5CB2" w:rsidR="006A0E3C" w:rsidRPr="006A0E3C" w:rsidRDefault="006A0E3C" w:rsidP="006A0E3C">
                    <w:pPr>
                      <w:rPr>
                        <w:sz w:val="13"/>
                        <w:szCs w:val="13"/>
                      </w:rPr>
                    </w:pPr>
                    <w:r w:rsidRPr="006A0E3C">
                      <w:rPr>
                        <w:sz w:val="13"/>
                        <w:szCs w:val="13"/>
                      </w:rPr>
                      <w:t>6300236</w:t>
                    </w:r>
                  </w:p>
                  <w:p w14:paraId="62C7B2B9" w14:textId="515C1F6B" w:rsidR="009F4653" w:rsidRDefault="009F4653">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2AB865D6" wp14:editId="7F279B61">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C22EC64" w14:textId="77777777" w:rsidR="001F5870" w:rsidRDefault="001F5870"/>
                      </w:txbxContent>
                    </wps:txbx>
                    <wps:bodyPr vert="horz" wrap="square" lIns="0" tIns="0" rIns="0" bIns="0" anchor="t" anchorCtr="0"/>
                  </wps:wsp>
                </a:graphicData>
              </a:graphic>
            </wp:anchor>
          </w:drawing>
        </mc:Choice>
        <mc:Fallback>
          <w:pict>
            <v:shape w14:anchorId="2AB865D6"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5C626L4BAABTAwAADgAAAAAAAAAAAAAAAAAu&#10;AgAAZHJzL2Uyb0RvYy54bWxQSwECLQAUAAYACAAAACEAfoQYGuAAAAANAQAADwAAAAAAAAAAAAAA&#10;AAAYBAAAZHJzL2Rvd25yZXYueG1sUEsFBgAAAAAEAAQA8wAAACUFAAAAAA==&#10;" filled="f" stroked="f">
              <v:textbox inset="0,0,0,0">
                <w:txbxContent>
                  <w:p w14:paraId="4C22EC64" w14:textId="77777777" w:rsidR="001F5870" w:rsidRDefault="001F5870"/>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2D80D3DF" wp14:editId="424CE0C3">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8CC569B" w14:textId="722F6302" w:rsidR="009F4653" w:rsidRDefault="001F5870">
                          <w:pPr>
                            <w:pStyle w:val="Referentiegegevens"/>
                          </w:pPr>
                          <w:r>
                            <w:t xml:space="preserve">Pagina </w:t>
                          </w:r>
                          <w:r>
                            <w:fldChar w:fldCharType="begin"/>
                          </w:r>
                          <w:r>
                            <w:instrText>PAGE</w:instrText>
                          </w:r>
                          <w:r>
                            <w:fldChar w:fldCharType="separate"/>
                          </w:r>
                          <w:r w:rsidR="00B046B4">
                            <w:rPr>
                              <w:noProof/>
                            </w:rPr>
                            <w:t>1</w:t>
                          </w:r>
                          <w:r>
                            <w:fldChar w:fldCharType="end"/>
                          </w:r>
                          <w:r>
                            <w:t xml:space="preserve"> van </w:t>
                          </w:r>
                          <w:r>
                            <w:fldChar w:fldCharType="begin"/>
                          </w:r>
                          <w:r>
                            <w:instrText>NUMPAGES</w:instrText>
                          </w:r>
                          <w:r>
                            <w:fldChar w:fldCharType="separate"/>
                          </w:r>
                          <w:r w:rsidR="00B046B4">
                            <w:rPr>
                              <w:noProof/>
                            </w:rPr>
                            <w:t>1</w:t>
                          </w:r>
                          <w:r>
                            <w:fldChar w:fldCharType="end"/>
                          </w:r>
                        </w:p>
                      </w:txbxContent>
                    </wps:txbx>
                    <wps:bodyPr vert="horz" wrap="square" lIns="0" tIns="0" rIns="0" bIns="0" anchor="t" anchorCtr="0"/>
                  </wps:wsp>
                </a:graphicData>
              </a:graphic>
            </wp:anchor>
          </w:drawing>
        </mc:Choice>
        <mc:Fallback>
          <w:pict>
            <v:shape w14:anchorId="2D80D3DF"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" filled="f" stroked="f">
              <v:textbox inset="0,0,0,0">
                <w:txbxContent>
                  <w:p w14:paraId="38CC569B" w14:textId="722F6302" w:rsidR="009F4653" w:rsidRDefault="001F5870">
                    <w:pPr>
                      <w:pStyle w:val="Referentiegegevens"/>
                    </w:pPr>
                    <w:r>
                      <w:t xml:space="preserve">Pagina </w:t>
                    </w:r>
                    <w:r>
                      <w:fldChar w:fldCharType="begin"/>
                    </w:r>
                    <w:r>
                      <w:instrText>PAGE</w:instrText>
                    </w:r>
                    <w:r>
                      <w:fldChar w:fldCharType="separate"/>
                    </w:r>
                    <w:r w:rsidR="00B046B4">
                      <w:rPr>
                        <w:noProof/>
                      </w:rPr>
                      <w:t>1</w:t>
                    </w:r>
                    <w:r>
                      <w:fldChar w:fldCharType="end"/>
                    </w:r>
                    <w:r>
                      <w:t xml:space="preserve"> van </w:t>
                    </w:r>
                    <w:r>
                      <w:fldChar w:fldCharType="begin"/>
                    </w:r>
                    <w:r>
                      <w:instrText>NUMPAGES</w:instrText>
                    </w:r>
                    <w:r>
                      <w:fldChar w:fldCharType="separate"/>
                    </w:r>
                    <w:r w:rsidR="00B046B4">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1A576F03" wp14:editId="274A7539">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E80DF94" w14:textId="77777777" w:rsidR="009F4653" w:rsidRDefault="001F5870">
                          <w:pPr>
                            <w:spacing w:line="240" w:lineRule="auto"/>
                          </w:pPr>
                          <w:r>
                            <w:rPr>
                              <w:noProof/>
                            </w:rPr>
                            <w:drawing>
                              <wp:inline distT="0" distB="0" distL="0" distR="0" wp14:anchorId="30A67F6D" wp14:editId="7E733F07">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A576F03"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" filled="f" stroked="f">
              <v:textbox inset="0,0,0,0">
                <w:txbxContent>
                  <w:p w14:paraId="6E80DF94" w14:textId="77777777" w:rsidR="009F4653" w:rsidRDefault="001F5870">
                    <w:pPr>
                      <w:spacing w:line="240" w:lineRule="auto"/>
                    </w:pPr>
                    <w:r>
                      <w:rPr>
                        <w:noProof/>
                      </w:rPr>
                      <w:drawing>
                        <wp:inline distT="0" distB="0" distL="0" distR="0" wp14:anchorId="30A67F6D" wp14:editId="7E733F07">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E7FC8D9" wp14:editId="37490F10">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8A1AA07" w14:textId="77777777" w:rsidR="009F4653" w:rsidRDefault="001F5870">
                          <w:pPr>
                            <w:spacing w:line="240" w:lineRule="auto"/>
                          </w:pPr>
                          <w:r>
                            <w:rPr>
                              <w:noProof/>
                            </w:rPr>
                            <w:drawing>
                              <wp:inline distT="0" distB="0" distL="0" distR="0" wp14:anchorId="2645E5DB" wp14:editId="628FD534">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E7FC8D9"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h/TXnBAQAAVQMAAA4AAAAAAAAAAAAAAAAA&#10;LgIAAGRycy9lMm9Eb2MueG1sUEsBAi0AFAAGAAgAAAAhAFjDZz/eAAAACAEAAA8AAAAAAAAAAAAA&#10;AAAAGwQAAGRycy9kb3ducmV2LnhtbFBLBQYAAAAABAAEAPMAAAAmBQAAAAA=&#10;" filled="f" stroked="f">
              <v:textbox inset="0,0,0,0">
                <w:txbxContent>
                  <w:p w14:paraId="78A1AA07" w14:textId="77777777" w:rsidR="009F4653" w:rsidRDefault="001F5870">
                    <w:pPr>
                      <w:spacing w:line="240" w:lineRule="auto"/>
                    </w:pPr>
                    <w:r>
                      <w:rPr>
                        <w:noProof/>
                      </w:rPr>
                      <w:drawing>
                        <wp:inline distT="0" distB="0" distL="0" distR="0" wp14:anchorId="2645E5DB" wp14:editId="628FD534">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8D3B7C0" wp14:editId="3D3CF98C">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A90BD2C" w14:textId="77777777" w:rsidR="009F4653" w:rsidRDefault="001F5870">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08D3B7C0"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" filled="f" stroked="f">
              <v:textbox inset="0,0,0,0">
                <w:txbxContent>
                  <w:p w14:paraId="6A90BD2C" w14:textId="77777777" w:rsidR="009F4653" w:rsidRDefault="001F5870">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52FE750"/>
    <w:multiLevelType w:val="multilevel"/>
    <w:tmpl w:val="A5BC2734"/>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E5DD3352"/>
    <w:multiLevelType w:val="multilevel"/>
    <w:tmpl w:val="A7BB318A"/>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EB844A2C"/>
    <w:multiLevelType w:val="multilevel"/>
    <w:tmpl w:val="FD38876B"/>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2BCB8347"/>
    <w:multiLevelType w:val="multilevel"/>
    <w:tmpl w:val="506D0B4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4FA0305A"/>
    <w:multiLevelType w:val="multilevel"/>
    <w:tmpl w:val="D2A1C1C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6EE4FDD8"/>
    <w:multiLevelType w:val="multilevel"/>
    <w:tmpl w:val="BC67C86E"/>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870"/>
    <w:rsid w:val="00002E29"/>
    <w:rsid w:val="00022822"/>
    <w:rsid w:val="00023CF7"/>
    <w:rsid w:val="00040330"/>
    <w:rsid w:val="000463C5"/>
    <w:rsid w:val="00083206"/>
    <w:rsid w:val="00084AB5"/>
    <w:rsid w:val="00097D01"/>
    <w:rsid w:val="000C0042"/>
    <w:rsid w:val="000C5345"/>
    <w:rsid w:val="000C54B3"/>
    <w:rsid w:val="000E26B7"/>
    <w:rsid w:val="00105725"/>
    <w:rsid w:val="0011656C"/>
    <w:rsid w:val="00130944"/>
    <w:rsid w:val="001625A6"/>
    <w:rsid w:val="001948B9"/>
    <w:rsid w:val="001C2978"/>
    <w:rsid w:val="001D7903"/>
    <w:rsid w:val="001F0D90"/>
    <w:rsid w:val="001F1F8C"/>
    <w:rsid w:val="001F5870"/>
    <w:rsid w:val="00202809"/>
    <w:rsid w:val="002050D9"/>
    <w:rsid w:val="0020791A"/>
    <w:rsid w:val="00246BAD"/>
    <w:rsid w:val="002723B7"/>
    <w:rsid w:val="0027607D"/>
    <w:rsid w:val="0029174C"/>
    <w:rsid w:val="0032449F"/>
    <w:rsid w:val="00341788"/>
    <w:rsid w:val="00345E09"/>
    <w:rsid w:val="003467C4"/>
    <w:rsid w:val="00361D3D"/>
    <w:rsid w:val="003672C9"/>
    <w:rsid w:val="003779A3"/>
    <w:rsid w:val="003A4D38"/>
    <w:rsid w:val="003B5A0C"/>
    <w:rsid w:val="00402B69"/>
    <w:rsid w:val="00420DB7"/>
    <w:rsid w:val="00462626"/>
    <w:rsid w:val="00492D3E"/>
    <w:rsid w:val="004979C5"/>
    <w:rsid w:val="004D7451"/>
    <w:rsid w:val="004F73EC"/>
    <w:rsid w:val="00516B45"/>
    <w:rsid w:val="0054181E"/>
    <w:rsid w:val="005736D2"/>
    <w:rsid w:val="005B65B1"/>
    <w:rsid w:val="005C54A2"/>
    <w:rsid w:val="005D6DA4"/>
    <w:rsid w:val="005E5D85"/>
    <w:rsid w:val="005F7AB8"/>
    <w:rsid w:val="00602A5A"/>
    <w:rsid w:val="0060732B"/>
    <w:rsid w:val="00616C3B"/>
    <w:rsid w:val="00616D51"/>
    <w:rsid w:val="006A0E3C"/>
    <w:rsid w:val="006B77A1"/>
    <w:rsid w:val="006E0916"/>
    <w:rsid w:val="00702D53"/>
    <w:rsid w:val="00736D6E"/>
    <w:rsid w:val="00751F12"/>
    <w:rsid w:val="00761BA2"/>
    <w:rsid w:val="00765A6C"/>
    <w:rsid w:val="0078324E"/>
    <w:rsid w:val="0079557F"/>
    <w:rsid w:val="007D7F5F"/>
    <w:rsid w:val="007E31FF"/>
    <w:rsid w:val="008215FE"/>
    <w:rsid w:val="00824144"/>
    <w:rsid w:val="008439E0"/>
    <w:rsid w:val="008527D1"/>
    <w:rsid w:val="008818A0"/>
    <w:rsid w:val="00893407"/>
    <w:rsid w:val="008D1CA5"/>
    <w:rsid w:val="008F3A0C"/>
    <w:rsid w:val="00940008"/>
    <w:rsid w:val="00970673"/>
    <w:rsid w:val="00995C6E"/>
    <w:rsid w:val="009E562C"/>
    <w:rsid w:val="009E570A"/>
    <w:rsid w:val="009F4653"/>
    <w:rsid w:val="00A00C8A"/>
    <w:rsid w:val="00A1075F"/>
    <w:rsid w:val="00A16007"/>
    <w:rsid w:val="00A214C6"/>
    <w:rsid w:val="00A45E67"/>
    <w:rsid w:val="00A47CB5"/>
    <w:rsid w:val="00A95531"/>
    <w:rsid w:val="00AA1FF1"/>
    <w:rsid w:val="00AA2209"/>
    <w:rsid w:val="00AA674B"/>
    <w:rsid w:val="00AC08FD"/>
    <w:rsid w:val="00AC2F58"/>
    <w:rsid w:val="00AE2406"/>
    <w:rsid w:val="00AF09A9"/>
    <w:rsid w:val="00AF22F1"/>
    <w:rsid w:val="00AF6A91"/>
    <w:rsid w:val="00B046B4"/>
    <w:rsid w:val="00B06ACE"/>
    <w:rsid w:val="00B57A89"/>
    <w:rsid w:val="00B807FB"/>
    <w:rsid w:val="00B90580"/>
    <w:rsid w:val="00BC16B8"/>
    <w:rsid w:val="00BC5658"/>
    <w:rsid w:val="00C02A5D"/>
    <w:rsid w:val="00C24D80"/>
    <w:rsid w:val="00C54653"/>
    <w:rsid w:val="00C61C63"/>
    <w:rsid w:val="00C67C57"/>
    <w:rsid w:val="00C744FA"/>
    <w:rsid w:val="00C7597F"/>
    <w:rsid w:val="00C778D6"/>
    <w:rsid w:val="00C83868"/>
    <w:rsid w:val="00CF3308"/>
    <w:rsid w:val="00D1729C"/>
    <w:rsid w:val="00D21845"/>
    <w:rsid w:val="00D44E37"/>
    <w:rsid w:val="00D73B2D"/>
    <w:rsid w:val="00D947F9"/>
    <w:rsid w:val="00DB2368"/>
    <w:rsid w:val="00DC1577"/>
    <w:rsid w:val="00E11A44"/>
    <w:rsid w:val="00E42DDF"/>
    <w:rsid w:val="00E602FF"/>
    <w:rsid w:val="00E65006"/>
    <w:rsid w:val="00E9659F"/>
    <w:rsid w:val="00EC1B50"/>
    <w:rsid w:val="00ED3814"/>
    <w:rsid w:val="00F12131"/>
    <w:rsid w:val="00F62125"/>
    <w:rsid w:val="00F735EB"/>
    <w:rsid w:val="00FB7ED7"/>
    <w:rsid w:val="00FD23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323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B77A1"/>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qFormat/>
    <w:rsid w:val="00040330"/>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040330"/>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040330"/>
    <w:rPr>
      <w:vertAlign w:val="superscript"/>
    </w:rPr>
  </w:style>
  <w:style w:type="paragraph" w:customStyle="1" w:styleId="broodtekst">
    <w:name w:val="broodtekst"/>
    <w:basedOn w:val="Standaard"/>
    <w:qFormat/>
    <w:rsid w:val="00040330"/>
    <w:pPr>
      <w:tabs>
        <w:tab w:val="left" w:pos="227"/>
        <w:tab w:val="left" w:pos="454"/>
        <w:tab w:val="left" w:pos="680"/>
      </w:tabs>
      <w:autoSpaceDE w:val="0"/>
      <w:adjustRightInd w:val="0"/>
      <w:textAlignment w:val="auto"/>
    </w:pPr>
    <w:rPr>
      <w:rFonts w:eastAsia="Times New Roman" w:cs="Times New Roman"/>
      <w:color w:val="auto"/>
    </w:rPr>
  </w:style>
  <w:style w:type="character" w:styleId="Verwijzingopmerking">
    <w:name w:val="annotation reference"/>
    <w:basedOn w:val="Standaardalinea-lettertype"/>
    <w:uiPriority w:val="99"/>
    <w:semiHidden/>
    <w:unhideWhenUsed/>
    <w:rsid w:val="00040330"/>
    <w:rPr>
      <w:sz w:val="16"/>
      <w:szCs w:val="16"/>
    </w:rPr>
  </w:style>
  <w:style w:type="paragraph" w:styleId="Tekstopmerking">
    <w:name w:val="annotation text"/>
    <w:basedOn w:val="Standaard"/>
    <w:link w:val="TekstopmerkingChar"/>
    <w:uiPriority w:val="99"/>
    <w:unhideWhenUsed/>
    <w:rsid w:val="00040330"/>
    <w:pPr>
      <w:spacing w:line="240" w:lineRule="auto"/>
    </w:pPr>
    <w:rPr>
      <w:sz w:val="20"/>
      <w:szCs w:val="20"/>
    </w:rPr>
  </w:style>
  <w:style w:type="character" w:customStyle="1" w:styleId="TekstopmerkingChar">
    <w:name w:val="Tekst opmerking Char"/>
    <w:basedOn w:val="Standaardalinea-lettertype"/>
    <w:link w:val="Tekstopmerking"/>
    <w:uiPriority w:val="99"/>
    <w:rsid w:val="00040330"/>
    <w:rPr>
      <w:rFonts w:ascii="Verdana" w:hAnsi="Verdana"/>
      <w:color w:val="000000"/>
    </w:rPr>
  </w:style>
  <w:style w:type="character" w:customStyle="1" w:styleId="cf11">
    <w:name w:val="cf11"/>
    <w:basedOn w:val="Standaardalinea-lettertype"/>
    <w:rsid w:val="00040330"/>
    <w:rPr>
      <w:rFonts w:ascii="Segoe UI" w:hAnsi="Segoe UI" w:cs="Segoe UI" w:hint="default"/>
      <w:sz w:val="18"/>
      <w:szCs w:val="18"/>
    </w:rPr>
  </w:style>
  <w:style w:type="paragraph" w:styleId="Revisie">
    <w:name w:val="Revision"/>
    <w:hidden/>
    <w:uiPriority w:val="99"/>
    <w:semiHidden/>
    <w:rsid w:val="00A16007"/>
    <w:pPr>
      <w:autoSpaceDN/>
      <w:textAlignment w:val="auto"/>
    </w:pPr>
    <w:rPr>
      <w:rFonts w:ascii="Verdana" w:hAnsi="Verdana"/>
      <w:color w:val="000000"/>
      <w:sz w:val="18"/>
      <w:szCs w:val="18"/>
    </w:rPr>
  </w:style>
  <w:style w:type="paragraph" w:styleId="Koptekst">
    <w:name w:val="header"/>
    <w:basedOn w:val="Standaard"/>
    <w:link w:val="KoptekstChar"/>
    <w:uiPriority w:val="99"/>
    <w:unhideWhenUsed/>
    <w:rsid w:val="0046262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62626"/>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0E26B7"/>
    <w:rPr>
      <w:b/>
      <w:bCs/>
    </w:rPr>
  </w:style>
  <w:style w:type="character" w:customStyle="1" w:styleId="OnderwerpvanopmerkingChar">
    <w:name w:val="Onderwerp van opmerking Char"/>
    <w:basedOn w:val="TekstopmerkingChar"/>
    <w:link w:val="Onderwerpvanopmerking"/>
    <w:uiPriority w:val="99"/>
    <w:semiHidden/>
    <w:rsid w:val="000E26B7"/>
    <w:rPr>
      <w:rFonts w:ascii="Verdana" w:hAnsi="Verdana"/>
      <w:b/>
      <w:bCs/>
      <w:color w:val="000000"/>
    </w:rPr>
  </w:style>
  <w:style w:type="paragraph" w:styleId="Ballontekst">
    <w:name w:val="Balloon Text"/>
    <w:basedOn w:val="Standaard"/>
    <w:link w:val="BallontekstChar"/>
    <w:uiPriority w:val="99"/>
    <w:semiHidden/>
    <w:unhideWhenUsed/>
    <w:rsid w:val="000E26B7"/>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0E26B7"/>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98234">
      <w:bodyDiv w:val="1"/>
      <w:marLeft w:val="0"/>
      <w:marRight w:val="0"/>
      <w:marTop w:val="0"/>
      <w:marBottom w:val="0"/>
      <w:divBdr>
        <w:top w:val="none" w:sz="0" w:space="0" w:color="auto"/>
        <w:left w:val="none" w:sz="0" w:space="0" w:color="auto"/>
        <w:bottom w:val="none" w:sz="0" w:space="0" w:color="auto"/>
        <w:right w:val="none" w:sz="0" w:space="0" w:color="auto"/>
      </w:divBdr>
    </w:div>
    <w:div w:id="47992712">
      <w:bodyDiv w:val="1"/>
      <w:marLeft w:val="0"/>
      <w:marRight w:val="0"/>
      <w:marTop w:val="0"/>
      <w:marBottom w:val="0"/>
      <w:divBdr>
        <w:top w:val="none" w:sz="0" w:space="0" w:color="auto"/>
        <w:left w:val="none" w:sz="0" w:space="0" w:color="auto"/>
        <w:bottom w:val="none" w:sz="0" w:space="0" w:color="auto"/>
        <w:right w:val="none" w:sz="0" w:space="0" w:color="auto"/>
      </w:divBdr>
    </w:div>
    <w:div w:id="235822676">
      <w:bodyDiv w:val="1"/>
      <w:marLeft w:val="0"/>
      <w:marRight w:val="0"/>
      <w:marTop w:val="0"/>
      <w:marBottom w:val="0"/>
      <w:divBdr>
        <w:top w:val="none" w:sz="0" w:space="0" w:color="auto"/>
        <w:left w:val="none" w:sz="0" w:space="0" w:color="auto"/>
        <w:bottom w:val="none" w:sz="0" w:space="0" w:color="auto"/>
        <w:right w:val="none" w:sz="0" w:space="0" w:color="auto"/>
      </w:divBdr>
    </w:div>
    <w:div w:id="941646845">
      <w:bodyDiv w:val="1"/>
      <w:marLeft w:val="0"/>
      <w:marRight w:val="0"/>
      <w:marTop w:val="0"/>
      <w:marBottom w:val="0"/>
      <w:divBdr>
        <w:top w:val="none" w:sz="0" w:space="0" w:color="auto"/>
        <w:left w:val="none" w:sz="0" w:space="0" w:color="auto"/>
        <w:bottom w:val="none" w:sz="0" w:space="0" w:color="auto"/>
        <w:right w:val="none" w:sz="0" w:space="0" w:color="auto"/>
      </w:divBdr>
    </w:div>
    <w:div w:id="1159420239">
      <w:bodyDiv w:val="1"/>
      <w:marLeft w:val="0"/>
      <w:marRight w:val="0"/>
      <w:marTop w:val="0"/>
      <w:marBottom w:val="0"/>
      <w:divBdr>
        <w:top w:val="none" w:sz="0" w:space="0" w:color="auto"/>
        <w:left w:val="none" w:sz="0" w:space="0" w:color="auto"/>
        <w:bottom w:val="none" w:sz="0" w:space="0" w:color="auto"/>
        <w:right w:val="none" w:sz="0" w:space="0" w:color="auto"/>
      </w:divBdr>
    </w:div>
    <w:div w:id="1293246267">
      <w:bodyDiv w:val="1"/>
      <w:marLeft w:val="0"/>
      <w:marRight w:val="0"/>
      <w:marTop w:val="0"/>
      <w:marBottom w:val="0"/>
      <w:divBdr>
        <w:top w:val="none" w:sz="0" w:space="0" w:color="auto"/>
        <w:left w:val="none" w:sz="0" w:space="0" w:color="auto"/>
        <w:bottom w:val="none" w:sz="0" w:space="0" w:color="auto"/>
        <w:right w:val="none" w:sz="0" w:space="0" w:color="auto"/>
      </w:divBdr>
    </w:div>
    <w:div w:id="1430468416">
      <w:bodyDiv w:val="1"/>
      <w:marLeft w:val="0"/>
      <w:marRight w:val="0"/>
      <w:marTop w:val="0"/>
      <w:marBottom w:val="0"/>
      <w:divBdr>
        <w:top w:val="none" w:sz="0" w:space="0" w:color="auto"/>
        <w:left w:val="none" w:sz="0" w:space="0" w:color="auto"/>
        <w:bottom w:val="none" w:sz="0" w:space="0" w:color="auto"/>
        <w:right w:val="none" w:sz="0" w:space="0" w:color="auto"/>
      </w:divBdr>
    </w:div>
    <w:div w:id="19649659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730</ap:Words>
  <ap:Characters>4018</ap:Characters>
  <ap:DocSecurity>0</ap:DocSecurity>
  <ap:Lines>33</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4739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dc:description>------------------------</dc:description>
  <lastModifiedBy/>
  <revision/>
  <dcterms:created xsi:type="dcterms:W3CDTF">2025-04-07T08:20:00.0000000Z</dcterms:created>
  <dcterms:modified xsi:type="dcterms:W3CDTF">2025-04-07T08:20:00.0000000Z</dcterms:modified>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Voortgang aanpak overlastgevende asielzoekers</vt:lpwstr>
  </property>
  <property fmtid="{D5CDD505-2E9C-101B-9397-08002B2CF9AE}" pid="5" name="Publicatiedatum">
    <vt:lpwstr/>
  </property>
  <property fmtid="{D5CDD505-2E9C-101B-9397-08002B2CF9AE}" pid="6" name="Verantwoordelijke organisatie">
    <vt:lpwstr>Directie Migratiebeleid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18 juli 2024</vt:lpwstr>
  </property>
  <property fmtid="{D5CDD505-2E9C-101B-9397-08002B2CF9AE}" pid="13" name="Opgesteld door, Naam">
    <vt:lpwstr>P. Mascini</vt:lpwstr>
  </property>
  <property fmtid="{D5CDD505-2E9C-101B-9397-08002B2CF9AE}" pid="14" name="Opgesteld door, Telefoonnummer">
    <vt:lpwstr/>
  </property>
  <property fmtid="{D5CDD505-2E9C-101B-9397-08002B2CF9AE}" pid="15" name="Kenmerk">
    <vt:lpwstr>6300236</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