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016C483" w14:textId="77777777">
        <w:tc>
          <w:tcPr>
            <w:tcW w:w="6379" w:type="dxa"/>
            <w:gridSpan w:val="2"/>
            <w:tcBorders>
              <w:top w:val="nil"/>
              <w:left w:val="nil"/>
              <w:bottom w:val="nil"/>
              <w:right w:val="nil"/>
            </w:tcBorders>
            <w:vAlign w:val="center"/>
          </w:tcPr>
          <w:p w:rsidR="004330ED" w:rsidP="00EA1CE4" w:rsidRDefault="004330ED" w14:paraId="6AB1F89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89AA77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615F164" w14:textId="77777777">
        <w:trPr>
          <w:cantSplit/>
        </w:trPr>
        <w:tc>
          <w:tcPr>
            <w:tcW w:w="10348" w:type="dxa"/>
            <w:gridSpan w:val="3"/>
            <w:tcBorders>
              <w:top w:val="single" w:color="auto" w:sz="4" w:space="0"/>
              <w:left w:val="nil"/>
              <w:bottom w:val="nil"/>
              <w:right w:val="nil"/>
            </w:tcBorders>
          </w:tcPr>
          <w:p w:rsidR="004330ED" w:rsidP="004A1E29" w:rsidRDefault="004330ED" w14:paraId="347DB859"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325FB4A9" w14:textId="77777777">
        <w:trPr>
          <w:cantSplit/>
        </w:trPr>
        <w:tc>
          <w:tcPr>
            <w:tcW w:w="10348" w:type="dxa"/>
            <w:gridSpan w:val="3"/>
            <w:tcBorders>
              <w:top w:val="nil"/>
              <w:left w:val="nil"/>
              <w:bottom w:val="nil"/>
              <w:right w:val="nil"/>
            </w:tcBorders>
          </w:tcPr>
          <w:p w:rsidR="004330ED" w:rsidP="00BF623B" w:rsidRDefault="004330ED" w14:paraId="22DA78F9" w14:textId="77777777">
            <w:pPr>
              <w:pStyle w:val="Amendement"/>
              <w:tabs>
                <w:tab w:val="clear" w:pos="3310"/>
                <w:tab w:val="clear" w:pos="3600"/>
              </w:tabs>
              <w:rPr>
                <w:rFonts w:ascii="Times New Roman" w:hAnsi="Times New Roman"/>
                <w:b w:val="0"/>
              </w:rPr>
            </w:pPr>
          </w:p>
        </w:tc>
      </w:tr>
      <w:tr w:rsidR="004330ED" w:rsidTr="00EA1CE4" w14:paraId="221AEE72" w14:textId="77777777">
        <w:trPr>
          <w:cantSplit/>
        </w:trPr>
        <w:tc>
          <w:tcPr>
            <w:tcW w:w="10348" w:type="dxa"/>
            <w:gridSpan w:val="3"/>
            <w:tcBorders>
              <w:top w:val="nil"/>
              <w:left w:val="nil"/>
              <w:bottom w:val="single" w:color="auto" w:sz="4" w:space="0"/>
              <w:right w:val="nil"/>
            </w:tcBorders>
          </w:tcPr>
          <w:p w:rsidR="004330ED" w:rsidP="00BF623B" w:rsidRDefault="004330ED" w14:paraId="1CA286D2" w14:textId="77777777">
            <w:pPr>
              <w:pStyle w:val="Amendement"/>
              <w:tabs>
                <w:tab w:val="clear" w:pos="3310"/>
                <w:tab w:val="clear" w:pos="3600"/>
              </w:tabs>
              <w:rPr>
                <w:rFonts w:ascii="Times New Roman" w:hAnsi="Times New Roman"/>
              </w:rPr>
            </w:pPr>
          </w:p>
        </w:tc>
      </w:tr>
      <w:tr w:rsidR="004330ED" w:rsidTr="00EA1CE4" w14:paraId="35A71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E3A622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0D56597" w14:textId="77777777">
            <w:pPr>
              <w:suppressAutoHyphens/>
              <w:ind w:left="-70"/>
              <w:rPr>
                <w:b/>
              </w:rPr>
            </w:pPr>
          </w:p>
        </w:tc>
      </w:tr>
      <w:tr w:rsidR="003C21AC" w:rsidTr="00EA1CE4" w14:paraId="59E107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434C3" w14:paraId="65C9056D" w14:textId="138CFB95">
            <w:pPr>
              <w:pStyle w:val="Amendement"/>
              <w:tabs>
                <w:tab w:val="clear" w:pos="3310"/>
                <w:tab w:val="clear" w:pos="3600"/>
              </w:tabs>
              <w:rPr>
                <w:rFonts w:ascii="Times New Roman" w:hAnsi="Times New Roman"/>
              </w:rPr>
            </w:pPr>
            <w:r>
              <w:rPr>
                <w:rFonts w:ascii="Times New Roman" w:hAnsi="Times New Roman"/>
              </w:rPr>
              <w:t>36 549</w:t>
            </w:r>
          </w:p>
        </w:tc>
        <w:tc>
          <w:tcPr>
            <w:tcW w:w="7371" w:type="dxa"/>
            <w:gridSpan w:val="2"/>
          </w:tcPr>
          <w:p w:rsidRPr="004434C3" w:rsidR="003C21AC" w:rsidP="004434C3" w:rsidRDefault="004434C3" w14:paraId="6BE20B86" w14:textId="61E79A77">
            <w:pPr>
              <w:rPr>
                <w:b/>
                <w:bCs/>
              </w:rPr>
            </w:pPr>
            <w:r w:rsidRPr="004434C3">
              <w:rPr>
                <w:b/>
                <w:bCs/>
              </w:rPr>
              <w:t>Invoering van regels met betrekking tot het loopbaanvervolg van bewindspersonen, alsmede een tweetal wijzigingen van de Wet adviescollege rechtspositie politieke ambtsdragers (Wet regels vervolgfuncties bewindspersonen)</w:t>
            </w:r>
          </w:p>
        </w:tc>
      </w:tr>
      <w:tr w:rsidR="003C21AC" w:rsidTr="00EA1CE4" w14:paraId="198D1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8DECCC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662DB8B" w14:textId="77777777">
            <w:pPr>
              <w:pStyle w:val="Amendement"/>
              <w:tabs>
                <w:tab w:val="clear" w:pos="3310"/>
                <w:tab w:val="clear" w:pos="3600"/>
              </w:tabs>
              <w:ind w:left="-70"/>
              <w:rPr>
                <w:rFonts w:ascii="Times New Roman" w:hAnsi="Times New Roman"/>
              </w:rPr>
            </w:pPr>
          </w:p>
        </w:tc>
      </w:tr>
      <w:tr w:rsidR="003C21AC" w:rsidTr="00EA1CE4" w14:paraId="0F794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3BFEB4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4B0D8C9" w14:textId="77777777">
            <w:pPr>
              <w:pStyle w:val="Amendement"/>
              <w:tabs>
                <w:tab w:val="clear" w:pos="3310"/>
                <w:tab w:val="clear" w:pos="3600"/>
              </w:tabs>
              <w:ind w:left="-70"/>
              <w:rPr>
                <w:rFonts w:ascii="Times New Roman" w:hAnsi="Times New Roman"/>
              </w:rPr>
            </w:pPr>
          </w:p>
        </w:tc>
      </w:tr>
      <w:tr w:rsidR="003C21AC" w:rsidTr="00EA1CE4" w14:paraId="4FA909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A59E540" w14:textId="59ABB659">
            <w:pPr>
              <w:pStyle w:val="Amendement"/>
              <w:tabs>
                <w:tab w:val="clear" w:pos="3310"/>
                <w:tab w:val="clear" w:pos="3600"/>
              </w:tabs>
              <w:rPr>
                <w:rFonts w:ascii="Times New Roman" w:hAnsi="Times New Roman"/>
              </w:rPr>
            </w:pPr>
            <w:r w:rsidRPr="00C035D4">
              <w:rPr>
                <w:rFonts w:ascii="Times New Roman" w:hAnsi="Times New Roman"/>
              </w:rPr>
              <w:t xml:space="preserve">Nr. </w:t>
            </w:r>
            <w:r w:rsidR="004434C3">
              <w:rPr>
                <w:rFonts w:ascii="Times New Roman" w:hAnsi="Times New Roman"/>
                <w:caps/>
              </w:rPr>
              <w:t>sp-01</w:t>
            </w:r>
          </w:p>
        </w:tc>
        <w:tc>
          <w:tcPr>
            <w:tcW w:w="7371" w:type="dxa"/>
            <w:gridSpan w:val="2"/>
          </w:tcPr>
          <w:p w:rsidRPr="00C035D4" w:rsidR="003C21AC" w:rsidP="006E0971" w:rsidRDefault="003C21AC" w14:paraId="25BC9B92" w14:textId="5898FA5A">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5395B">
              <w:rPr>
                <w:rFonts w:ascii="Times New Roman" w:hAnsi="Times New Roman"/>
                <w:caps/>
              </w:rPr>
              <w:t>de leden</w:t>
            </w:r>
            <w:r w:rsidRPr="00C035D4">
              <w:rPr>
                <w:rFonts w:ascii="Times New Roman" w:hAnsi="Times New Roman"/>
                <w:caps/>
              </w:rPr>
              <w:t xml:space="preserve"> </w:t>
            </w:r>
            <w:r w:rsidR="004434C3">
              <w:rPr>
                <w:rFonts w:ascii="Times New Roman" w:hAnsi="Times New Roman"/>
                <w:caps/>
              </w:rPr>
              <w:t>van nispen</w:t>
            </w:r>
            <w:r w:rsidR="0015395B">
              <w:rPr>
                <w:rFonts w:ascii="Times New Roman" w:hAnsi="Times New Roman"/>
                <w:caps/>
              </w:rPr>
              <w:t xml:space="preserve"> en dassen</w:t>
            </w:r>
          </w:p>
        </w:tc>
      </w:tr>
      <w:tr w:rsidR="003C21AC" w:rsidTr="00EA1CE4" w14:paraId="0A42B3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2D5CF7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F841C68" w14:textId="3C79E1F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77B01">
              <w:rPr>
                <w:rFonts w:ascii="Times New Roman" w:hAnsi="Times New Roman"/>
                <w:b w:val="0"/>
              </w:rPr>
              <w:t>7 april 2025</w:t>
            </w:r>
          </w:p>
        </w:tc>
      </w:tr>
      <w:tr w:rsidR="00B01BA6" w:rsidTr="00EA1CE4" w14:paraId="609AC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BE82B7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4D73F0E" w14:textId="77777777">
            <w:pPr>
              <w:pStyle w:val="Amendement"/>
              <w:tabs>
                <w:tab w:val="clear" w:pos="3310"/>
                <w:tab w:val="clear" w:pos="3600"/>
              </w:tabs>
              <w:ind w:left="-70"/>
              <w:rPr>
                <w:rFonts w:ascii="Times New Roman" w:hAnsi="Times New Roman"/>
                <w:b w:val="0"/>
              </w:rPr>
            </w:pPr>
          </w:p>
        </w:tc>
      </w:tr>
      <w:tr w:rsidRPr="00EA69AC" w:rsidR="00B01BA6" w:rsidTr="00EA1CE4" w14:paraId="1301A4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DDD047B" w14:textId="1118C46B">
            <w:pPr>
              <w:ind w:firstLine="284"/>
            </w:pPr>
            <w:r w:rsidRPr="00EA69AC">
              <w:t>De ondergetekende</w:t>
            </w:r>
            <w:r w:rsidR="0015395B">
              <w:t xml:space="preserve">n stellen </w:t>
            </w:r>
            <w:r w:rsidRPr="00EA69AC">
              <w:t>het volgende amendement voor:</w:t>
            </w:r>
          </w:p>
        </w:tc>
      </w:tr>
    </w:tbl>
    <w:p w:rsidRPr="00EA69AC" w:rsidR="004330ED" w:rsidP="00D774B3" w:rsidRDefault="004330ED" w14:paraId="41125BBC" w14:textId="77777777"/>
    <w:p w:rsidRPr="00EA69AC" w:rsidR="004330ED" w:rsidP="00EA1CE4" w:rsidRDefault="004330ED" w14:paraId="78562312" w14:textId="77777777">
      <w:r w:rsidRPr="00EA69AC">
        <w:t>I</w:t>
      </w:r>
    </w:p>
    <w:p w:rsidRPr="00EA69AC" w:rsidR="005B1DCC" w:rsidP="00BF623B" w:rsidRDefault="005B1DCC" w14:paraId="1B8C5956" w14:textId="77777777"/>
    <w:p w:rsidR="005B1DCC" w:rsidP="0088452C" w:rsidRDefault="00A24465" w14:paraId="724BEC04" w14:textId="583D4094">
      <w:pPr>
        <w:ind w:firstLine="284"/>
        <w:rPr>
          <w:bCs/>
        </w:rPr>
      </w:pPr>
      <w:r>
        <w:t>In het opschrift wordt na “met betrekking tot” ingevoegd “</w:t>
      </w:r>
      <w:r w:rsidRPr="00A24465">
        <w:rPr>
          <w:bCs/>
        </w:rPr>
        <w:t>de integriteit e</w:t>
      </w:r>
      <w:r>
        <w:rPr>
          <w:bCs/>
        </w:rPr>
        <w:t>n” en wordt “</w:t>
      </w:r>
      <w:r w:rsidRPr="00A24465">
        <w:rPr>
          <w:bCs/>
        </w:rPr>
        <w:t>Wet regels vervolgfuncties bewindspersonen</w:t>
      </w:r>
      <w:r>
        <w:rPr>
          <w:bCs/>
        </w:rPr>
        <w:t>” vervangen door “</w:t>
      </w:r>
      <w:r w:rsidRPr="00A24465">
        <w:rPr>
          <w:bCs/>
        </w:rPr>
        <w:t xml:space="preserve">Wet regels </w:t>
      </w:r>
      <w:r>
        <w:rPr>
          <w:bCs/>
        </w:rPr>
        <w:t xml:space="preserve">integriteit en </w:t>
      </w:r>
      <w:r w:rsidRPr="00A24465">
        <w:rPr>
          <w:bCs/>
        </w:rPr>
        <w:t>vervolgfuncties bewindspersonen</w:t>
      </w:r>
      <w:r>
        <w:rPr>
          <w:bCs/>
        </w:rPr>
        <w:t>”.</w:t>
      </w:r>
    </w:p>
    <w:p w:rsidR="00A24465" w:rsidP="00A24465" w:rsidRDefault="00A24465" w14:paraId="605936AF" w14:textId="77777777">
      <w:pPr>
        <w:rPr>
          <w:bCs/>
        </w:rPr>
      </w:pPr>
    </w:p>
    <w:p w:rsidR="00A24465" w:rsidP="00A24465" w:rsidRDefault="00A24465" w14:paraId="15CCF5DC" w14:textId="7BE57698">
      <w:pPr>
        <w:rPr>
          <w:bCs/>
        </w:rPr>
      </w:pPr>
      <w:r>
        <w:rPr>
          <w:bCs/>
        </w:rPr>
        <w:t>II</w:t>
      </w:r>
    </w:p>
    <w:p w:rsidR="00A24465" w:rsidP="00A24465" w:rsidRDefault="00A24465" w14:paraId="7F4179BD" w14:textId="77777777">
      <w:pPr>
        <w:rPr>
          <w:bCs/>
        </w:rPr>
      </w:pPr>
    </w:p>
    <w:p w:rsidR="00A24465" w:rsidP="00A24465" w:rsidRDefault="00A24465" w14:paraId="20E37496" w14:textId="17880C28">
      <w:r>
        <w:rPr>
          <w:bCs/>
        </w:rPr>
        <w:tab/>
      </w:r>
      <w:r w:rsidR="001022BC">
        <w:rPr>
          <w:bCs/>
        </w:rPr>
        <w:t>In de beweegreden wordt na “dat het wenselijk is” ingevoegd “</w:t>
      </w:r>
      <w:r w:rsidR="001022BC">
        <w:t>een wettelijke grondslag te creëren voor het vaststellen van een gedragscode voor bewindspersonen en”.</w:t>
      </w:r>
    </w:p>
    <w:p w:rsidR="001022BC" w:rsidP="00A24465" w:rsidRDefault="001022BC" w14:paraId="14D1C155" w14:textId="77777777"/>
    <w:p w:rsidR="001022BC" w:rsidP="00A24465" w:rsidRDefault="001022BC" w14:paraId="7158BD5C" w14:textId="6A16D6F0">
      <w:r>
        <w:t>III</w:t>
      </w:r>
    </w:p>
    <w:p w:rsidR="001022BC" w:rsidP="00A24465" w:rsidRDefault="001022BC" w14:paraId="118A19DE" w14:textId="77777777"/>
    <w:p w:rsidR="001022BC" w:rsidP="00A24465" w:rsidRDefault="001022BC" w14:paraId="2E889586" w14:textId="01CD800F">
      <w:r>
        <w:tab/>
        <w:t>Na artikel 1 wordt een artikel ingevoegd, luidende:</w:t>
      </w:r>
    </w:p>
    <w:p w:rsidR="001022BC" w:rsidP="00A24465" w:rsidRDefault="001022BC" w14:paraId="486F6AC4" w14:textId="77777777"/>
    <w:p w:rsidRPr="001022BC" w:rsidR="001022BC" w:rsidP="00A24465" w:rsidRDefault="001022BC" w14:paraId="72F9794A" w14:textId="434C6031">
      <w:pPr>
        <w:rPr>
          <w:b/>
          <w:bCs/>
        </w:rPr>
      </w:pPr>
      <w:r w:rsidRPr="001022BC">
        <w:rPr>
          <w:b/>
          <w:bCs/>
        </w:rPr>
        <w:t>Artikel 1a</w:t>
      </w:r>
    </w:p>
    <w:p w:rsidR="001022BC" w:rsidP="00A24465" w:rsidRDefault="001022BC" w14:paraId="49370228" w14:textId="77777777"/>
    <w:p w:rsidR="001022BC" w:rsidP="00A24465" w:rsidRDefault="001022BC" w14:paraId="54D62ADD" w14:textId="434121F5">
      <w:r>
        <w:tab/>
      </w:r>
      <w:r w:rsidRPr="001022BC">
        <w:t>De ministerraad stelt voor bewindspersonen een gedragscode vast</w:t>
      </w:r>
      <w:r>
        <w:t>.</w:t>
      </w:r>
    </w:p>
    <w:p w:rsidR="001022BC" w:rsidP="00A24465" w:rsidRDefault="001022BC" w14:paraId="26B0F2C1" w14:textId="77777777"/>
    <w:p w:rsidR="001022BC" w:rsidP="00A24465" w:rsidRDefault="001022BC" w14:paraId="3CF4E3AB" w14:textId="328064BB">
      <w:r>
        <w:t>IV</w:t>
      </w:r>
    </w:p>
    <w:p w:rsidR="001022BC" w:rsidP="00A24465" w:rsidRDefault="001022BC" w14:paraId="151C577C" w14:textId="77777777"/>
    <w:p w:rsidRPr="00EA69AC" w:rsidR="001022BC" w:rsidP="00A24465" w:rsidRDefault="001022BC" w14:paraId="068647DF" w14:textId="54686090">
      <w:r>
        <w:tab/>
        <w:t>In artikel 10 wordt na “regels” ingevoegd “integriteit en”.</w:t>
      </w:r>
    </w:p>
    <w:p w:rsidR="00EA1CE4" w:rsidP="00EA1CE4" w:rsidRDefault="00EA1CE4" w14:paraId="65AA42FF" w14:textId="77777777"/>
    <w:p w:rsidRPr="00EA69AC" w:rsidR="003C21AC" w:rsidP="00EA1CE4" w:rsidRDefault="003C21AC" w14:paraId="4FD9200E" w14:textId="77777777">
      <w:pPr>
        <w:rPr>
          <w:b/>
        </w:rPr>
      </w:pPr>
      <w:r w:rsidRPr="00EA69AC">
        <w:rPr>
          <w:b/>
        </w:rPr>
        <w:t>Toelichting</w:t>
      </w:r>
    </w:p>
    <w:p w:rsidRPr="00EA69AC" w:rsidR="003C21AC" w:rsidP="00BF623B" w:rsidRDefault="003C21AC" w14:paraId="57AF96BF" w14:textId="77777777"/>
    <w:p w:rsidR="0015395B" w:rsidP="00EA1CE4" w:rsidRDefault="0015395B" w14:paraId="605E1141" w14:textId="77777777">
      <w:r w:rsidRPr="0015395B">
        <w:t>De indieners stellen met dit amendement voor een wettelijke grondslag te creëren voor de Gedragscode integriteit bewindspersonen. De ministerraad stelt de Gedragscode integriteit bewindspersonen vast. Om vrijblijvendheid te voorkomen achten de indieners een wettelijke grondslag noodzakelijk. De Kamer heeft al eerder gevraagd, via de motie-Dasse</w:t>
      </w:r>
      <w:r>
        <w:t>n</w:t>
      </w:r>
      <w:r>
        <w:rPr>
          <w:rStyle w:val="Voetnootmarkering"/>
        </w:rPr>
        <w:footnoteReference w:id="1"/>
      </w:r>
      <w:r w:rsidRPr="0015395B">
        <w:t xml:space="preserve">, om een wettelijke grondslag. Deze grondslag is er nog niet, omdat er volgens de regering geen wet was waar de grondslag zou passen. Het onderhavige wetsvoorstel biedt deze mogelijkheid wel. </w:t>
      </w:r>
    </w:p>
    <w:p w:rsidR="0015395B" w:rsidP="00EA1CE4" w:rsidRDefault="0015395B" w14:paraId="1B7E0147" w14:textId="77777777"/>
    <w:p w:rsidR="00B4708A" w:rsidP="00EA1CE4" w:rsidRDefault="004434C3" w14:paraId="14EF3C93" w14:textId="13C8DAC9">
      <w:r>
        <w:t>Van Nispen</w:t>
      </w:r>
    </w:p>
    <w:p w:rsidRPr="00EA69AC" w:rsidR="0015395B" w:rsidP="00EA1CE4" w:rsidRDefault="0015395B" w14:paraId="45050E4A" w14:textId="65A3327D">
      <w:r>
        <w:t>Dassen</w:t>
      </w:r>
    </w:p>
    <w:sectPr w:rsidRPr="00EA69AC" w:rsidR="0015395B"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E86A5" w14:textId="77777777" w:rsidR="004434C3" w:rsidRDefault="004434C3">
      <w:pPr>
        <w:spacing w:line="20" w:lineRule="exact"/>
      </w:pPr>
    </w:p>
  </w:endnote>
  <w:endnote w:type="continuationSeparator" w:id="0">
    <w:p w14:paraId="5181C9C9" w14:textId="77777777" w:rsidR="004434C3" w:rsidRDefault="004434C3">
      <w:pPr>
        <w:pStyle w:val="Amendement"/>
      </w:pPr>
      <w:r>
        <w:rPr>
          <w:b w:val="0"/>
        </w:rPr>
        <w:t xml:space="preserve"> </w:t>
      </w:r>
    </w:p>
  </w:endnote>
  <w:endnote w:type="continuationNotice" w:id="1">
    <w:p w14:paraId="2213B087" w14:textId="77777777" w:rsidR="004434C3" w:rsidRDefault="004434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25AA4" w14:textId="77777777" w:rsidR="004434C3" w:rsidRDefault="004434C3">
      <w:pPr>
        <w:pStyle w:val="Amendement"/>
      </w:pPr>
      <w:r>
        <w:rPr>
          <w:b w:val="0"/>
        </w:rPr>
        <w:separator/>
      </w:r>
    </w:p>
  </w:footnote>
  <w:footnote w:type="continuationSeparator" w:id="0">
    <w:p w14:paraId="194DD0EE" w14:textId="77777777" w:rsidR="004434C3" w:rsidRDefault="004434C3">
      <w:r>
        <w:continuationSeparator/>
      </w:r>
    </w:p>
  </w:footnote>
  <w:footnote w:id="1">
    <w:p w14:paraId="3454A7C8" w14:textId="61E1C5EB" w:rsidR="0015395B" w:rsidRPr="0015395B" w:rsidRDefault="0015395B">
      <w:pPr>
        <w:pStyle w:val="Voetnoottekst"/>
        <w:rPr>
          <w:sz w:val="20"/>
        </w:rPr>
      </w:pPr>
      <w:r w:rsidRPr="0015395B">
        <w:rPr>
          <w:rStyle w:val="Voetnootmarkering"/>
          <w:sz w:val="20"/>
        </w:rPr>
        <w:footnoteRef/>
      </w:r>
      <w:r w:rsidRPr="0015395B">
        <w:rPr>
          <w:sz w:val="20"/>
        </w:rPr>
        <w:t xml:space="preserve"> </w:t>
      </w:r>
      <w:r w:rsidRPr="0015395B">
        <w:rPr>
          <w:i/>
          <w:iCs/>
          <w:sz w:val="20"/>
        </w:rPr>
        <w:t>Kamerstukken II</w:t>
      </w:r>
      <w:r w:rsidRPr="0015395B">
        <w:rPr>
          <w:sz w:val="20"/>
        </w:rPr>
        <w:t xml:space="preserve"> 2022–23, 28 844, nr. 25</w:t>
      </w:r>
      <w:r w:rsidRPr="0015395B">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4C3"/>
    <w:rsid w:val="0007471A"/>
    <w:rsid w:val="000D17BF"/>
    <w:rsid w:val="001022BC"/>
    <w:rsid w:val="0015395B"/>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434C3"/>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77B01"/>
    <w:rsid w:val="006D3E69"/>
    <w:rsid w:val="006E0971"/>
    <w:rsid w:val="007709F6"/>
    <w:rsid w:val="0077519E"/>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24465"/>
    <w:rsid w:val="00A53203"/>
    <w:rsid w:val="00A772EB"/>
    <w:rsid w:val="00B01BA6"/>
    <w:rsid w:val="00B4708A"/>
    <w:rsid w:val="00BC158B"/>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42458"/>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758A8"/>
  <w15:docId w15:val="{67499897-73F8-4494-9702-3FF1D4092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1539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6763">
      <w:bodyDiv w:val="1"/>
      <w:marLeft w:val="0"/>
      <w:marRight w:val="0"/>
      <w:marTop w:val="0"/>
      <w:marBottom w:val="0"/>
      <w:divBdr>
        <w:top w:val="none" w:sz="0" w:space="0" w:color="auto"/>
        <w:left w:val="none" w:sz="0" w:space="0" w:color="auto"/>
        <w:bottom w:val="none" w:sz="0" w:space="0" w:color="auto"/>
        <w:right w:val="none" w:sz="0" w:space="0" w:color="auto"/>
      </w:divBdr>
    </w:div>
    <w:div w:id="9615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216</ap:Words>
  <ap:Characters>1386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2025-04-07T12:57:00.0000000Z</dcterms:created>
  <dcterms:modified xsi:type="dcterms:W3CDTF">2025-04-07T12:58:00.0000000Z</dcterms:modified>
  <dc:description>------------------------</dc:description>
  <dc:subject/>
  <keywords/>
  <version/>
  <category/>
</coreProperties>
</file>