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7740CD" w:rsidTr="00D9561B" w14:paraId="23C3B2AA" w14:textId="77777777">
        <w:trPr>
          <w:trHeight w:val="1514"/>
        </w:trPr>
        <w:tc>
          <w:tcPr>
            <w:tcW w:w="7522" w:type="dxa"/>
            <w:tcBorders>
              <w:top w:val="nil"/>
              <w:left w:val="nil"/>
              <w:bottom w:val="nil"/>
              <w:right w:val="nil"/>
            </w:tcBorders>
            <w:tcMar>
              <w:left w:w="0" w:type="dxa"/>
              <w:right w:w="0" w:type="dxa"/>
            </w:tcMar>
          </w:tcPr>
          <w:p w:rsidR="00374412" w:rsidP="00D9561B" w:rsidRDefault="00FA647E" w14:paraId="7A486080" w14:textId="77777777">
            <w:r>
              <w:t>De v</w:t>
            </w:r>
            <w:r w:rsidR="008E3932">
              <w:t>oorzitter van de Tweede Kamer der Staten-Generaal</w:t>
            </w:r>
          </w:p>
          <w:p w:rsidR="00374412" w:rsidP="00D9561B" w:rsidRDefault="00FA647E" w14:paraId="45AB038A" w14:textId="77777777">
            <w:r>
              <w:t>Postbus 20018</w:t>
            </w:r>
          </w:p>
          <w:p w:rsidR="008E3932" w:rsidP="00D9561B" w:rsidRDefault="00FA647E" w14:paraId="4CB3AB69"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7740CD" w:rsidTr="00FF66F9" w14:paraId="03DAEE3E" w14:textId="77777777">
        <w:trPr>
          <w:trHeight w:val="289" w:hRule="exact"/>
        </w:trPr>
        <w:tc>
          <w:tcPr>
            <w:tcW w:w="929" w:type="dxa"/>
          </w:tcPr>
          <w:p w:rsidRPr="00434042" w:rsidR="0005404B" w:rsidP="00FF66F9" w:rsidRDefault="00FA647E" w14:paraId="25A9DD3B" w14:textId="77777777">
            <w:pPr>
              <w:rPr>
                <w:lang w:eastAsia="en-US"/>
              </w:rPr>
            </w:pPr>
            <w:r>
              <w:rPr>
                <w:lang w:eastAsia="en-US"/>
              </w:rPr>
              <w:t>Datum</w:t>
            </w:r>
          </w:p>
        </w:tc>
        <w:tc>
          <w:tcPr>
            <w:tcW w:w="6581" w:type="dxa"/>
          </w:tcPr>
          <w:p w:rsidRPr="00434042" w:rsidR="0005404B" w:rsidP="00FF66F9" w:rsidRDefault="006E37F9" w14:paraId="0098E020" w14:textId="21C67466">
            <w:pPr>
              <w:rPr>
                <w:lang w:eastAsia="en-US"/>
              </w:rPr>
            </w:pPr>
            <w:r>
              <w:rPr>
                <w:lang w:eastAsia="en-US"/>
              </w:rPr>
              <w:t>7 april 2025</w:t>
            </w:r>
          </w:p>
        </w:tc>
      </w:tr>
      <w:tr w:rsidR="007740CD" w:rsidTr="00FF66F9" w14:paraId="1E1E3E3A" w14:textId="77777777">
        <w:trPr>
          <w:trHeight w:val="368"/>
        </w:trPr>
        <w:tc>
          <w:tcPr>
            <w:tcW w:w="929" w:type="dxa"/>
          </w:tcPr>
          <w:p w:rsidR="0005404B" w:rsidP="00FF66F9" w:rsidRDefault="00FA647E" w14:paraId="00F26000" w14:textId="77777777">
            <w:pPr>
              <w:rPr>
                <w:lang w:eastAsia="en-US"/>
              </w:rPr>
            </w:pPr>
            <w:r>
              <w:rPr>
                <w:lang w:eastAsia="en-US"/>
              </w:rPr>
              <w:t>Betreft</w:t>
            </w:r>
          </w:p>
        </w:tc>
        <w:tc>
          <w:tcPr>
            <w:tcW w:w="6581" w:type="dxa"/>
          </w:tcPr>
          <w:p w:rsidR="0005404B" w:rsidP="00FF66F9" w:rsidRDefault="00FA647E" w14:paraId="6D5983B2" w14:textId="77777777">
            <w:pPr>
              <w:rPr>
                <w:lang w:eastAsia="en-US"/>
              </w:rPr>
            </w:pPr>
            <w:r>
              <w:rPr>
                <w:lang w:eastAsia="en-US"/>
              </w:rPr>
              <w:t>Stand van zaken wetsvoorstel screening kennisveiligheid</w:t>
            </w:r>
          </w:p>
        </w:tc>
      </w:tr>
    </w:tbl>
    <w:p w:rsidR="007740CD" w:rsidP="000A6266" w:rsidRDefault="001C2C36" w14:paraId="0945FCAF" w14:textId="3176952D">
      <w:pPr>
        <w:tabs>
          <w:tab w:val="left" w:pos="1415"/>
        </w:tabs>
      </w:pPr>
      <w:r w:rsidRPr="001C2C36">
        <w:t xml:space="preserve"> </w:t>
      </w:r>
      <w:r w:rsidRPr="00B20109" w:rsidR="00B20109">
        <w:t xml:space="preserve"> </w:t>
      </w:r>
      <w:r w:rsidR="000A6266">
        <w:tab/>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7740CD" w:rsidTr="00A421A1" w14:paraId="4F20BC5D" w14:textId="77777777">
        <w:tc>
          <w:tcPr>
            <w:tcW w:w="2160" w:type="dxa"/>
          </w:tcPr>
          <w:p w:rsidRPr="00F53C9D" w:rsidR="006205C0" w:rsidP="00686AED" w:rsidRDefault="00FA647E" w14:paraId="5CFB6F3C" w14:textId="77777777">
            <w:pPr>
              <w:pStyle w:val="Colofonkop"/>
              <w:framePr w:hSpace="0" w:wrap="auto" w:hAnchor="text" w:vAnchor="margin" w:xAlign="left" w:yAlign="inline"/>
            </w:pPr>
            <w:r>
              <w:t>Onderzoek en Wetenschapsbeleid</w:t>
            </w:r>
          </w:p>
          <w:p w:rsidR="006205C0" w:rsidP="00A421A1" w:rsidRDefault="00FA647E" w14:paraId="34E72A56" w14:textId="77777777">
            <w:pPr>
              <w:pStyle w:val="Huisstijl-Gegeven"/>
              <w:spacing w:after="0"/>
            </w:pPr>
            <w:r>
              <w:t xml:space="preserve">Rijnstraat 50 </w:t>
            </w:r>
          </w:p>
          <w:p w:rsidR="004425A7" w:rsidP="00E972A2" w:rsidRDefault="00FA647E" w14:paraId="23500168" w14:textId="77777777">
            <w:pPr>
              <w:pStyle w:val="Huisstijl-Gegeven"/>
              <w:spacing w:after="0"/>
            </w:pPr>
            <w:r>
              <w:t>Den Haag</w:t>
            </w:r>
          </w:p>
          <w:p w:rsidR="004425A7" w:rsidP="00E972A2" w:rsidRDefault="00FA647E" w14:paraId="4F52B64B" w14:textId="77777777">
            <w:pPr>
              <w:pStyle w:val="Huisstijl-Gegeven"/>
              <w:spacing w:after="0"/>
            </w:pPr>
            <w:r>
              <w:t>Postbus 16375</w:t>
            </w:r>
          </w:p>
          <w:p w:rsidR="004425A7" w:rsidP="00E972A2" w:rsidRDefault="00FA647E" w14:paraId="332827F9" w14:textId="77777777">
            <w:pPr>
              <w:pStyle w:val="Huisstijl-Gegeven"/>
              <w:spacing w:after="0"/>
            </w:pPr>
            <w:r>
              <w:t>2500 BJ Den Haag</w:t>
            </w:r>
          </w:p>
          <w:p w:rsidR="006205C0" w:rsidP="00F80B21" w:rsidRDefault="004037A2" w14:paraId="0FE4524D" w14:textId="0E7C0692">
            <w:pPr>
              <w:pStyle w:val="Huisstijl-Gegeven"/>
              <w:spacing w:after="90"/>
            </w:pPr>
            <w:hyperlink w:history="1" r:id="rId7">
              <w:r w:rsidRPr="00306E35" w:rsidR="0028593E">
                <w:rPr>
                  <w:rStyle w:val="Hyperlink"/>
                </w:rPr>
                <w:t>www.rijksoverheid.nl</w:t>
              </w:r>
            </w:hyperlink>
          </w:p>
          <w:p w:rsidRPr="00F80B21" w:rsidR="0028593E" w:rsidP="006E37F9" w:rsidRDefault="0028593E" w14:paraId="6D9D85BE" w14:textId="22ABF991">
            <w:pPr>
              <w:spacing w:line="180" w:lineRule="exact"/>
            </w:pPr>
          </w:p>
        </w:tc>
      </w:tr>
      <w:tr w:rsidR="007740CD" w:rsidTr="00A421A1" w14:paraId="7E496061" w14:textId="77777777">
        <w:trPr>
          <w:trHeight w:val="200" w:hRule="exact"/>
        </w:trPr>
        <w:tc>
          <w:tcPr>
            <w:tcW w:w="2160" w:type="dxa"/>
          </w:tcPr>
          <w:p w:rsidRPr="00356D2B" w:rsidR="006205C0" w:rsidP="00A421A1" w:rsidRDefault="006205C0" w14:paraId="35E71CD1" w14:textId="77777777">
            <w:pPr>
              <w:spacing w:after="90" w:line="180" w:lineRule="exact"/>
              <w:rPr>
                <w:sz w:val="13"/>
                <w:szCs w:val="13"/>
              </w:rPr>
            </w:pPr>
          </w:p>
        </w:tc>
      </w:tr>
      <w:tr w:rsidR="007740CD" w:rsidTr="00A421A1" w14:paraId="1C03F99F" w14:textId="77777777">
        <w:trPr>
          <w:trHeight w:val="450"/>
        </w:trPr>
        <w:tc>
          <w:tcPr>
            <w:tcW w:w="2160" w:type="dxa"/>
          </w:tcPr>
          <w:p w:rsidR="00F51A76" w:rsidP="00A421A1" w:rsidRDefault="00FA647E" w14:paraId="60035D00" w14:textId="77777777">
            <w:pPr>
              <w:spacing w:line="180" w:lineRule="exact"/>
              <w:rPr>
                <w:b/>
                <w:sz w:val="13"/>
                <w:szCs w:val="13"/>
              </w:rPr>
            </w:pPr>
            <w:r>
              <w:rPr>
                <w:b/>
                <w:sz w:val="13"/>
                <w:szCs w:val="13"/>
              </w:rPr>
              <w:t>Onze referentie</w:t>
            </w:r>
          </w:p>
          <w:p w:rsidRPr="00FA7882" w:rsidR="006205C0" w:rsidP="00215356" w:rsidRDefault="000A6266" w14:paraId="7C13BB43" w14:textId="3A722D22">
            <w:pPr>
              <w:spacing w:line="180" w:lineRule="exact"/>
              <w:rPr>
                <w:sz w:val="13"/>
                <w:szCs w:val="13"/>
              </w:rPr>
            </w:pPr>
            <w:r>
              <w:rPr>
                <w:sz w:val="13"/>
                <w:szCs w:val="13"/>
              </w:rPr>
              <w:t>51666406</w:t>
            </w:r>
          </w:p>
        </w:tc>
      </w:tr>
      <w:tr w:rsidR="007740CD" w:rsidTr="00D130C0" w14:paraId="182A83E7" w14:textId="77777777">
        <w:trPr>
          <w:trHeight w:val="113"/>
        </w:trPr>
        <w:tc>
          <w:tcPr>
            <w:tcW w:w="2160" w:type="dxa"/>
          </w:tcPr>
          <w:p w:rsidRPr="00C5333A" w:rsidR="006205C0" w:rsidP="00D36088" w:rsidRDefault="00FA647E" w14:paraId="5F8BFB09" w14:textId="77777777">
            <w:pPr>
              <w:tabs>
                <w:tab w:val="center" w:pos="1080"/>
              </w:tabs>
              <w:spacing w:line="180" w:lineRule="exact"/>
              <w:rPr>
                <w:sz w:val="13"/>
                <w:szCs w:val="13"/>
              </w:rPr>
            </w:pPr>
            <w:r>
              <w:rPr>
                <w:b/>
                <w:sz w:val="13"/>
                <w:szCs w:val="13"/>
              </w:rPr>
              <w:t>Bijlagen</w:t>
            </w:r>
          </w:p>
        </w:tc>
      </w:tr>
      <w:tr w:rsidR="007740CD" w:rsidTr="00D130C0" w14:paraId="1E7ACD8D" w14:textId="77777777">
        <w:trPr>
          <w:trHeight w:val="113"/>
        </w:trPr>
        <w:tc>
          <w:tcPr>
            <w:tcW w:w="2160" w:type="dxa"/>
          </w:tcPr>
          <w:p w:rsidRPr="00D74F66" w:rsidR="006205C0" w:rsidP="00A421A1" w:rsidRDefault="006205C0" w14:paraId="32130385" w14:textId="77777777">
            <w:pPr>
              <w:spacing w:after="90" w:line="180" w:lineRule="exact"/>
              <w:rPr>
                <w:sz w:val="13"/>
              </w:rPr>
            </w:pPr>
          </w:p>
        </w:tc>
      </w:tr>
    </w:tbl>
    <w:p w:rsidR="00215356" w:rsidRDefault="00215356" w14:paraId="682C5198" w14:textId="77777777"/>
    <w:p w:rsidR="006205C0" w:rsidP="00A421A1" w:rsidRDefault="006205C0" w14:paraId="074316FA" w14:textId="77777777"/>
    <w:p w:rsidR="008844B8" w:rsidP="008844B8" w:rsidRDefault="008844B8" w14:paraId="6C82783C" w14:textId="77777777">
      <w:r>
        <w:t>Graag informeer ik uw Kamer over de voortgang van het wetsvoorstel screening kennisveiligheid.</w:t>
      </w:r>
    </w:p>
    <w:p w:rsidR="008844B8" w:rsidP="008844B8" w:rsidRDefault="008844B8" w14:paraId="644B98C5" w14:textId="77777777"/>
    <w:p w:rsidR="008844B8" w:rsidP="008844B8" w:rsidRDefault="008844B8" w14:paraId="4330AAE3" w14:textId="77777777">
      <w:pPr>
        <w:rPr>
          <w:i/>
          <w:iCs/>
        </w:rPr>
      </w:pPr>
      <w:r>
        <w:rPr>
          <w:i/>
          <w:iCs/>
        </w:rPr>
        <w:t>Screening kennisveiligheid</w:t>
      </w:r>
    </w:p>
    <w:p w:rsidR="008844B8" w:rsidP="008844B8" w:rsidRDefault="008844B8" w14:paraId="3D18A0D4" w14:textId="67CF5495">
      <w:r>
        <w:t>Het invoeren van de screening kennisveiligheid is in de huidige geopolitieke context relevanter dan ooit, met aandacht voor de balans tussen open wetenschap en het beschermen van de nationale veiligheid. Daarom wil ik zoveel als mogelijk tempo maken met dit wetsvoorstel. Ik heb, mede namens de minister van Justitie en Veiligheid en in overeenstemming met de minister van Economische Zaken, het wetsvoorstel screening kennisveiligheid openbaar gemaakt voor internetconsultatie.</w:t>
      </w:r>
      <w:r>
        <w:rPr>
          <w:rStyle w:val="Voetnootmarkering"/>
        </w:rPr>
        <w:footnoteReference w:id="1"/>
      </w:r>
      <w:r>
        <w:t xml:space="preserve"> Bij dit wetsvoorstel is tevens het advies van de Landsadvocaat over de afbakening van de doelgroep gevoegd. Het advies van het College voor de Rechten van de Mens is door het College zelf openbaar gemaakt.</w:t>
      </w:r>
      <w:r>
        <w:rPr>
          <w:rStyle w:val="Voetnootmarkering"/>
        </w:rPr>
        <w:footnoteReference w:id="2"/>
      </w:r>
      <w:r>
        <w:t xml:space="preserve"> </w:t>
      </w:r>
      <w:r w:rsidR="00F80B21">
        <w:t>Parallel aan</w:t>
      </w:r>
      <w:r>
        <w:t xml:space="preserve"> de internetconsultatie is ook een aantal andere partijen gevraagd om toetsen uit te brengen (zoals de uitvoeringstoets door de beoogd uitvoerder) of advies te geven (zoals de Autoriteit Persoonsgegevens).</w:t>
      </w:r>
    </w:p>
    <w:p w:rsidR="008844B8" w:rsidP="008844B8" w:rsidRDefault="008844B8" w14:paraId="74DEC119" w14:textId="77777777"/>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8844B8" w:rsidTr="00DB4B03" w14:paraId="24457E8C" w14:textId="77777777">
        <w:tc>
          <w:tcPr>
            <w:tcW w:w="2160" w:type="dxa"/>
          </w:tcPr>
          <w:p w:rsidRPr="00A32073" w:rsidR="008844B8" w:rsidP="00DB4B03" w:rsidRDefault="008844B8" w14:paraId="20A2E55A" w14:textId="77777777">
            <w:pPr>
              <w:spacing w:line="180" w:lineRule="exact"/>
              <w:rPr>
                <w:sz w:val="13"/>
                <w:szCs w:val="13"/>
              </w:rPr>
            </w:pPr>
          </w:p>
        </w:tc>
      </w:tr>
      <w:tr w:rsidR="008844B8" w:rsidTr="00DB4B03" w14:paraId="40B17990" w14:textId="77777777">
        <w:trPr>
          <w:trHeight w:val="200" w:hRule="exact"/>
        </w:trPr>
        <w:tc>
          <w:tcPr>
            <w:tcW w:w="2160" w:type="dxa"/>
          </w:tcPr>
          <w:p w:rsidRPr="00356D2B" w:rsidR="008844B8" w:rsidP="00DB4B03" w:rsidRDefault="008844B8" w14:paraId="191473F7" w14:textId="77777777">
            <w:pPr>
              <w:spacing w:after="90" w:line="180" w:lineRule="exact"/>
              <w:rPr>
                <w:sz w:val="13"/>
                <w:szCs w:val="13"/>
              </w:rPr>
            </w:pPr>
          </w:p>
        </w:tc>
      </w:tr>
      <w:tr w:rsidR="008844B8" w:rsidTr="00DB4B03" w14:paraId="28DB2045" w14:textId="77777777">
        <w:trPr>
          <w:trHeight w:val="70"/>
        </w:trPr>
        <w:tc>
          <w:tcPr>
            <w:tcW w:w="2160" w:type="dxa"/>
          </w:tcPr>
          <w:p w:rsidRPr="00FA7882" w:rsidR="008844B8" w:rsidP="00DB4B03" w:rsidRDefault="008844B8" w14:paraId="739150F1" w14:textId="77777777">
            <w:pPr>
              <w:spacing w:line="180" w:lineRule="exact"/>
              <w:rPr>
                <w:sz w:val="13"/>
                <w:szCs w:val="13"/>
              </w:rPr>
            </w:pPr>
          </w:p>
        </w:tc>
      </w:tr>
      <w:tr w:rsidR="008844B8" w:rsidTr="00DB4B03" w14:paraId="193261F7" w14:textId="77777777">
        <w:trPr>
          <w:trHeight w:val="113"/>
        </w:trPr>
        <w:tc>
          <w:tcPr>
            <w:tcW w:w="2160" w:type="dxa"/>
          </w:tcPr>
          <w:p w:rsidRPr="00C5333A" w:rsidR="008844B8" w:rsidP="00DB4B03" w:rsidRDefault="008844B8" w14:paraId="7971AE23" w14:textId="77777777">
            <w:pPr>
              <w:tabs>
                <w:tab w:val="center" w:pos="1080"/>
              </w:tabs>
              <w:spacing w:line="180" w:lineRule="exact"/>
              <w:rPr>
                <w:sz w:val="13"/>
                <w:szCs w:val="13"/>
              </w:rPr>
            </w:pPr>
          </w:p>
        </w:tc>
      </w:tr>
      <w:tr w:rsidR="008844B8" w:rsidTr="00DB4B03" w14:paraId="3587F1CA" w14:textId="77777777">
        <w:trPr>
          <w:trHeight w:val="113"/>
        </w:trPr>
        <w:tc>
          <w:tcPr>
            <w:tcW w:w="2160" w:type="dxa"/>
          </w:tcPr>
          <w:p w:rsidRPr="00D74F66" w:rsidR="008844B8" w:rsidP="00DB4B03" w:rsidRDefault="008844B8" w14:paraId="3CE4EDEA" w14:textId="77777777">
            <w:pPr>
              <w:spacing w:after="90" w:line="180" w:lineRule="exact"/>
              <w:rPr>
                <w:sz w:val="13"/>
              </w:rPr>
            </w:pPr>
          </w:p>
        </w:tc>
      </w:tr>
    </w:tbl>
    <w:p w:rsidRPr="0085511B" w:rsidR="008844B8" w:rsidP="008844B8" w:rsidRDefault="008844B8" w14:paraId="3B53ACAC" w14:textId="77777777">
      <w:pPr>
        <w:rPr>
          <w:i/>
          <w:iCs/>
        </w:rPr>
      </w:pPr>
      <w:r w:rsidRPr="0085511B">
        <w:rPr>
          <w:i/>
          <w:iCs/>
        </w:rPr>
        <w:t xml:space="preserve">Motie </w:t>
      </w:r>
      <w:proofErr w:type="spellStart"/>
      <w:r w:rsidRPr="0085511B">
        <w:rPr>
          <w:i/>
          <w:iCs/>
        </w:rPr>
        <w:t>Stultiens</w:t>
      </w:r>
      <w:proofErr w:type="spellEnd"/>
    </w:p>
    <w:p w:rsidR="008844B8" w:rsidP="008844B8" w:rsidRDefault="008844B8" w14:paraId="1414179B" w14:textId="77777777">
      <w:r>
        <w:t xml:space="preserve">In het wetsvoorstel dat nu voor internetconsultatie is aangeboden, heb ik de aandachtspunten betrokken die de KNAW en de universiteiten hebben aangedragen. Hiermee heb ik uitvoering gegeven aan de motie van het lid </w:t>
      </w:r>
      <w:proofErr w:type="spellStart"/>
      <w:r>
        <w:t>Stultiens</w:t>
      </w:r>
      <w:proofErr w:type="spellEnd"/>
      <w:r>
        <w:t xml:space="preserve"> (</w:t>
      </w:r>
      <w:r w:rsidRPr="008A2178">
        <w:t>GroenLinks-PvdA</w:t>
      </w:r>
      <w:r>
        <w:t>).</w:t>
      </w:r>
      <w:r>
        <w:rPr>
          <w:rStyle w:val="Voetnootmarkering"/>
        </w:rPr>
        <w:footnoteReference w:id="3"/>
      </w:r>
      <w:r>
        <w:t xml:space="preserve"> In het wetsvoorstel sta ik onder meer stil bij gegevensbescherming en privacy in relatie tot het individu, het voorkomen van discriminatie, de te verwachten effecten op de (sociale) veiligheid van studenten en personeel, het behoud van internationale samenwerking en het voorkomen van een geïsoleerde positie van het Nederlandse kennisveld. Ook heb </w:t>
      </w:r>
      <w:proofErr w:type="gramStart"/>
      <w:r>
        <w:t>ik  meegenomen</w:t>
      </w:r>
      <w:proofErr w:type="gramEnd"/>
      <w:r>
        <w:t xml:space="preserve"> hoe andere landen, binnen en buiten Europa, kennisveiligheid hebben vormgegeven.</w:t>
      </w:r>
    </w:p>
    <w:p w:rsidR="008844B8" w:rsidP="008844B8" w:rsidRDefault="008844B8" w14:paraId="61DA55F8" w14:textId="77777777">
      <w:pPr>
        <w:rPr>
          <w:i/>
          <w:iCs/>
        </w:rPr>
      </w:pPr>
    </w:p>
    <w:p w:rsidRPr="00FE762F" w:rsidR="008844B8" w:rsidP="008844B8" w:rsidRDefault="008844B8" w14:paraId="5D53E472" w14:textId="77777777">
      <w:pPr>
        <w:rPr>
          <w:i/>
          <w:iCs/>
        </w:rPr>
      </w:pPr>
      <w:r w:rsidRPr="00FE762F">
        <w:rPr>
          <w:i/>
          <w:iCs/>
        </w:rPr>
        <w:t>Planning</w:t>
      </w:r>
    </w:p>
    <w:p w:rsidRPr="009434B9" w:rsidR="008844B8" w:rsidP="008844B8" w:rsidRDefault="008844B8" w14:paraId="766FD336" w14:textId="77777777">
      <w:r>
        <w:t>Na ontvangst van alle consultatiereacties, de resultaten van de toetsen en de gevraagde adviezen zal ik deze in afstemming met de ministers van Justitie en Veiligheid en van Economische Zaken verwerken in het wetsvoorstel. Ik streef ernaar in de tweede helft van 2025 het wetvoorstel aan te doen bieden aan de Raad van State voor advisering en zo spoedig mogelijk nadat ik het advies van de Raad van State heb ontvangen bij uw Kamer te laten indienen.</w:t>
      </w:r>
      <w:r w:rsidRPr="009434B9">
        <w:t xml:space="preserve"> </w:t>
      </w:r>
      <w:r w:rsidRPr="009434B9">
        <w:rPr>
          <w:rStyle w:val="cf01"/>
          <w:rFonts w:ascii="Verdana" w:hAnsi="Verdana"/>
        </w:rPr>
        <w:t>Hierover houd ik uw Kamer geïnformeerd.</w:t>
      </w:r>
    </w:p>
    <w:p w:rsidR="00820DDA" w:rsidP="00CA35E4" w:rsidRDefault="00820DDA" w14:paraId="669B8291" w14:textId="77777777"/>
    <w:p w:rsidR="007851C4" w:rsidP="00CA35E4" w:rsidRDefault="00FA647E" w14:paraId="796A4534" w14:textId="23CC1EE3">
      <w:r w:rsidRPr="007851C4">
        <w:t xml:space="preserve"> </w:t>
      </w:r>
    </w:p>
    <w:p w:rsidR="00820DDA" w:rsidP="00CA35E4" w:rsidRDefault="00FA647E" w14:paraId="7CEDD2CC" w14:textId="77777777">
      <w:r>
        <w:t>De minister van Onderwijs, Cultuur en Wetenschap,</w:t>
      </w:r>
    </w:p>
    <w:p w:rsidR="000F521E" w:rsidP="003A7160" w:rsidRDefault="000F521E" w14:paraId="4ABCE680" w14:textId="77777777"/>
    <w:p w:rsidR="000F521E" w:rsidP="003A7160" w:rsidRDefault="000F521E" w14:paraId="4BE3A938" w14:textId="77777777"/>
    <w:p w:rsidR="000F521E" w:rsidP="003A7160" w:rsidRDefault="000F521E" w14:paraId="77DFB8AF" w14:textId="77777777"/>
    <w:p w:rsidR="000F521E" w:rsidP="003A7160" w:rsidRDefault="000F521E" w14:paraId="5CBD0EA1" w14:textId="77777777"/>
    <w:p w:rsidR="000F521E" w:rsidP="003A7160" w:rsidRDefault="00FA647E" w14:paraId="5BE71678" w14:textId="77777777">
      <w:pPr>
        <w:pStyle w:val="standaard-tekst"/>
      </w:pPr>
      <w:proofErr w:type="spellStart"/>
      <w:r>
        <w:t>Eppo</w:t>
      </w:r>
      <w:proofErr w:type="spellEnd"/>
      <w:r>
        <w:t xml:space="preserve"> Bruins</w:t>
      </w:r>
    </w:p>
    <w:p w:rsidR="00F01557" w:rsidP="003A7160" w:rsidRDefault="00F01557" w14:paraId="4B55ED95" w14:textId="77777777"/>
    <w:p w:rsidR="00F01557" w:rsidP="003A7160" w:rsidRDefault="00F01557" w14:paraId="3A884DDD" w14:textId="77777777"/>
    <w:p w:rsidR="00184B30" w:rsidP="00A60B58" w:rsidRDefault="00184B30" w14:paraId="1A1FDDDF" w14:textId="77777777"/>
    <w:p w:rsidR="00184B30" w:rsidP="00A60B58" w:rsidRDefault="00184B30" w14:paraId="538F6B88" w14:textId="77777777"/>
    <w:p w:rsidRPr="00820DDA" w:rsidR="00820DDA" w:rsidP="00215964" w:rsidRDefault="00820DDA" w14:paraId="401D3119" w14:textId="77777777">
      <w:pPr>
        <w:spacing w:line="240" w:lineRule="auto"/>
      </w:pPr>
    </w:p>
    <w:sectPr w:rsidRPr="00820DDA" w:rsidR="00820DDA"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9CB1F" w14:textId="77777777" w:rsidR="00DC691C" w:rsidRDefault="00FA647E">
      <w:r>
        <w:separator/>
      </w:r>
    </w:p>
    <w:p w14:paraId="16123663" w14:textId="77777777" w:rsidR="00DC691C" w:rsidRDefault="00DC691C"/>
  </w:endnote>
  <w:endnote w:type="continuationSeparator" w:id="0">
    <w:p w14:paraId="1B11E68D" w14:textId="77777777" w:rsidR="00DC691C" w:rsidRDefault="00FA647E">
      <w:r>
        <w:continuationSeparator/>
      </w:r>
    </w:p>
    <w:p w14:paraId="18C67D3A"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8DBAB"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7740CD" w14:paraId="0B075F3C" w14:textId="77777777" w:rsidTr="004C7E1D">
      <w:trPr>
        <w:trHeight w:hRule="exact" w:val="357"/>
      </w:trPr>
      <w:tc>
        <w:tcPr>
          <w:tcW w:w="7603" w:type="dxa"/>
          <w:shd w:val="clear" w:color="auto" w:fill="auto"/>
        </w:tcPr>
        <w:p w14:paraId="041FD989" w14:textId="77777777" w:rsidR="002F71BB" w:rsidRPr="004C7E1D" w:rsidRDefault="002F71BB" w:rsidP="004C7E1D">
          <w:pPr>
            <w:spacing w:line="180" w:lineRule="exact"/>
            <w:rPr>
              <w:sz w:val="13"/>
              <w:szCs w:val="13"/>
            </w:rPr>
          </w:pPr>
        </w:p>
      </w:tc>
      <w:tc>
        <w:tcPr>
          <w:tcW w:w="2172" w:type="dxa"/>
          <w:shd w:val="clear" w:color="auto" w:fill="auto"/>
        </w:tcPr>
        <w:p w14:paraId="54E908E7" w14:textId="79043632" w:rsidR="002F71BB" w:rsidRPr="004C7E1D" w:rsidRDefault="00FA647E"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4037A2">
            <w:rPr>
              <w:szCs w:val="13"/>
            </w:rPr>
            <w:t>2</w:t>
          </w:r>
          <w:r w:rsidRPr="004C7E1D">
            <w:rPr>
              <w:szCs w:val="13"/>
            </w:rPr>
            <w:fldChar w:fldCharType="end"/>
          </w:r>
        </w:p>
      </w:tc>
    </w:tr>
  </w:tbl>
  <w:p w14:paraId="34DD480E"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7740CD" w14:paraId="60476267" w14:textId="77777777" w:rsidTr="004C7E1D">
      <w:trPr>
        <w:trHeight w:hRule="exact" w:val="357"/>
      </w:trPr>
      <w:tc>
        <w:tcPr>
          <w:tcW w:w="7709" w:type="dxa"/>
          <w:shd w:val="clear" w:color="auto" w:fill="auto"/>
        </w:tcPr>
        <w:p w14:paraId="31F16CB3" w14:textId="77777777" w:rsidR="00D17084" w:rsidRPr="004C7E1D" w:rsidRDefault="00D17084" w:rsidP="004C7E1D">
          <w:pPr>
            <w:spacing w:line="180" w:lineRule="exact"/>
            <w:rPr>
              <w:sz w:val="13"/>
              <w:szCs w:val="13"/>
            </w:rPr>
          </w:pPr>
        </w:p>
      </w:tc>
      <w:tc>
        <w:tcPr>
          <w:tcW w:w="2060" w:type="dxa"/>
          <w:shd w:val="clear" w:color="auto" w:fill="auto"/>
        </w:tcPr>
        <w:p w14:paraId="15E3D3F7" w14:textId="4E4B11E6" w:rsidR="00D17084" w:rsidRPr="004C7E1D" w:rsidRDefault="00FA647E"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4037A2">
            <w:rPr>
              <w:szCs w:val="13"/>
            </w:rPr>
            <w:t>2</w:t>
          </w:r>
          <w:r w:rsidRPr="004C7E1D">
            <w:rPr>
              <w:szCs w:val="13"/>
            </w:rPr>
            <w:fldChar w:fldCharType="end"/>
          </w:r>
        </w:p>
      </w:tc>
    </w:tr>
  </w:tbl>
  <w:p w14:paraId="2D96E1AF"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16D1D" w14:textId="77777777" w:rsidR="00DC691C" w:rsidRDefault="00FA647E">
      <w:r>
        <w:separator/>
      </w:r>
    </w:p>
    <w:p w14:paraId="5AF3D3FD" w14:textId="77777777" w:rsidR="00DC691C" w:rsidRDefault="00DC691C"/>
  </w:footnote>
  <w:footnote w:type="continuationSeparator" w:id="0">
    <w:p w14:paraId="62A6ACAC" w14:textId="77777777" w:rsidR="00DC691C" w:rsidRDefault="00FA647E">
      <w:r>
        <w:continuationSeparator/>
      </w:r>
    </w:p>
    <w:p w14:paraId="2F3B3BCB" w14:textId="77777777" w:rsidR="00DC691C" w:rsidRDefault="00DC691C"/>
  </w:footnote>
  <w:footnote w:id="1">
    <w:p w14:paraId="5BDB7940" w14:textId="77777777" w:rsidR="008844B8" w:rsidRDefault="008844B8" w:rsidP="008844B8">
      <w:pPr>
        <w:pStyle w:val="Voetnoottekst"/>
        <w:spacing w:line="240" w:lineRule="auto"/>
      </w:pPr>
      <w:r>
        <w:rPr>
          <w:rStyle w:val="Voetnootmarkering"/>
        </w:rPr>
        <w:footnoteRef/>
      </w:r>
      <w:r>
        <w:t xml:space="preserve"> </w:t>
      </w:r>
      <w:proofErr w:type="gramStart"/>
      <w:r>
        <w:t>www.internetconsultatie.nl/screeningkennisveiligheid</w:t>
      </w:r>
      <w:proofErr w:type="gramEnd"/>
    </w:p>
  </w:footnote>
  <w:footnote w:id="2">
    <w:p w14:paraId="0DC76F75" w14:textId="7DBF8944" w:rsidR="008844B8" w:rsidRDefault="008844B8" w:rsidP="008844B8">
      <w:pPr>
        <w:pStyle w:val="Voetnoottekst"/>
        <w:spacing w:line="240" w:lineRule="auto"/>
      </w:pPr>
      <w:r>
        <w:rPr>
          <w:rStyle w:val="Voetnootmarkering"/>
        </w:rPr>
        <w:footnoteRef/>
      </w:r>
      <w:r>
        <w:t xml:space="preserve"> </w:t>
      </w:r>
      <w:proofErr w:type="gramStart"/>
      <w:r w:rsidR="008C33E3">
        <w:t>www.mensenrechten.nl/actueel</w:t>
      </w:r>
      <w:proofErr w:type="gramEnd"/>
      <w:r w:rsidR="008C33E3">
        <w:t>.</w:t>
      </w:r>
    </w:p>
  </w:footnote>
  <w:footnote w:id="3">
    <w:p w14:paraId="370BA1DD" w14:textId="77777777" w:rsidR="008844B8" w:rsidRDefault="008844B8" w:rsidP="008844B8">
      <w:pPr>
        <w:pStyle w:val="Voetnoottekst"/>
        <w:spacing w:line="240" w:lineRule="auto"/>
      </w:pPr>
      <w:r>
        <w:rPr>
          <w:rStyle w:val="Voetnootmarkering"/>
        </w:rPr>
        <w:footnoteRef/>
      </w:r>
      <w:r>
        <w:t xml:space="preserve"> Kamerstuk </w:t>
      </w:r>
      <w:r w:rsidRPr="000708BB">
        <w:t>31</w:t>
      </w:r>
      <w:r>
        <w:t xml:space="preserve"> </w:t>
      </w:r>
      <w:r w:rsidRPr="000708BB">
        <w:t>288, nr. 113</w:t>
      </w:r>
      <w:r>
        <w:t>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7740CD" w14:paraId="23934D9A" w14:textId="77777777" w:rsidTr="006D2D53">
      <w:trPr>
        <w:trHeight w:hRule="exact" w:val="400"/>
      </w:trPr>
      <w:tc>
        <w:tcPr>
          <w:tcW w:w="7518" w:type="dxa"/>
          <w:shd w:val="clear" w:color="auto" w:fill="auto"/>
        </w:tcPr>
        <w:p w14:paraId="4E4AB875" w14:textId="77777777" w:rsidR="00527BD4" w:rsidRPr="00275984" w:rsidRDefault="00527BD4" w:rsidP="00BF4427">
          <w:pPr>
            <w:pStyle w:val="Huisstijl-Rubricering"/>
          </w:pPr>
        </w:p>
      </w:tc>
    </w:tr>
  </w:tbl>
  <w:p w14:paraId="6514D267"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7740CD" w14:paraId="13C6A36F" w14:textId="77777777" w:rsidTr="003B528D">
      <w:tc>
        <w:tcPr>
          <w:tcW w:w="2160" w:type="dxa"/>
          <w:shd w:val="clear" w:color="auto" w:fill="auto"/>
        </w:tcPr>
        <w:p w14:paraId="6AD8A1DE" w14:textId="77777777" w:rsidR="002F71BB" w:rsidRPr="000407BB" w:rsidRDefault="00FA647E" w:rsidP="005D283A">
          <w:pPr>
            <w:pStyle w:val="Colofonkop"/>
            <w:framePr w:hSpace="0" w:wrap="auto" w:vAnchor="margin" w:hAnchor="text" w:xAlign="left" w:yAlign="inline"/>
          </w:pPr>
          <w:r>
            <w:t>Onze referentie</w:t>
          </w:r>
        </w:p>
      </w:tc>
    </w:tr>
    <w:tr w:rsidR="007740CD" w14:paraId="19FDA34D" w14:textId="77777777" w:rsidTr="002F71BB">
      <w:trPr>
        <w:trHeight w:val="259"/>
      </w:trPr>
      <w:tc>
        <w:tcPr>
          <w:tcW w:w="2160" w:type="dxa"/>
          <w:shd w:val="clear" w:color="auto" w:fill="auto"/>
        </w:tcPr>
        <w:p w14:paraId="46788E73" w14:textId="5896C95B" w:rsidR="00E35CF4" w:rsidRPr="005D283A" w:rsidRDefault="00F80B21" w:rsidP="0049501A">
          <w:pPr>
            <w:spacing w:line="180" w:lineRule="exact"/>
            <w:rPr>
              <w:sz w:val="13"/>
              <w:szCs w:val="13"/>
            </w:rPr>
          </w:pPr>
          <w:r>
            <w:rPr>
              <w:sz w:val="13"/>
              <w:szCs w:val="13"/>
            </w:rPr>
            <w:t>51666406</w:t>
          </w:r>
        </w:p>
      </w:tc>
    </w:tr>
  </w:tbl>
  <w:p w14:paraId="326E8C6D"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7740CD" w14:paraId="3791C12F" w14:textId="77777777" w:rsidTr="001377D4">
      <w:trPr>
        <w:trHeight w:val="2636"/>
      </w:trPr>
      <w:tc>
        <w:tcPr>
          <w:tcW w:w="737" w:type="dxa"/>
          <w:shd w:val="clear" w:color="auto" w:fill="auto"/>
        </w:tcPr>
        <w:p w14:paraId="3DF178F8"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73BAA67F" w14:textId="77777777" w:rsidR="00704845" w:rsidRDefault="00FA647E" w:rsidP="0047126E">
          <w:pPr>
            <w:framePr w:w="3873" w:h="2625" w:hRule="exact" w:wrap="around" w:vAnchor="page" w:hAnchor="page" w:x="6323" w:y="1"/>
          </w:pPr>
          <w:r>
            <w:rPr>
              <w:noProof/>
              <w:lang w:val="en-US" w:eastAsia="en-US"/>
            </w:rPr>
            <w:drawing>
              <wp:inline distT="0" distB="0" distL="0" distR="0" wp14:anchorId="3DCEA7A2" wp14:editId="3C01BAD5">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5A923F43" w14:textId="77777777" w:rsidR="00483ECA" w:rsidRDefault="00483ECA" w:rsidP="00D037A9"/>
      </w:tc>
    </w:tr>
  </w:tbl>
  <w:p w14:paraId="6DAD0BBA"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7740CD" w14:paraId="1AB2FF5B" w14:textId="77777777" w:rsidTr="0008539E">
      <w:trPr>
        <w:trHeight w:hRule="exact" w:val="572"/>
      </w:trPr>
      <w:tc>
        <w:tcPr>
          <w:tcW w:w="7520" w:type="dxa"/>
          <w:shd w:val="clear" w:color="auto" w:fill="auto"/>
        </w:tcPr>
        <w:p w14:paraId="22A7CEBD" w14:textId="77777777" w:rsidR="00527BD4" w:rsidRPr="00963440" w:rsidRDefault="00FA647E" w:rsidP="00210BA3">
          <w:pPr>
            <w:pStyle w:val="Huisstijl-Adres"/>
            <w:spacing w:after="0"/>
          </w:pPr>
          <w:r w:rsidRPr="009E3B07">
            <w:t>&gt;Retouradres </w:t>
          </w:r>
          <w:r>
            <w:t>Postbus 16375 2500 BJ Den Haag</w:t>
          </w:r>
          <w:r w:rsidRPr="009E3B07">
            <w:t xml:space="preserve"> </w:t>
          </w:r>
        </w:p>
      </w:tc>
    </w:tr>
    <w:tr w:rsidR="007740CD" w14:paraId="3B2CA3F7" w14:textId="77777777" w:rsidTr="00E776C6">
      <w:trPr>
        <w:cantSplit/>
        <w:trHeight w:hRule="exact" w:val="238"/>
      </w:trPr>
      <w:tc>
        <w:tcPr>
          <w:tcW w:w="7520" w:type="dxa"/>
          <w:shd w:val="clear" w:color="auto" w:fill="auto"/>
        </w:tcPr>
        <w:p w14:paraId="5FFAFF9A" w14:textId="77777777" w:rsidR="00093ABC" w:rsidRPr="00963440" w:rsidRDefault="00093ABC" w:rsidP="00963440"/>
      </w:tc>
    </w:tr>
    <w:tr w:rsidR="007740CD" w14:paraId="6C1783B3" w14:textId="77777777" w:rsidTr="00E776C6">
      <w:trPr>
        <w:cantSplit/>
        <w:trHeight w:hRule="exact" w:val="1520"/>
      </w:trPr>
      <w:tc>
        <w:tcPr>
          <w:tcW w:w="7520" w:type="dxa"/>
          <w:shd w:val="clear" w:color="auto" w:fill="auto"/>
        </w:tcPr>
        <w:p w14:paraId="3A9B1F96" w14:textId="77777777" w:rsidR="00A604D3" w:rsidRPr="00963440" w:rsidRDefault="00A604D3" w:rsidP="00963440"/>
      </w:tc>
    </w:tr>
    <w:tr w:rsidR="007740CD" w14:paraId="546EC042" w14:textId="77777777" w:rsidTr="00E776C6">
      <w:trPr>
        <w:trHeight w:hRule="exact" w:val="1077"/>
      </w:trPr>
      <w:tc>
        <w:tcPr>
          <w:tcW w:w="7520" w:type="dxa"/>
          <w:shd w:val="clear" w:color="auto" w:fill="auto"/>
        </w:tcPr>
        <w:p w14:paraId="5D244B6F" w14:textId="77777777" w:rsidR="00892BA5" w:rsidRPr="00035E67" w:rsidRDefault="00892BA5" w:rsidP="00892BA5">
          <w:pPr>
            <w:tabs>
              <w:tab w:val="left" w:pos="740"/>
            </w:tabs>
            <w:autoSpaceDE w:val="0"/>
            <w:autoSpaceDN w:val="0"/>
            <w:adjustRightInd w:val="0"/>
            <w:rPr>
              <w:rFonts w:cs="Verdana"/>
              <w:szCs w:val="18"/>
            </w:rPr>
          </w:pPr>
        </w:p>
      </w:tc>
    </w:tr>
  </w:tbl>
  <w:p w14:paraId="37D28323" w14:textId="77777777" w:rsidR="006F273B" w:rsidRDefault="006F273B" w:rsidP="00BC4AE3">
    <w:pPr>
      <w:pStyle w:val="Koptekst"/>
    </w:pPr>
  </w:p>
  <w:p w14:paraId="21FDA36B" w14:textId="77777777" w:rsidR="00153BD0" w:rsidRDefault="00153BD0" w:rsidP="00BC4AE3">
    <w:pPr>
      <w:pStyle w:val="Koptekst"/>
    </w:pPr>
  </w:p>
  <w:p w14:paraId="1A730136" w14:textId="77777777" w:rsidR="0044605E" w:rsidRDefault="0044605E" w:rsidP="00BC4AE3">
    <w:pPr>
      <w:pStyle w:val="Koptekst"/>
    </w:pPr>
  </w:p>
  <w:p w14:paraId="49023714" w14:textId="77777777" w:rsidR="0044605E" w:rsidRDefault="0044605E" w:rsidP="00BC4AE3">
    <w:pPr>
      <w:pStyle w:val="Koptekst"/>
    </w:pPr>
  </w:p>
  <w:p w14:paraId="7507D886"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C4744C34">
      <w:start w:val="1"/>
      <w:numFmt w:val="bullet"/>
      <w:pStyle w:val="Lijstopsomteken"/>
      <w:lvlText w:val="•"/>
      <w:lvlJc w:val="left"/>
      <w:pPr>
        <w:tabs>
          <w:tab w:val="num" w:pos="227"/>
        </w:tabs>
        <w:ind w:left="227" w:hanging="227"/>
      </w:pPr>
      <w:rPr>
        <w:rFonts w:ascii="Verdana" w:hAnsi="Verdana" w:hint="default"/>
        <w:sz w:val="18"/>
        <w:szCs w:val="18"/>
      </w:rPr>
    </w:lvl>
    <w:lvl w:ilvl="1" w:tplc="B42C8CE8" w:tentative="1">
      <w:start w:val="1"/>
      <w:numFmt w:val="bullet"/>
      <w:lvlText w:val="o"/>
      <w:lvlJc w:val="left"/>
      <w:pPr>
        <w:tabs>
          <w:tab w:val="num" w:pos="1440"/>
        </w:tabs>
        <w:ind w:left="1440" w:hanging="360"/>
      </w:pPr>
      <w:rPr>
        <w:rFonts w:ascii="Courier New" w:hAnsi="Courier New" w:cs="Courier New" w:hint="default"/>
      </w:rPr>
    </w:lvl>
    <w:lvl w:ilvl="2" w:tplc="0986DDC8" w:tentative="1">
      <w:start w:val="1"/>
      <w:numFmt w:val="bullet"/>
      <w:lvlText w:val=""/>
      <w:lvlJc w:val="left"/>
      <w:pPr>
        <w:tabs>
          <w:tab w:val="num" w:pos="2160"/>
        </w:tabs>
        <w:ind w:left="2160" w:hanging="360"/>
      </w:pPr>
      <w:rPr>
        <w:rFonts w:ascii="Wingdings" w:hAnsi="Wingdings" w:hint="default"/>
      </w:rPr>
    </w:lvl>
    <w:lvl w:ilvl="3" w:tplc="E0B03C3E" w:tentative="1">
      <w:start w:val="1"/>
      <w:numFmt w:val="bullet"/>
      <w:lvlText w:val=""/>
      <w:lvlJc w:val="left"/>
      <w:pPr>
        <w:tabs>
          <w:tab w:val="num" w:pos="2880"/>
        </w:tabs>
        <w:ind w:left="2880" w:hanging="360"/>
      </w:pPr>
      <w:rPr>
        <w:rFonts w:ascii="Symbol" w:hAnsi="Symbol" w:hint="default"/>
      </w:rPr>
    </w:lvl>
    <w:lvl w:ilvl="4" w:tplc="8B3AAC0C" w:tentative="1">
      <w:start w:val="1"/>
      <w:numFmt w:val="bullet"/>
      <w:lvlText w:val="o"/>
      <w:lvlJc w:val="left"/>
      <w:pPr>
        <w:tabs>
          <w:tab w:val="num" w:pos="3600"/>
        </w:tabs>
        <w:ind w:left="3600" w:hanging="360"/>
      </w:pPr>
      <w:rPr>
        <w:rFonts w:ascii="Courier New" w:hAnsi="Courier New" w:cs="Courier New" w:hint="default"/>
      </w:rPr>
    </w:lvl>
    <w:lvl w:ilvl="5" w:tplc="FC4EC730" w:tentative="1">
      <w:start w:val="1"/>
      <w:numFmt w:val="bullet"/>
      <w:lvlText w:val=""/>
      <w:lvlJc w:val="left"/>
      <w:pPr>
        <w:tabs>
          <w:tab w:val="num" w:pos="4320"/>
        </w:tabs>
        <w:ind w:left="4320" w:hanging="360"/>
      </w:pPr>
      <w:rPr>
        <w:rFonts w:ascii="Wingdings" w:hAnsi="Wingdings" w:hint="default"/>
      </w:rPr>
    </w:lvl>
    <w:lvl w:ilvl="6" w:tplc="08C00678" w:tentative="1">
      <w:start w:val="1"/>
      <w:numFmt w:val="bullet"/>
      <w:lvlText w:val=""/>
      <w:lvlJc w:val="left"/>
      <w:pPr>
        <w:tabs>
          <w:tab w:val="num" w:pos="5040"/>
        </w:tabs>
        <w:ind w:left="5040" w:hanging="360"/>
      </w:pPr>
      <w:rPr>
        <w:rFonts w:ascii="Symbol" w:hAnsi="Symbol" w:hint="default"/>
      </w:rPr>
    </w:lvl>
    <w:lvl w:ilvl="7" w:tplc="AA8C4C9E" w:tentative="1">
      <w:start w:val="1"/>
      <w:numFmt w:val="bullet"/>
      <w:lvlText w:val="o"/>
      <w:lvlJc w:val="left"/>
      <w:pPr>
        <w:tabs>
          <w:tab w:val="num" w:pos="5760"/>
        </w:tabs>
        <w:ind w:left="5760" w:hanging="360"/>
      </w:pPr>
      <w:rPr>
        <w:rFonts w:ascii="Courier New" w:hAnsi="Courier New" w:cs="Courier New" w:hint="default"/>
      </w:rPr>
    </w:lvl>
    <w:lvl w:ilvl="8" w:tplc="D2B86DB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9D66FD2E">
      <w:start w:val="1"/>
      <w:numFmt w:val="bullet"/>
      <w:pStyle w:val="Lijstopsomteken2"/>
      <w:lvlText w:val="–"/>
      <w:lvlJc w:val="left"/>
      <w:pPr>
        <w:tabs>
          <w:tab w:val="num" w:pos="227"/>
        </w:tabs>
        <w:ind w:left="227" w:firstLine="0"/>
      </w:pPr>
      <w:rPr>
        <w:rFonts w:ascii="Verdana" w:hAnsi="Verdana" w:hint="default"/>
      </w:rPr>
    </w:lvl>
    <w:lvl w:ilvl="1" w:tplc="6B0AF33A" w:tentative="1">
      <w:start w:val="1"/>
      <w:numFmt w:val="bullet"/>
      <w:lvlText w:val="o"/>
      <w:lvlJc w:val="left"/>
      <w:pPr>
        <w:tabs>
          <w:tab w:val="num" w:pos="1440"/>
        </w:tabs>
        <w:ind w:left="1440" w:hanging="360"/>
      </w:pPr>
      <w:rPr>
        <w:rFonts w:ascii="Courier New" w:hAnsi="Courier New" w:cs="Courier New" w:hint="default"/>
      </w:rPr>
    </w:lvl>
    <w:lvl w:ilvl="2" w:tplc="AD9E0F8C" w:tentative="1">
      <w:start w:val="1"/>
      <w:numFmt w:val="bullet"/>
      <w:lvlText w:val=""/>
      <w:lvlJc w:val="left"/>
      <w:pPr>
        <w:tabs>
          <w:tab w:val="num" w:pos="2160"/>
        </w:tabs>
        <w:ind w:left="2160" w:hanging="360"/>
      </w:pPr>
      <w:rPr>
        <w:rFonts w:ascii="Wingdings" w:hAnsi="Wingdings" w:hint="default"/>
      </w:rPr>
    </w:lvl>
    <w:lvl w:ilvl="3" w:tplc="C7188C4C" w:tentative="1">
      <w:start w:val="1"/>
      <w:numFmt w:val="bullet"/>
      <w:lvlText w:val=""/>
      <w:lvlJc w:val="left"/>
      <w:pPr>
        <w:tabs>
          <w:tab w:val="num" w:pos="2880"/>
        </w:tabs>
        <w:ind w:left="2880" w:hanging="360"/>
      </w:pPr>
      <w:rPr>
        <w:rFonts w:ascii="Symbol" w:hAnsi="Symbol" w:hint="default"/>
      </w:rPr>
    </w:lvl>
    <w:lvl w:ilvl="4" w:tplc="B7D01F22" w:tentative="1">
      <w:start w:val="1"/>
      <w:numFmt w:val="bullet"/>
      <w:lvlText w:val="o"/>
      <w:lvlJc w:val="left"/>
      <w:pPr>
        <w:tabs>
          <w:tab w:val="num" w:pos="3600"/>
        </w:tabs>
        <w:ind w:left="3600" w:hanging="360"/>
      </w:pPr>
      <w:rPr>
        <w:rFonts w:ascii="Courier New" w:hAnsi="Courier New" w:cs="Courier New" w:hint="default"/>
      </w:rPr>
    </w:lvl>
    <w:lvl w:ilvl="5" w:tplc="D25EDA18" w:tentative="1">
      <w:start w:val="1"/>
      <w:numFmt w:val="bullet"/>
      <w:lvlText w:val=""/>
      <w:lvlJc w:val="left"/>
      <w:pPr>
        <w:tabs>
          <w:tab w:val="num" w:pos="4320"/>
        </w:tabs>
        <w:ind w:left="4320" w:hanging="360"/>
      </w:pPr>
      <w:rPr>
        <w:rFonts w:ascii="Wingdings" w:hAnsi="Wingdings" w:hint="default"/>
      </w:rPr>
    </w:lvl>
    <w:lvl w:ilvl="6" w:tplc="4722520C" w:tentative="1">
      <w:start w:val="1"/>
      <w:numFmt w:val="bullet"/>
      <w:lvlText w:val=""/>
      <w:lvlJc w:val="left"/>
      <w:pPr>
        <w:tabs>
          <w:tab w:val="num" w:pos="5040"/>
        </w:tabs>
        <w:ind w:left="5040" w:hanging="360"/>
      </w:pPr>
      <w:rPr>
        <w:rFonts w:ascii="Symbol" w:hAnsi="Symbol" w:hint="default"/>
      </w:rPr>
    </w:lvl>
    <w:lvl w:ilvl="7" w:tplc="2CE229CE" w:tentative="1">
      <w:start w:val="1"/>
      <w:numFmt w:val="bullet"/>
      <w:lvlText w:val="o"/>
      <w:lvlJc w:val="left"/>
      <w:pPr>
        <w:tabs>
          <w:tab w:val="num" w:pos="5760"/>
        </w:tabs>
        <w:ind w:left="5760" w:hanging="360"/>
      </w:pPr>
      <w:rPr>
        <w:rFonts w:ascii="Courier New" w:hAnsi="Courier New" w:cs="Courier New" w:hint="default"/>
      </w:rPr>
    </w:lvl>
    <w:lvl w:ilvl="8" w:tplc="1AC0972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98649504">
    <w:abstractNumId w:val="10"/>
  </w:num>
  <w:num w:numId="2" w16cid:durableId="1803500025">
    <w:abstractNumId w:val="7"/>
  </w:num>
  <w:num w:numId="3" w16cid:durableId="58795395">
    <w:abstractNumId w:val="6"/>
  </w:num>
  <w:num w:numId="4" w16cid:durableId="525364004">
    <w:abstractNumId w:val="5"/>
  </w:num>
  <w:num w:numId="5" w16cid:durableId="2829735">
    <w:abstractNumId w:val="4"/>
  </w:num>
  <w:num w:numId="6" w16cid:durableId="1980720687">
    <w:abstractNumId w:val="8"/>
  </w:num>
  <w:num w:numId="7" w16cid:durableId="1584752097">
    <w:abstractNumId w:val="3"/>
  </w:num>
  <w:num w:numId="8" w16cid:durableId="416367787">
    <w:abstractNumId w:val="2"/>
  </w:num>
  <w:num w:numId="9" w16cid:durableId="1612515026">
    <w:abstractNumId w:val="1"/>
  </w:num>
  <w:num w:numId="10" w16cid:durableId="556018348">
    <w:abstractNumId w:val="0"/>
  </w:num>
  <w:num w:numId="11" w16cid:durableId="1775441213">
    <w:abstractNumId w:val="9"/>
  </w:num>
  <w:num w:numId="12" w16cid:durableId="48845110">
    <w:abstractNumId w:val="11"/>
  </w:num>
  <w:num w:numId="13" w16cid:durableId="375617992">
    <w:abstractNumId w:val="13"/>
  </w:num>
  <w:num w:numId="14" w16cid:durableId="2122989733">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266"/>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0F521E"/>
    <w:rsid w:val="00100203"/>
    <w:rsid w:val="00104B4D"/>
    <w:rsid w:val="00105677"/>
    <w:rsid w:val="001177B4"/>
    <w:rsid w:val="00122CF9"/>
    <w:rsid w:val="00123704"/>
    <w:rsid w:val="001270C7"/>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200D88"/>
    <w:rsid w:val="00201C09"/>
    <w:rsid w:val="00201F68"/>
    <w:rsid w:val="00210BA3"/>
    <w:rsid w:val="00212F2A"/>
    <w:rsid w:val="00214F2B"/>
    <w:rsid w:val="00215356"/>
    <w:rsid w:val="00215964"/>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593E"/>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37A2"/>
    <w:rsid w:val="00407991"/>
    <w:rsid w:val="0041019E"/>
    <w:rsid w:val="00413D48"/>
    <w:rsid w:val="00424A60"/>
    <w:rsid w:val="00434042"/>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87511"/>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7F9"/>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615AC"/>
    <w:rsid w:val="00764585"/>
    <w:rsid w:val="00767FEF"/>
    <w:rsid w:val="007709EF"/>
    <w:rsid w:val="007740CD"/>
    <w:rsid w:val="00783559"/>
    <w:rsid w:val="007846ED"/>
    <w:rsid w:val="007851C4"/>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844B8"/>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3E3"/>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11C8"/>
    <w:rsid w:val="0093199F"/>
    <w:rsid w:val="00933376"/>
    <w:rsid w:val="00933A2F"/>
    <w:rsid w:val="0094000D"/>
    <w:rsid w:val="00940206"/>
    <w:rsid w:val="00941B16"/>
    <w:rsid w:val="00946703"/>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91FA3"/>
    <w:rsid w:val="00A927D3"/>
    <w:rsid w:val="00A9429A"/>
    <w:rsid w:val="00AA54E2"/>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E17D4"/>
    <w:rsid w:val="00BE2863"/>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33A"/>
    <w:rsid w:val="00C53BD7"/>
    <w:rsid w:val="00C55923"/>
    <w:rsid w:val="00C619A7"/>
    <w:rsid w:val="00C64E34"/>
    <w:rsid w:val="00C6545E"/>
    <w:rsid w:val="00C7097A"/>
    <w:rsid w:val="00C736E8"/>
    <w:rsid w:val="00C73D5F"/>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088"/>
    <w:rsid w:val="00D36447"/>
    <w:rsid w:val="00D41CE8"/>
    <w:rsid w:val="00D44B73"/>
    <w:rsid w:val="00D516BE"/>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B40"/>
    <w:rsid w:val="00E91F7C"/>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1557"/>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0B21"/>
    <w:rsid w:val="00F845B4"/>
    <w:rsid w:val="00F8713B"/>
    <w:rsid w:val="00F904FB"/>
    <w:rsid w:val="00F93F9E"/>
    <w:rsid w:val="00F950BC"/>
    <w:rsid w:val="00FA2CD7"/>
    <w:rsid w:val="00FA5AD5"/>
    <w:rsid w:val="00FA647E"/>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CB1672"/>
  <w15:docId w15:val="{7F9ACDD0-5639-4D3F-A963-AA9F03C90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styleId="Voetnootmarkering">
    <w:name w:val="footnote reference"/>
    <w:basedOn w:val="Standaardalinea-lettertype"/>
    <w:rsid w:val="008844B8"/>
    <w:rPr>
      <w:vertAlign w:val="superscript"/>
    </w:rPr>
  </w:style>
  <w:style w:type="character" w:customStyle="1" w:styleId="VoetnoottekstChar">
    <w:name w:val="Voetnoottekst Char"/>
    <w:basedOn w:val="Standaardalinea-lettertype"/>
    <w:link w:val="Voetnoottekst"/>
    <w:semiHidden/>
    <w:rsid w:val="008844B8"/>
    <w:rPr>
      <w:rFonts w:ascii="Verdana" w:hAnsi="Verdana"/>
      <w:sz w:val="13"/>
      <w:lang w:val="nl-NL" w:eastAsia="nl-NL"/>
    </w:rPr>
  </w:style>
  <w:style w:type="character" w:styleId="Verwijzingopmerking">
    <w:name w:val="annotation reference"/>
    <w:basedOn w:val="Standaardalinea-lettertype"/>
    <w:rsid w:val="008844B8"/>
    <w:rPr>
      <w:sz w:val="16"/>
      <w:szCs w:val="16"/>
    </w:rPr>
  </w:style>
  <w:style w:type="paragraph" w:styleId="Tekstopmerking">
    <w:name w:val="annotation text"/>
    <w:basedOn w:val="Standaard"/>
    <w:link w:val="TekstopmerkingChar"/>
    <w:rsid w:val="008844B8"/>
    <w:pPr>
      <w:spacing w:line="240" w:lineRule="auto"/>
    </w:pPr>
    <w:rPr>
      <w:sz w:val="20"/>
      <w:szCs w:val="20"/>
    </w:rPr>
  </w:style>
  <w:style w:type="character" w:customStyle="1" w:styleId="TekstopmerkingChar">
    <w:name w:val="Tekst opmerking Char"/>
    <w:basedOn w:val="Standaardalinea-lettertype"/>
    <w:link w:val="Tekstopmerking"/>
    <w:rsid w:val="008844B8"/>
    <w:rPr>
      <w:rFonts w:ascii="Verdana" w:hAnsi="Verdana"/>
      <w:lang w:val="nl-NL" w:eastAsia="nl-NL"/>
    </w:rPr>
  </w:style>
  <w:style w:type="character" w:customStyle="1" w:styleId="cf01">
    <w:name w:val="cf01"/>
    <w:basedOn w:val="Standaardalinea-lettertype"/>
    <w:rsid w:val="008844B8"/>
    <w:rPr>
      <w:rFonts w:ascii="Segoe UI" w:hAnsi="Segoe UI" w:cs="Segoe UI" w:hint="default"/>
      <w:sz w:val="18"/>
      <w:szCs w:val="18"/>
    </w:rPr>
  </w:style>
  <w:style w:type="character" w:styleId="Onopgelostemelding">
    <w:name w:val="Unresolved Mention"/>
    <w:basedOn w:val="Standaardalinea-lettertype"/>
    <w:uiPriority w:val="99"/>
    <w:semiHidden/>
    <w:unhideWhenUsed/>
    <w:rsid w:val="002859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rijksoverheid.n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385</ap:Words>
  <ap:Characters>2306</ap:Characters>
  <ap:DocSecurity>0</ap:DocSecurity>
  <ap:Lines>19</ap:Lines>
  <ap:Paragraphs>5</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2686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keywords/>
  <lastModifiedBy/>
  <revision/>
  <lastPrinted>2009-07-01T14:30:00.0000000Z</lastPrinted>
  <dcterms:created xsi:type="dcterms:W3CDTF">2025-04-07T12:41:00.0000000Z</dcterms:created>
  <dcterms:modified xsi:type="dcterms:W3CDTF">2025-04-07T12:41:00.0000000Z</dcterms:modified>
  <dc:description>------------------------</dc:description>
  <dc:subject/>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O206MON</vt:lpwstr>
  </property>
  <property fmtid="{D5CDD505-2E9C-101B-9397-08002B2CF9AE}" pid="3" name="Author">
    <vt:lpwstr>O206MON</vt:lpwstr>
  </property>
  <property fmtid="{D5CDD505-2E9C-101B-9397-08002B2CF9AE}" pid="4" name="cs_objectid">
    <vt:lpwstr>51666406</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Stand van zaken wetsvoorstel screening kennisveiligheid</vt:lpwstr>
  </property>
  <property fmtid="{D5CDD505-2E9C-101B-9397-08002B2CF9AE}" pid="9" name="ocw_directie">
    <vt:lpwstr>OWB/B</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O206MON</vt:lpwstr>
  </property>
</Properties>
</file>