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2025Z06861</w:t>
        <w:br/>
      </w:r>
      <w:proofErr w:type="spellEnd"/>
    </w:p>
    <w:p>
      <w:pPr>
        <w:pStyle w:val="Normal"/>
        <w:rPr>
          <w:b w:val="1"/>
          <w:bCs w:val="1"/>
        </w:rPr>
      </w:pPr>
      <w:r w:rsidR="250AE766">
        <w:rPr>
          <w:b w:val="0"/>
          <w:bCs w:val="0"/>
        </w:rPr>
        <w:t>(ingezonden 9 april 2025)</w:t>
        <w:br/>
      </w:r>
    </w:p>
    <w:p>
      <w:r>
        <w:t xml:space="preserve">Vragen van het lid Kisteman (VVD) aan de staatssecretaris van Onderwijs, Cultuur en Wetenschap over het bericht ‘Ouders die kind van school houden vanwege geloofsovertuiging worden niet meer vervolgd’</w:t>
      </w:r>
      <w:r>
        <w:br/>
      </w:r>
    </w:p>
    <w:p>
      <w:r>
        <w:t xml:space="preserve"> </w:t>
      </w:r>
      <w:r>
        <w:br/>
      </w:r>
    </w:p>
    <w:p>
      <w:pPr>
        <w:pStyle w:val="ListParagraph"/>
        <w:numPr>
          <w:ilvl w:val="0"/>
          <w:numId w:val="100474830"/>
        </w:numPr>
        <w:ind w:left="360"/>
      </w:pPr>
      <w:r>
        <w:t>Bent u bekend met het artikel in het Algemeen Dagblad van 5 april 2025 getiteld ‘Ouders die kind van school houden vanwege geloofsovertuiging worden niet meer vervolgd’[1]?</w:t>
      </w:r>
      <w:r>
        <w:br/>
      </w:r>
    </w:p>
    <w:p>
      <w:pPr>
        <w:pStyle w:val="ListParagraph"/>
        <w:numPr>
          <w:ilvl w:val="0"/>
          <w:numId w:val="100474830"/>
        </w:numPr>
        <w:ind w:left="360"/>
      </w:pPr>
      <w:r>
        <w:t>Klopt het dat ouders die zonder toestemming hun kinderen thuishouden uit religieuze of andere motieven niet langer vervolgd worden door het Openbaar Ministerie? Hoe beoordeelt u dit nieuws?</w:t>
      </w:r>
      <w:r>
        <w:br/>
      </w:r>
    </w:p>
    <w:p>
      <w:pPr>
        <w:pStyle w:val="ListParagraph"/>
        <w:numPr>
          <w:ilvl w:val="0"/>
          <w:numId w:val="100474830"/>
        </w:numPr>
        <w:ind w:left="360"/>
      </w:pPr>
      <w:r>
        <w:t>Deelt u de zorgen dat het niet strafrechtelijk vervolgen van het ongegrond thuishouden van leerplichtige kinderen een precedent schept voor bredere onttrekking aan de leerplicht, op basis van ideologische of religieuze overtuigingen? Vindt u dit wenselijk?</w:t>
      </w:r>
      <w:r>
        <w:br/>
      </w:r>
    </w:p>
    <w:p>
      <w:pPr>
        <w:pStyle w:val="ListParagraph"/>
        <w:numPr>
          <w:ilvl w:val="0"/>
          <w:numId w:val="100474830"/>
        </w:numPr>
        <w:ind w:left="360"/>
      </w:pPr>
      <w:r>
        <w:t>Acht u het denkbaar dat meer ouders hun kinderen thuis gaan houden nu er geen consequenties tegenover staan? Hoe verhoudt zich dit bericht met de eerdere zorgen die verschillende gemeenten vorig jaar hebben geuit over een forse toename van kinderen die niet naar school gaan?[2]</w:t>
      </w:r>
      <w:r>
        <w:br/>
      </w:r>
    </w:p>
    <w:p>
      <w:pPr>
        <w:pStyle w:val="ListParagraph"/>
        <w:numPr>
          <w:ilvl w:val="0"/>
          <w:numId w:val="100474830"/>
        </w:numPr>
        <w:ind w:left="360"/>
      </w:pPr>
      <w:r>
        <w:t>Heeft het Openbaar Ministerie richting uw departement of uzelf gecommuniceerd over dit besluit? Zo ja, heeft zij aangegeven op basis van welke overwegingen is besloten om deze vervolgingen te staken?</w:t>
      </w:r>
      <w:r>
        <w:br/>
      </w:r>
    </w:p>
    <w:p>
      <w:pPr>
        <w:pStyle w:val="ListParagraph"/>
        <w:numPr>
          <w:ilvl w:val="0"/>
          <w:numId w:val="100474830"/>
        </w:numPr>
        <w:ind w:left="360"/>
      </w:pPr>
      <w:r>
        <w:t>Op welke manier heeft u gereageerd op het voornemen van het Openbaar Ministerie? Bent u voornemens om het Openbaar Ministerie aan te spreken op hun besluit?</w:t>
      </w:r>
      <w:r>
        <w:br/>
      </w:r>
    </w:p>
    <w:p>
      <w:pPr>
        <w:pStyle w:val="ListParagraph"/>
        <w:numPr>
          <w:ilvl w:val="0"/>
          <w:numId w:val="100474830"/>
        </w:numPr>
        <w:ind w:left="360"/>
      </w:pPr>
      <w:r>
        <w:t>Hoe verhoudt het besluit van het Openbaar Ministerie zich tot de leerplichtwet? Betekent dit dat artikelen 26 en 28 dode letters zijn?</w:t>
      </w:r>
      <w:r>
        <w:br/>
      </w:r>
    </w:p>
    <w:p>
      <w:pPr>
        <w:pStyle w:val="ListParagraph"/>
        <w:numPr>
          <w:ilvl w:val="0"/>
          <w:numId w:val="100474830"/>
        </w:numPr>
        <w:ind w:left="360"/>
      </w:pPr>
      <w:r>
        <w:t>Deelt u de mening van de vereniging van leerplichtambtenaren dat stoppen zonder alternatief de handvaten om toe te zien op het recht op onderwijs weg doen vallen?</w:t>
      </w:r>
      <w:r>
        <w:br/>
      </w:r>
    </w:p>
    <w:p>
      <w:pPr>
        <w:pStyle w:val="ListParagraph"/>
        <w:numPr>
          <w:ilvl w:val="0"/>
          <w:numId w:val="100474830"/>
        </w:numPr>
        <w:ind w:left="360"/>
      </w:pPr>
      <w:r>
        <w:t>Bent u bekend met de ‘kaders’ waarover het Openbaar Ministerie richting de vereniging van leerplichtambtenaren heeft gecommuniceerd? Wat houden deze kaders in?</w:t>
      </w:r>
      <w:r>
        <w:br/>
      </w:r>
    </w:p>
    <w:p>
      <w:pPr>
        <w:pStyle w:val="ListParagraph"/>
        <w:numPr>
          <w:ilvl w:val="0"/>
          <w:numId w:val="100474830"/>
        </w:numPr>
        <w:ind w:left="360"/>
      </w:pPr>
      <w:r>
        <w:t>Welke mogelijkheden heeft u om toe te zien op de naleving van de leerplicht? Bestaan er naast strafrechtelijke vervolging nog andere middelen om hand te haven, zoals via het bestuursrecht?</w:t>
      </w:r>
      <w:r>
        <w:br/>
      </w:r>
    </w:p>
    <w:p>
      <w:pPr>
        <w:pStyle w:val="ListParagraph"/>
        <w:numPr>
          <w:ilvl w:val="0"/>
          <w:numId w:val="100474830"/>
        </w:numPr>
        <w:ind w:left="360"/>
      </w:pPr>
      <w:r>
        <w:t>In hoeverre kan de minister van Onderwijs artikel 27 van de leerplichtwet inzetten om te handhaven op het ongegrond thuishouden van leerplichtige kinderen? Is hij voornemens om dit vaker te doen, nu het Openbaar Ministerie niet langer overgaat tot strafrechtelijk vervolgen?</w:t>
      </w:r>
      <w:r>
        <w:br/>
      </w:r>
    </w:p>
    <w:p>
      <w:pPr>
        <w:pStyle w:val="ListParagraph"/>
        <w:numPr>
          <w:ilvl w:val="0"/>
          <w:numId w:val="100474830"/>
        </w:numPr>
        <w:ind w:left="360"/>
      </w:pPr>
      <w:r>
        <w:t>Zijn er volgens u alternatieven voor strafrechtelijke vervolging denkbaar? Zo ja, welke? Welke wijzigingen in wetgeving zouden hiervoor nodig zijn?</w:t>
      </w:r>
      <w:r>
        <w:br/>
      </w:r>
    </w:p>
    <w:p>
      <w:pPr>
        <w:pStyle w:val="ListParagraph"/>
        <w:numPr>
          <w:ilvl w:val="0"/>
          <w:numId w:val="100474830"/>
        </w:numPr>
        <w:ind w:left="360"/>
      </w:pPr>
      <w:r>
        <w:t>Houden gemeenten, als toezichthoudende overheid, cijfers bij over het aantal kinderen dat jaarlijks vanwege religieuze overtuigingen van school wordt gehouden? Zijn die cijfers u bekend?</w:t>
      </w:r>
      <w:r>
        <w:br/>
      </w:r>
    </w:p>
    <w:p>
      <w:pPr>
        <w:pStyle w:val="ListParagraph"/>
        <w:numPr>
          <w:ilvl w:val="0"/>
          <w:numId w:val="100474830"/>
        </w:numPr>
        <w:ind w:left="360"/>
      </w:pPr>
      <w:r>
        <w:t>Hoe wordt gecontroleerd of kinderen die thuis worden gehouden vanwege religieuze overtuigingen enig onderwijs krijgen?</w:t>
      </w:r>
      <w:r>
        <w:br/>
      </w:r>
    </w:p>
    <w:p>
      <w:pPr>
        <w:pStyle w:val="ListParagraph"/>
        <w:numPr>
          <w:ilvl w:val="0"/>
          <w:numId w:val="100474830"/>
        </w:numPr>
        <w:ind w:left="360"/>
      </w:pPr>
      <w:r>
        <w:t>Wat is de stand van zaken rond het voorgenomen Wetsvoorstel waarborgen thuisonderwijs? Ziet u door het besluit van het Openbaar Ministerie dat u meer urgentie moet geven aan dit wetsvoorstel binnen de wetsprioritering van het ministerie Onderwijs, Cultuur en Wetenschap?</w:t>
      </w:r>
      <w:r>
        <w:br/>
      </w:r>
    </w:p>
    <w:p>
      <w:pPr>
        <w:pStyle w:val="ListParagraph"/>
        <w:numPr>
          <w:ilvl w:val="0"/>
          <w:numId w:val="100474830"/>
        </w:numPr>
        <w:ind w:left="360"/>
      </w:pPr>
      <w:r>
        <w:t>Deelt u de mening dat we te allen tijde het belang van de leerling voorop moeten zetten en dat een verdere toename van kinderen die niet naar school gaan zeer onwenselijk is en voorkomen moet worden?</w:t>
      </w:r>
      <w:r>
        <w:br/>
      </w:r>
    </w:p>
    <w:p>
      <w:r>
        <w:t xml:space="preserve"> </w:t>
      </w:r>
      <w:r>
        <w:br/>
      </w:r>
    </w:p>
    <w:p>
      <w:r>
        <w:t xml:space="preserve"> </w:t>
      </w:r>
      <w:r>
        <w:br/>
      </w:r>
    </w:p>
    <w:p>
      <w:r>
        <w:t xml:space="preserve">[1] AD.nl, 7 april 2025, ‘’Ouders die kind van school houden vanwege geloofsovertuiging worden niet meer vervolgd’’ via https://www.ad.nl/binnenland/ouders-die-kind-van-school-houden-vanwege-geloofsovertuiging-worden-niet-meer-vervolgd~a5c36ff2/</w:t>
      </w:r>
      <w:r>
        <w:br/>
      </w:r>
    </w:p>
    <w:p>
      <w:r>
        <w:t xml:space="preserve">[2] NOS, 22 mei 2023, ‘’Zorgen bij gemeenten om toename van kinderen die niet naar school gaan’’ via https://nos.nl/artikel/2476070-zorgen-bij-gemeenten-om-toename-van-kinderen-die-niet-naar-school-gaan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