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2025Z06863</w:t>
        <w:br/>
      </w:r>
      <w:proofErr w:type="spellEnd"/>
    </w:p>
    <w:p>
      <w:pPr>
        <w:pStyle w:val="Normal"/>
        <w:rPr>
          <w:b w:val="1"/>
          <w:bCs w:val="1"/>
        </w:rPr>
      </w:pPr>
      <w:r w:rsidR="250AE766">
        <w:rPr>
          <w:b w:val="0"/>
          <w:bCs w:val="0"/>
        </w:rPr>
        <w:t>(ingezonden 9 april 2025)</w:t>
        <w:br/>
      </w:r>
    </w:p>
    <w:p>
      <w:r>
        <w:t xml:space="preserve">Vragen van het lid Van Nispen (SP) aan de minister en de staatssecretarissen van Justitie en Veiligheid over geheime en onwettige detentieplaatsen in Nederland</w:t>
      </w:r>
      <w:r>
        <w:br/>
      </w:r>
    </w:p>
    <w:p>
      <w:r>
        <w:t xml:space="preserve"> </w:t>
      </w:r>
      <w:r>
        <w:br/>
      </w:r>
    </w:p>
    <w:p>
      <w:r>
        <w:t xml:space="preserve">1. Hoe belangrijk is volgens u het uitgangspunt dat personen slechts gedetineerd mogen worden volgens de regels, vastgelegd in wetten en verdragen, die onder andere met zich meebrengen dat detentie slechts mag plaatsvinden op officieel erkende en gecontroleerde plaatsen?</w:t>
      </w:r>
      <w:r>
        <w:br/>
      </w:r>
    </w:p>
    <w:p>
      <w:r>
        <w:t xml:space="preserve">2. Wie gaf er opdracht advocaat Weski op de sluiten op een niet wettige en geheime locatie? Welke argumentatie lag daar precies aan ten grondslag? Welke wetten en regels zijn hier overtreden?</w:t>
      </w:r>
      <w:r>
        <w:br/>
      </w:r>
    </w:p>
    <w:p>
      <w:r>
        <w:t xml:space="preserve">3. Waarom is op dat moment geen enkele toezichthouder geïnformeerd over het feit dat zij op deze locatie gedetineerd werd?</w:t>
      </w:r>
      <w:r>
        <w:br/>
      </w:r>
    </w:p>
    <w:p>
      <w:r>
        <w:t xml:space="preserve">4. Hoe is het mogelijk dat de Inspectie Justitie en Veiligheid (hierna: Inspectie) überhaupt niet op de hoogte was van het bestaan van deze detentielocatie in Nederland?</w:t>
      </w:r>
      <w:r>
        <w:br/>
      </w:r>
    </w:p>
    <w:p>
      <w:r>
        <w:t xml:space="preserve">5. Wie was er op dat moment wél op de hoogte van het bestaan van deze geheime detentieplaatsen?</w:t>
      </w:r>
      <w:r>
        <w:br/>
      </w:r>
    </w:p>
    <w:p>
      <w:r>
        <w:t xml:space="preserve">6. Hoeveel vaker is het voorgekomen dat iemand is overgebracht naar een onbekende of niet officieel erkende en gecontroleerde locatie? Kunt u specifieker zijn dan ‘een enkele keer’ ‘in de afgelopen decennia’ zoals u schrijft in uw brief aan de Kamer? Welke redenen waren hiervoor in die gevallen?</w:t>
      </w:r>
      <w:r>
        <w:br/>
      </w:r>
    </w:p>
    <w:p>
      <w:r>
        <w:t xml:space="preserve">7. Kunt u uitsluiten dat er meer geheime detentieplaatsen zijn in Nederland? Zo nee, op welke plaatsen zijn deze er nog meer?</w:t>
      </w:r>
      <w:r>
        <w:br/>
      </w:r>
    </w:p>
    <w:p>
      <w:r>
        <w:t xml:space="preserve">8. Wat vindt u ervan dat de Inspectie in het boek van mevrouw Weski heeft moeten lezen dat dit was gebeurd en niet al veel eerder en op andere wijze hierover was geïnformeerd?</w:t>
      </w:r>
      <w:r>
        <w:br/>
      </w:r>
    </w:p>
    <w:p>
      <w:r>
        <w:t xml:space="preserve">9. Waarom merkt u in uw Kamerbrief op dat de Inspectie ‘normaliter niet wordt geïnformeerd over individuele plaatsingen, ook niet als deze plaatsvinden op een afgeschermde locatie’, maar dat het in deze specifieke situatie wel voor de hand had gelegen om de Inspectie te informeren over deze plaatsing? In welke gevallen zal dit in de toekomst dan wel gebeuren?</w:t>
      </w:r>
      <w:r>
        <w:br/>
      </w:r>
    </w:p>
    <w:p>
      <w:r>
        <w:t xml:space="preserve">10. Bent u bereid te waarborgen dat voortaan de Inspectie altijd geïnformeerd zal worden als een persoon geplaatst wordt op een niet-reguliere of afgeschermde detentielocatie? Zo nee, waarom niet?</w:t>
      </w:r>
      <w:r>
        <w:br/>
      </w:r>
    </w:p>
    <w:p>
      <w:r>
        <w:t xml:space="preserve">11. Hoe gaat u ervoor zorgen dat in de toekomst in alle gevallen (in ieder geval richting de toezichthoudende partijen) transparantie bestaat over waar een persoon is, er toezicht kan worden uitgeoefend op de locatie en het welzijn van de betrokkene, en een persoon altijd een klachtmogelijkheid heeft over de behandeling, de locatie of de omstandigheden?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720">
    <w:abstractNumId w:val="10047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