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2025Z06865</w:t>
        <w:br/>
      </w:r>
      <w:proofErr w:type="spellEnd"/>
    </w:p>
    <w:p>
      <w:pPr>
        <w:pStyle w:val="Normal"/>
        <w:rPr>
          <w:b w:val="1"/>
          <w:bCs w:val="1"/>
        </w:rPr>
      </w:pPr>
      <w:r w:rsidR="250AE766">
        <w:rPr>
          <w:b w:val="0"/>
          <w:bCs w:val="0"/>
        </w:rPr>
        <w:t>(ingezonden 9 april 2025)</w:t>
        <w:br/>
      </w:r>
    </w:p>
    <w:p>
      <w:r>
        <w:t xml:space="preserve">Vragen van het lid Rajkowski (VVD) aan de minister van Asiel en Migratie over het bericht 'Groot deel asielzoekers die eigenlijk naar ander EU-land moeten om procedure af te wachten, doen dat niet'</w:t>
      </w:r>
      <w:r>
        <w:br/>
      </w:r>
    </w:p>
    <w:p>
      <w:r>
        <w:t xml:space="preserve"> </w:t>
      </w:r>
      <w:r>
        <w:br/>
      </w:r>
    </w:p>
    <w:p>
      <w:r>
        <w:t xml:space="preserve"> </w:t>
      </w:r>
      <w:r>
        <w:br/>
      </w:r>
    </w:p>
    <w:p>
      <w:pPr>
        <w:pStyle w:val="ListParagraph"/>
        <w:numPr>
          <w:ilvl w:val="0"/>
          <w:numId w:val="100474800"/>
        </w:numPr>
        <w:ind w:left="360"/>
      </w:pPr>
      <w:r>
        <w:t>Bent u bekend met het bericht 'Groot deel asielzoekers die eigenlijk naar ander EU-land moeten om procedure af te wachten, doen dat niet'? 1)</w:t>
      </w:r>
      <w:r>
        <w:br/>
      </w:r>
    </w:p>
    <w:p>
      <w:pPr>
        <w:pStyle w:val="ListParagraph"/>
        <w:numPr>
          <w:ilvl w:val="0"/>
          <w:numId w:val="100474801"/>
        </w:numPr>
        <w:ind w:left="360"/>
      </w:pPr>
      <w:r>
        <w:t>Klopt het dat in 2023 bij slechts 2.420 van de 1440 overdrachtsbesluiten asielzoekers daadwerkelijk zijn vertrokken naar de EU-lidstaat waar zij hun asielprocedure moeten afwachten? Kloppen de cijfers van 2024 uit het bericht?</w:t>
      </w:r>
      <w:r>
        <w:br/>
      </w:r>
    </w:p>
    <w:p>
      <w:pPr>
        <w:pStyle w:val="ListParagraph"/>
        <w:numPr>
          <w:ilvl w:val="0"/>
          <w:numId w:val="100474801"/>
        </w:numPr>
        <w:ind w:left="360"/>
      </w:pPr>
      <w:r>
        <w:t>Hoe verklaart u het feit dat andere EU-lidstaten slechts heel beperkt asielzoekers in het kader van de Dublinverordening overnemen, terwijl dit volgens bindend Unierecht wel zou moeten?</w:t>
      </w:r>
      <w:r>
        <w:br/>
      </w:r>
    </w:p>
    <w:p>
      <w:pPr>
        <w:pStyle w:val="ListParagraph"/>
        <w:numPr>
          <w:ilvl w:val="0"/>
          <w:numId w:val="100474801"/>
        </w:numPr>
        <w:ind w:left="360"/>
      </w:pPr>
      <w:r>
        <w:t>Hoe vaak nam Nederland in 2023 en 2024 asielzoekers met een Dublin-claim over van andere EU-lidstaten? Hoe vaak weigerde Nederland dit te doen?</w:t>
      </w:r>
      <w:r>
        <w:br/>
      </w:r>
    </w:p>
    <w:p>
      <w:pPr>
        <w:pStyle w:val="ListParagraph"/>
        <w:numPr>
          <w:ilvl w:val="0"/>
          <w:numId w:val="100474801"/>
        </w:numPr>
        <w:ind w:left="360"/>
      </w:pPr>
      <w:r>
        <w:t>Hoe verklaart u dat rechters regelmatig de overdracht van een Dublin-claimant tegenhouden? Hoe verhoudt dit zich tot het Unierechtelijke beginsel van wederzijds vertrouwen, waardoor aangenomen zou moeten worden dat elke lidstaat een veilige en eerlijke asielprocedure biedt?</w:t>
      </w:r>
      <w:r>
        <w:br/>
      </w:r>
    </w:p>
    <w:p>
      <w:pPr>
        <w:pStyle w:val="ListParagraph"/>
        <w:numPr>
          <w:ilvl w:val="0"/>
          <w:numId w:val="100474801"/>
        </w:numPr>
        <w:ind w:left="360"/>
      </w:pPr>
      <w:r>
        <w:t>Hoe verklaart u dat veel asielzoekers die naar een ander EU-land zouden moeten vertrekken in de illegaliteit verdwijnen? Welke stappen onderneemt u om dit te voorkomen en ervoor te zorgen dat deze asielzoekers toch vrijwillig of gedwongen Nederland verlaten?</w:t>
      </w:r>
      <w:r>
        <w:br/>
      </w:r>
    </w:p>
    <w:p>
      <w:pPr>
        <w:pStyle w:val="ListParagraph"/>
        <w:numPr>
          <w:ilvl w:val="0"/>
          <w:numId w:val="100474801"/>
        </w:numPr>
        <w:ind w:left="360"/>
      </w:pPr>
      <w:r>
        <w:t>Welke impact verwacht u dat het Europese Asiel- en Migratiepact zal hebben op de handhaving van Europese afspraken over het overnemen van asielzoekers? Bent u met uw Europese collega’s en de Europese Commissie in gesprek om ervoor te zorgen dat er bij implementatie van het Pact in ieder geval wel gehandhaafd gaat worden op overdracht? Zo nee, waarom niet?</w:t>
      </w:r>
      <w:r>
        <w:br/>
      </w:r>
    </w:p>
    <w:p>
      <w:pPr>
        <w:pStyle w:val="ListParagraph"/>
        <w:numPr>
          <w:ilvl w:val="0"/>
          <w:numId w:val="100474801"/>
        </w:numPr>
        <w:ind w:left="360"/>
      </w:pPr>
      <w:r>
        <w:t>Welk percentage van asielzoekers die een overdrachtsbesluit opgelegd heeft gekregen in 2023 gaan in beroep bij de rechter?</w:t>
      </w:r>
      <w:r>
        <w:br/>
      </w:r>
    </w:p>
    <w:p>
      <w:pPr>
        <w:pStyle w:val="ListParagraph"/>
        <w:numPr>
          <w:ilvl w:val="0"/>
          <w:numId w:val="100474801"/>
        </w:numPr>
        <w:ind w:left="360"/>
      </w:pPr>
      <w:r>
        <w:t>Welk percentage van beroepszaken over overdrachtsbesluiten hield in 2023 stand bij de rechter?</w:t>
      </w:r>
      <w:r>
        <w:br/>
      </w:r>
    </w:p>
    <w:p>
      <w:pPr>
        <w:pStyle w:val="ListParagraph"/>
        <w:numPr>
          <w:ilvl w:val="0"/>
          <w:numId w:val="100474801"/>
        </w:numPr>
        <w:ind w:left="360"/>
      </w:pPr>
      <w:r>
        <w:t>Bent u het eens met de stelling dat Nederland, totdat andere EU-lidstaten zich aan gemaakte afspraken over Dublin-claimanten gaan houden, erg terughoudend moet zijn met het overnemen van asielzoekers met een Dublin-claim uit andere EU-lidstaten? Zo nee, waarom niet?</w:t>
      </w:r>
      <w:r>
        <w:br/>
      </w:r>
    </w:p>
    <w:p>
      <w:pPr>
        <w:pStyle w:val="ListParagraph"/>
        <w:numPr>
          <w:ilvl w:val="0"/>
          <w:numId w:val="100474801"/>
        </w:numPr>
        <w:ind w:left="360"/>
      </w:pPr>
      <w:r>
        <w:t>Bent u het eens met de stelling dat het een prioriteit voor u zou moeten zijn om alleen mensen in Nederland te hebben die hier zouden moeten zijn en dat mensen die teruggestuurd worden ook daadwerkelijk weggaan en niet in de illegaliteit verdwijnen? Zo ja, hoe gaat u dit bereiken, welke rol gaat het EU Migratiepact hierin spelen en welke aanvullende maatregelen zijn er nodig? Zo nee, waarom niet?</w:t>
      </w:r>
      <w:r>
        <w:br/>
      </w:r>
    </w:p>
    <w:p>
      <w:pPr>
        <w:pStyle w:val="ListParagraph"/>
        <w:numPr>
          <w:ilvl w:val="0"/>
          <w:numId w:val="100474801"/>
        </w:numPr>
        <w:ind w:left="360"/>
      </w:pPr>
      <w:r>
        <w:t>Bent u het eens met de stelling dat het onbestaanbaar is dat er tienduizenden ongedocumenteerde mensen in Nederland verblijven en dat dit een onwenselijke situatie is voor die mensen zelf maar ook voor onze maatschappij? Zo nee, waarom niet? Zo ja, wat gaat u hieraan doen?</w:t>
      </w:r>
      <w:r>
        <w:br/>
      </w:r>
    </w:p>
    <w:p>
      <w:r>
        <w:t xml:space="preserve"> </w:t>
      </w:r>
      <w:r>
        <w:br/>
      </w:r>
    </w:p>
    <w:p>
      <w:r>
        <w:t xml:space="preserve"> </w:t>
      </w:r>
      <w:r>
        <w:br/>
      </w:r>
    </w:p>
    <w:p>
      <w:r>
        <w:t xml:space="preserve">1) EenVandaag, 7 april 2025, 'Groot deel asielzoekers die eigenlijk naar ander EU-land moeten om procedure af te wachten, doen dat niet', https://eenvandaag.avrotros.nl/item/groot-deel-asielzoekers-die-eigenlijk-naar-ander-eu-land-moet-om-procedure-af-te-wachten-doet-dat-niet/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720">
    <w:abstractNumId w:val="10047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