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B2" w:rsidP="00C81E3B" w:rsidRDefault="004A40B2">
      <w:pPr>
        <w:tabs>
          <w:tab w:val="left" w:pos="1005"/>
        </w:tabs>
      </w:pPr>
      <w:r>
        <w:t>Geachte heer Bosma,</w:t>
      </w:r>
    </w:p>
    <w:p w:rsidR="004A40B2" w:rsidP="00C81E3B" w:rsidRDefault="004A40B2">
      <w:pPr>
        <w:tabs>
          <w:tab w:val="left" w:pos="1005"/>
        </w:tabs>
      </w:pPr>
    </w:p>
    <w:p w:rsidR="007C36B1" w:rsidP="00C81E3B" w:rsidRDefault="00C81E3B">
      <w:pPr>
        <w:tabs>
          <w:tab w:val="left" w:pos="1005"/>
        </w:tabs>
      </w:pPr>
      <w:r>
        <w:t xml:space="preserve">In onze brief dd. 11 november 2024 met kenmerk 24003755 R, hebben we u geïnformeerd dat we ingestemd hebben met het verzoek van de minister van Sociale Zaken en Werkgelegenheid (SZW) om onderzoek te doen naar de WIA-problematiek bij UWV. Op 3 december 2024 hebben we ons onderzoeksplan toegelicht aan de </w:t>
      </w:r>
      <w:r w:rsidR="00E1409F">
        <w:t>vaste Kamer</w:t>
      </w:r>
      <w:r>
        <w:t xml:space="preserve">commissie SZW. </w:t>
      </w:r>
      <w:r w:rsidR="00E1409F">
        <w:t xml:space="preserve">Ten behoeve </w:t>
      </w:r>
      <w:r>
        <w:t>van de</w:t>
      </w:r>
      <w:r w:rsidR="00E1409F">
        <w:t xml:space="preserve">ze </w:t>
      </w:r>
      <w:r>
        <w:t xml:space="preserve">commissie </w:t>
      </w:r>
      <w:r w:rsidR="00242AB4">
        <w:t>sturen wij u bijgaand</w:t>
      </w:r>
      <w:r w:rsidR="00E1409F">
        <w:t xml:space="preserve"> onz</w:t>
      </w:r>
      <w:r w:rsidR="00242AB4">
        <w:t xml:space="preserve">e brief aan de minister van SZW met </w:t>
      </w:r>
      <w:r>
        <w:t xml:space="preserve">enkele tussentijdse uitkomsten uit ons onderzoek, ten behoeve van </w:t>
      </w:r>
      <w:r w:rsidR="005D7E6A">
        <w:t xml:space="preserve">onze technische briefing aan deze commissie op 9 april 2025 en </w:t>
      </w:r>
      <w:r>
        <w:t>het commissiedebat Arbeidsongeschiktheid op 16 april 2025. Het eindrapport publiceren we na de zomer</w:t>
      </w:r>
      <w:r w:rsidR="00242AB4">
        <w:t xml:space="preserve"> </w:t>
      </w:r>
      <w:r w:rsidR="00D13AB2">
        <w:t xml:space="preserve">van </w:t>
      </w:r>
      <w:r w:rsidR="00242AB4">
        <w:t>2025</w:t>
      </w:r>
      <w:r>
        <w:t xml:space="preserve">, waarbij we ook zullen ingaan op de sturingsrelatie tussen </w:t>
      </w:r>
      <w:r w:rsidR="005D7E6A">
        <w:t xml:space="preserve">de minister van </w:t>
      </w:r>
      <w:r>
        <w:t>SZW en UWV</w:t>
      </w:r>
      <w:r w:rsidR="00242AB4">
        <w:t>.</w:t>
      </w:r>
    </w:p>
    <w:p w:rsidR="00F33DB9" w:rsidP="00F33DB9" w:rsidRDefault="00F33DB9"/>
    <w:p w:rsidRPr="00841A57" w:rsidR="00C1742B" w:rsidP="00F33DB9" w:rsidRDefault="00C1742B"/>
    <w:p w:rsidR="00F33DB9" w:rsidP="00F33DB9" w:rsidRDefault="00F33DB9">
      <w:r w:rsidRPr="00687A4C">
        <w:t>Algemene Rekenkamer</w:t>
      </w:r>
    </w:p>
    <w:p w:rsidR="00F33DB9" w:rsidP="00F33DB9" w:rsidRDefault="00F33DB9"/>
    <w:p w:rsidR="00F33DB9" w:rsidP="00F33DB9" w:rsidRDefault="00F33DB9"/>
    <w:p w:rsidR="00C1742B" w:rsidP="00F33DB9" w:rsidRDefault="00C1742B"/>
    <w:p w:rsidR="00C1742B" w:rsidP="00F33DB9" w:rsidRDefault="00C1742B"/>
    <w:p w:rsidR="00C1742B" w:rsidP="00C1742B" w:rsidRDefault="00F33DB9">
      <w:r>
        <w:t>Pieter Duisenberg,</w:t>
      </w:r>
      <w:r w:rsidR="00C1742B">
        <w:tab/>
      </w:r>
      <w:r w:rsidR="00C1742B">
        <w:tab/>
      </w:r>
      <w:r w:rsidR="00C1742B">
        <w:tab/>
      </w:r>
      <w:r w:rsidR="00C1742B">
        <w:tab/>
      </w:r>
      <w:r w:rsidR="00C1742B">
        <w:tab/>
        <w:t>Cornelis van der Werf,</w:t>
      </w:r>
    </w:p>
    <w:p w:rsidR="00C1742B" w:rsidP="00C1742B" w:rsidRDefault="00C1742B"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secretaris</w:t>
      </w:r>
    </w:p>
    <w:p w:rsidR="00F33DB9" w:rsidP="00F33DB9" w:rsidRDefault="00F33DB9"/>
    <w:p w:rsidR="00F33DB9" w:rsidP="00F33DB9" w:rsidRDefault="00F33DB9"/>
    <w:p w:rsidR="00F33DB9" w:rsidP="00F33DB9" w:rsidRDefault="00F33DB9"/>
    <w:p w:rsidR="00F33DB9" w:rsidP="00C81E3B" w:rsidRDefault="00F33DB9">
      <w:pPr>
        <w:tabs>
          <w:tab w:val="left" w:pos="1005"/>
        </w:tabs>
      </w:pPr>
    </w:p>
    <w:p w:rsidR="00F33DB9" w:rsidP="00C81E3B" w:rsidRDefault="00F33DB9">
      <w:pPr>
        <w:tabs>
          <w:tab w:val="left" w:pos="1005"/>
        </w:tabs>
      </w:pPr>
    </w:p>
    <w:sectPr w:rsidR="00F33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FC" w:rsidRDefault="00851EFC">
      <w:pPr>
        <w:spacing w:line="240" w:lineRule="auto"/>
      </w:pPr>
      <w:r>
        <w:separator/>
      </w:r>
    </w:p>
  </w:endnote>
  <w:endnote w:type="continuationSeparator" w:id="0">
    <w:p w:rsidR="00851EFC" w:rsidRDefault="00851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64" w:rsidRDefault="00AD09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B1" w:rsidRDefault="007C36B1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64" w:rsidRDefault="00AD09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FC" w:rsidRDefault="00851EFC">
      <w:pPr>
        <w:spacing w:line="240" w:lineRule="auto"/>
      </w:pPr>
      <w:r>
        <w:separator/>
      </w:r>
    </w:p>
  </w:footnote>
  <w:footnote w:type="continuationSeparator" w:id="0">
    <w:p w:rsidR="00851EFC" w:rsidRDefault="00851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64" w:rsidRDefault="00AD09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B1" w:rsidRDefault="00E4277B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E427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7C36B1" w:rsidRDefault="00E427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E4277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74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09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7C36B1" w:rsidRDefault="00E4277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74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09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1611" w:rsidRDefault="00901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901611" w:rsidRDefault="00901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E427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7C36B1" w:rsidRDefault="00E427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E427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7C36B1" w:rsidRDefault="00E427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B1" w:rsidRDefault="00E4277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AD0964">
                          <w:pPr>
                            <w:spacing w:line="240" w:lineRule="auto"/>
                          </w:pPr>
                          <w:r w:rsidRPr="00AD0964">
                            <w:drawing>
                              <wp:inline distT="0" distB="0" distL="0" distR="0">
                                <wp:extent cx="2368550" cy="1141470"/>
                                <wp:effectExtent l="0" t="0" r="0" b="1905"/>
                                <wp:docPr id="10" name="Afbeelding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7C36B1" w:rsidRDefault="00AD0964">
                    <w:pPr>
                      <w:spacing w:line="240" w:lineRule="auto"/>
                    </w:pPr>
                    <w:r w:rsidRPr="00AD0964">
                      <w:drawing>
                        <wp:inline distT="0" distB="0" distL="0" distR="0">
                          <wp:extent cx="2368550" cy="1141470"/>
                          <wp:effectExtent l="0" t="0" r="0" b="1905"/>
                          <wp:docPr id="10" name="Afbeelding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E4277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7C36B1" w:rsidRDefault="00E4277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7C36B1" w:rsidRDefault="00E4277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7C36B1" w:rsidRDefault="00E4277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7C36B1" w:rsidRDefault="00E4277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7C36B1" w:rsidRDefault="00E4277B">
                    <w:pPr>
                      <w:pStyle w:val="Afzendergegevens"/>
                    </w:pPr>
                    <w:r>
                      <w:t>Postbus 20015</w:t>
                    </w:r>
                  </w:p>
                  <w:p w:rsidR="007C36B1" w:rsidRDefault="00E4277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7C36B1" w:rsidRDefault="00E4277B">
                    <w:pPr>
                      <w:pStyle w:val="Afzendergegevens"/>
                    </w:pPr>
                    <w:r>
                      <w:t>070 342 43 44</w:t>
                    </w:r>
                  </w:p>
                  <w:p w:rsidR="007C36B1" w:rsidRDefault="00E4277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7C36B1" w:rsidRDefault="00E4277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7C36B1">
                            <w:tc>
                              <w:tcPr>
                                <w:tcW w:w="2370" w:type="dxa"/>
                              </w:tcPr>
                              <w:p w:rsidR="007C36B1" w:rsidRDefault="00E4277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7C36B1" w:rsidRDefault="007C36B1"/>
                            </w:tc>
                            <w:tc>
                              <w:tcPr>
                                <w:tcW w:w="7971" w:type="dxa"/>
                              </w:tcPr>
                              <w:p w:rsidR="007C36B1" w:rsidRDefault="001776B2">
                                <w:r>
                                  <w:t>9</w:t>
                                </w:r>
                                <w:r w:rsidR="00E4277B">
                                  <w:t xml:space="preserve"> april 2025</w:t>
                                </w:r>
                              </w:p>
                            </w:tc>
                          </w:tr>
                          <w:tr w:rsidR="007C36B1">
                            <w:tc>
                              <w:tcPr>
                                <w:tcW w:w="2370" w:type="dxa"/>
                              </w:tcPr>
                              <w:p w:rsidR="007C36B1" w:rsidRDefault="00E4277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7C36B1" w:rsidRDefault="007C36B1"/>
                            </w:tc>
                            <w:tc>
                              <w:tcPr>
                                <w:tcW w:w="7971" w:type="dxa"/>
                              </w:tcPr>
                              <w:p w:rsidR="007C36B1" w:rsidRDefault="00E4277B">
                                <w:bookmarkStart w:id="0" w:name="_GoBack"/>
                                <w:r>
                                  <w:t>Tussenrapportage onderzoek WIA-problematiek bij UWV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7C36B1" w:rsidRDefault="007C36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7C36B1">
                      <w:tc>
                        <w:tcPr>
                          <w:tcW w:w="2370" w:type="dxa"/>
                        </w:tcPr>
                        <w:p w:rsidR="007C36B1" w:rsidRDefault="00E4277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7C36B1" w:rsidRDefault="007C36B1"/>
                      </w:tc>
                      <w:tc>
                        <w:tcPr>
                          <w:tcW w:w="7971" w:type="dxa"/>
                        </w:tcPr>
                        <w:p w:rsidR="007C36B1" w:rsidRDefault="001776B2">
                          <w:r>
                            <w:t>9</w:t>
                          </w:r>
                          <w:r w:rsidR="00E4277B">
                            <w:t xml:space="preserve"> april 2025</w:t>
                          </w:r>
                        </w:p>
                      </w:tc>
                    </w:tr>
                    <w:tr w:rsidR="007C36B1">
                      <w:tc>
                        <w:tcPr>
                          <w:tcW w:w="2370" w:type="dxa"/>
                        </w:tcPr>
                        <w:p w:rsidR="007C36B1" w:rsidRDefault="00E4277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7C36B1" w:rsidRDefault="007C36B1"/>
                      </w:tc>
                      <w:tc>
                        <w:tcPr>
                          <w:tcW w:w="7971" w:type="dxa"/>
                        </w:tcPr>
                        <w:p w:rsidR="007C36B1" w:rsidRDefault="00E4277B">
                          <w:bookmarkStart w:id="1" w:name="_GoBack"/>
                          <w:r>
                            <w:t>Tussenrapportage onderzoek WIA-problematiek bij UWV</w:t>
                          </w:r>
                          <w:bookmarkEnd w:id="1"/>
                        </w:p>
                      </w:tc>
                    </w:tr>
                  </w:tbl>
                  <w:p w:rsidR="007C36B1" w:rsidRDefault="007C36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E4277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09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09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7C36B1" w:rsidRDefault="00E4277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09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09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1611" w:rsidRDefault="00901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901611" w:rsidRDefault="00901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7C36B1">
                            <w:tc>
                              <w:tcPr>
                                <w:tcW w:w="2407" w:type="dxa"/>
                              </w:tcPr>
                              <w:p w:rsidR="007C36B1" w:rsidRDefault="007C36B1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7C36B1" w:rsidRDefault="007C36B1"/>
                            </w:tc>
                            <w:tc>
                              <w:tcPr>
                                <w:tcW w:w="4247" w:type="dxa"/>
                              </w:tcPr>
                              <w:p w:rsidR="007C36B1" w:rsidRDefault="007C36B1"/>
                            </w:tc>
                          </w:tr>
                          <w:tr w:rsidR="007C36B1">
                            <w:tc>
                              <w:tcPr>
                                <w:tcW w:w="2407" w:type="dxa"/>
                              </w:tcPr>
                              <w:p w:rsidR="007C36B1" w:rsidRDefault="00E4277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7C36B1" w:rsidRDefault="007C36B1"/>
                            </w:tc>
                            <w:tc>
                              <w:tcPr>
                                <w:tcW w:w="4247" w:type="dxa"/>
                              </w:tcPr>
                              <w:p w:rsidR="007C36B1" w:rsidRDefault="00C1742B">
                                <w:r w:rsidRPr="00C1742B">
                                  <w:t>25002264 R</w:t>
                                </w:r>
                              </w:p>
                            </w:tc>
                          </w:tr>
                          <w:tr w:rsidR="007C36B1">
                            <w:tc>
                              <w:tcPr>
                                <w:tcW w:w="2407" w:type="dxa"/>
                              </w:tcPr>
                              <w:p w:rsidR="007C36B1" w:rsidRDefault="00E4277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7C36B1" w:rsidRDefault="007C36B1"/>
                            </w:tc>
                            <w:tc>
                              <w:tcPr>
                                <w:tcW w:w="4247" w:type="dxa"/>
                              </w:tcPr>
                              <w:p w:rsidR="007C36B1" w:rsidRDefault="00D736C6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7C36B1" w:rsidRDefault="007C36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7C36B1">
                      <w:tc>
                        <w:tcPr>
                          <w:tcW w:w="2407" w:type="dxa"/>
                        </w:tcPr>
                        <w:p w:rsidR="007C36B1" w:rsidRDefault="007C36B1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7C36B1" w:rsidRDefault="007C36B1"/>
                      </w:tc>
                      <w:tc>
                        <w:tcPr>
                          <w:tcW w:w="4247" w:type="dxa"/>
                        </w:tcPr>
                        <w:p w:rsidR="007C36B1" w:rsidRDefault="007C36B1"/>
                      </w:tc>
                    </w:tr>
                    <w:tr w:rsidR="007C36B1">
                      <w:tc>
                        <w:tcPr>
                          <w:tcW w:w="2407" w:type="dxa"/>
                        </w:tcPr>
                        <w:p w:rsidR="007C36B1" w:rsidRDefault="00E4277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7C36B1" w:rsidRDefault="007C36B1"/>
                      </w:tc>
                      <w:tc>
                        <w:tcPr>
                          <w:tcW w:w="4247" w:type="dxa"/>
                        </w:tcPr>
                        <w:p w:rsidR="007C36B1" w:rsidRDefault="00C1742B">
                          <w:r w:rsidRPr="00C1742B">
                            <w:t>25002264 R</w:t>
                          </w:r>
                        </w:p>
                      </w:tc>
                    </w:tr>
                    <w:tr w:rsidR="007C36B1">
                      <w:tc>
                        <w:tcPr>
                          <w:tcW w:w="2407" w:type="dxa"/>
                        </w:tcPr>
                        <w:p w:rsidR="007C36B1" w:rsidRDefault="00E4277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7C36B1" w:rsidRDefault="007C36B1"/>
                      </w:tc>
                      <w:tc>
                        <w:tcPr>
                          <w:tcW w:w="4247" w:type="dxa"/>
                        </w:tcPr>
                        <w:p w:rsidR="007C36B1" w:rsidRDefault="00D736C6">
                          <w:r>
                            <w:t>1</w:t>
                          </w:r>
                        </w:p>
                      </w:tc>
                    </w:tr>
                  </w:tbl>
                  <w:p w:rsidR="007C36B1" w:rsidRDefault="007C36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42B" w:rsidRPr="0093682B" w:rsidRDefault="00C1742B" w:rsidP="00C1742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 w:rsidRPr="0093682B"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7C36B1" w:rsidRDefault="00E4277B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7C36B1" w:rsidRDefault="00E4277B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7C36B1" w:rsidRDefault="00C1742B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C1742B" w:rsidRPr="0093682B" w:rsidRDefault="00C1742B" w:rsidP="00C1742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 w:rsidRPr="0093682B"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7C36B1" w:rsidRDefault="00E4277B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7C36B1" w:rsidRDefault="00E4277B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7C36B1" w:rsidRDefault="00C1742B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7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1611" w:rsidRDefault="00901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IZwPyW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901611" w:rsidRDefault="00901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6B1" w:rsidRDefault="007C36B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7C36B1" w:rsidRDefault="007C36B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CE2F79"/>
    <w:multiLevelType w:val="multilevel"/>
    <w:tmpl w:val="48BF4051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F9ED6D"/>
    <w:multiLevelType w:val="multilevel"/>
    <w:tmpl w:val="1ABC19A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DE1AAFF"/>
    <w:multiLevelType w:val="multilevel"/>
    <w:tmpl w:val="AC2FD9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6DA170"/>
    <w:multiLevelType w:val="multilevel"/>
    <w:tmpl w:val="AE491E0F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46CF4"/>
    <w:multiLevelType w:val="multilevel"/>
    <w:tmpl w:val="3E530D3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FC"/>
    <w:rsid w:val="001776B2"/>
    <w:rsid w:val="00242AB4"/>
    <w:rsid w:val="0043756B"/>
    <w:rsid w:val="004A40B2"/>
    <w:rsid w:val="004B50E5"/>
    <w:rsid w:val="005D7E6A"/>
    <w:rsid w:val="007C36B1"/>
    <w:rsid w:val="00851EFC"/>
    <w:rsid w:val="00893821"/>
    <w:rsid w:val="00901611"/>
    <w:rsid w:val="0093682B"/>
    <w:rsid w:val="00AD0964"/>
    <w:rsid w:val="00C1742B"/>
    <w:rsid w:val="00C81E3B"/>
    <w:rsid w:val="00CC2F6E"/>
    <w:rsid w:val="00D13AB2"/>
    <w:rsid w:val="00D736C6"/>
    <w:rsid w:val="00E1409F"/>
    <w:rsid w:val="00E4277B"/>
    <w:rsid w:val="00F3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A7BC1BB-FE70-41D8-BB4F-9513A6DA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4277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277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4277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277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Tussenrapportage onderzoek WIA-problematiek bij UWV</vt:lpstr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2025-04-09T08:48:00.0000000Z</lastPrinted>
  <dcterms:created xsi:type="dcterms:W3CDTF">2025-04-07T14:19:00.0000000Z</dcterms:created>
  <dcterms:modified xsi:type="dcterms:W3CDTF">2025-04-09T08:48:00.0000000Z</dcterms:modified>
  <dc:description>------------------------</dc:description>
  <keywords/>
  <version/>
  <category/>
</coreProperties>
</file>