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28E" w:rsidP="008D5CEF" w:rsidRDefault="003E228E" w14:paraId="05CD14C6" w14:textId="77777777">
      <w:bookmarkStart w:name="_GoBack" w:id="0"/>
      <w:bookmarkEnd w:id="0"/>
    </w:p>
    <w:p w:rsidRPr="00AF58A6" w:rsidR="000304E3" w:rsidP="008D5CEF" w:rsidRDefault="000304E3" w14:paraId="0BE3BE1C" w14:textId="55465238">
      <w:r w:rsidRPr="00AF58A6">
        <w:t>Geachte voorzitter,</w:t>
      </w:r>
    </w:p>
    <w:p w:rsidR="000304E3" w:rsidP="008D5CEF" w:rsidRDefault="000304E3" w14:paraId="30BB6A2E" w14:textId="59647CA8">
      <w:pPr>
        <w:autoSpaceDE w:val="0"/>
        <w:adjustRightInd w:val="0"/>
      </w:pPr>
    </w:p>
    <w:p w:rsidRPr="00F33BFF" w:rsidR="00F33BFF" w:rsidP="008D5CEF" w:rsidRDefault="00F33BFF" w14:paraId="3848978B" w14:textId="772FB126">
      <w:pPr>
        <w:autoSpaceDN/>
        <w:spacing w:after="160" w:line="259" w:lineRule="auto"/>
        <w:textAlignment w:val="auto"/>
        <w:rPr>
          <w:rFonts w:eastAsia="Aptos" w:cs="Calibri"/>
          <w:color w:val="auto"/>
          <w:kern w:val="2"/>
          <w:lang w:eastAsia="en-US"/>
          <w14:ligatures w14:val="standardContextual"/>
        </w:rPr>
      </w:pPr>
      <w:r w:rsidRPr="00F33BFF">
        <w:rPr>
          <w:rFonts w:eastAsia="Aptos" w:cs="Calibri"/>
          <w:color w:val="auto"/>
          <w:kern w:val="2"/>
          <w:lang w:eastAsia="en-US"/>
          <w14:ligatures w14:val="standardContextual"/>
        </w:rPr>
        <w:t>In december 2024 heeft de Kamer het beleidsprogramma circulair textiel 2025-2030 ontvangen</w:t>
      </w:r>
      <w:r w:rsidR="0080331F">
        <w:rPr>
          <w:rFonts w:eastAsia="Aptos" w:cs="Calibri"/>
          <w:color w:val="auto"/>
          <w:kern w:val="2"/>
          <w:lang w:eastAsia="en-US"/>
          <w14:ligatures w14:val="standardContextual"/>
        </w:rPr>
        <w:t>.</w:t>
      </w:r>
      <w:r w:rsidR="00D93FC6">
        <w:rPr>
          <w:rStyle w:val="FootnoteReference"/>
          <w:rFonts w:eastAsia="Aptos" w:cs="Calibri"/>
          <w:color w:val="auto"/>
          <w:kern w:val="2"/>
          <w:lang w:eastAsia="en-US"/>
          <w14:ligatures w14:val="standardContextual"/>
        </w:rPr>
        <w:footnoteReference w:id="1"/>
      </w:r>
      <w:r w:rsidR="008D5CEF">
        <w:rPr>
          <w:rFonts w:eastAsia="Aptos" w:cs="Calibri"/>
          <w:color w:val="auto"/>
          <w:kern w:val="2"/>
          <w:lang w:eastAsia="en-US"/>
          <w14:ligatures w14:val="standardContextual"/>
        </w:rPr>
        <w:t xml:space="preserve"> </w:t>
      </w:r>
      <w:r w:rsidR="00D93FC6">
        <w:rPr>
          <w:rFonts w:eastAsia="Aptos" w:cs="Calibri"/>
          <w:color w:val="auto"/>
          <w:kern w:val="2"/>
          <w:lang w:eastAsia="en-US"/>
          <w14:ligatures w14:val="standardContextual"/>
        </w:rPr>
        <w:t>In het beleidsprogramma heeft Ien</w:t>
      </w:r>
      <w:r w:rsidR="008D5CEF">
        <w:rPr>
          <w:rFonts w:eastAsia="Aptos" w:cs="Calibri"/>
          <w:color w:val="auto"/>
          <w:kern w:val="2"/>
          <w:lang w:eastAsia="en-US"/>
          <w14:ligatures w14:val="standardContextual"/>
        </w:rPr>
        <w:t>W</w:t>
      </w:r>
      <w:r w:rsidR="00D93FC6">
        <w:rPr>
          <w:rFonts w:eastAsia="Aptos" w:cs="Calibri"/>
          <w:color w:val="auto"/>
          <w:kern w:val="2"/>
          <w:lang w:eastAsia="en-US"/>
          <w14:ligatures w14:val="standardContextual"/>
        </w:rPr>
        <w:t xml:space="preserve"> aangekondigd om verschillende onderzoeken uit te voeren</w:t>
      </w:r>
      <w:r w:rsidRPr="00F33BFF">
        <w:rPr>
          <w:rFonts w:eastAsia="Aptos" w:cs="Calibri"/>
          <w:color w:val="auto"/>
          <w:kern w:val="2"/>
          <w:lang w:eastAsia="en-US"/>
          <w14:ligatures w14:val="standardContextual"/>
        </w:rPr>
        <w:t>.</w:t>
      </w:r>
      <w:r w:rsidR="0080331F">
        <w:rPr>
          <w:rFonts w:eastAsia="Aptos" w:cs="Calibri"/>
          <w:color w:val="auto"/>
          <w:kern w:val="2"/>
          <w:lang w:eastAsia="en-US"/>
          <w14:ligatures w14:val="standardContextual"/>
        </w:rPr>
        <w:t xml:space="preserve"> </w:t>
      </w:r>
      <w:r w:rsidRPr="00F33BFF">
        <w:rPr>
          <w:rFonts w:eastAsia="Aptos" w:cs="Calibri"/>
          <w:color w:val="auto"/>
          <w:kern w:val="2"/>
          <w:lang w:eastAsia="en-US"/>
          <w14:ligatures w14:val="standardContextual"/>
        </w:rPr>
        <w:t xml:space="preserve">In deze brief wordt u geïnformeerd over </w:t>
      </w:r>
      <w:r w:rsidR="00D93FC6">
        <w:rPr>
          <w:rFonts w:eastAsia="Aptos" w:cs="Calibri"/>
          <w:color w:val="auto"/>
          <w:kern w:val="2"/>
          <w:lang w:eastAsia="en-US"/>
          <w14:ligatures w14:val="standardContextual"/>
        </w:rPr>
        <w:t>de uitkomsten van deze onderzoeken</w:t>
      </w:r>
      <w:r w:rsidRPr="00F33BFF">
        <w:rPr>
          <w:rFonts w:eastAsia="Aptos" w:cs="Calibri"/>
          <w:color w:val="auto"/>
          <w:kern w:val="2"/>
          <w:lang w:eastAsia="en-US"/>
          <w14:ligatures w14:val="standardContextual"/>
        </w:rPr>
        <w:t xml:space="preserve">. </w:t>
      </w:r>
    </w:p>
    <w:p w:rsidRPr="00F33BFF" w:rsidR="00F33BFF" w:rsidP="008D5CEF" w:rsidRDefault="00F33BFF" w14:paraId="53EA7F98" w14:textId="77777777">
      <w:pPr>
        <w:autoSpaceDN/>
        <w:spacing w:after="160" w:line="259" w:lineRule="auto"/>
        <w:textAlignment w:val="auto"/>
        <w:rPr>
          <w:rFonts w:eastAsia="Aptos" w:cs="Calibri"/>
          <w:b/>
          <w:bCs/>
          <w:color w:val="auto"/>
          <w:kern w:val="2"/>
          <w:lang w:eastAsia="en-US"/>
          <w14:ligatures w14:val="standardContextual"/>
        </w:rPr>
      </w:pPr>
      <w:bookmarkStart w:name="_Hlk193718339" w:id="1"/>
      <w:bookmarkStart w:name="_Hlk193264430" w:id="2"/>
      <w:r w:rsidRPr="00F33BFF">
        <w:rPr>
          <w:rFonts w:eastAsia="Aptos" w:cs="Calibri"/>
          <w:b/>
          <w:bCs/>
          <w:color w:val="auto"/>
          <w:kern w:val="2"/>
          <w:lang w:eastAsia="en-US"/>
          <w14:ligatures w14:val="standardContextual"/>
        </w:rPr>
        <w:t>Onderzoek schoenen sector en UPV-doelstellingen</w:t>
      </w:r>
    </w:p>
    <w:bookmarkEnd w:id="1"/>
    <w:p w:rsidRPr="00F33BFF" w:rsidR="00F33BFF" w:rsidP="008D5CEF" w:rsidRDefault="00F33BFF" w14:paraId="662DCAB9" w14:textId="55F0DCEC">
      <w:pPr>
        <w:autoSpaceDN/>
        <w:spacing w:after="160" w:line="259" w:lineRule="auto"/>
        <w:textAlignment w:val="auto"/>
        <w:rPr>
          <w:rFonts w:eastAsia="Aptos" w:cs="Calibri"/>
          <w:color w:val="auto"/>
          <w:kern w:val="2"/>
          <w:lang w:eastAsia="en-US"/>
          <w14:ligatures w14:val="standardContextual"/>
        </w:rPr>
      </w:pPr>
      <w:r w:rsidRPr="00F33BFF">
        <w:rPr>
          <w:rFonts w:eastAsia="Aptos" w:cs="Calibri"/>
          <w:color w:val="auto"/>
          <w:kern w:val="2"/>
          <w:lang w:eastAsia="en-US"/>
          <w14:ligatures w14:val="standardContextual"/>
        </w:rPr>
        <w:t>Eerder is besloten om schoenen op te nemen binnen de uitgebreide producenten verantwoordelijkheid (UPV) voor textiel. De Kamer is hierover eind 2023 geïnformeerd</w:t>
      </w:r>
      <w:r w:rsidR="0090289D">
        <w:rPr>
          <w:rFonts w:eastAsia="Aptos" w:cs="Calibri"/>
          <w:color w:val="auto"/>
          <w:kern w:val="2"/>
          <w:lang w:eastAsia="en-US"/>
          <w14:ligatures w14:val="standardContextual"/>
        </w:rPr>
        <w:t>.</w:t>
      </w:r>
      <w:r w:rsidR="00001E43">
        <w:rPr>
          <w:rStyle w:val="FootnoteReference"/>
          <w:rFonts w:eastAsia="Aptos" w:cs="Calibri"/>
          <w:color w:val="auto"/>
          <w:kern w:val="2"/>
          <w:lang w:eastAsia="en-US"/>
          <w14:ligatures w14:val="standardContextual"/>
        </w:rPr>
        <w:footnoteReference w:id="2"/>
      </w:r>
      <w:r w:rsidRPr="00F33BFF">
        <w:rPr>
          <w:rFonts w:eastAsia="Aptos" w:cs="Calibri"/>
          <w:color w:val="auto"/>
          <w:kern w:val="2"/>
          <w:lang w:eastAsia="en-US"/>
          <w14:ligatures w14:val="standardContextual"/>
        </w:rPr>
        <w:t xml:space="preserve"> In de daaropvolgende gesprekken met de sector kwam naar voren dat er behoefte bestond aan vervolgonderzoek </w:t>
      </w:r>
      <w:r w:rsidR="00D13EF9">
        <w:rPr>
          <w:rFonts w:eastAsia="Aptos" w:cs="Calibri"/>
          <w:color w:val="auto"/>
          <w:kern w:val="2"/>
          <w:lang w:eastAsia="en-US"/>
          <w14:ligatures w14:val="standardContextual"/>
        </w:rPr>
        <w:t>om de UPV doelstellingen te kunnen onderbouwen</w:t>
      </w:r>
      <w:r w:rsidRPr="00F33BFF">
        <w:rPr>
          <w:rFonts w:eastAsia="Aptos" w:cs="Calibri"/>
          <w:color w:val="auto"/>
          <w:kern w:val="2"/>
          <w:lang w:eastAsia="en-US"/>
          <w14:ligatures w14:val="standardContextual"/>
        </w:rPr>
        <w:t>. Dit onderzoek</w:t>
      </w:r>
      <w:r w:rsidR="008D5CEF">
        <w:rPr>
          <w:rFonts w:eastAsia="Aptos" w:cs="Calibri"/>
          <w:color w:val="auto"/>
          <w:kern w:val="2"/>
          <w:lang w:eastAsia="en-US"/>
          <w14:ligatures w14:val="standardContextual"/>
        </w:rPr>
        <w:t xml:space="preserve"> </w:t>
      </w:r>
      <w:r w:rsidRPr="00F33BFF">
        <w:rPr>
          <w:rFonts w:eastAsia="Aptos" w:cs="Calibri"/>
          <w:color w:val="auto"/>
          <w:kern w:val="2"/>
          <w:lang w:eastAsia="en-US"/>
          <w14:ligatures w14:val="standardContextual"/>
        </w:rPr>
        <w:t>is als bijlage bij deze brief gevoegd.</w:t>
      </w:r>
    </w:p>
    <w:p w:rsidRPr="00F33BFF" w:rsidR="00F33BFF" w:rsidP="00287444" w:rsidRDefault="00F33BFF" w14:paraId="05C7199D" w14:textId="5831FF13">
      <w:pPr>
        <w:autoSpaceDN/>
        <w:spacing w:after="160" w:line="259" w:lineRule="auto"/>
        <w:textAlignment w:val="auto"/>
        <w:rPr>
          <w:rFonts w:eastAsia="Aptos" w:cs="Calibri"/>
          <w:color w:val="auto"/>
          <w:kern w:val="2"/>
          <w:lang w:eastAsia="en-US"/>
          <w14:ligatures w14:val="standardContextual"/>
        </w:rPr>
      </w:pPr>
      <w:r w:rsidRPr="00F33BFF">
        <w:rPr>
          <w:rFonts w:eastAsia="Aptos" w:cs="Calibri"/>
          <w:color w:val="auto"/>
          <w:kern w:val="2"/>
          <w:lang w:eastAsia="en-US"/>
          <w14:ligatures w14:val="standardContextual"/>
        </w:rPr>
        <w:t xml:space="preserve">Uit het onderzoek blijkt dat het aantal schoenen dat jaarlijks op de Nederlandse markt wordt gebracht in lijn is met de cijfers van brancheorganisatie INretail. Dit geeft voldoende vertrouwen in de gerapporteerde marktcijfers, die als basis dienen voor de UPV-doelstellingen. Daarnaast laat het onderzoek zien dat het aandeel gescheiden ingezamelde schoenen de afgelopen jaren sterk is gedaald. Om deze reden </w:t>
      </w:r>
      <w:r w:rsidR="00FB63C9">
        <w:rPr>
          <w:rFonts w:eastAsia="Aptos" w:cs="Calibri"/>
          <w:color w:val="auto"/>
          <w:kern w:val="2"/>
          <w:lang w:eastAsia="en-US"/>
          <w14:ligatures w14:val="standardContextual"/>
        </w:rPr>
        <w:t xml:space="preserve">wordt er geadviseerd </w:t>
      </w:r>
      <w:r w:rsidR="00287444">
        <w:rPr>
          <w:rFonts w:eastAsia="Aptos" w:cs="Calibri"/>
          <w:color w:val="auto"/>
          <w:kern w:val="2"/>
          <w:lang w:eastAsia="en-US"/>
          <w14:ligatures w14:val="standardContextual"/>
        </w:rPr>
        <w:t>in het onderzoek ‘</w:t>
      </w:r>
      <w:r w:rsidRPr="00287444" w:rsidR="00287444">
        <w:rPr>
          <w:rFonts w:eastAsia="Aptos" w:cs="Calibri"/>
          <w:color w:val="auto"/>
          <w:kern w:val="2"/>
          <w:lang w:eastAsia="en-US"/>
          <w14:ligatures w14:val="standardContextual"/>
        </w:rPr>
        <w:t>Doelstellingen voor hergebruiken recycling van schoenen</w:t>
      </w:r>
      <w:r w:rsidR="00287444">
        <w:rPr>
          <w:rFonts w:eastAsia="Aptos" w:cs="Calibri"/>
          <w:color w:val="auto"/>
          <w:kern w:val="2"/>
          <w:lang w:eastAsia="en-US"/>
          <w14:ligatures w14:val="standardContextual"/>
        </w:rPr>
        <w:t>’</w:t>
      </w:r>
      <w:r w:rsidRPr="00287444" w:rsidR="00287444">
        <w:rPr>
          <w:rFonts w:eastAsia="Aptos" w:cs="Calibri"/>
          <w:color w:val="auto"/>
          <w:kern w:val="2"/>
          <w:lang w:eastAsia="en-US"/>
          <w14:ligatures w14:val="standardContextual"/>
        </w:rPr>
        <w:t xml:space="preserve"> </w:t>
      </w:r>
      <w:r w:rsidRPr="00F33BFF">
        <w:rPr>
          <w:rFonts w:eastAsia="Aptos" w:cs="Calibri"/>
          <w:color w:val="auto"/>
          <w:kern w:val="2"/>
          <w:lang w:eastAsia="en-US"/>
          <w14:ligatures w14:val="standardContextual"/>
        </w:rPr>
        <w:t xml:space="preserve">om de eerder voorgestelde gecombineerde doelstelling voor hergebruik en recycling neerwaarts bij te stellen, zodat deze ambitieus maar haalbaar blijft. Dit advies wordt overgenomen. </w:t>
      </w:r>
    </w:p>
    <w:p w:rsidRPr="00F33BFF" w:rsidR="00F33BFF" w:rsidP="008D5CEF" w:rsidRDefault="00F33BFF" w14:paraId="422E5FEC" w14:textId="650869D0">
      <w:pPr>
        <w:autoSpaceDN/>
        <w:spacing w:after="160" w:line="259" w:lineRule="auto"/>
        <w:textAlignment w:val="auto"/>
        <w:rPr>
          <w:rFonts w:eastAsia="Aptos" w:cs="Calibri"/>
          <w:color w:val="auto"/>
          <w:kern w:val="2"/>
          <w:lang w:eastAsia="en-US"/>
          <w14:ligatures w14:val="standardContextual"/>
        </w:rPr>
      </w:pPr>
      <w:r w:rsidRPr="00FB63C9">
        <w:rPr>
          <w:rFonts w:eastAsia="Aptos" w:cs="Calibri"/>
          <w:color w:val="auto"/>
          <w:kern w:val="2"/>
          <w:lang w:eastAsia="en-US"/>
          <w14:ligatures w14:val="standardContextual"/>
        </w:rPr>
        <w:t>Tegelijkertijd wordt er belang gehecht aan een specifieke subdoelstelling voor hergebruik binnen Nederland</w:t>
      </w:r>
      <w:r w:rsidR="00EA1F94">
        <w:rPr>
          <w:rFonts w:eastAsia="Aptos" w:cs="Calibri"/>
          <w:color w:val="auto"/>
          <w:kern w:val="2"/>
          <w:lang w:eastAsia="en-US"/>
          <w14:ligatures w14:val="standardContextual"/>
        </w:rPr>
        <w:t xml:space="preserve"> (zie tabel pagina 2)</w:t>
      </w:r>
      <w:r w:rsidRPr="00FB63C9">
        <w:rPr>
          <w:rFonts w:eastAsia="Aptos" w:cs="Calibri"/>
          <w:color w:val="auto"/>
          <w:kern w:val="2"/>
          <w:lang w:eastAsia="en-US"/>
          <w14:ligatures w14:val="standardContextual"/>
        </w:rPr>
        <w:t xml:space="preserve">. </w:t>
      </w:r>
      <w:r w:rsidRPr="00F33BFF">
        <w:rPr>
          <w:rFonts w:eastAsia="Aptos" w:cs="Calibri"/>
          <w:color w:val="auto"/>
          <w:kern w:val="2"/>
          <w:lang w:eastAsia="en-US"/>
          <w14:ligatures w14:val="standardContextual"/>
        </w:rPr>
        <w:t>In een circulaire economie speelt hergebruik, mits verantwoord, een essentiële rol. Eerder onderzoek van Rebel</w:t>
      </w:r>
      <w:r w:rsidR="00FB63C9">
        <w:rPr>
          <w:rStyle w:val="FootnoteReference"/>
          <w:rFonts w:eastAsia="Aptos" w:cs="Calibri"/>
          <w:color w:val="auto"/>
          <w:kern w:val="2"/>
          <w:lang w:eastAsia="en-US"/>
          <w14:ligatures w14:val="standardContextual"/>
        </w:rPr>
        <w:footnoteReference w:id="3"/>
      </w:r>
      <w:r w:rsidRPr="00F33BFF">
        <w:rPr>
          <w:rFonts w:eastAsia="Aptos" w:cs="Calibri"/>
          <w:color w:val="auto"/>
          <w:kern w:val="2"/>
          <w:lang w:eastAsia="en-US"/>
          <w14:ligatures w14:val="standardContextual"/>
        </w:rPr>
        <w:t xml:space="preserve"> toont aan dat er binnen Nederland vraag is naar tweedehands schoenen, maar dat deze vraag lastig te vervullen </w:t>
      </w:r>
      <w:r w:rsidR="00081B7E">
        <w:rPr>
          <w:rFonts w:eastAsia="Aptos" w:cs="Calibri"/>
          <w:color w:val="auto"/>
          <w:kern w:val="2"/>
          <w:lang w:eastAsia="en-US"/>
          <w14:ligatures w14:val="standardContextual"/>
        </w:rPr>
        <w:t xml:space="preserve">is </w:t>
      </w:r>
      <w:r w:rsidR="00D13EF9">
        <w:rPr>
          <w:rFonts w:eastAsia="Aptos" w:cs="Calibri"/>
          <w:color w:val="auto"/>
          <w:kern w:val="2"/>
          <w:lang w:eastAsia="en-US"/>
          <w14:ligatures w14:val="standardContextual"/>
        </w:rPr>
        <w:t xml:space="preserve">omdat de export van schoenen voor hergebruik </w:t>
      </w:r>
      <w:r w:rsidR="009D1D22">
        <w:rPr>
          <w:rFonts w:eastAsia="Aptos" w:cs="Calibri"/>
          <w:color w:val="auto"/>
          <w:kern w:val="2"/>
          <w:lang w:eastAsia="en-US"/>
          <w14:ligatures w14:val="standardContextual"/>
        </w:rPr>
        <w:t xml:space="preserve">buiten Nederland </w:t>
      </w:r>
      <w:r w:rsidR="00D13EF9">
        <w:rPr>
          <w:rFonts w:eastAsia="Aptos" w:cs="Calibri"/>
          <w:color w:val="auto"/>
          <w:kern w:val="2"/>
          <w:lang w:eastAsia="en-US"/>
          <w14:ligatures w14:val="standardContextual"/>
        </w:rPr>
        <w:t>geld oplevert</w:t>
      </w:r>
      <w:r w:rsidRPr="00F33BFF">
        <w:rPr>
          <w:rFonts w:eastAsia="Aptos" w:cs="Calibri"/>
          <w:color w:val="auto"/>
          <w:kern w:val="2"/>
          <w:lang w:eastAsia="en-US"/>
          <w14:ligatures w14:val="standardContextual"/>
        </w:rPr>
        <w:t xml:space="preserve">. Om hergebruik in Nederland te stimuleren, neemt </w:t>
      </w:r>
      <w:r w:rsidR="0080331F">
        <w:rPr>
          <w:rFonts w:eastAsia="Aptos" w:cs="Calibri"/>
          <w:color w:val="auto"/>
          <w:kern w:val="2"/>
          <w:lang w:eastAsia="en-US"/>
          <w14:ligatures w14:val="standardContextual"/>
        </w:rPr>
        <w:t>IenW</w:t>
      </w:r>
      <w:r w:rsidRPr="00F33BFF">
        <w:rPr>
          <w:rFonts w:eastAsia="Aptos" w:cs="Calibri"/>
          <w:color w:val="auto"/>
          <w:kern w:val="2"/>
          <w:lang w:eastAsia="en-US"/>
          <w14:ligatures w14:val="standardContextual"/>
        </w:rPr>
        <w:t xml:space="preserve"> </w:t>
      </w:r>
      <w:r w:rsidRPr="00FB63C9">
        <w:rPr>
          <w:rFonts w:eastAsia="Aptos" w:cs="Calibri"/>
          <w:color w:val="auto"/>
          <w:kern w:val="2"/>
          <w:lang w:eastAsia="en-US"/>
          <w14:ligatures w14:val="standardContextual"/>
        </w:rPr>
        <w:t xml:space="preserve">daarom de eerder geadviseerde doelstelling hiervoor </w:t>
      </w:r>
      <w:r w:rsidRPr="00FB63C9">
        <w:rPr>
          <w:rFonts w:eastAsia="Aptos" w:cs="Calibri"/>
          <w:color w:val="auto"/>
          <w:kern w:val="2"/>
          <w:lang w:eastAsia="en-US"/>
          <w14:ligatures w14:val="standardContextual"/>
        </w:rPr>
        <w:lastRenderedPageBreak/>
        <w:t xml:space="preserve">over. </w:t>
      </w:r>
      <w:r w:rsidRPr="00F33BFF">
        <w:rPr>
          <w:rFonts w:eastAsia="Aptos" w:cs="Calibri"/>
          <w:color w:val="auto"/>
          <w:kern w:val="2"/>
          <w:lang w:eastAsia="en-US"/>
          <w14:ligatures w14:val="standardContextual"/>
        </w:rPr>
        <w:t>Het onderzoek naar de gezondheidsaspecten van hergebruik bevestigt dat een dergelijke doelstelling verantwoord is, aangezien 40 tot 50 procent van de ingezamelde schoenen in Nederland geschikt is voor hergebruik.</w:t>
      </w:r>
    </w:p>
    <w:p w:rsidR="00F33BFF" w:rsidP="008D5CEF" w:rsidRDefault="00EA1F94" w14:paraId="0822A9F1" w14:textId="11A4F25A">
      <w:pPr>
        <w:autoSpaceDN/>
        <w:spacing w:after="160" w:line="259" w:lineRule="auto"/>
        <w:textAlignment w:val="auto"/>
        <w:rPr>
          <w:rFonts w:eastAsia="Aptos" w:cs="Calibri"/>
          <w:color w:val="auto"/>
          <w:kern w:val="2"/>
          <w:lang w:eastAsia="en-US"/>
          <w14:ligatures w14:val="standardContextual"/>
        </w:rPr>
      </w:pPr>
      <w:r w:rsidRPr="00EA1F94">
        <w:rPr>
          <w:rFonts w:eastAsia="Aptos" w:cs="Calibri"/>
          <w:color w:val="auto"/>
          <w:kern w:val="2"/>
          <w:lang w:eastAsia="en-US"/>
          <w14:ligatures w14:val="standardContextual"/>
        </w:rPr>
        <w:t>Ook het advies met betrekking tot recyclingdoelstellingen wordt overgenomen. Aangezien een aanzienlijk deel van de op de markt gebrachte schoenen van te lage kwaliteit is om te hergebruiken – wat de voorkeur heeft boven recycling – is het van belang recycling te stimuleren.</w:t>
      </w:r>
      <w:r w:rsidRPr="00F33BFF" w:rsidR="00F33BFF">
        <w:rPr>
          <w:rFonts w:eastAsia="Aptos" w:cs="Calibri"/>
          <w:color w:val="auto"/>
          <w:kern w:val="2"/>
          <w:lang w:eastAsia="en-US"/>
          <w14:ligatures w14:val="standardContextual"/>
        </w:rPr>
        <w:t xml:space="preserve"> Gezien de beperkte recyclingcapaciteit in Nederland – met momenteel slechts één actieve schoenenrecycler – wordt voorgesteld de doelstelling stapsgewijs op te laten lopen. Hiermee krijgt de sector de benodigde tijd om capaciteit op te bouwen. Zoals eerder aan de Kamer gemeld</w:t>
      </w:r>
      <w:r w:rsidR="00FB63C9">
        <w:rPr>
          <w:rStyle w:val="FootnoteReference"/>
          <w:rFonts w:eastAsia="Aptos" w:cs="Calibri"/>
          <w:color w:val="auto"/>
          <w:kern w:val="2"/>
          <w:lang w:eastAsia="en-US"/>
          <w14:ligatures w14:val="standardContextual"/>
        </w:rPr>
        <w:footnoteReference w:id="4"/>
      </w:r>
      <w:r w:rsidRPr="00F33BFF" w:rsidR="00F33BFF">
        <w:rPr>
          <w:rFonts w:eastAsia="Aptos" w:cs="Calibri"/>
          <w:color w:val="auto"/>
          <w:kern w:val="2"/>
          <w:lang w:eastAsia="en-US"/>
          <w14:ligatures w14:val="standardContextual"/>
        </w:rPr>
        <w:t xml:space="preserve">, worden schoenen aan het Besluit UPV textiel toegevoegd zodra de herzieningen uit de </w:t>
      </w:r>
      <w:r w:rsidR="005F0672">
        <w:rPr>
          <w:rFonts w:eastAsia="Aptos" w:cs="Calibri"/>
          <w:color w:val="auto"/>
          <w:kern w:val="2"/>
          <w:lang w:eastAsia="en-US"/>
          <w14:ligatures w14:val="standardContextual"/>
        </w:rPr>
        <w:t>Kaderrichtlijn Afvalstoffen (KRA)</w:t>
      </w:r>
      <w:r w:rsidRPr="00F33BFF" w:rsidR="00F33BFF">
        <w:rPr>
          <w:rFonts w:eastAsia="Aptos" w:cs="Calibri"/>
          <w:color w:val="auto"/>
          <w:kern w:val="2"/>
          <w:lang w:eastAsia="en-US"/>
          <w14:ligatures w14:val="standardContextual"/>
        </w:rPr>
        <w:t xml:space="preserve"> zijn geïmplementeerd. De verwachte inwerkingtreding van deze regelgeving is </w:t>
      </w:r>
      <w:r w:rsidR="00C779C7">
        <w:rPr>
          <w:rFonts w:eastAsia="Aptos" w:cs="Calibri"/>
          <w:color w:val="auto"/>
          <w:kern w:val="2"/>
          <w:lang w:eastAsia="en-US"/>
          <w14:ligatures w14:val="standardContextual"/>
        </w:rPr>
        <w:t>in de zomer</w:t>
      </w:r>
      <w:r w:rsidRPr="00F33BFF" w:rsidR="00F33BFF">
        <w:rPr>
          <w:rFonts w:eastAsia="Aptos" w:cs="Calibri"/>
          <w:color w:val="auto"/>
          <w:kern w:val="2"/>
          <w:lang w:eastAsia="en-US"/>
          <w14:ligatures w14:val="standardContextual"/>
        </w:rPr>
        <w:t xml:space="preserve"> </w:t>
      </w:r>
      <w:r w:rsidR="003B0BE2">
        <w:rPr>
          <w:rFonts w:eastAsia="Aptos" w:cs="Calibri"/>
          <w:color w:val="auto"/>
          <w:kern w:val="2"/>
          <w:lang w:eastAsia="en-US"/>
          <w14:ligatures w14:val="standardContextual"/>
        </w:rPr>
        <w:t xml:space="preserve">van </w:t>
      </w:r>
      <w:r w:rsidRPr="00F33BFF" w:rsidR="00F33BFF">
        <w:rPr>
          <w:rFonts w:eastAsia="Aptos" w:cs="Calibri"/>
          <w:color w:val="auto"/>
          <w:kern w:val="2"/>
          <w:lang w:eastAsia="en-US"/>
          <w14:ligatures w14:val="standardContextual"/>
        </w:rPr>
        <w:t xml:space="preserve">2027, wat </w:t>
      </w:r>
      <w:r w:rsidR="00C779C7">
        <w:rPr>
          <w:rFonts w:eastAsia="Aptos" w:cs="Calibri"/>
          <w:color w:val="auto"/>
          <w:kern w:val="2"/>
          <w:lang w:eastAsia="en-US"/>
          <w14:ligatures w14:val="standardContextual"/>
        </w:rPr>
        <w:t>anderhalf</w:t>
      </w:r>
      <w:r w:rsidRPr="00F33BFF" w:rsidR="00F33BFF">
        <w:rPr>
          <w:rFonts w:eastAsia="Aptos" w:cs="Calibri"/>
          <w:color w:val="auto"/>
          <w:kern w:val="2"/>
          <w:lang w:eastAsia="en-US"/>
          <w14:ligatures w14:val="standardContextual"/>
        </w:rPr>
        <w:t xml:space="preserve"> jaar later is dan eerder voorzien. De sector wordt nauw betrokken bij de verdere uitwerking van </w:t>
      </w:r>
      <w:r w:rsidR="0080331F">
        <w:rPr>
          <w:rFonts w:eastAsia="Aptos" w:cs="Calibri"/>
          <w:color w:val="auto"/>
          <w:kern w:val="2"/>
          <w:lang w:eastAsia="en-US"/>
          <w14:ligatures w14:val="standardContextual"/>
        </w:rPr>
        <w:t>de regelgeving</w:t>
      </w:r>
      <w:r w:rsidRPr="00F33BFF" w:rsidR="00F33BFF">
        <w:rPr>
          <w:rFonts w:eastAsia="Aptos" w:cs="Calibri"/>
          <w:color w:val="auto"/>
          <w:kern w:val="2"/>
          <w:lang w:eastAsia="en-US"/>
          <w14:ligatures w14:val="standardContextual"/>
        </w:rPr>
        <w:t>.</w:t>
      </w:r>
    </w:p>
    <w:p w:rsidRPr="00CD5AB2" w:rsidR="00D404F2" w:rsidP="00D404F2" w:rsidRDefault="00D404F2" w14:paraId="016C8F75" w14:textId="0D92046D">
      <w:pPr>
        <w:autoSpaceDN/>
        <w:spacing w:after="160" w:line="259" w:lineRule="auto"/>
        <w:contextualSpacing/>
        <w:textAlignment w:val="auto"/>
        <w:rPr>
          <w:rFonts w:eastAsia="Aptos" w:cs="Calibri"/>
          <w:i/>
          <w:iCs/>
          <w:color w:val="auto"/>
          <w:kern w:val="2"/>
          <w:lang w:eastAsia="en-US"/>
          <w14:ligatures w14:val="standardContextual"/>
        </w:rPr>
      </w:pPr>
      <w:r w:rsidRPr="00CD5AB2">
        <w:rPr>
          <w:rFonts w:eastAsia="Aptos" w:cs="Calibri"/>
          <w:i/>
          <w:iCs/>
          <w:color w:val="auto"/>
          <w:kern w:val="2"/>
          <w:lang w:eastAsia="en-US"/>
          <w14:ligatures w14:val="standardContextual"/>
        </w:rPr>
        <w:t>Tabel voorgenomen UPV-doelstellingen</w:t>
      </w:r>
      <w:r>
        <w:rPr>
          <w:rFonts w:eastAsia="Aptos" w:cs="Calibri"/>
          <w:i/>
          <w:iCs/>
          <w:color w:val="auto"/>
          <w:kern w:val="2"/>
          <w:lang w:eastAsia="en-US"/>
          <w14:ligatures w14:val="standardContextual"/>
        </w:rPr>
        <w:t xml:space="preserve"> voor schoenen</w:t>
      </w:r>
    </w:p>
    <w:tbl>
      <w:tblPr>
        <w:tblW w:w="7361" w:type="dxa"/>
        <w:tblCellMar>
          <w:left w:w="0" w:type="dxa"/>
          <w:right w:w="0" w:type="dxa"/>
        </w:tblCellMar>
        <w:tblLook w:val="04A0" w:firstRow="1" w:lastRow="0" w:firstColumn="1" w:lastColumn="0" w:noHBand="0" w:noVBand="1"/>
      </w:tblPr>
      <w:tblGrid>
        <w:gridCol w:w="2825"/>
        <w:gridCol w:w="709"/>
        <w:gridCol w:w="3827"/>
      </w:tblGrid>
      <w:tr w:rsidRPr="00CD5AB2" w:rsidR="00D404F2" w:rsidTr="007E4EB8" w14:paraId="1FBA09AB" w14:textId="77777777">
        <w:trPr>
          <w:trHeight w:val="94"/>
        </w:trPr>
        <w:tc>
          <w:tcPr>
            <w:tcW w:w="28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CD5AB2" w:rsidR="00D404F2" w:rsidP="00EC36D3" w:rsidRDefault="00D404F2" w14:paraId="3CC8377C" w14:textId="77777777">
            <w:pPr>
              <w:autoSpaceDN/>
              <w:spacing w:after="160" w:line="259" w:lineRule="auto"/>
              <w:contextualSpacing/>
              <w:textAlignment w:val="auto"/>
              <w:rPr>
                <w:rFonts w:eastAsia="Aptos" w:cs="Calibri"/>
                <w:color w:val="auto"/>
                <w:kern w:val="2"/>
                <w:lang w:eastAsia="en-US"/>
                <w14:ligatures w14:val="standardContextual"/>
              </w:rPr>
            </w:pPr>
          </w:p>
        </w:tc>
        <w:tc>
          <w:tcPr>
            <w:tcW w:w="70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CD5AB2" w:rsidR="00D404F2" w:rsidP="00EC36D3" w:rsidRDefault="00D404F2" w14:paraId="6805662D" w14:textId="77777777">
            <w:pPr>
              <w:autoSpaceDN/>
              <w:spacing w:after="160" w:line="259" w:lineRule="auto"/>
              <w:contextualSpacing/>
              <w:textAlignment w:val="auto"/>
              <w:rPr>
                <w:rFonts w:eastAsia="Aptos" w:cs="Calibri"/>
                <w:b/>
                <w:bCs/>
                <w:color w:val="auto"/>
                <w:kern w:val="2"/>
                <w:lang w:val="en-US" w:eastAsia="en-US"/>
                <w14:ligatures w14:val="standardContextual"/>
              </w:rPr>
            </w:pPr>
            <w:r w:rsidRPr="00CD5AB2">
              <w:rPr>
                <w:rFonts w:eastAsia="Aptos" w:cs="Calibri"/>
                <w:b/>
                <w:bCs/>
                <w:color w:val="auto"/>
                <w:kern w:val="2"/>
                <w:lang w:val="en-US" w:eastAsia="en-US"/>
                <w14:ligatures w14:val="standardContextual"/>
              </w:rPr>
              <w:t>Jaar</w:t>
            </w:r>
          </w:p>
        </w:tc>
        <w:tc>
          <w:tcPr>
            <w:tcW w:w="382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CD5AB2" w:rsidR="00D404F2" w:rsidP="00EC36D3" w:rsidRDefault="00D404F2" w14:paraId="322DBD0A" w14:textId="77777777">
            <w:pPr>
              <w:autoSpaceDN/>
              <w:spacing w:after="160" w:line="259" w:lineRule="auto"/>
              <w:contextualSpacing/>
              <w:textAlignment w:val="auto"/>
              <w:rPr>
                <w:rFonts w:eastAsia="Aptos" w:cs="Calibri"/>
                <w:b/>
                <w:bCs/>
                <w:color w:val="auto"/>
                <w:kern w:val="2"/>
                <w:lang w:eastAsia="en-US"/>
                <w14:ligatures w14:val="standardContextual"/>
              </w:rPr>
            </w:pPr>
            <w:r w:rsidRPr="00CD5AB2">
              <w:rPr>
                <w:rFonts w:eastAsia="Aptos" w:cs="Calibri"/>
                <w:b/>
                <w:bCs/>
                <w:color w:val="auto"/>
                <w:kern w:val="2"/>
                <w:lang w:eastAsia="en-US"/>
                <w14:ligatures w14:val="standardContextual"/>
              </w:rPr>
              <w:t>Voorgenomen UPV-doelstellingen</w:t>
            </w:r>
          </w:p>
        </w:tc>
      </w:tr>
      <w:tr w:rsidRPr="00CD5AB2" w:rsidR="00D404F2" w:rsidTr="007E4EB8" w14:paraId="43A4A4E4" w14:textId="77777777">
        <w:trPr>
          <w:trHeight w:val="515"/>
        </w:trPr>
        <w:tc>
          <w:tcPr>
            <w:tcW w:w="2825"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D404F2" w:rsidP="00EC36D3" w:rsidRDefault="00D404F2" w14:paraId="2F13CB39" w14:textId="3049F23D">
            <w:pPr>
              <w:autoSpaceDN/>
              <w:spacing w:after="160" w:line="259" w:lineRule="auto"/>
              <w:contextualSpacing/>
              <w:textAlignment w:val="auto"/>
              <w:rPr>
                <w:rFonts w:eastAsia="Aptos" w:cs="Calibri"/>
                <w:color w:val="auto"/>
                <w:kern w:val="2"/>
                <w:lang w:eastAsia="en-US"/>
                <w14:ligatures w14:val="standardContextual"/>
              </w:rPr>
            </w:pPr>
            <w:r w:rsidRPr="00CD5AB2">
              <w:rPr>
                <w:rFonts w:eastAsia="Aptos" w:cs="Calibri"/>
                <w:color w:val="auto"/>
                <w:kern w:val="2"/>
                <w:lang w:eastAsia="en-US"/>
                <w14:ligatures w14:val="standardContextual"/>
              </w:rPr>
              <w:t xml:space="preserve">Percentage voorbereid voor hergebruik en recycling ten opzichte van </w:t>
            </w:r>
            <w:r w:rsidR="003A0DAB">
              <w:rPr>
                <w:rFonts w:eastAsia="Aptos" w:cs="Calibri"/>
                <w:color w:val="auto"/>
                <w:kern w:val="2"/>
                <w:lang w:eastAsia="en-US"/>
                <w14:ligatures w14:val="standardContextual"/>
              </w:rPr>
              <w:t xml:space="preserve">de </w:t>
            </w:r>
            <w:r w:rsidRPr="00CD5AB2">
              <w:rPr>
                <w:rFonts w:eastAsia="Aptos" w:cs="Calibri"/>
                <w:color w:val="auto"/>
                <w:kern w:val="2"/>
                <w:lang w:eastAsia="en-US"/>
                <w14:ligatures w14:val="standardContextual"/>
              </w:rPr>
              <w:t>totale hoeveelheid in Nederland in de handel gebrachte</w:t>
            </w:r>
            <w:r>
              <w:rPr>
                <w:rFonts w:eastAsia="Aptos" w:cs="Calibri"/>
                <w:color w:val="auto"/>
                <w:kern w:val="2"/>
                <w:lang w:eastAsia="en-US"/>
                <w14:ligatures w14:val="standardContextual"/>
              </w:rPr>
              <w:t xml:space="preserve"> schoenen</w:t>
            </w:r>
            <w:r w:rsidRPr="00CD5AB2">
              <w:rPr>
                <w:rFonts w:eastAsia="Aptos" w:cs="Calibri"/>
                <w:color w:val="auto"/>
                <w:kern w:val="2"/>
                <w:lang w:eastAsia="en-US"/>
                <w14:ligatures w14:val="standardContextual"/>
              </w:rPr>
              <w:t xml:space="preserve"> in dat jaar. </w:t>
            </w:r>
          </w:p>
          <w:p w:rsidR="007E4EB8" w:rsidP="00EC36D3" w:rsidRDefault="007E4EB8" w14:paraId="26C10830" w14:textId="77777777">
            <w:pPr>
              <w:autoSpaceDN/>
              <w:spacing w:after="160" w:line="259" w:lineRule="auto"/>
              <w:contextualSpacing/>
              <w:textAlignment w:val="auto"/>
              <w:rPr>
                <w:rFonts w:eastAsia="Aptos" w:cs="Calibri"/>
                <w:color w:val="auto"/>
                <w:kern w:val="2"/>
                <w:lang w:eastAsia="en-US"/>
                <w14:ligatures w14:val="standardContextual"/>
              </w:rPr>
            </w:pPr>
          </w:p>
          <w:p w:rsidRPr="00CD5AB2" w:rsidR="007E4EB8" w:rsidP="00EC36D3" w:rsidRDefault="007E4EB8" w14:paraId="3F11A137" w14:textId="549B866C">
            <w:pPr>
              <w:autoSpaceDN/>
              <w:spacing w:after="160" w:line="259" w:lineRule="auto"/>
              <w:contextualSpacing/>
              <w:textAlignment w:val="auto"/>
              <w:rPr>
                <w:rFonts w:eastAsia="Aptos" w:cs="Calibri"/>
                <w:color w:val="auto"/>
                <w:kern w:val="2"/>
                <w:lang w:eastAsia="en-US"/>
                <w14:ligatures w14:val="standardContextual"/>
              </w:rPr>
            </w:pPr>
            <w:r w:rsidRPr="007E4EB8">
              <w:rPr>
                <w:rFonts w:eastAsia="Aptos" w:cs="Calibri"/>
                <w:i/>
                <w:iCs/>
                <w:color w:val="auto"/>
                <w:kern w:val="2"/>
                <w:lang w:eastAsia="en-US"/>
                <w14:ligatures w14:val="standardContextual"/>
              </w:rPr>
              <w:t>Noot</w:t>
            </w:r>
            <w:r>
              <w:rPr>
                <w:rFonts w:eastAsia="Aptos" w:cs="Calibri"/>
                <w:color w:val="auto"/>
                <w:kern w:val="2"/>
                <w:lang w:eastAsia="en-US"/>
                <w14:ligatures w14:val="standardContextual"/>
              </w:rPr>
              <w:t xml:space="preserve">: </w:t>
            </w:r>
            <w:r w:rsidR="003A0DAB">
              <w:rPr>
                <w:rFonts w:eastAsia="Aptos" w:cs="Calibri"/>
                <w:color w:val="auto"/>
                <w:kern w:val="2"/>
                <w:lang w:eastAsia="en-US"/>
                <w14:ligatures w14:val="standardContextual"/>
              </w:rPr>
              <w:t xml:space="preserve">de percentages van zowel hoofd- als </w:t>
            </w:r>
            <w:r>
              <w:rPr>
                <w:rFonts w:eastAsia="Aptos" w:cs="Calibri"/>
                <w:color w:val="auto"/>
                <w:kern w:val="2"/>
                <w:lang w:eastAsia="en-US"/>
                <w14:ligatures w14:val="standardContextual"/>
              </w:rPr>
              <w:t xml:space="preserve">subdoelstellingen gelden ten </w:t>
            </w:r>
            <w:r w:rsidRPr="00CD5AB2" w:rsidR="003A0DAB">
              <w:rPr>
                <w:rFonts w:eastAsia="Aptos" w:cs="Calibri"/>
                <w:color w:val="auto"/>
                <w:kern w:val="2"/>
                <w:lang w:eastAsia="en-US"/>
                <w14:ligatures w14:val="standardContextual"/>
              </w:rPr>
              <w:t xml:space="preserve">opzichte van </w:t>
            </w:r>
            <w:r w:rsidR="003A0DAB">
              <w:rPr>
                <w:rFonts w:eastAsia="Aptos" w:cs="Calibri"/>
                <w:color w:val="auto"/>
                <w:kern w:val="2"/>
                <w:lang w:eastAsia="en-US"/>
                <w14:ligatures w14:val="standardContextual"/>
              </w:rPr>
              <w:t xml:space="preserve">de </w:t>
            </w:r>
            <w:r w:rsidRPr="00CD5AB2" w:rsidR="003A0DAB">
              <w:rPr>
                <w:rFonts w:eastAsia="Aptos" w:cs="Calibri"/>
                <w:color w:val="auto"/>
                <w:kern w:val="2"/>
                <w:lang w:eastAsia="en-US"/>
                <w14:ligatures w14:val="standardContextual"/>
              </w:rPr>
              <w:t>totale hoeveelheid in Nederland in de handel gebrachte</w:t>
            </w:r>
            <w:r w:rsidR="003A0DAB">
              <w:rPr>
                <w:rFonts w:eastAsia="Aptos" w:cs="Calibri"/>
                <w:color w:val="auto"/>
                <w:kern w:val="2"/>
                <w:lang w:eastAsia="en-US"/>
                <w14:ligatures w14:val="standardContextual"/>
              </w:rPr>
              <w:t xml:space="preserve"> schoenen</w:t>
            </w:r>
            <w:r w:rsidRPr="00CD5AB2" w:rsidR="003A0DAB">
              <w:rPr>
                <w:rFonts w:eastAsia="Aptos" w:cs="Calibri"/>
                <w:color w:val="auto"/>
                <w:kern w:val="2"/>
                <w:lang w:eastAsia="en-US"/>
                <w14:ligatures w14:val="standardContextual"/>
              </w:rPr>
              <w:t xml:space="preserve"> in dat jaar.</w:t>
            </w:r>
          </w:p>
        </w:tc>
        <w:tc>
          <w:tcPr>
            <w:tcW w:w="709" w:type="dxa"/>
            <w:tcBorders>
              <w:top w:val="nil"/>
              <w:left w:val="nil"/>
              <w:bottom w:val="single" w:color="auto" w:sz="8" w:space="0"/>
              <w:right w:val="single" w:color="auto" w:sz="8" w:space="0"/>
            </w:tcBorders>
            <w:tcMar>
              <w:top w:w="0" w:type="dxa"/>
              <w:left w:w="108" w:type="dxa"/>
              <w:bottom w:w="0" w:type="dxa"/>
              <w:right w:w="108" w:type="dxa"/>
            </w:tcMar>
            <w:hideMark/>
          </w:tcPr>
          <w:p w:rsidRPr="00CD5AB2" w:rsidR="00D404F2" w:rsidP="00EC36D3" w:rsidRDefault="00D404F2" w14:paraId="22628862" w14:textId="77777777">
            <w:pPr>
              <w:autoSpaceDN/>
              <w:spacing w:after="160" w:line="259" w:lineRule="auto"/>
              <w:contextualSpacing/>
              <w:textAlignment w:val="auto"/>
              <w:rPr>
                <w:rFonts w:eastAsia="Aptos" w:cs="Calibri"/>
                <w:color w:val="auto"/>
                <w:kern w:val="2"/>
                <w:lang w:eastAsia="en-US"/>
                <w14:ligatures w14:val="standardContextual"/>
              </w:rPr>
            </w:pPr>
            <w:r w:rsidRPr="00CD5AB2">
              <w:rPr>
                <w:rFonts w:eastAsia="Aptos" w:cs="Calibri"/>
                <w:color w:val="auto"/>
                <w:kern w:val="2"/>
                <w:lang w:eastAsia="en-US"/>
                <w14:ligatures w14:val="standardContextual"/>
              </w:rPr>
              <w:t>2027</w:t>
            </w:r>
          </w:p>
        </w:tc>
        <w:tc>
          <w:tcPr>
            <w:tcW w:w="3827" w:type="dxa"/>
            <w:tcBorders>
              <w:top w:val="nil"/>
              <w:left w:val="nil"/>
              <w:bottom w:val="single" w:color="auto" w:sz="8" w:space="0"/>
              <w:right w:val="single" w:color="auto" w:sz="8" w:space="0"/>
            </w:tcBorders>
            <w:tcMar>
              <w:top w:w="0" w:type="dxa"/>
              <w:left w:w="108" w:type="dxa"/>
              <w:bottom w:w="0" w:type="dxa"/>
              <w:right w:w="108" w:type="dxa"/>
            </w:tcMar>
            <w:hideMark/>
          </w:tcPr>
          <w:p w:rsidRPr="00CD5AB2" w:rsidR="00D404F2" w:rsidP="00EC36D3" w:rsidRDefault="00D404F2" w14:paraId="3916E36E" w14:textId="77777777">
            <w:pPr>
              <w:autoSpaceDN/>
              <w:spacing w:after="160" w:line="259" w:lineRule="auto"/>
              <w:contextualSpacing/>
              <w:textAlignment w:val="auto"/>
              <w:rPr>
                <w:rFonts w:eastAsia="Aptos" w:cs="Calibri"/>
                <w:color w:val="auto"/>
                <w:kern w:val="2"/>
                <w:lang w:val="en-US" w:eastAsia="en-US"/>
                <w14:ligatures w14:val="standardContextual"/>
              </w:rPr>
            </w:pPr>
            <w:r w:rsidRPr="00CD5AB2">
              <w:rPr>
                <w:rFonts w:eastAsia="Aptos" w:cs="Calibri"/>
                <w:color w:val="auto"/>
                <w:kern w:val="2"/>
                <w:lang w:val="en-US" w:eastAsia="en-US"/>
                <w14:ligatures w14:val="standardContextual"/>
              </w:rPr>
              <w:t>20% waarvan minimaal:</w:t>
            </w:r>
          </w:p>
          <w:p w:rsidRPr="00CD5AB2" w:rsidR="00D404F2" w:rsidP="00D404F2" w:rsidRDefault="00D404F2" w14:paraId="3E1FC5E8" w14:textId="7206A865">
            <w:pPr>
              <w:numPr>
                <w:ilvl w:val="0"/>
                <w:numId w:val="25"/>
              </w:numPr>
              <w:autoSpaceDN/>
              <w:spacing w:after="160" w:line="259" w:lineRule="auto"/>
              <w:contextualSpacing/>
              <w:textAlignment w:val="auto"/>
              <w:rPr>
                <w:rFonts w:eastAsia="Aptos" w:cs="Calibri"/>
                <w:color w:val="auto"/>
                <w:kern w:val="2"/>
                <w:lang w:eastAsia="en-US"/>
                <w14:ligatures w14:val="standardContextual"/>
              </w:rPr>
            </w:pPr>
            <w:r w:rsidRPr="00CD5AB2">
              <w:rPr>
                <w:rFonts w:eastAsia="Aptos" w:cs="Calibri"/>
                <w:color w:val="auto"/>
                <w:kern w:val="2"/>
                <w:lang w:eastAsia="en-US"/>
                <w14:ligatures w14:val="standardContextual"/>
              </w:rPr>
              <w:t>3% hergebruik in Nederland</w:t>
            </w:r>
            <w:r w:rsidRPr="007E4EB8" w:rsidR="007E4EB8">
              <w:rPr>
                <w:rFonts w:eastAsia="Aptos" w:cs="Calibri"/>
                <w:color w:val="auto"/>
                <w:kern w:val="2"/>
                <w:lang w:eastAsia="en-US"/>
                <w14:ligatures w14:val="standardContextual"/>
              </w:rPr>
              <w:t xml:space="preserve"> </w:t>
            </w:r>
          </w:p>
          <w:p w:rsidRPr="00CD5AB2" w:rsidR="00D404F2" w:rsidP="00D404F2" w:rsidRDefault="00D404F2" w14:paraId="63F8320A" w14:textId="77777777">
            <w:pPr>
              <w:numPr>
                <w:ilvl w:val="0"/>
                <w:numId w:val="25"/>
              </w:numPr>
              <w:autoSpaceDN/>
              <w:spacing w:after="160" w:line="259" w:lineRule="auto"/>
              <w:contextualSpacing/>
              <w:textAlignment w:val="auto"/>
              <w:rPr>
                <w:rFonts w:eastAsia="Aptos" w:cs="Calibri"/>
                <w:color w:val="auto"/>
                <w:kern w:val="2"/>
                <w:lang w:val="en-US" w:eastAsia="en-US"/>
                <w14:ligatures w14:val="standardContextual"/>
              </w:rPr>
            </w:pPr>
            <w:r w:rsidRPr="00CD5AB2">
              <w:rPr>
                <w:rFonts w:eastAsia="Aptos" w:cs="Calibri"/>
                <w:color w:val="auto"/>
                <w:kern w:val="2"/>
                <w:lang w:val="en-US" w:eastAsia="en-US"/>
                <w14:ligatures w14:val="standardContextual"/>
              </w:rPr>
              <w:t xml:space="preserve">1% recycling </w:t>
            </w:r>
          </w:p>
        </w:tc>
      </w:tr>
      <w:tr w:rsidRPr="00CD5AB2" w:rsidR="00D404F2" w:rsidTr="007E4EB8" w14:paraId="02AF9B56" w14:textId="77777777">
        <w:trPr>
          <w:trHeight w:val="509"/>
        </w:trPr>
        <w:tc>
          <w:tcPr>
            <w:tcW w:w="2825" w:type="dxa"/>
            <w:vMerge/>
            <w:tcBorders>
              <w:top w:val="nil"/>
              <w:left w:val="single" w:color="auto" w:sz="8" w:space="0"/>
              <w:bottom w:val="single" w:color="auto" w:sz="8" w:space="0"/>
              <w:right w:val="single" w:color="auto" w:sz="8" w:space="0"/>
            </w:tcBorders>
            <w:vAlign w:val="center"/>
            <w:hideMark/>
          </w:tcPr>
          <w:p w:rsidRPr="00CD5AB2" w:rsidR="00D404F2" w:rsidP="00EC36D3" w:rsidRDefault="00D404F2" w14:paraId="1E5690F4" w14:textId="77777777">
            <w:pPr>
              <w:autoSpaceDN/>
              <w:spacing w:after="160" w:line="259" w:lineRule="auto"/>
              <w:contextualSpacing/>
              <w:textAlignment w:val="auto"/>
              <w:rPr>
                <w:rFonts w:eastAsia="Aptos" w:cs="Calibri"/>
                <w:color w:val="auto"/>
                <w:kern w:val="2"/>
                <w:lang w:eastAsia="en-US"/>
                <w14:ligatures w14:val="standardContextual"/>
              </w:rPr>
            </w:pPr>
          </w:p>
        </w:tc>
        <w:tc>
          <w:tcPr>
            <w:tcW w:w="709" w:type="dxa"/>
            <w:tcBorders>
              <w:top w:val="nil"/>
              <w:left w:val="nil"/>
              <w:bottom w:val="single" w:color="auto" w:sz="8" w:space="0"/>
              <w:right w:val="single" w:color="auto" w:sz="8" w:space="0"/>
            </w:tcBorders>
            <w:tcMar>
              <w:top w:w="0" w:type="dxa"/>
              <w:left w:w="108" w:type="dxa"/>
              <w:bottom w:w="0" w:type="dxa"/>
              <w:right w:w="108" w:type="dxa"/>
            </w:tcMar>
            <w:hideMark/>
          </w:tcPr>
          <w:p w:rsidRPr="00CD5AB2" w:rsidR="00D404F2" w:rsidP="00EC36D3" w:rsidRDefault="00D404F2" w14:paraId="7A03971C" w14:textId="77777777">
            <w:pPr>
              <w:autoSpaceDN/>
              <w:spacing w:after="160" w:line="259" w:lineRule="auto"/>
              <w:contextualSpacing/>
              <w:textAlignment w:val="auto"/>
              <w:rPr>
                <w:rFonts w:eastAsia="Aptos" w:cs="Calibri"/>
                <w:color w:val="auto"/>
                <w:kern w:val="2"/>
                <w:lang w:val="en-US" w:eastAsia="en-US"/>
                <w14:ligatures w14:val="standardContextual"/>
              </w:rPr>
            </w:pPr>
            <w:r w:rsidRPr="00CD5AB2">
              <w:rPr>
                <w:rFonts w:eastAsia="Aptos" w:cs="Calibri"/>
                <w:color w:val="auto"/>
                <w:kern w:val="2"/>
                <w:lang w:val="en-US" w:eastAsia="en-US"/>
                <w14:ligatures w14:val="standardContextual"/>
              </w:rPr>
              <w:t>2028</w:t>
            </w:r>
          </w:p>
        </w:tc>
        <w:tc>
          <w:tcPr>
            <w:tcW w:w="3827" w:type="dxa"/>
            <w:tcBorders>
              <w:top w:val="nil"/>
              <w:left w:val="nil"/>
              <w:bottom w:val="single" w:color="auto" w:sz="8" w:space="0"/>
              <w:right w:val="single" w:color="auto" w:sz="8" w:space="0"/>
            </w:tcBorders>
            <w:tcMar>
              <w:top w:w="0" w:type="dxa"/>
              <w:left w:w="108" w:type="dxa"/>
              <w:bottom w:w="0" w:type="dxa"/>
              <w:right w:w="108" w:type="dxa"/>
            </w:tcMar>
            <w:hideMark/>
          </w:tcPr>
          <w:p w:rsidRPr="00CD5AB2" w:rsidR="00D404F2" w:rsidP="00EC36D3" w:rsidRDefault="00D404F2" w14:paraId="76C90F65" w14:textId="77777777">
            <w:pPr>
              <w:autoSpaceDN/>
              <w:spacing w:after="160" w:line="259" w:lineRule="auto"/>
              <w:contextualSpacing/>
              <w:textAlignment w:val="auto"/>
              <w:rPr>
                <w:rFonts w:eastAsia="Aptos" w:cs="Calibri"/>
                <w:color w:val="auto"/>
                <w:kern w:val="2"/>
                <w:lang w:val="en-US" w:eastAsia="en-US"/>
                <w14:ligatures w14:val="standardContextual"/>
              </w:rPr>
            </w:pPr>
            <w:r w:rsidRPr="00CD5AB2">
              <w:rPr>
                <w:rFonts w:eastAsia="Aptos" w:cs="Calibri"/>
                <w:color w:val="auto"/>
                <w:kern w:val="2"/>
                <w:lang w:val="en-US" w:eastAsia="en-US"/>
                <w14:ligatures w14:val="standardContextual"/>
              </w:rPr>
              <w:t>25% waarvan minimaal:</w:t>
            </w:r>
          </w:p>
          <w:p w:rsidRPr="00CD5AB2" w:rsidR="00D404F2" w:rsidP="00D404F2" w:rsidRDefault="00D404F2" w14:paraId="1A608A35" w14:textId="77777777">
            <w:pPr>
              <w:numPr>
                <w:ilvl w:val="0"/>
                <w:numId w:val="25"/>
              </w:numPr>
              <w:autoSpaceDN/>
              <w:spacing w:after="160" w:line="259" w:lineRule="auto"/>
              <w:contextualSpacing/>
              <w:textAlignment w:val="auto"/>
              <w:rPr>
                <w:rFonts w:eastAsia="Aptos" w:cs="Calibri"/>
                <w:color w:val="auto"/>
                <w:kern w:val="2"/>
                <w:lang w:eastAsia="en-US"/>
                <w14:ligatures w14:val="standardContextual"/>
              </w:rPr>
            </w:pPr>
            <w:r w:rsidRPr="00CD5AB2">
              <w:rPr>
                <w:rFonts w:eastAsia="Aptos" w:cs="Calibri"/>
                <w:color w:val="auto"/>
                <w:kern w:val="2"/>
                <w:lang w:eastAsia="en-US"/>
                <w14:ligatures w14:val="standardContextual"/>
              </w:rPr>
              <w:t>3,5% hergebruik in Nederland</w:t>
            </w:r>
          </w:p>
          <w:p w:rsidRPr="00CD5AB2" w:rsidR="00D404F2" w:rsidP="00D404F2" w:rsidRDefault="00D404F2" w14:paraId="04A2D81E" w14:textId="77777777">
            <w:pPr>
              <w:numPr>
                <w:ilvl w:val="0"/>
                <w:numId w:val="25"/>
              </w:numPr>
              <w:autoSpaceDN/>
              <w:spacing w:after="160" w:line="259" w:lineRule="auto"/>
              <w:contextualSpacing/>
              <w:textAlignment w:val="auto"/>
              <w:rPr>
                <w:rFonts w:eastAsia="Aptos" w:cs="Calibri"/>
                <w:color w:val="auto"/>
                <w:kern w:val="2"/>
                <w:lang w:val="en-US" w:eastAsia="en-US"/>
                <w14:ligatures w14:val="standardContextual"/>
              </w:rPr>
            </w:pPr>
            <w:r w:rsidRPr="00CD5AB2">
              <w:rPr>
                <w:rFonts w:eastAsia="Aptos" w:cs="Calibri"/>
                <w:color w:val="auto"/>
                <w:kern w:val="2"/>
                <w:lang w:val="en-US" w:eastAsia="en-US"/>
                <w14:ligatures w14:val="standardContextual"/>
              </w:rPr>
              <w:t>3% recycling</w:t>
            </w:r>
          </w:p>
          <w:p w:rsidRPr="00CD5AB2" w:rsidR="00D404F2" w:rsidP="00D404F2" w:rsidRDefault="00D404F2" w14:paraId="7649A799" w14:textId="14EC74E5">
            <w:pPr>
              <w:numPr>
                <w:ilvl w:val="0"/>
                <w:numId w:val="25"/>
              </w:numPr>
              <w:autoSpaceDN/>
              <w:spacing w:after="160" w:line="259" w:lineRule="auto"/>
              <w:contextualSpacing/>
              <w:textAlignment w:val="auto"/>
              <w:rPr>
                <w:rFonts w:eastAsia="Aptos" w:cs="Calibri"/>
                <w:color w:val="auto"/>
                <w:kern w:val="2"/>
                <w:lang w:val="en-US" w:eastAsia="en-US"/>
                <w14:ligatures w14:val="standardContextual"/>
              </w:rPr>
            </w:pPr>
            <w:r w:rsidRPr="00CD5AB2">
              <w:rPr>
                <w:rFonts w:eastAsia="Aptos" w:cs="Calibri"/>
                <w:color w:val="auto"/>
                <w:kern w:val="2"/>
                <w:lang w:val="en-US" w:eastAsia="en-US"/>
                <w14:ligatures w14:val="standardContextual"/>
              </w:rPr>
              <w:t>0</w:t>
            </w:r>
            <w:r w:rsidR="00081C73">
              <w:rPr>
                <w:rFonts w:eastAsia="Aptos" w:cs="Calibri"/>
                <w:color w:val="auto"/>
                <w:kern w:val="2"/>
                <w:lang w:val="en-US" w:eastAsia="en-US"/>
                <w14:ligatures w14:val="standardContextual"/>
              </w:rPr>
              <w:t>,</w:t>
            </w:r>
            <w:r w:rsidRPr="00CD5AB2">
              <w:rPr>
                <w:rFonts w:eastAsia="Aptos" w:cs="Calibri"/>
                <w:color w:val="auto"/>
                <w:kern w:val="2"/>
                <w:lang w:val="en-US" w:eastAsia="en-US"/>
                <w14:ligatures w14:val="standardContextual"/>
              </w:rPr>
              <w:t>5% schoen-tot-schoen recycling</w:t>
            </w:r>
          </w:p>
        </w:tc>
      </w:tr>
      <w:tr w:rsidRPr="00CD5AB2" w:rsidR="00D404F2" w:rsidTr="007E4EB8" w14:paraId="3E09BAB7" w14:textId="77777777">
        <w:trPr>
          <w:trHeight w:val="141"/>
        </w:trPr>
        <w:tc>
          <w:tcPr>
            <w:tcW w:w="2825" w:type="dxa"/>
            <w:vMerge/>
            <w:tcBorders>
              <w:top w:val="nil"/>
              <w:left w:val="single" w:color="auto" w:sz="8" w:space="0"/>
              <w:bottom w:val="single" w:color="auto" w:sz="8" w:space="0"/>
              <w:right w:val="single" w:color="auto" w:sz="8" w:space="0"/>
            </w:tcBorders>
            <w:vAlign w:val="center"/>
            <w:hideMark/>
          </w:tcPr>
          <w:p w:rsidRPr="00CD5AB2" w:rsidR="00D404F2" w:rsidP="00EC36D3" w:rsidRDefault="00D404F2" w14:paraId="25E6E45F" w14:textId="77777777">
            <w:pPr>
              <w:autoSpaceDN/>
              <w:spacing w:after="160" w:line="259" w:lineRule="auto"/>
              <w:contextualSpacing/>
              <w:textAlignment w:val="auto"/>
              <w:rPr>
                <w:rFonts w:eastAsia="Aptos" w:cs="Calibri"/>
                <w:color w:val="auto"/>
                <w:kern w:val="2"/>
                <w:lang w:eastAsia="en-US"/>
                <w14:ligatures w14:val="standardContextual"/>
              </w:rPr>
            </w:pPr>
          </w:p>
        </w:tc>
        <w:tc>
          <w:tcPr>
            <w:tcW w:w="709" w:type="dxa"/>
            <w:tcBorders>
              <w:top w:val="nil"/>
              <w:left w:val="nil"/>
              <w:bottom w:val="single" w:color="auto" w:sz="8" w:space="0"/>
              <w:right w:val="single" w:color="auto" w:sz="8" w:space="0"/>
            </w:tcBorders>
            <w:tcMar>
              <w:top w:w="0" w:type="dxa"/>
              <w:left w:w="108" w:type="dxa"/>
              <w:bottom w:w="0" w:type="dxa"/>
              <w:right w:w="108" w:type="dxa"/>
            </w:tcMar>
            <w:hideMark/>
          </w:tcPr>
          <w:p w:rsidRPr="00CD5AB2" w:rsidR="00D404F2" w:rsidP="00EC36D3" w:rsidRDefault="00D404F2" w14:paraId="25D3D7D9" w14:textId="77777777">
            <w:pPr>
              <w:autoSpaceDN/>
              <w:spacing w:after="160" w:line="259" w:lineRule="auto"/>
              <w:contextualSpacing/>
              <w:textAlignment w:val="auto"/>
              <w:rPr>
                <w:rFonts w:eastAsia="Aptos" w:cs="Calibri"/>
                <w:color w:val="auto"/>
                <w:kern w:val="2"/>
                <w:lang w:val="en-US" w:eastAsia="en-US"/>
                <w14:ligatures w14:val="standardContextual"/>
              </w:rPr>
            </w:pPr>
            <w:r w:rsidRPr="00CD5AB2">
              <w:rPr>
                <w:rFonts w:eastAsia="Aptos" w:cs="Calibri"/>
                <w:color w:val="auto"/>
                <w:kern w:val="2"/>
                <w:lang w:val="en-US" w:eastAsia="en-US"/>
                <w14:ligatures w14:val="standardContextual"/>
              </w:rPr>
              <w:t>2029</w:t>
            </w:r>
          </w:p>
        </w:tc>
        <w:tc>
          <w:tcPr>
            <w:tcW w:w="3827" w:type="dxa"/>
            <w:tcBorders>
              <w:top w:val="nil"/>
              <w:left w:val="nil"/>
              <w:bottom w:val="single" w:color="auto" w:sz="8" w:space="0"/>
              <w:right w:val="single" w:color="auto" w:sz="8" w:space="0"/>
            </w:tcBorders>
            <w:tcMar>
              <w:top w:w="0" w:type="dxa"/>
              <w:left w:w="108" w:type="dxa"/>
              <w:bottom w:w="0" w:type="dxa"/>
              <w:right w:w="108" w:type="dxa"/>
            </w:tcMar>
            <w:hideMark/>
          </w:tcPr>
          <w:p w:rsidRPr="00CD5AB2" w:rsidR="00D404F2" w:rsidP="00EC36D3" w:rsidRDefault="00D404F2" w14:paraId="4B0C6750" w14:textId="77777777">
            <w:pPr>
              <w:autoSpaceDN/>
              <w:spacing w:after="160" w:line="259" w:lineRule="auto"/>
              <w:contextualSpacing/>
              <w:textAlignment w:val="auto"/>
              <w:rPr>
                <w:rFonts w:eastAsia="Aptos" w:cs="Calibri"/>
                <w:color w:val="auto"/>
                <w:kern w:val="2"/>
                <w:lang w:val="en-US" w:eastAsia="en-US"/>
                <w14:ligatures w14:val="standardContextual"/>
              </w:rPr>
            </w:pPr>
            <w:r w:rsidRPr="00CD5AB2">
              <w:rPr>
                <w:rFonts w:eastAsia="Aptos" w:cs="Calibri"/>
                <w:color w:val="auto"/>
                <w:kern w:val="2"/>
                <w:lang w:val="en-US" w:eastAsia="en-US"/>
                <w14:ligatures w14:val="standardContextual"/>
              </w:rPr>
              <w:t>30% waarvan minimaal:</w:t>
            </w:r>
          </w:p>
          <w:p w:rsidRPr="00CD5AB2" w:rsidR="00D404F2" w:rsidP="00D404F2" w:rsidRDefault="00D404F2" w14:paraId="35E44CD8" w14:textId="77777777">
            <w:pPr>
              <w:numPr>
                <w:ilvl w:val="0"/>
                <w:numId w:val="25"/>
              </w:numPr>
              <w:autoSpaceDN/>
              <w:spacing w:after="160" w:line="259" w:lineRule="auto"/>
              <w:contextualSpacing/>
              <w:textAlignment w:val="auto"/>
              <w:rPr>
                <w:rFonts w:eastAsia="Aptos" w:cs="Calibri"/>
                <w:color w:val="auto"/>
                <w:kern w:val="2"/>
                <w:lang w:val="en-US" w:eastAsia="en-US"/>
                <w14:ligatures w14:val="standardContextual"/>
              </w:rPr>
            </w:pPr>
            <w:r w:rsidRPr="00CD5AB2">
              <w:rPr>
                <w:rFonts w:eastAsia="Aptos" w:cs="Calibri"/>
                <w:color w:val="auto"/>
                <w:kern w:val="2"/>
                <w:lang w:val="en-US" w:eastAsia="en-US"/>
                <w14:ligatures w14:val="standardContextual"/>
              </w:rPr>
              <w:t>4% hergebruik in Nederland</w:t>
            </w:r>
          </w:p>
          <w:p w:rsidRPr="00CD5AB2" w:rsidR="00D404F2" w:rsidP="00D404F2" w:rsidRDefault="00D404F2" w14:paraId="1264B9B6" w14:textId="77777777">
            <w:pPr>
              <w:numPr>
                <w:ilvl w:val="0"/>
                <w:numId w:val="25"/>
              </w:numPr>
              <w:autoSpaceDN/>
              <w:spacing w:after="160" w:line="259" w:lineRule="auto"/>
              <w:contextualSpacing/>
              <w:textAlignment w:val="auto"/>
              <w:rPr>
                <w:rFonts w:eastAsia="Aptos" w:cs="Calibri"/>
                <w:color w:val="auto"/>
                <w:kern w:val="2"/>
                <w:lang w:val="en-US" w:eastAsia="en-US"/>
                <w14:ligatures w14:val="standardContextual"/>
              </w:rPr>
            </w:pPr>
            <w:r w:rsidRPr="00CD5AB2">
              <w:rPr>
                <w:rFonts w:eastAsia="Aptos" w:cs="Calibri"/>
                <w:color w:val="auto"/>
                <w:kern w:val="2"/>
                <w:lang w:val="en-US" w:eastAsia="en-US"/>
                <w14:ligatures w14:val="standardContextual"/>
              </w:rPr>
              <w:t>6% recycling</w:t>
            </w:r>
          </w:p>
          <w:p w:rsidRPr="00CD5AB2" w:rsidR="00D404F2" w:rsidP="00D404F2" w:rsidRDefault="00D404F2" w14:paraId="3D353A48" w14:textId="77777777">
            <w:pPr>
              <w:numPr>
                <w:ilvl w:val="0"/>
                <w:numId w:val="25"/>
              </w:numPr>
              <w:autoSpaceDN/>
              <w:spacing w:after="160" w:line="259" w:lineRule="auto"/>
              <w:contextualSpacing/>
              <w:textAlignment w:val="auto"/>
              <w:rPr>
                <w:rFonts w:eastAsia="Aptos" w:cs="Calibri"/>
                <w:color w:val="auto"/>
                <w:kern w:val="2"/>
                <w:lang w:val="en-US" w:eastAsia="en-US"/>
                <w14:ligatures w14:val="standardContextual"/>
              </w:rPr>
            </w:pPr>
            <w:r w:rsidRPr="00CD5AB2">
              <w:rPr>
                <w:rFonts w:eastAsia="Aptos" w:cs="Calibri"/>
                <w:color w:val="auto"/>
                <w:kern w:val="2"/>
                <w:lang w:val="en-US" w:eastAsia="en-US"/>
                <w14:ligatures w14:val="standardContextual"/>
              </w:rPr>
              <w:t>1% schoen-tot-schoen recycling</w:t>
            </w:r>
          </w:p>
        </w:tc>
      </w:tr>
      <w:tr w:rsidRPr="00CD5AB2" w:rsidR="00D404F2" w:rsidTr="007E4EB8" w14:paraId="3F443A5A" w14:textId="77777777">
        <w:trPr>
          <w:trHeight w:val="34"/>
        </w:trPr>
        <w:tc>
          <w:tcPr>
            <w:tcW w:w="2825" w:type="dxa"/>
            <w:vMerge/>
            <w:tcBorders>
              <w:top w:val="nil"/>
              <w:left w:val="single" w:color="auto" w:sz="8" w:space="0"/>
              <w:bottom w:val="single" w:color="auto" w:sz="8" w:space="0"/>
              <w:right w:val="single" w:color="auto" w:sz="8" w:space="0"/>
            </w:tcBorders>
            <w:vAlign w:val="center"/>
            <w:hideMark/>
          </w:tcPr>
          <w:p w:rsidRPr="00CD5AB2" w:rsidR="00D404F2" w:rsidP="00EC36D3" w:rsidRDefault="00D404F2" w14:paraId="164CE12A" w14:textId="77777777">
            <w:pPr>
              <w:autoSpaceDN/>
              <w:spacing w:after="160" w:line="259" w:lineRule="auto"/>
              <w:contextualSpacing/>
              <w:textAlignment w:val="auto"/>
              <w:rPr>
                <w:rFonts w:eastAsia="Aptos" w:cs="Calibri"/>
                <w:color w:val="auto"/>
                <w:kern w:val="2"/>
                <w:lang w:eastAsia="en-US"/>
                <w14:ligatures w14:val="standardContextual"/>
              </w:rPr>
            </w:pPr>
          </w:p>
        </w:tc>
        <w:tc>
          <w:tcPr>
            <w:tcW w:w="709" w:type="dxa"/>
            <w:tcBorders>
              <w:top w:val="nil"/>
              <w:left w:val="nil"/>
              <w:bottom w:val="single" w:color="auto" w:sz="8" w:space="0"/>
              <w:right w:val="single" w:color="auto" w:sz="8" w:space="0"/>
            </w:tcBorders>
            <w:tcMar>
              <w:top w:w="0" w:type="dxa"/>
              <w:left w:w="108" w:type="dxa"/>
              <w:bottom w:w="0" w:type="dxa"/>
              <w:right w:w="108" w:type="dxa"/>
            </w:tcMar>
            <w:hideMark/>
          </w:tcPr>
          <w:p w:rsidRPr="00CD5AB2" w:rsidR="00D404F2" w:rsidP="00EC36D3" w:rsidRDefault="00D404F2" w14:paraId="1E66C434" w14:textId="77777777">
            <w:pPr>
              <w:autoSpaceDN/>
              <w:spacing w:after="160" w:line="259" w:lineRule="auto"/>
              <w:contextualSpacing/>
              <w:textAlignment w:val="auto"/>
              <w:rPr>
                <w:rFonts w:eastAsia="Aptos" w:cs="Calibri"/>
                <w:color w:val="auto"/>
                <w:kern w:val="2"/>
                <w:lang w:val="en-US" w:eastAsia="en-US"/>
                <w14:ligatures w14:val="standardContextual"/>
              </w:rPr>
            </w:pPr>
            <w:r w:rsidRPr="00CD5AB2">
              <w:rPr>
                <w:rFonts w:eastAsia="Aptos" w:cs="Calibri"/>
                <w:color w:val="auto"/>
                <w:kern w:val="2"/>
                <w:lang w:val="en-US" w:eastAsia="en-US"/>
                <w14:ligatures w14:val="standardContextual"/>
              </w:rPr>
              <w:t>2030</w:t>
            </w:r>
          </w:p>
        </w:tc>
        <w:tc>
          <w:tcPr>
            <w:tcW w:w="3827" w:type="dxa"/>
            <w:tcBorders>
              <w:top w:val="nil"/>
              <w:left w:val="nil"/>
              <w:bottom w:val="single" w:color="auto" w:sz="8" w:space="0"/>
              <w:right w:val="single" w:color="auto" w:sz="8" w:space="0"/>
            </w:tcBorders>
            <w:tcMar>
              <w:top w:w="0" w:type="dxa"/>
              <w:left w:w="108" w:type="dxa"/>
              <w:bottom w:w="0" w:type="dxa"/>
              <w:right w:w="108" w:type="dxa"/>
            </w:tcMar>
            <w:hideMark/>
          </w:tcPr>
          <w:p w:rsidRPr="00CD5AB2" w:rsidR="00D404F2" w:rsidP="00EC36D3" w:rsidRDefault="00D404F2" w14:paraId="6781BE5A" w14:textId="77777777">
            <w:pPr>
              <w:autoSpaceDN/>
              <w:spacing w:after="160" w:line="259" w:lineRule="auto"/>
              <w:contextualSpacing/>
              <w:textAlignment w:val="auto"/>
              <w:rPr>
                <w:rFonts w:eastAsia="Aptos" w:cs="Calibri"/>
                <w:color w:val="auto"/>
                <w:kern w:val="2"/>
                <w:lang w:val="en-US" w:eastAsia="en-US"/>
                <w14:ligatures w14:val="standardContextual"/>
              </w:rPr>
            </w:pPr>
            <w:r w:rsidRPr="00CD5AB2">
              <w:rPr>
                <w:rFonts w:eastAsia="Aptos" w:cs="Calibri"/>
                <w:color w:val="auto"/>
                <w:kern w:val="2"/>
                <w:lang w:val="en-US" w:eastAsia="en-US"/>
                <w14:ligatures w14:val="standardContextual"/>
              </w:rPr>
              <w:t>35% waarvan minimaal:</w:t>
            </w:r>
          </w:p>
          <w:p w:rsidRPr="00CD5AB2" w:rsidR="00D404F2" w:rsidP="00D404F2" w:rsidRDefault="00D404F2" w14:paraId="77707D20" w14:textId="77777777">
            <w:pPr>
              <w:numPr>
                <w:ilvl w:val="0"/>
                <w:numId w:val="25"/>
              </w:numPr>
              <w:autoSpaceDN/>
              <w:spacing w:after="160" w:line="259" w:lineRule="auto"/>
              <w:contextualSpacing/>
              <w:textAlignment w:val="auto"/>
              <w:rPr>
                <w:rFonts w:eastAsia="Aptos" w:cs="Calibri"/>
                <w:color w:val="auto"/>
                <w:kern w:val="2"/>
                <w:lang w:val="en-US" w:eastAsia="en-US"/>
                <w14:ligatures w14:val="standardContextual"/>
              </w:rPr>
            </w:pPr>
            <w:r w:rsidRPr="00CD5AB2">
              <w:rPr>
                <w:rFonts w:eastAsia="Aptos" w:cs="Calibri"/>
                <w:color w:val="auto"/>
                <w:kern w:val="2"/>
                <w:lang w:val="en-US" w:eastAsia="en-US"/>
                <w14:ligatures w14:val="standardContextual"/>
              </w:rPr>
              <w:t>4,5% hergebruik in Nederland</w:t>
            </w:r>
          </w:p>
          <w:p w:rsidRPr="00CD5AB2" w:rsidR="00D404F2" w:rsidP="00D404F2" w:rsidRDefault="00D404F2" w14:paraId="317D2D30" w14:textId="77777777">
            <w:pPr>
              <w:numPr>
                <w:ilvl w:val="0"/>
                <w:numId w:val="25"/>
              </w:numPr>
              <w:autoSpaceDN/>
              <w:spacing w:after="160" w:line="259" w:lineRule="auto"/>
              <w:contextualSpacing/>
              <w:textAlignment w:val="auto"/>
              <w:rPr>
                <w:rFonts w:eastAsia="Aptos" w:cs="Calibri"/>
                <w:color w:val="auto"/>
                <w:kern w:val="2"/>
                <w:lang w:val="en-US" w:eastAsia="en-US"/>
                <w14:ligatures w14:val="standardContextual"/>
              </w:rPr>
            </w:pPr>
            <w:r w:rsidRPr="00CD5AB2">
              <w:rPr>
                <w:rFonts w:eastAsia="Aptos" w:cs="Calibri"/>
                <w:color w:val="auto"/>
                <w:kern w:val="2"/>
                <w:lang w:val="en-US" w:eastAsia="en-US"/>
                <w14:ligatures w14:val="standardContextual"/>
              </w:rPr>
              <w:t>8% recycling</w:t>
            </w:r>
          </w:p>
          <w:p w:rsidRPr="00CD5AB2" w:rsidR="00D404F2" w:rsidP="00D404F2" w:rsidRDefault="00D404F2" w14:paraId="2A3B47F5" w14:textId="77777777">
            <w:pPr>
              <w:numPr>
                <w:ilvl w:val="0"/>
                <w:numId w:val="25"/>
              </w:numPr>
              <w:autoSpaceDN/>
              <w:spacing w:after="160" w:line="259" w:lineRule="auto"/>
              <w:contextualSpacing/>
              <w:textAlignment w:val="auto"/>
              <w:rPr>
                <w:rFonts w:eastAsia="Aptos" w:cs="Calibri"/>
                <w:color w:val="auto"/>
                <w:kern w:val="2"/>
                <w:lang w:val="en-US" w:eastAsia="en-US"/>
                <w14:ligatures w14:val="standardContextual"/>
              </w:rPr>
            </w:pPr>
            <w:r w:rsidRPr="00CD5AB2">
              <w:rPr>
                <w:rFonts w:eastAsia="Aptos" w:cs="Calibri"/>
                <w:color w:val="auto"/>
                <w:kern w:val="2"/>
                <w:lang w:val="en-US" w:eastAsia="en-US"/>
                <w14:ligatures w14:val="standardContextual"/>
              </w:rPr>
              <w:t>1,5% schoen-tot-schoen recycling</w:t>
            </w:r>
          </w:p>
        </w:tc>
      </w:tr>
      <w:tr w:rsidRPr="00CD5AB2" w:rsidR="00D404F2" w:rsidTr="007E4EB8" w14:paraId="16846DA6" w14:textId="77777777">
        <w:trPr>
          <w:trHeight w:val="515"/>
        </w:trPr>
        <w:tc>
          <w:tcPr>
            <w:tcW w:w="2825" w:type="dxa"/>
            <w:vMerge/>
            <w:tcBorders>
              <w:top w:val="nil"/>
              <w:left w:val="single" w:color="auto" w:sz="8" w:space="0"/>
              <w:bottom w:val="single" w:color="auto" w:sz="8" w:space="0"/>
              <w:right w:val="single" w:color="auto" w:sz="8" w:space="0"/>
            </w:tcBorders>
            <w:vAlign w:val="center"/>
            <w:hideMark/>
          </w:tcPr>
          <w:p w:rsidRPr="00CD5AB2" w:rsidR="00D404F2" w:rsidP="00EC36D3" w:rsidRDefault="00D404F2" w14:paraId="377F58F3" w14:textId="77777777">
            <w:pPr>
              <w:autoSpaceDN/>
              <w:spacing w:after="160" w:line="259" w:lineRule="auto"/>
              <w:contextualSpacing/>
              <w:textAlignment w:val="auto"/>
              <w:rPr>
                <w:rFonts w:eastAsia="Aptos" w:cs="Calibri"/>
                <w:color w:val="auto"/>
                <w:kern w:val="2"/>
                <w:lang w:eastAsia="en-US"/>
                <w14:ligatures w14:val="standardContextual"/>
              </w:rPr>
            </w:pPr>
          </w:p>
        </w:tc>
        <w:tc>
          <w:tcPr>
            <w:tcW w:w="709" w:type="dxa"/>
            <w:tcBorders>
              <w:top w:val="nil"/>
              <w:left w:val="nil"/>
              <w:bottom w:val="single" w:color="auto" w:sz="8" w:space="0"/>
              <w:right w:val="single" w:color="auto" w:sz="8" w:space="0"/>
            </w:tcBorders>
            <w:tcMar>
              <w:top w:w="0" w:type="dxa"/>
              <w:left w:w="108" w:type="dxa"/>
              <w:bottom w:w="0" w:type="dxa"/>
              <w:right w:w="108" w:type="dxa"/>
            </w:tcMar>
            <w:hideMark/>
          </w:tcPr>
          <w:p w:rsidRPr="00CD5AB2" w:rsidR="00D404F2" w:rsidP="00EC36D3" w:rsidRDefault="00D404F2" w14:paraId="2B843C58" w14:textId="77777777">
            <w:pPr>
              <w:autoSpaceDN/>
              <w:spacing w:after="160" w:line="259" w:lineRule="auto"/>
              <w:contextualSpacing/>
              <w:textAlignment w:val="auto"/>
              <w:rPr>
                <w:rFonts w:eastAsia="Aptos" w:cs="Calibri"/>
                <w:color w:val="auto"/>
                <w:kern w:val="2"/>
                <w:lang w:val="en-US" w:eastAsia="en-US"/>
                <w14:ligatures w14:val="standardContextual"/>
              </w:rPr>
            </w:pPr>
            <w:r w:rsidRPr="00CD5AB2">
              <w:rPr>
                <w:rFonts w:eastAsia="Aptos" w:cs="Calibri"/>
                <w:color w:val="auto"/>
                <w:kern w:val="2"/>
                <w:lang w:val="en-US" w:eastAsia="en-US"/>
                <w14:ligatures w14:val="standardContextual"/>
              </w:rPr>
              <w:t>2031</w:t>
            </w:r>
          </w:p>
        </w:tc>
        <w:tc>
          <w:tcPr>
            <w:tcW w:w="3827" w:type="dxa"/>
            <w:tcBorders>
              <w:top w:val="nil"/>
              <w:left w:val="nil"/>
              <w:bottom w:val="single" w:color="auto" w:sz="8" w:space="0"/>
              <w:right w:val="single" w:color="auto" w:sz="8" w:space="0"/>
            </w:tcBorders>
            <w:tcMar>
              <w:top w:w="0" w:type="dxa"/>
              <w:left w:w="108" w:type="dxa"/>
              <w:bottom w:w="0" w:type="dxa"/>
              <w:right w:w="108" w:type="dxa"/>
            </w:tcMar>
            <w:hideMark/>
          </w:tcPr>
          <w:p w:rsidRPr="00CD5AB2" w:rsidR="00D404F2" w:rsidP="00EC36D3" w:rsidRDefault="00D404F2" w14:paraId="0B0BBC30" w14:textId="77777777">
            <w:pPr>
              <w:autoSpaceDN/>
              <w:spacing w:after="160" w:line="259" w:lineRule="auto"/>
              <w:contextualSpacing/>
              <w:textAlignment w:val="auto"/>
              <w:rPr>
                <w:rFonts w:eastAsia="Aptos" w:cs="Calibri"/>
                <w:color w:val="auto"/>
                <w:kern w:val="2"/>
                <w:lang w:val="en-US" w:eastAsia="en-US"/>
                <w14:ligatures w14:val="standardContextual"/>
              </w:rPr>
            </w:pPr>
            <w:r w:rsidRPr="00CD5AB2">
              <w:rPr>
                <w:rFonts w:eastAsia="Aptos" w:cs="Calibri"/>
                <w:color w:val="auto"/>
                <w:kern w:val="2"/>
                <w:lang w:val="en-US" w:eastAsia="en-US"/>
                <w14:ligatures w14:val="standardContextual"/>
              </w:rPr>
              <w:t>40% waarvan minimaal:</w:t>
            </w:r>
          </w:p>
          <w:p w:rsidRPr="00CD5AB2" w:rsidR="00D404F2" w:rsidP="00D404F2" w:rsidRDefault="00D404F2" w14:paraId="5C3F2419" w14:textId="77777777">
            <w:pPr>
              <w:numPr>
                <w:ilvl w:val="0"/>
                <w:numId w:val="25"/>
              </w:numPr>
              <w:autoSpaceDN/>
              <w:spacing w:after="160" w:line="259" w:lineRule="auto"/>
              <w:contextualSpacing/>
              <w:textAlignment w:val="auto"/>
              <w:rPr>
                <w:rFonts w:eastAsia="Aptos" w:cs="Calibri"/>
                <w:color w:val="auto"/>
                <w:kern w:val="2"/>
                <w:lang w:val="en-US" w:eastAsia="en-US"/>
                <w14:ligatures w14:val="standardContextual"/>
              </w:rPr>
            </w:pPr>
            <w:r w:rsidRPr="00CD5AB2">
              <w:rPr>
                <w:rFonts w:eastAsia="Aptos" w:cs="Calibri"/>
                <w:color w:val="auto"/>
                <w:kern w:val="2"/>
                <w:lang w:val="en-US" w:eastAsia="en-US"/>
                <w14:ligatures w14:val="standardContextual"/>
              </w:rPr>
              <w:t>5% hergebruik in Nederland</w:t>
            </w:r>
          </w:p>
          <w:p w:rsidRPr="00CD5AB2" w:rsidR="00D404F2" w:rsidP="00D404F2" w:rsidRDefault="00D404F2" w14:paraId="7D58C8CA" w14:textId="77777777">
            <w:pPr>
              <w:numPr>
                <w:ilvl w:val="0"/>
                <w:numId w:val="25"/>
              </w:numPr>
              <w:autoSpaceDN/>
              <w:spacing w:after="160" w:line="259" w:lineRule="auto"/>
              <w:contextualSpacing/>
              <w:textAlignment w:val="auto"/>
              <w:rPr>
                <w:rFonts w:eastAsia="Aptos" w:cs="Calibri"/>
                <w:color w:val="auto"/>
                <w:kern w:val="2"/>
                <w:lang w:val="en-US" w:eastAsia="en-US"/>
                <w14:ligatures w14:val="standardContextual"/>
              </w:rPr>
            </w:pPr>
            <w:r w:rsidRPr="00CD5AB2">
              <w:rPr>
                <w:rFonts w:eastAsia="Aptos" w:cs="Calibri"/>
                <w:color w:val="auto"/>
                <w:kern w:val="2"/>
                <w:lang w:val="en-US" w:eastAsia="en-US"/>
                <w14:ligatures w14:val="standardContextual"/>
              </w:rPr>
              <w:t>10% recycling</w:t>
            </w:r>
          </w:p>
          <w:p w:rsidRPr="00CD5AB2" w:rsidR="00D404F2" w:rsidP="00D404F2" w:rsidRDefault="00D404F2" w14:paraId="521BFB4C" w14:textId="77777777">
            <w:pPr>
              <w:numPr>
                <w:ilvl w:val="0"/>
                <w:numId w:val="25"/>
              </w:numPr>
              <w:autoSpaceDN/>
              <w:spacing w:after="160" w:line="259" w:lineRule="auto"/>
              <w:contextualSpacing/>
              <w:textAlignment w:val="auto"/>
              <w:rPr>
                <w:rFonts w:eastAsia="Aptos" w:cs="Calibri"/>
                <w:color w:val="auto"/>
                <w:kern w:val="2"/>
                <w:lang w:val="en-US" w:eastAsia="en-US"/>
                <w14:ligatures w14:val="standardContextual"/>
              </w:rPr>
            </w:pPr>
            <w:r w:rsidRPr="00CD5AB2">
              <w:rPr>
                <w:rFonts w:eastAsia="Aptos" w:cs="Calibri"/>
                <w:color w:val="auto"/>
                <w:kern w:val="2"/>
                <w:lang w:val="en-US" w:eastAsia="en-US"/>
                <w14:ligatures w14:val="standardContextual"/>
              </w:rPr>
              <w:t>2,5% schoen-tot-schoen recycling</w:t>
            </w:r>
          </w:p>
        </w:tc>
      </w:tr>
      <w:bookmarkEnd w:id="2"/>
    </w:tbl>
    <w:p w:rsidR="00D404F2" w:rsidP="008D5CEF" w:rsidRDefault="00D404F2" w14:paraId="37CCAE12" w14:textId="77777777">
      <w:pPr>
        <w:autoSpaceDN/>
        <w:spacing w:after="160" w:line="259" w:lineRule="auto"/>
        <w:textAlignment w:val="auto"/>
        <w:rPr>
          <w:rFonts w:eastAsia="Aptos" w:cs="Calibri"/>
          <w:b/>
          <w:bCs/>
          <w:color w:val="auto"/>
          <w:kern w:val="2"/>
          <w:lang w:eastAsia="en-US"/>
          <w14:ligatures w14:val="standardContextual"/>
        </w:rPr>
      </w:pPr>
    </w:p>
    <w:p w:rsidRPr="00F33BFF" w:rsidR="00F33BFF" w:rsidP="008D5CEF" w:rsidRDefault="00F33BFF" w14:paraId="34DE47C9" w14:textId="35C092CE">
      <w:pPr>
        <w:autoSpaceDN/>
        <w:spacing w:after="160" w:line="259" w:lineRule="auto"/>
        <w:textAlignment w:val="auto"/>
        <w:rPr>
          <w:rFonts w:eastAsia="Aptos" w:cs="Calibri"/>
          <w:b/>
          <w:bCs/>
          <w:color w:val="auto"/>
          <w:kern w:val="2"/>
          <w:lang w:eastAsia="en-US"/>
          <w14:ligatures w14:val="standardContextual"/>
        </w:rPr>
      </w:pPr>
      <w:bookmarkStart w:name="_Hlk193715506" w:id="3"/>
      <w:r w:rsidRPr="00F33BFF">
        <w:rPr>
          <w:rFonts w:eastAsia="Aptos" w:cs="Calibri"/>
          <w:b/>
          <w:bCs/>
          <w:color w:val="auto"/>
          <w:kern w:val="2"/>
          <w:lang w:eastAsia="en-US"/>
          <w14:ligatures w14:val="standardContextual"/>
        </w:rPr>
        <w:t xml:space="preserve">Onderzoek </w:t>
      </w:r>
      <w:bookmarkStart w:name="_Hlk192168350" w:id="4"/>
      <w:r w:rsidRPr="00F33BFF">
        <w:rPr>
          <w:rFonts w:eastAsia="Aptos" w:cs="Calibri"/>
          <w:b/>
          <w:bCs/>
          <w:color w:val="auto"/>
          <w:kern w:val="2"/>
          <w:lang w:eastAsia="en-US"/>
          <w14:ligatures w14:val="standardContextual"/>
        </w:rPr>
        <w:t>tweedehands textiel in fysieke winkels naast nieuw</w:t>
      </w:r>
      <w:bookmarkEnd w:id="4"/>
    </w:p>
    <w:bookmarkEnd w:id="3"/>
    <w:p w:rsidRPr="00F33BFF" w:rsidR="00F33BFF" w:rsidP="00677669" w:rsidRDefault="00F33BFF" w14:paraId="4E74BD90" w14:textId="3A3E9C60">
      <w:pPr>
        <w:autoSpaceDN/>
        <w:spacing w:after="160" w:line="259" w:lineRule="auto"/>
        <w:textAlignment w:val="auto"/>
        <w:rPr>
          <w:rFonts w:eastAsia="Aptos" w:cs="Calibri"/>
          <w:color w:val="auto"/>
          <w:kern w:val="2"/>
          <w:lang w:eastAsia="en-US"/>
          <w14:ligatures w14:val="standardContextual"/>
        </w:rPr>
      </w:pPr>
      <w:r w:rsidRPr="00F33BFF">
        <w:rPr>
          <w:rFonts w:eastAsia="Aptos" w:cs="Calibri"/>
          <w:color w:val="auto"/>
          <w:kern w:val="2"/>
          <w:lang w:eastAsia="en-US"/>
          <w14:ligatures w14:val="standardContextual"/>
        </w:rPr>
        <w:t xml:space="preserve">IenW </w:t>
      </w:r>
      <w:r w:rsidR="00D93FC6">
        <w:rPr>
          <w:rFonts w:eastAsia="Aptos" w:cs="Calibri"/>
          <w:color w:val="auto"/>
          <w:kern w:val="2"/>
          <w:lang w:eastAsia="en-US"/>
          <w14:ligatures w14:val="standardContextual"/>
        </w:rPr>
        <w:t xml:space="preserve">heeft onderzoek laten doen naar de effecten </w:t>
      </w:r>
      <w:r w:rsidRPr="00F33BFF">
        <w:rPr>
          <w:rFonts w:eastAsia="Aptos" w:cs="Calibri"/>
          <w:color w:val="auto"/>
          <w:kern w:val="2"/>
          <w:lang w:eastAsia="en-US"/>
          <w14:ligatures w14:val="standardContextual"/>
        </w:rPr>
        <w:t>van het aanbieden van tweedehands kleding naast nieuwe producten in fysieke winkels. Een belangrijke vraag in dit onderzoek was of de aanschaf van een tweedehands kledingstuk daadwerkelijk de koop van een nieuw item vervangt, of dat dit juist leidt tot extra consumptie. Het onderzoek richtte zich uitsluitend op fysieke winkels; online verkoop is niet meegenomen.</w:t>
      </w:r>
    </w:p>
    <w:p w:rsidRPr="00F33BFF" w:rsidR="00F33BFF" w:rsidP="008D5CEF" w:rsidRDefault="00F33BFF" w14:paraId="6F992B74" w14:textId="045B316D">
      <w:pPr>
        <w:autoSpaceDN/>
        <w:spacing w:after="160" w:line="259" w:lineRule="auto"/>
        <w:textAlignment w:val="auto"/>
        <w:rPr>
          <w:rFonts w:eastAsia="Aptos" w:cs="Calibri"/>
          <w:color w:val="auto"/>
          <w:kern w:val="2"/>
          <w:lang w:eastAsia="en-US"/>
          <w14:ligatures w14:val="standardContextual"/>
        </w:rPr>
      </w:pPr>
      <w:r w:rsidRPr="00F33BFF">
        <w:rPr>
          <w:rFonts w:eastAsia="Aptos" w:cs="Calibri"/>
          <w:color w:val="auto"/>
          <w:kern w:val="2"/>
          <w:lang w:eastAsia="en-US"/>
          <w14:ligatures w14:val="standardContextual"/>
        </w:rPr>
        <w:t>Uit de resultaten blijkt dat zowel consumenten als winkeliers positief zijn over de aanwezigheid van tweedehands kleding naast nieuw. Consumenten waarderen de mogelijkheid om in een winkel direct de kwaliteit en pasvorm te beoordele</w:t>
      </w:r>
      <w:r w:rsidR="00F73AC8">
        <w:rPr>
          <w:rFonts w:eastAsia="Aptos" w:cs="Calibri"/>
          <w:color w:val="auto"/>
          <w:kern w:val="2"/>
          <w:lang w:eastAsia="en-US"/>
          <w14:ligatures w14:val="standardContextual"/>
        </w:rPr>
        <w:t>n. Tegelijkertijd</w:t>
      </w:r>
      <w:r w:rsidRPr="00F33BFF">
        <w:rPr>
          <w:rFonts w:eastAsia="Aptos" w:cs="Calibri"/>
          <w:color w:val="auto"/>
          <w:kern w:val="2"/>
          <w:lang w:eastAsia="en-US"/>
          <w14:ligatures w14:val="standardContextual"/>
        </w:rPr>
        <w:t xml:space="preserve"> merken</w:t>
      </w:r>
      <w:r w:rsidR="00F73AC8">
        <w:rPr>
          <w:rFonts w:eastAsia="Aptos" w:cs="Calibri"/>
          <w:color w:val="auto"/>
          <w:kern w:val="2"/>
          <w:lang w:eastAsia="en-US"/>
          <w14:ligatures w14:val="standardContextual"/>
        </w:rPr>
        <w:t xml:space="preserve"> ze</w:t>
      </w:r>
      <w:r w:rsidRPr="00F33BFF">
        <w:rPr>
          <w:rFonts w:eastAsia="Aptos" w:cs="Calibri"/>
          <w:color w:val="auto"/>
          <w:kern w:val="2"/>
          <w:lang w:eastAsia="en-US"/>
          <w14:ligatures w14:val="standardContextual"/>
        </w:rPr>
        <w:t xml:space="preserve"> op dat het huidige aanbod nog beperkt is, waardoor het vinden van geschikte items lastig kan zijn. Winkeliers zien hierin een kans om nieuwe doelgroepen aan te trekken en extra service te bieden, maar ervaren ook logistieke uitdagingen bij het waarborgen van een consistent en voldoende aanbod.</w:t>
      </w:r>
    </w:p>
    <w:p w:rsidR="002A2091" w:rsidP="008D5CEF" w:rsidRDefault="00F33BFF" w14:paraId="17863110" w14:textId="06B0124E">
      <w:pPr>
        <w:autoSpaceDN/>
        <w:spacing w:after="160" w:line="259" w:lineRule="auto"/>
        <w:textAlignment w:val="auto"/>
        <w:rPr>
          <w:rFonts w:eastAsia="Aptos" w:cs="Calibri"/>
          <w:color w:val="auto"/>
          <w:kern w:val="2"/>
          <w:lang w:eastAsia="en-US"/>
          <w14:ligatures w14:val="standardContextual"/>
        </w:rPr>
      </w:pPr>
      <w:r w:rsidRPr="00F33BFF">
        <w:rPr>
          <w:rFonts w:eastAsia="Aptos" w:cs="Calibri"/>
          <w:color w:val="auto"/>
          <w:kern w:val="2"/>
          <w:lang w:eastAsia="en-US"/>
          <w14:ligatures w14:val="standardContextual"/>
        </w:rPr>
        <w:t xml:space="preserve">De kwantitatieve analyse laat zien dat het aanbieden van tweedehands kleding naast nieuw op dit moment nog niet leidt tot een meetbare daling in de verkoop van nieuwe kleding. Dit kan deels komen doordat het aandeel tweedehands kleding binnen het winkelaanbod nog klein is. Tegelijkertijd blijkt uit het onderzoek dat er veel enthousiasme is bij zowel consumenten als winkeliers. Om daadwerkelijk een verandering in consumptiegedrag te realiseren, is een verdere groei van het aanbod noodzakelijk. Er wordt </w:t>
      </w:r>
      <w:r w:rsidR="00F73AC8">
        <w:rPr>
          <w:rFonts w:eastAsia="Aptos" w:cs="Calibri"/>
          <w:color w:val="auto"/>
          <w:kern w:val="2"/>
          <w:lang w:eastAsia="en-US"/>
          <w14:ligatures w14:val="standardContextual"/>
        </w:rPr>
        <w:t xml:space="preserve">gekeken </w:t>
      </w:r>
      <w:r w:rsidR="00FB63C9">
        <w:rPr>
          <w:rFonts w:eastAsia="Aptos" w:cs="Calibri"/>
          <w:color w:val="auto"/>
          <w:kern w:val="2"/>
          <w:lang w:eastAsia="en-US"/>
          <w14:ligatures w14:val="standardContextual"/>
        </w:rPr>
        <w:t xml:space="preserve">door IenW </w:t>
      </w:r>
      <w:r w:rsidR="00F73AC8">
        <w:rPr>
          <w:rFonts w:eastAsia="Aptos" w:cs="Calibri"/>
          <w:color w:val="auto"/>
          <w:kern w:val="2"/>
          <w:lang w:eastAsia="en-US"/>
          <w14:ligatures w14:val="standardContextual"/>
        </w:rPr>
        <w:t xml:space="preserve">naar de mogelijkheid om </w:t>
      </w:r>
      <w:r w:rsidRPr="00F33BFF">
        <w:rPr>
          <w:rFonts w:eastAsia="Aptos" w:cs="Calibri"/>
          <w:color w:val="auto"/>
          <w:kern w:val="2"/>
          <w:lang w:eastAsia="en-US"/>
          <w14:ligatures w14:val="standardContextual"/>
        </w:rPr>
        <w:t xml:space="preserve">pilots </w:t>
      </w:r>
      <w:r w:rsidR="00F73AC8">
        <w:rPr>
          <w:rFonts w:eastAsia="Aptos" w:cs="Calibri"/>
          <w:color w:val="auto"/>
          <w:kern w:val="2"/>
          <w:lang w:eastAsia="en-US"/>
          <w14:ligatures w14:val="standardContextual"/>
        </w:rPr>
        <w:t xml:space="preserve">op te zetten om te </w:t>
      </w:r>
      <w:r w:rsidR="00570587">
        <w:rPr>
          <w:rFonts w:eastAsia="Aptos" w:cs="Calibri"/>
          <w:color w:val="auto"/>
          <w:kern w:val="2"/>
          <w:lang w:eastAsia="en-US"/>
          <w14:ligatures w14:val="standardContextual"/>
        </w:rPr>
        <w:t>onderzoeke</w:t>
      </w:r>
      <w:r w:rsidR="00F73AC8">
        <w:rPr>
          <w:rFonts w:eastAsia="Aptos" w:cs="Calibri"/>
          <w:color w:val="auto"/>
          <w:kern w:val="2"/>
          <w:lang w:eastAsia="en-US"/>
          <w14:ligatures w14:val="standardContextual"/>
        </w:rPr>
        <w:t>n wat werkt in de praktijk voor het aanbieden van tweedehands kleding.</w:t>
      </w:r>
    </w:p>
    <w:p w:rsidRPr="00F33BFF" w:rsidR="00F33BFF" w:rsidP="008D5CEF" w:rsidRDefault="00F33BFF" w14:paraId="40C29DF1" w14:textId="1F7646C8">
      <w:pPr>
        <w:autoSpaceDN/>
        <w:spacing w:after="160" w:line="259" w:lineRule="auto"/>
        <w:textAlignment w:val="auto"/>
        <w:rPr>
          <w:rFonts w:eastAsia="Aptos" w:cs="Calibri"/>
          <w:b/>
          <w:bCs/>
          <w:color w:val="auto"/>
          <w:kern w:val="2"/>
          <w:lang w:eastAsia="en-US"/>
          <w14:ligatures w14:val="standardContextual"/>
        </w:rPr>
      </w:pPr>
      <w:r w:rsidRPr="00F33BFF">
        <w:rPr>
          <w:rFonts w:eastAsia="Aptos" w:cs="Calibri"/>
          <w:b/>
          <w:bCs/>
          <w:color w:val="auto"/>
          <w:kern w:val="2"/>
          <w:lang w:eastAsia="en-US"/>
          <w14:ligatures w14:val="standardContextual"/>
        </w:rPr>
        <w:t>Onderzoek naar label voor consumenten</w:t>
      </w:r>
    </w:p>
    <w:p w:rsidR="00F33BFF" w:rsidP="008D5CEF" w:rsidRDefault="00F33BFF" w14:paraId="0531EE30" w14:textId="5D2DC0BC">
      <w:pPr>
        <w:autoSpaceDN/>
        <w:spacing w:after="160" w:line="259" w:lineRule="auto"/>
        <w:textAlignment w:val="auto"/>
        <w:rPr>
          <w:rFonts w:eastAsia="Aptos" w:cs="Calibri"/>
          <w:color w:val="auto"/>
          <w:kern w:val="2"/>
          <w:lang w:eastAsia="en-US"/>
          <w14:ligatures w14:val="standardContextual"/>
        </w:rPr>
      </w:pPr>
      <w:r w:rsidRPr="00F33BFF">
        <w:rPr>
          <w:rFonts w:eastAsia="Aptos" w:cs="Calibri"/>
          <w:color w:val="auto"/>
          <w:kern w:val="2"/>
          <w:lang w:eastAsia="en-US"/>
          <w14:ligatures w14:val="standardContextual"/>
        </w:rPr>
        <w:t xml:space="preserve">In 2022 heeft de Europese Commissie de Europese Textielstrategie gepresenteerd, waarin onder andere de ontwikkeling van een fysiek en digitaal </w:t>
      </w:r>
      <w:bookmarkStart w:name="_Hlk193715962" w:id="5"/>
      <w:r w:rsidRPr="00F33BFF">
        <w:rPr>
          <w:rFonts w:eastAsia="Aptos" w:cs="Calibri"/>
          <w:color w:val="auto"/>
          <w:kern w:val="2"/>
          <w:lang w:eastAsia="en-US"/>
          <w14:ligatures w14:val="standardContextual"/>
        </w:rPr>
        <w:t xml:space="preserve">duurzaamheidslabel </w:t>
      </w:r>
      <w:bookmarkEnd w:id="5"/>
      <w:r w:rsidRPr="00F33BFF">
        <w:rPr>
          <w:rFonts w:eastAsia="Aptos" w:cs="Calibri"/>
          <w:color w:val="auto"/>
          <w:kern w:val="2"/>
          <w:lang w:eastAsia="en-US"/>
          <w14:ligatures w14:val="standardContextual"/>
        </w:rPr>
        <w:t xml:space="preserve">voor textielproducten is aangekondigd. </w:t>
      </w:r>
      <w:r w:rsidR="00F73AC8">
        <w:rPr>
          <w:rFonts w:eastAsia="Aptos" w:cs="Calibri"/>
          <w:color w:val="auto"/>
          <w:kern w:val="2"/>
          <w:lang w:eastAsia="en-US"/>
          <w14:ligatures w14:val="standardContextual"/>
        </w:rPr>
        <w:t xml:space="preserve">In voorbereiding hierop </w:t>
      </w:r>
      <w:r w:rsidRPr="00F33BFF">
        <w:rPr>
          <w:rFonts w:eastAsia="Aptos" w:cs="Calibri"/>
          <w:color w:val="auto"/>
          <w:kern w:val="2"/>
          <w:lang w:eastAsia="en-US"/>
          <w14:ligatures w14:val="standardContextual"/>
        </w:rPr>
        <w:t>heeft</w:t>
      </w:r>
      <w:r w:rsidR="00F73AC8">
        <w:rPr>
          <w:rFonts w:eastAsia="Aptos" w:cs="Calibri"/>
          <w:color w:val="auto"/>
          <w:kern w:val="2"/>
          <w:lang w:eastAsia="en-US"/>
          <w14:ligatures w14:val="standardContextual"/>
        </w:rPr>
        <w:t xml:space="preserve"> IenW</w:t>
      </w:r>
      <w:r w:rsidRPr="00F33BFF">
        <w:rPr>
          <w:rFonts w:eastAsia="Aptos" w:cs="Calibri"/>
          <w:color w:val="auto"/>
          <w:kern w:val="2"/>
          <w:lang w:eastAsia="en-US"/>
          <w14:ligatures w14:val="standardContextual"/>
        </w:rPr>
        <w:t xml:space="preserve"> onderzoek laten </w:t>
      </w:r>
      <w:r w:rsidR="00F73AC8">
        <w:rPr>
          <w:rFonts w:eastAsia="Aptos" w:cs="Calibri"/>
          <w:color w:val="auto"/>
          <w:kern w:val="2"/>
          <w:lang w:eastAsia="en-US"/>
          <w14:ligatures w14:val="standardContextual"/>
        </w:rPr>
        <w:t>doen</w:t>
      </w:r>
      <w:r w:rsidRPr="00F33BFF">
        <w:rPr>
          <w:rFonts w:eastAsia="Aptos" w:cs="Calibri"/>
          <w:color w:val="auto"/>
          <w:kern w:val="2"/>
          <w:lang w:eastAsia="en-US"/>
          <w14:ligatures w14:val="standardContextual"/>
        </w:rPr>
        <w:t xml:space="preserve"> naar de gewenste eigenschappen van een dergelijk label. Het uitgangspunt van dit onderzoek is dat het label begrijpelijk, betrouwbaar en vergelijkbaar moet zijn. Het label dient niet alleen consumenten te ondersteunen bij het maken van geïnformeerde aankoopbeslissingen, maar ook bij te dragen aan verduurzaming en transparantie binnen de textielketen.</w:t>
      </w:r>
    </w:p>
    <w:p w:rsidRPr="00F33BFF" w:rsidR="00F33BFF" w:rsidP="008D5CEF" w:rsidRDefault="00F33BFF" w14:paraId="678B4D6D" w14:textId="28F1B519">
      <w:pPr>
        <w:autoSpaceDN/>
        <w:spacing w:after="160" w:line="259" w:lineRule="auto"/>
        <w:textAlignment w:val="auto"/>
        <w:rPr>
          <w:rFonts w:eastAsia="Aptos" w:cs="Calibri"/>
          <w:color w:val="auto"/>
          <w:kern w:val="2"/>
          <w:lang w:eastAsia="en-US"/>
          <w14:ligatures w14:val="standardContextual"/>
        </w:rPr>
      </w:pPr>
      <w:r w:rsidRPr="00F33BFF">
        <w:rPr>
          <w:rFonts w:eastAsia="Aptos" w:cs="Calibri"/>
          <w:color w:val="auto"/>
          <w:kern w:val="2"/>
          <w:lang w:eastAsia="en-US"/>
          <w14:ligatures w14:val="standardContextual"/>
        </w:rPr>
        <w:t xml:space="preserve">Tijdens het onderzoek zijn verschillende methoden toegepast, waaronder consultaties met experts en een consumentenpeiling. </w:t>
      </w:r>
      <w:r w:rsidR="00546699">
        <w:rPr>
          <w:rFonts w:eastAsia="Aptos" w:cs="Calibri"/>
          <w:color w:val="auto"/>
          <w:kern w:val="2"/>
          <w:lang w:eastAsia="en-US"/>
          <w14:ligatures w14:val="standardContextual"/>
        </w:rPr>
        <w:t xml:space="preserve">Er worden aanbevelingen gedaan voor eigenschappen </w:t>
      </w:r>
      <w:r w:rsidR="0098575E">
        <w:rPr>
          <w:rFonts w:eastAsia="Aptos" w:cs="Calibri"/>
          <w:color w:val="auto"/>
          <w:kern w:val="2"/>
          <w:lang w:eastAsia="en-US"/>
          <w14:ligatures w14:val="standardContextual"/>
        </w:rPr>
        <w:t>waar een</w:t>
      </w:r>
      <w:r w:rsidR="00546699">
        <w:rPr>
          <w:rFonts w:eastAsia="Aptos" w:cs="Calibri"/>
          <w:color w:val="auto"/>
          <w:kern w:val="2"/>
          <w:lang w:eastAsia="en-US"/>
          <w14:ligatures w14:val="standardContextual"/>
        </w:rPr>
        <w:t xml:space="preserve"> </w:t>
      </w:r>
      <w:r w:rsidR="0098575E">
        <w:rPr>
          <w:rFonts w:eastAsia="Aptos" w:cs="Calibri"/>
          <w:color w:val="auto"/>
          <w:kern w:val="2"/>
          <w:lang w:eastAsia="en-US"/>
          <w14:ligatures w14:val="standardContextual"/>
        </w:rPr>
        <w:t>begrijpelijk, betrouwbaar en vergelijkbaar label aan moet voldoen</w:t>
      </w:r>
      <w:r w:rsidR="00546699">
        <w:rPr>
          <w:rFonts w:eastAsia="Aptos" w:cs="Calibri"/>
          <w:color w:val="auto"/>
          <w:kern w:val="2"/>
          <w:lang w:eastAsia="en-US"/>
          <w14:ligatures w14:val="standardContextual"/>
        </w:rPr>
        <w:t>.</w:t>
      </w:r>
      <w:r w:rsidR="00F73AC8">
        <w:rPr>
          <w:rFonts w:eastAsia="Aptos" w:cs="Calibri"/>
          <w:color w:val="auto"/>
          <w:kern w:val="2"/>
          <w:lang w:eastAsia="en-US"/>
          <w14:ligatures w14:val="standardContextual"/>
        </w:rPr>
        <w:t xml:space="preserve"> </w:t>
      </w:r>
      <w:r w:rsidRPr="00F33BFF">
        <w:rPr>
          <w:rFonts w:eastAsia="Aptos" w:cs="Calibri"/>
          <w:color w:val="auto"/>
          <w:kern w:val="2"/>
          <w:lang w:eastAsia="en-US"/>
          <w14:ligatures w14:val="standardContextual"/>
        </w:rPr>
        <w:t>De uitkomsten van het onderzoek zijn</w:t>
      </w:r>
      <w:r w:rsidR="00F73AC8">
        <w:rPr>
          <w:rFonts w:eastAsia="Aptos" w:cs="Calibri"/>
          <w:color w:val="auto"/>
          <w:kern w:val="2"/>
          <w:lang w:eastAsia="en-US"/>
          <w14:ligatures w14:val="standardContextual"/>
        </w:rPr>
        <w:t xml:space="preserve"> </w:t>
      </w:r>
      <w:r w:rsidRPr="00F33BFF">
        <w:rPr>
          <w:rFonts w:eastAsia="Aptos" w:cs="Calibri"/>
          <w:color w:val="auto"/>
          <w:kern w:val="2"/>
          <w:lang w:eastAsia="en-US"/>
          <w14:ligatures w14:val="standardContextual"/>
        </w:rPr>
        <w:t>gedeeld met de Europese Commissie</w:t>
      </w:r>
      <w:r w:rsidR="00C1116E">
        <w:rPr>
          <w:rFonts w:eastAsia="Aptos" w:cs="Calibri"/>
          <w:color w:val="auto"/>
          <w:kern w:val="2"/>
          <w:lang w:eastAsia="en-US"/>
          <w14:ligatures w14:val="standardContextual"/>
        </w:rPr>
        <w:t xml:space="preserve"> voor de </w:t>
      </w:r>
      <w:r w:rsidRPr="00F33BFF">
        <w:rPr>
          <w:rFonts w:eastAsia="Aptos" w:cs="Calibri"/>
          <w:color w:val="auto"/>
          <w:kern w:val="2"/>
          <w:lang w:eastAsia="en-US"/>
          <w14:ligatures w14:val="standardContextual"/>
        </w:rPr>
        <w:t xml:space="preserve">verdere invulling van de </w:t>
      </w:r>
      <w:r w:rsidR="00C1116E">
        <w:rPr>
          <w:rFonts w:eastAsia="Aptos" w:cs="Calibri"/>
          <w:color w:val="auto"/>
          <w:kern w:val="2"/>
          <w:lang w:eastAsia="en-US"/>
          <w14:ligatures w14:val="standardContextual"/>
        </w:rPr>
        <w:t>Ecodesign voor Duurzame Producten Verordening (ESPR)</w:t>
      </w:r>
      <w:r w:rsidR="005F0672">
        <w:rPr>
          <w:rFonts w:eastAsia="Aptos" w:cs="Calibri"/>
          <w:color w:val="auto"/>
          <w:kern w:val="2"/>
          <w:lang w:eastAsia="en-US"/>
          <w14:ligatures w14:val="standardContextual"/>
        </w:rPr>
        <w:t xml:space="preserve"> </w:t>
      </w:r>
      <w:r w:rsidR="00C1116E">
        <w:rPr>
          <w:rFonts w:eastAsia="Aptos" w:cs="Calibri"/>
          <w:color w:val="auto"/>
          <w:kern w:val="2"/>
          <w:lang w:eastAsia="en-US"/>
          <w14:ligatures w14:val="standardContextual"/>
        </w:rPr>
        <w:t xml:space="preserve">en de </w:t>
      </w:r>
      <w:r w:rsidRPr="00C1116E" w:rsidR="00C1116E">
        <w:rPr>
          <w:rFonts w:eastAsia="Aptos" w:cs="Calibri"/>
          <w:color w:val="auto"/>
          <w:kern w:val="2"/>
          <w:lang w:eastAsia="en-US"/>
          <w14:ligatures w14:val="standardContextual"/>
        </w:rPr>
        <w:t>Herziening van de EU-verordening betreffende etikettering en vezelsamenstelling van textielproducten</w:t>
      </w:r>
      <w:r w:rsidR="00C1116E">
        <w:rPr>
          <w:rFonts w:eastAsia="Aptos" w:cs="Calibri"/>
          <w:color w:val="auto"/>
          <w:kern w:val="2"/>
          <w:lang w:eastAsia="en-US"/>
          <w14:ligatures w14:val="standardContextual"/>
        </w:rPr>
        <w:t xml:space="preserve">. </w:t>
      </w:r>
      <w:r w:rsidR="00B619B4">
        <w:rPr>
          <w:rFonts w:eastAsia="Aptos" w:cs="Calibri"/>
          <w:color w:val="auto"/>
          <w:kern w:val="2"/>
          <w:lang w:eastAsia="en-US"/>
          <w14:ligatures w14:val="standardContextual"/>
        </w:rPr>
        <w:t>De verwachting is dat de eisen voor textiel onder de ESPR</w:t>
      </w:r>
      <w:r w:rsidR="003157B7">
        <w:rPr>
          <w:rFonts w:eastAsia="Aptos" w:cs="Calibri"/>
          <w:color w:val="auto"/>
          <w:kern w:val="2"/>
          <w:lang w:eastAsia="en-US"/>
          <w14:ligatures w14:val="standardContextual"/>
        </w:rPr>
        <w:t xml:space="preserve">, en daarmee ook de mogelijkheid voor een label, </w:t>
      </w:r>
      <w:r w:rsidR="00B619B4">
        <w:rPr>
          <w:rFonts w:eastAsia="Aptos" w:cs="Calibri"/>
          <w:color w:val="auto"/>
          <w:kern w:val="2"/>
          <w:lang w:eastAsia="en-US"/>
          <w14:ligatures w14:val="standardContextual"/>
        </w:rPr>
        <w:t xml:space="preserve">niet voor 2028 van kracht zullen zijn.  </w:t>
      </w:r>
    </w:p>
    <w:p w:rsidRPr="00F33BFF" w:rsidR="00F33BFF" w:rsidP="008D5CEF" w:rsidRDefault="00F33BFF" w14:paraId="61713C48" w14:textId="77777777">
      <w:pPr>
        <w:autoSpaceDN/>
        <w:spacing w:after="160" w:line="259" w:lineRule="auto"/>
        <w:textAlignment w:val="auto"/>
        <w:rPr>
          <w:rFonts w:eastAsia="Aptos" w:cs="Calibri"/>
          <w:b/>
          <w:bCs/>
          <w:color w:val="auto"/>
          <w:kern w:val="2"/>
          <w:lang w:eastAsia="en-US"/>
          <w14:ligatures w14:val="standardContextual"/>
        </w:rPr>
      </w:pPr>
      <w:r w:rsidRPr="00F33BFF">
        <w:rPr>
          <w:rFonts w:eastAsia="Aptos" w:cs="Calibri"/>
          <w:b/>
          <w:bCs/>
          <w:color w:val="auto"/>
          <w:kern w:val="2"/>
          <w:lang w:eastAsia="en-US"/>
          <w14:ligatures w14:val="standardContextual"/>
        </w:rPr>
        <w:t xml:space="preserve">Onderzoek </w:t>
      </w:r>
      <w:bookmarkStart w:name="_Hlk193716204" w:id="6"/>
      <w:r w:rsidRPr="00F33BFF">
        <w:rPr>
          <w:rFonts w:eastAsia="Aptos" w:cs="Calibri"/>
          <w:b/>
          <w:bCs/>
          <w:color w:val="auto"/>
          <w:kern w:val="2"/>
          <w:lang w:eastAsia="en-US"/>
          <w14:ligatures w14:val="standardContextual"/>
        </w:rPr>
        <w:t xml:space="preserve">prikkels die consumenten gedrag beïnvloeden </w:t>
      </w:r>
      <w:bookmarkEnd w:id="6"/>
    </w:p>
    <w:p w:rsidR="00F33BFF" w:rsidP="008D5CEF" w:rsidRDefault="00F33BFF" w14:paraId="50226DAC" w14:textId="56B962C9">
      <w:pPr>
        <w:autoSpaceDN/>
        <w:spacing w:after="160" w:line="259" w:lineRule="auto"/>
        <w:textAlignment w:val="auto"/>
        <w:rPr>
          <w:rFonts w:eastAsia="Aptos" w:cs="Calibri"/>
          <w:color w:val="auto"/>
          <w:kern w:val="2"/>
          <w:lang w:eastAsia="en-US"/>
          <w14:ligatures w14:val="standardContextual"/>
        </w:rPr>
      </w:pPr>
      <w:r w:rsidRPr="00F33BFF">
        <w:rPr>
          <w:rFonts w:eastAsia="Aptos" w:cs="Calibri"/>
          <w:color w:val="auto"/>
          <w:kern w:val="2"/>
          <w:lang w:eastAsia="en-US"/>
          <w14:ligatures w14:val="standardContextual"/>
        </w:rPr>
        <w:t xml:space="preserve">Een essentiële stap richting een circulaire economie is het verminderen van grondstoffengebruik, waarbij consumenten een belangrijke rol </w:t>
      </w:r>
      <w:r w:rsidR="00F73AC8">
        <w:rPr>
          <w:rFonts w:eastAsia="Aptos" w:cs="Calibri"/>
          <w:color w:val="auto"/>
          <w:kern w:val="2"/>
          <w:lang w:eastAsia="en-US"/>
          <w14:ligatures w14:val="standardContextual"/>
        </w:rPr>
        <w:t>kunnen spelen</w:t>
      </w:r>
      <w:r w:rsidRPr="00F33BFF">
        <w:rPr>
          <w:rFonts w:eastAsia="Aptos" w:cs="Calibri"/>
          <w:color w:val="auto"/>
          <w:kern w:val="2"/>
          <w:lang w:eastAsia="en-US"/>
          <w14:ligatures w14:val="standardContextual"/>
        </w:rPr>
        <w:t xml:space="preserve">. </w:t>
      </w:r>
      <w:r w:rsidR="00570587">
        <w:rPr>
          <w:rFonts w:eastAsia="Aptos" w:cs="Calibri"/>
          <w:color w:val="auto"/>
          <w:kern w:val="2"/>
          <w:lang w:eastAsia="en-US"/>
          <w14:ligatures w14:val="standardContextual"/>
        </w:rPr>
        <w:t>Mensen</w:t>
      </w:r>
      <w:r w:rsidRPr="00F33BFF">
        <w:rPr>
          <w:rFonts w:eastAsia="Aptos" w:cs="Calibri"/>
          <w:color w:val="auto"/>
          <w:kern w:val="2"/>
          <w:lang w:eastAsia="en-US"/>
          <w14:ligatures w14:val="standardContextual"/>
        </w:rPr>
        <w:t xml:space="preserve"> worden zowel online als in fysieke winkels voortdurend verleid tot consumptie en snelle vervanging van producten. Om effectieve beleidsmaatregelen te identificeren die deze prikkels kunnen verminderen, heeft </w:t>
      </w:r>
      <w:r w:rsidR="00F73AC8">
        <w:rPr>
          <w:rFonts w:eastAsia="Aptos" w:cs="Calibri"/>
          <w:color w:val="auto"/>
          <w:kern w:val="2"/>
          <w:lang w:eastAsia="en-US"/>
          <w14:ligatures w14:val="standardContextual"/>
        </w:rPr>
        <w:t>IenW</w:t>
      </w:r>
      <w:r w:rsidRPr="00F33BFF">
        <w:rPr>
          <w:rFonts w:eastAsia="Aptos" w:cs="Calibri"/>
          <w:color w:val="auto"/>
          <w:kern w:val="2"/>
          <w:lang w:eastAsia="en-US"/>
          <w14:ligatures w14:val="standardContextual"/>
        </w:rPr>
        <w:t xml:space="preserve"> onderzoek</w:t>
      </w:r>
      <w:r w:rsidR="00F73AC8">
        <w:rPr>
          <w:rFonts w:eastAsia="Aptos" w:cs="Calibri"/>
          <w:color w:val="auto"/>
          <w:kern w:val="2"/>
          <w:lang w:eastAsia="en-US"/>
          <w14:ligatures w14:val="standardContextual"/>
        </w:rPr>
        <w:t xml:space="preserve"> laten doen</w:t>
      </w:r>
      <w:r w:rsidRPr="00F33BFF">
        <w:rPr>
          <w:rFonts w:eastAsia="Aptos" w:cs="Calibri"/>
          <w:color w:val="auto"/>
          <w:kern w:val="2"/>
          <w:lang w:eastAsia="en-US"/>
          <w14:ligatures w14:val="standardContextual"/>
        </w:rPr>
        <w:t xml:space="preserve"> naar de impact van verschillende gedragsmaatregelen.</w:t>
      </w:r>
    </w:p>
    <w:p w:rsidRPr="00F33BFF" w:rsidR="00F73AC8" w:rsidP="008D5CEF" w:rsidRDefault="00F73AC8" w14:paraId="48B8FDC1" w14:textId="5C46DD97">
      <w:pPr>
        <w:autoSpaceDN/>
        <w:spacing w:after="160" w:line="259" w:lineRule="auto"/>
        <w:textAlignment w:val="auto"/>
        <w:rPr>
          <w:rFonts w:eastAsia="Aptos" w:cs="Calibri"/>
          <w:color w:val="auto"/>
          <w:kern w:val="2"/>
          <w:lang w:eastAsia="en-US"/>
          <w14:ligatures w14:val="standardContextual"/>
        </w:rPr>
      </w:pPr>
      <w:r w:rsidRPr="00F33BFF">
        <w:rPr>
          <w:rFonts w:eastAsia="Aptos" w:cs="Calibri"/>
          <w:color w:val="auto"/>
          <w:kern w:val="2"/>
          <w:lang w:eastAsia="en-US"/>
          <w14:ligatures w14:val="standardContextual"/>
        </w:rPr>
        <w:t xml:space="preserve">De zeven onderzochte beleidsmaatregelen zijn beoordeeld op basis van de verwachte gedragsimpact, het bereik en het draagvlak. </w:t>
      </w:r>
      <w:bookmarkStart w:name="_Hlk193716265" w:id="7"/>
      <w:r>
        <w:rPr>
          <w:rFonts w:eastAsia="Aptos" w:cs="Calibri"/>
          <w:color w:val="auto"/>
          <w:kern w:val="2"/>
          <w:lang w:eastAsia="en-US"/>
          <w14:ligatures w14:val="standardContextual"/>
        </w:rPr>
        <w:t>De resultaten van het onderzoek tonen aan dat met name een reclameverbod voor wegwerpproducten en verplichte retourkosten voor bestellingen van consumptiegoederen effectieve maatregelen kunnen zijn.</w:t>
      </w:r>
      <w:bookmarkEnd w:id="7"/>
      <w:r>
        <w:rPr>
          <w:rFonts w:eastAsia="Aptos" w:cs="Calibri"/>
          <w:color w:val="auto"/>
          <w:kern w:val="2"/>
          <w:lang w:eastAsia="en-US"/>
          <w14:ligatures w14:val="standardContextual"/>
        </w:rPr>
        <w:t xml:space="preserve"> </w:t>
      </w:r>
      <w:r w:rsidRPr="00F33BFF">
        <w:rPr>
          <w:rFonts w:eastAsia="Aptos" w:cs="Calibri"/>
          <w:color w:val="auto"/>
          <w:kern w:val="2"/>
          <w:lang w:eastAsia="en-US"/>
          <w14:ligatures w14:val="standardContextual"/>
        </w:rPr>
        <w:t>De</w:t>
      </w:r>
      <w:r w:rsidR="00570587">
        <w:rPr>
          <w:rFonts w:eastAsia="Aptos" w:cs="Calibri"/>
          <w:color w:val="auto"/>
          <w:kern w:val="2"/>
          <w:lang w:eastAsia="en-US"/>
          <w14:ligatures w14:val="standardContextual"/>
        </w:rPr>
        <w:t>ze</w:t>
      </w:r>
      <w:r w:rsidRPr="00F33BFF">
        <w:rPr>
          <w:rFonts w:eastAsia="Aptos" w:cs="Calibri"/>
          <w:color w:val="auto"/>
          <w:kern w:val="2"/>
          <w:lang w:eastAsia="en-US"/>
          <w14:ligatures w14:val="standardContextual"/>
        </w:rPr>
        <w:t xml:space="preserve"> maatregelen</w:t>
      </w:r>
      <w:r w:rsidR="00570587">
        <w:rPr>
          <w:rFonts w:eastAsia="Aptos" w:cs="Calibri"/>
          <w:color w:val="auto"/>
          <w:kern w:val="2"/>
          <w:lang w:eastAsia="en-US"/>
          <w14:ligatures w14:val="standardContextual"/>
        </w:rPr>
        <w:t xml:space="preserve"> </w:t>
      </w:r>
      <w:r w:rsidRPr="00F33BFF">
        <w:rPr>
          <w:rFonts w:eastAsia="Aptos" w:cs="Calibri"/>
          <w:color w:val="auto"/>
          <w:kern w:val="2"/>
          <w:lang w:eastAsia="en-US"/>
          <w14:ligatures w14:val="standardContextual"/>
        </w:rPr>
        <w:t xml:space="preserve">hebben de grootste invloed op consumentengedrag, bereiken een breed publiek en kunnen rekenen op maatschappelijk draagvlak. Tot slot wordt in het onderzoek het belang benadrukt van heldere communicatie over de doelstellingen van deze maatregelen en het monitoren van de impact bij de implementatie. </w:t>
      </w:r>
    </w:p>
    <w:p w:rsidRPr="00F33BFF" w:rsidR="00F33BFF" w:rsidP="008D5CEF" w:rsidRDefault="00F33BFF" w14:paraId="53D63F51" w14:textId="4E9F986A">
      <w:pPr>
        <w:autoSpaceDN/>
        <w:spacing w:after="160" w:line="259" w:lineRule="auto"/>
        <w:textAlignment w:val="auto"/>
        <w:rPr>
          <w:rFonts w:eastAsia="Aptos" w:cs="Calibri"/>
          <w:color w:val="auto"/>
          <w:kern w:val="2"/>
          <w:lang w:eastAsia="en-US"/>
          <w14:ligatures w14:val="standardContextual"/>
        </w:rPr>
      </w:pPr>
      <w:r w:rsidRPr="00F33BFF">
        <w:rPr>
          <w:rFonts w:eastAsia="Aptos" w:cs="Calibri"/>
          <w:color w:val="auto"/>
          <w:kern w:val="2"/>
          <w:lang w:eastAsia="en-US"/>
          <w14:ligatures w14:val="standardContextual"/>
        </w:rPr>
        <w:t>Voor de verdere uitwerking van deze maatregelen zijn vervolgstappen nodig. In de eerste helft van 2025 wordt een aanvullend onderzoek uitgevoerd om het effect van verplichte retourkosten op het aantal retour</w:t>
      </w:r>
      <w:r w:rsidR="00570587">
        <w:rPr>
          <w:rFonts w:eastAsia="Aptos" w:cs="Calibri"/>
          <w:color w:val="auto"/>
          <w:kern w:val="2"/>
          <w:lang w:eastAsia="en-US"/>
          <w14:ligatures w14:val="standardContextual"/>
        </w:rPr>
        <w:t>en</w:t>
      </w:r>
      <w:r w:rsidRPr="00F33BFF">
        <w:rPr>
          <w:rFonts w:eastAsia="Aptos" w:cs="Calibri"/>
          <w:color w:val="auto"/>
          <w:kern w:val="2"/>
          <w:lang w:eastAsia="en-US"/>
          <w14:ligatures w14:val="standardContextual"/>
        </w:rPr>
        <w:t xml:space="preserve"> in Nederland te onderzoeken. </w:t>
      </w:r>
      <w:bookmarkStart w:name="_Hlk193716337" w:id="8"/>
      <w:r w:rsidRPr="00F33BFF">
        <w:rPr>
          <w:rFonts w:eastAsia="Aptos" w:cs="Calibri"/>
          <w:color w:val="auto"/>
          <w:kern w:val="2"/>
          <w:lang w:eastAsia="en-US"/>
          <w14:ligatures w14:val="standardContextual"/>
        </w:rPr>
        <w:t xml:space="preserve">Daarnaast volgt, conform de toezegging die in het Commissiedebat Circulaire Economie op 19 december </w:t>
      </w:r>
      <w:r w:rsidR="00570587">
        <w:rPr>
          <w:rFonts w:eastAsia="Aptos" w:cs="Calibri"/>
          <w:color w:val="auto"/>
          <w:kern w:val="2"/>
          <w:lang w:eastAsia="en-US"/>
          <w14:ligatures w14:val="standardContextual"/>
        </w:rPr>
        <w:t>2024</w:t>
      </w:r>
      <w:r w:rsidRPr="00F33BFF">
        <w:rPr>
          <w:rFonts w:eastAsia="Aptos" w:cs="Calibri"/>
          <w:color w:val="auto"/>
          <w:kern w:val="2"/>
          <w:lang w:eastAsia="en-US"/>
          <w14:ligatures w14:val="standardContextual"/>
        </w:rPr>
        <w:t xml:space="preserve"> is gedaan, een juridische verkenning naar de mogelijkheden voor een reclameverbod op ‘wegwerpproducten’.</w:t>
      </w:r>
      <w:r w:rsidRPr="00F33BFF" w:rsidR="00570587">
        <w:rPr>
          <w:rFonts w:eastAsia="Aptos" w:cs="Calibri"/>
          <w:color w:val="auto"/>
          <w:kern w:val="2"/>
          <w:vertAlign w:val="superscript"/>
          <w:lang w:eastAsia="en-US"/>
          <w14:ligatures w14:val="standardContextual"/>
        </w:rPr>
        <w:footnoteReference w:id="5"/>
      </w:r>
      <w:r w:rsidRPr="00F33BFF">
        <w:rPr>
          <w:rFonts w:eastAsia="Aptos" w:cs="Calibri"/>
          <w:color w:val="auto"/>
          <w:kern w:val="2"/>
          <w:lang w:eastAsia="en-US"/>
          <w14:ligatures w14:val="standardContextual"/>
        </w:rPr>
        <w:t xml:space="preserve"> </w:t>
      </w:r>
      <w:r w:rsidR="007D3339">
        <w:rPr>
          <w:rFonts w:eastAsia="Aptos" w:cs="Calibri"/>
          <w:color w:val="auto"/>
          <w:kern w:val="2"/>
          <w:lang w:eastAsia="en-US"/>
          <w14:ligatures w14:val="standardContextual"/>
        </w:rPr>
        <w:t xml:space="preserve">De </w:t>
      </w:r>
      <w:r w:rsidR="00570587">
        <w:rPr>
          <w:rFonts w:eastAsia="Aptos" w:cs="Calibri"/>
          <w:color w:val="auto"/>
          <w:kern w:val="2"/>
          <w:lang w:eastAsia="en-US"/>
          <w14:ligatures w14:val="standardContextual"/>
        </w:rPr>
        <w:t>K</w:t>
      </w:r>
      <w:r w:rsidR="007D3339">
        <w:rPr>
          <w:rFonts w:eastAsia="Aptos" w:cs="Calibri"/>
          <w:color w:val="auto"/>
          <w:kern w:val="2"/>
          <w:lang w:eastAsia="en-US"/>
          <w14:ligatures w14:val="standardContextual"/>
        </w:rPr>
        <w:t>amer wordt in het najaar van 2025 geïnformeerd over de uitkomsten.</w:t>
      </w:r>
      <w:bookmarkEnd w:id="8"/>
    </w:p>
    <w:p w:rsidRPr="00F33BFF" w:rsidR="00F33BFF" w:rsidP="008D5CEF" w:rsidRDefault="00F33BFF" w14:paraId="2B47ED4C" w14:textId="485AFE56">
      <w:pPr>
        <w:autoSpaceDN/>
        <w:spacing w:after="160" w:line="259" w:lineRule="auto"/>
        <w:textAlignment w:val="auto"/>
        <w:rPr>
          <w:rFonts w:eastAsia="Aptos" w:cs="Calibri"/>
          <w:b/>
          <w:bCs/>
          <w:color w:val="auto"/>
          <w:kern w:val="2"/>
          <w:lang w:eastAsia="en-US"/>
          <w14:ligatures w14:val="standardContextual"/>
        </w:rPr>
      </w:pPr>
      <w:bookmarkStart w:name="_Hlk193716354" w:id="9"/>
      <w:bookmarkStart w:name="_Hlk193185422" w:id="10"/>
      <w:r w:rsidRPr="00F33BFF">
        <w:rPr>
          <w:rFonts w:eastAsia="Aptos" w:cs="Calibri"/>
          <w:b/>
          <w:bCs/>
          <w:color w:val="auto"/>
          <w:kern w:val="2"/>
          <w:lang w:eastAsia="en-US"/>
          <w14:ligatures w14:val="standardContextual"/>
        </w:rPr>
        <w:t xml:space="preserve">Onderzoek naar </w:t>
      </w:r>
      <w:r w:rsidR="00572B8F">
        <w:rPr>
          <w:rFonts w:eastAsia="Aptos" w:cs="Calibri"/>
          <w:b/>
          <w:bCs/>
          <w:color w:val="auto"/>
          <w:kern w:val="2"/>
          <w:lang w:eastAsia="en-US"/>
          <w14:ligatures w14:val="standardContextual"/>
        </w:rPr>
        <w:t>beprijzen en productiequotum</w:t>
      </w:r>
    </w:p>
    <w:bookmarkEnd w:id="9"/>
    <w:p w:rsidR="00DC12C8" w:rsidP="008D5CEF" w:rsidRDefault="00572B8F" w14:paraId="69B5C714" w14:textId="09B88692">
      <w:pPr>
        <w:autoSpaceDN/>
        <w:spacing w:after="160" w:line="259" w:lineRule="auto"/>
        <w:textAlignment w:val="auto"/>
        <w:rPr>
          <w:rFonts w:eastAsia="Aptos" w:cs="Calibri"/>
          <w:color w:val="auto"/>
          <w:kern w:val="2"/>
          <w:lang w:eastAsia="en-US"/>
          <w14:ligatures w14:val="standardContextual"/>
        </w:rPr>
      </w:pPr>
      <w:r>
        <w:rPr>
          <w:rFonts w:eastAsia="Aptos" w:cs="Calibri"/>
          <w:color w:val="auto"/>
          <w:kern w:val="2"/>
          <w:lang w:eastAsia="en-US"/>
          <w14:ligatures w14:val="standardContextual"/>
        </w:rPr>
        <w:t>Zoals aangekondigd in het beleidsprogramma heeft IenW twee onderzoeken laten uitvoeren naar mogelijke beprijzingsmaatregelen voor niet-circulair textiel en de mogelijkheid voor een productiequotum. Deze maatregelen</w:t>
      </w:r>
      <w:r w:rsidR="00DC12C8">
        <w:rPr>
          <w:rFonts w:eastAsia="Aptos" w:cs="Calibri"/>
          <w:color w:val="auto"/>
          <w:kern w:val="2"/>
          <w:lang w:eastAsia="en-US"/>
          <w14:ligatures w14:val="standardContextual"/>
        </w:rPr>
        <w:t xml:space="preserve"> kwamen naar voren in het participatietraject met burgers en bedrijven in aanloop naar het beleidsprogramma circulair textiel 2025-2030.</w:t>
      </w:r>
    </w:p>
    <w:p w:rsidR="00DC12C8" w:rsidP="0090289D" w:rsidRDefault="00DC12C8" w14:paraId="78731D0B" w14:textId="25AFCC8A">
      <w:pPr>
        <w:autoSpaceDN/>
        <w:textAlignment w:val="auto"/>
        <w:rPr>
          <w:rFonts w:eastAsia="Aptos" w:cs="Calibri"/>
          <w:color w:val="auto"/>
          <w:kern w:val="2"/>
          <w:lang w:eastAsia="en-US"/>
          <w14:ligatures w14:val="standardContextual"/>
        </w:rPr>
      </w:pPr>
      <w:r>
        <w:rPr>
          <w:rFonts w:eastAsia="Aptos" w:cs="Calibri"/>
          <w:color w:val="auto"/>
          <w:kern w:val="2"/>
          <w:lang w:eastAsia="en-US"/>
          <w14:ligatures w14:val="standardContextual"/>
        </w:rPr>
        <w:t>Het onderzoek naar beprijze</w:t>
      </w:r>
      <w:r w:rsidR="0019419B">
        <w:rPr>
          <w:rFonts w:eastAsia="Aptos" w:cs="Calibri"/>
          <w:color w:val="auto"/>
          <w:kern w:val="2"/>
          <w:lang w:eastAsia="en-US"/>
          <w14:ligatures w14:val="standardContextual"/>
        </w:rPr>
        <w:t>nde maatregelen richt zich op de effectiviteit, juridische haalbaarheid en uitvoerbaarheid van drie mogelijke maatregelen: ecomodulatie binnen de uitgebreide produc</w:t>
      </w:r>
      <w:r w:rsidR="00570587">
        <w:rPr>
          <w:rFonts w:eastAsia="Aptos" w:cs="Calibri"/>
          <w:color w:val="auto"/>
          <w:kern w:val="2"/>
          <w:lang w:eastAsia="en-US"/>
          <w14:ligatures w14:val="standardContextual"/>
        </w:rPr>
        <w:t>en</w:t>
      </w:r>
      <w:r w:rsidR="0019419B">
        <w:rPr>
          <w:rFonts w:eastAsia="Aptos" w:cs="Calibri"/>
          <w:color w:val="auto"/>
          <w:kern w:val="2"/>
          <w:lang w:eastAsia="en-US"/>
          <w14:ligatures w14:val="standardContextual"/>
        </w:rPr>
        <w:t>tenverantwoordelijkheid (UPV) voor textiel, een importheffing op niet-duurzaam textiel en de invoering van een minimumprijs.</w:t>
      </w:r>
    </w:p>
    <w:p w:rsidR="00570587" w:rsidP="00570587" w:rsidRDefault="00570587" w14:paraId="0DF8EF4C" w14:textId="77777777">
      <w:pPr>
        <w:autoSpaceDN/>
        <w:textAlignment w:val="auto"/>
        <w:rPr>
          <w:rFonts w:eastAsia="Aptos" w:cs="Calibri"/>
          <w:color w:val="auto"/>
          <w:kern w:val="2"/>
          <w:lang w:eastAsia="en-US"/>
          <w14:ligatures w14:val="standardContextual"/>
        </w:rPr>
      </w:pPr>
    </w:p>
    <w:p w:rsidR="0019419B" w:rsidP="0090289D" w:rsidRDefault="00233841" w14:paraId="262EC29F" w14:textId="1ECD2748">
      <w:pPr>
        <w:autoSpaceDN/>
        <w:textAlignment w:val="auto"/>
        <w:rPr>
          <w:rFonts w:eastAsia="Aptos" w:cs="Calibri"/>
          <w:color w:val="auto"/>
          <w:kern w:val="2"/>
          <w:lang w:eastAsia="en-US"/>
          <w14:ligatures w14:val="standardContextual"/>
        </w:rPr>
      </w:pPr>
      <w:r>
        <w:rPr>
          <w:rFonts w:eastAsia="Aptos" w:cs="Calibri"/>
          <w:color w:val="auto"/>
          <w:kern w:val="2"/>
          <w:lang w:eastAsia="en-US"/>
          <w14:ligatures w14:val="standardContextual"/>
        </w:rPr>
        <w:t xml:space="preserve">De invoering van een importheffing op niet-duurzaam textiel en de invoering van een minimumprijs wordt niet verder uitgewerkt door het kabinet. </w:t>
      </w:r>
      <w:bookmarkStart w:name="_Hlk193716900" w:id="11"/>
      <w:r w:rsidRPr="00A33265" w:rsidR="0019419B">
        <w:rPr>
          <w:rFonts w:eastAsia="Aptos" w:cs="Calibri"/>
          <w:color w:val="auto"/>
          <w:kern w:val="2"/>
          <w:lang w:eastAsia="en-US"/>
          <w14:ligatures w14:val="standardContextual"/>
        </w:rPr>
        <w:t xml:space="preserve">De invoering van een importheffing op niet-duurzaam textiel blijkt </w:t>
      </w:r>
      <w:r>
        <w:rPr>
          <w:rFonts w:eastAsia="Aptos" w:cs="Calibri"/>
          <w:color w:val="auto"/>
          <w:kern w:val="2"/>
          <w:lang w:eastAsia="en-US"/>
          <w14:ligatures w14:val="standardContextual"/>
        </w:rPr>
        <w:t>namelijk</w:t>
      </w:r>
      <w:r w:rsidRPr="00A33265" w:rsidR="0019419B">
        <w:rPr>
          <w:rFonts w:eastAsia="Aptos" w:cs="Calibri"/>
          <w:color w:val="auto"/>
          <w:kern w:val="2"/>
          <w:lang w:eastAsia="en-US"/>
          <w14:ligatures w14:val="standardContextual"/>
        </w:rPr>
        <w:t xml:space="preserve"> moeilijk te realiseren vanwege bestaande internationale handelsverdragen. Ook de invoering van een minimumprijs wordt niet haalbaar geacht. </w:t>
      </w:r>
      <w:bookmarkEnd w:id="11"/>
      <w:r w:rsidRPr="00A33265" w:rsidR="0019419B">
        <w:rPr>
          <w:rFonts w:eastAsia="Aptos" w:cs="Calibri"/>
          <w:color w:val="auto"/>
          <w:kern w:val="2"/>
          <w:lang w:eastAsia="en-US"/>
          <w14:ligatures w14:val="standardContextual"/>
        </w:rPr>
        <w:t>Wel zal het kabinet de eisen voor tariefdifferentiatie onder de UPV textiel aanscherpen.</w:t>
      </w:r>
      <w:r w:rsidR="005C6DB7">
        <w:rPr>
          <w:rFonts w:eastAsia="Aptos" w:cs="Calibri"/>
          <w:color w:val="auto"/>
          <w:kern w:val="2"/>
          <w:lang w:eastAsia="en-US"/>
          <w14:ligatures w14:val="standardContextual"/>
        </w:rPr>
        <w:t xml:space="preserve"> </w:t>
      </w:r>
      <w:r w:rsidRPr="00A33265">
        <w:rPr>
          <w:rFonts w:eastAsia="Aptos" w:cs="Calibri"/>
          <w:color w:val="auto"/>
          <w:kern w:val="2"/>
          <w:lang w:eastAsia="en-US"/>
          <w14:ligatures w14:val="standardContextual"/>
        </w:rPr>
        <w:t xml:space="preserve">Ecomodulatie houdt in dat de hoogte van tarieven die producenten betalen voor de uitvoering van de UPV wordt bepaald op basis van de circulariteit van een product. De conclusie </w:t>
      </w:r>
      <w:r>
        <w:rPr>
          <w:rFonts w:eastAsia="Aptos" w:cs="Calibri"/>
          <w:color w:val="auto"/>
          <w:kern w:val="2"/>
          <w:lang w:eastAsia="en-US"/>
          <w14:ligatures w14:val="standardContextual"/>
        </w:rPr>
        <w:t xml:space="preserve">uit het onderzoek </w:t>
      </w:r>
      <w:r w:rsidRPr="00A33265">
        <w:rPr>
          <w:rFonts w:eastAsia="Aptos" w:cs="Calibri"/>
          <w:color w:val="auto"/>
          <w:kern w:val="2"/>
          <w:lang w:eastAsia="en-US"/>
          <w14:ligatures w14:val="standardContextual"/>
        </w:rPr>
        <w:t xml:space="preserve">is dat deze maatregel zowel juridisch haalbaar als uitvoerbaar is. </w:t>
      </w:r>
      <w:r w:rsidR="0019419B">
        <w:rPr>
          <w:rFonts w:eastAsia="Aptos" w:cs="Calibri"/>
          <w:color w:val="auto"/>
          <w:kern w:val="2"/>
          <w:lang w:eastAsia="en-US"/>
          <w14:ligatures w14:val="standardContextual"/>
        </w:rPr>
        <w:t xml:space="preserve">Met de wijziging van de Europese Kaderrichtlijn Afvalstoffen zijn alle EU-lidstaten namelijk verplicht om een UPV voor textiel en schoenen in te voeren. Onderdeel van deze wijziging is de verplichting om tarieven te differentiëren op basis van de ontwerpeisen die worden gesteld onder de </w:t>
      </w:r>
      <w:r w:rsidR="005F0672">
        <w:rPr>
          <w:rFonts w:eastAsia="Aptos" w:cs="Calibri"/>
          <w:color w:val="auto"/>
          <w:kern w:val="2"/>
          <w:lang w:eastAsia="en-US"/>
          <w14:ligatures w14:val="standardContextual"/>
        </w:rPr>
        <w:t>ESPR</w:t>
      </w:r>
      <w:r w:rsidR="0019419B">
        <w:rPr>
          <w:rFonts w:eastAsia="Aptos" w:cs="Calibri"/>
          <w:color w:val="auto"/>
          <w:kern w:val="2"/>
          <w:lang w:eastAsia="en-US"/>
          <w14:ligatures w14:val="standardContextual"/>
        </w:rPr>
        <w:t xml:space="preserve">. </w:t>
      </w:r>
      <w:bookmarkStart w:name="_Hlk193717015" w:id="12"/>
      <w:r w:rsidR="0019419B">
        <w:rPr>
          <w:rFonts w:eastAsia="Aptos" w:cs="Calibri"/>
          <w:color w:val="auto"/>
          <w:kern w:val="2"/>
          <w:lang w:eastAsia="en-US"/>
          <w14:ligatures w14:val="standardContextual"/>
        </w:rPr>
        <w:t>Dit betekent dat producenten die circulair ontwerpen, minder hoeven te betalen dan degenen die geen rekening houden met circulariteit in hun ontwerp. De nationale UPV zal worden aangepast aan deze nieuwe Europese regels.</w:t>
      </w:r>
      <w:bookmarkEnd w:id="12"/>
    </w:p>
    <w:p w:rsidR="00570587" w:rsidP="00570587" w:rsidRDefault="00570587" w14:paraId="1E3F23E3" w14:textId="77777777">
      <w:pPr>
        <w:autoSpaceDN/>
        <w:textAlignment w:val="auto"/>
        <w:rPr>
          <w:rFonts w:eastAsia="Aptos" w:cs="Calibri"/>
          <w:color w:val="auto"/>
          <w:kern w:val="2"/>
          <w:lang w:eastAsia="en-US"/>
          <w14:ligatures w14:val="standardContextual"/>
        </w:rPr>
      </w:pPr>
    </w:p>
    <w:p w:rsidR="0019419B" w:rsidP="0090289D" w:rsidRDefault="0090289D" w14:paraId="10F16B2A" w14:textId="4D38B182">
      <w:pPr>
        <w:autoSpaceDN/>
        <w:textAlignment w:val="auto"/>
        <w:rPr>
          <w:rFonts w:eastAsia="Aptos" w:cs="Calibri"/>
          <w:color w:val="auto"/>
          <w:kern w:val="2"/>
          <w:lang w:eastAsia="en-US"/>
          <w14:ligatures w14:val="standardContextual"/>
        </w:rPr>
      </w:pPr>
      <w:r>
        <w:rPr>
          <w:rFonts w:eastAsia="Aptos" w:cs="Calibri"/>
          <w:color w:val="auto"/>
          <w:kern w:val="2"/>
          <w:lang w:eastAsia="en-US"/>
          <w14:ligatures w14:val="standardContextual"/>
        </w:rPr>
        <w:t>In h</w:t>
      </w:r>
      <w:r w:rsidR="0019419B">
        <w:rPr>
          <w:rFonts w:eastAsia="Aptos" w:cs="Calibri"/>
          <w:color w:val="auto"/>
          <w:kern w:val="2"/>
          <w:lang w:eastAsia="en-US"/>
          <w14:ligatures w14:val="standardContextual"/>
        </w:rPr>
        <w:t xml:space="preserve">et tweede onderzoek </w:t>
      </w:r>
      <w:r>
        <w:rPr>
          <w:rFonts w:eastAsia="Aptos" w:cs="Calibri"/>
          <w:color w:val="auto"/>
          <w:kern w:val="2"/>
          <w:lang w:eastAsia="en-US"/>
          <w14:ligatures w14:val="standardContextual"/>
        </w:rPr>
        <w:t>is</w:t>
      </w:r>
      <w:r w:rsidR="0019419B">
        <w:rPr>
          <w:rFonts w:eastAsia="Aptos" w:cs="Calibri"/>
          <w:color w:val="auto"/>
          <w:kern w:val="2"/>
          <w:lang w:eastAsia="en-US"/>
          <w14:ligatures w14:val="standardContextual"/>
        </w:rPr>
        <w:t xml:space="preserve"> gekeken naar de werking van productie- en consumptiequota. Het invoeren van quota brengt administratieve en juridische complicaties met zich mee.</w:t>
      </w:r>
      <w:r w:rsidR="00233841">
        <w:rPr>
          <w:rFonts w:eastAsia="Aptos" w:cs="Calibri"/>
          <w:color w:val="auto"/>
          <w:kern w:val="2"/>
          <w:lang w:eastAsia="en-US"/>
          <w14:ligatures w14:val="standardContextual"/>
        </w:rPr>
        <w:t xml:space="preserve"> Daarom zal het kabinet dit niet verder uitwerken.</w:t>
      </w:r>
      <w:r w:rsidR="0019419B">
        <w:rPr>
          <w:rFonts w:eastAsia="Aptos" w:cs="Calibri"/>
          <w:color w:val="auto"/>
          <w:kern w:val="2"/>
          <w:lang w:eastAsia="en-US"/>
          <w14:ligatures w14:val="standardContextual"/>
        </w:rPr>
        <w:t xml:space="preserve"> </w:t>
      </w:r>
      <w:r w:rsidR="00233841">
        <w:rPr>
          <w:rFonts w:eastAsia="Aptos" w:cs="Calibri"/>
          <w:color w:val="auto"/>
          <w:kern w:val="2"/>
          <w:lang w:eastAsia="en-US"/>
          <w14:ligatures w14:val="standardContextual"/>
        </w:rPr>
        <w:t xml:space="preserve">In het onderzoek is </w:t>
      </w:r>
      <w:r w:rsidR="0019419B">
        <w:rPr>
          <w:rFonts w:eastAsia="Aptos" w:cs="Calibri"/>
          <w:color w:val="auto"/>
          <w:kern w:val="2"/>
          <w:lang w:eastAsia="en-US"/>
          <w14:ligatures w14:val="standardContextual"/>
        </w:rPr>
        <w:t>ook</w:t>
      </w:r>
      <w:r w:rsidR="00233841">
        <w:rPr>
          <w:rFonts w:eastAsia="Aptos" w:cs="Calibri"/>
          <w:color w:val="auto"/>
          <w:kern w:val="2"/>
          <w:lang w:eastAsia="en-US"/>
          <w14:ligatures w14:val="standardContextual"/>
        </w:rPr>
        <w:t xml:space="preserve"> gekeken naar</w:t>
      </w:r>
      <w:r w:rsidR="0019419B">
        <w:rPr>
          <w:rFonts w:eastAsia="Aptos" w:cs="Calibri"/>
          <w:color w:val="auto"/>
          <w:kern w:val="2"/>
          <w:lang w:eastAsia="en-US"/>
          <w14:ligatures w14:val="standardContextual"/>
        </w:rPr>
        <w:t xml:space="preserve"> minimumkwaliteitseisen als alternatieve </w:t>
      </w:r>
      <w:r w:rsidR="004F5094">
        <w:rPr>
          <w:rFonts w:eastAsia="Aptos" w:cs="Calibri"/>
          <w:color w:val="auto"/>
          <w:kern w:val="2"/>
          <w:lang w:eastAsia="en-US"/>
          <w14:ligatures w14:val="standardContextual"/>
        </w:rPr>
        <w:t xml:space="preserve">maatregel. Deze eisen, die de levensduur van textiel verlengen, kunnen de consumptie en productie verminderen omdat consumenten langer met hun kleding kunnen doen. </w:t>
      </w:r>
      <w:bookmarkStart w:name="_Hlk193717114" w:id="13"/>
      <w:r w:rsidR="004F5094">
        <w:rPr>
          <w:rFonts w:eastAsia="Aptos" w:cs="Calibri"/>
          <w:color w:val="auto"/>
          <w:kern w:val="2"/>
          <w:lang w:eastAsia="en-US"/>
          <w14:ligatures w14:val="standardContextual"/>
        </w:rPr>
        <w:t>Het invoeren van minimumkwaliteitseisen ma</w:t>
      </w:r>
      <w:r>
        <w:rPr>
          <w:rFonts w:eastAsia="Aptos" w:cs="Calibri"/>
          <w:color w:val="auto"/>
          <w:kern w:val="2"/>
          <w:lang w:eastAsia="en-US"/>
          <w14:ligatures w14:val="standardContextual"/>
        </w:rPr>
        <w:t>akt al</w:t>
      </w:r>
      <w:r w:rsidR="004F5094">
        <w:rPr>
          <w:rFonts w:eastAsia="Aptos" w:cs="Calibri"/>
          <w:color w:val="auto"/>
          <w:kern w:val="2"/>
          <w:lang w:eastAsia="en-US"/>
          <w14:ligatures w14:val="standardContextual"/>
        </w:rPr>
        <w:t xml:space="preserve"> deel uit van het Europese beleid </w:t>
      </w:r>
      <w:bookmarkEnd w:id="13"/>
      <w:r w:rsidR="004F5094">
        <w:rPr>
          <w:rFonts w:eastAsia="Aptos" w:cs="Calibri"/>
          <w:color w:val="auto"/>
          <w:kern w:val="2"/>
          <w:lang w:eastAsia="en-US"/>
          <w14:ligatures w14:val="standardContextual"/>
        </w:rPr>
        <w:t>onder de ESPR. Zoals aangegeven in het beleidsprogramma, pleit Nederland voor ambitieuze uitwerking van de ESPR voor textiel, waaronder een verplicht percentage recyclaat en eisen aan de levensduur van textielproducten</w:t>
      </w:r>
      <w:r w:rsidR="00B619B4">
        <w:rPr>
          <w:rFonts w:eastAsia="Aptos" w:cs="Calibri"/>
          <w:color w:val="auto"/>
          <w:kern w:val="2"/>
          <w:lang w:eastAsia="en-US"/>
          <w14:ligatures w14:val="standardContextual"/>
        </w:rPr>
        <w:t xml:space="preserve"> in Europees verband.</w:t>
      </w:r>
    </w:p>
    <w:bookmarkEnd w:id="10"/>
    <w:p w:rsidR="00570587" w:rsidP="00570587" w:rsidRDefault="00570587" w14:paraId="3D56A4E8" w14:textId="77777777">
      <w:pPr>
        <w:autoSpaceDN/>
        <w:textAlignment w:val="auto"/>
        <w:rPr>
          <w:rFonts w:eastAsia="Aptos" w:cs="Calibri"/>
          <w:b/>
          <w:bCs/>
          <w:color w:val="auto"/>
          <w:kern w:val="2"/>
          <w:lang w:eastAsia="en-US"/>
          <w14:ligatures w14:val="standardContextual"/>
        </w:rPr>
      </w:pPr>
    </w:p>
    <w:p w:rsidRPr="00F33BFF" w:rsidR="00F33BFF" w:rsidP="0090289D" w:rsidRDefault="00F33BFF" w14:paraId="41543439" w14:textId="54F104EC">
      <w:pPr>
        <w:autoSpaceDN/>
        <w:textAlignment w:val="auto"/>
        <w:rPr>
          <w:rFonts w:eastAsia="Aptos" w:cs="Calibri"/>
          <w:b/>
          <w:bCs/>
          <w:color w:val="auto"/>
          <w:kern w:val="2"/>
          <w:lang w:eastAsia="en-US"/>
          <w14:ligatures w14:val="standardContextual"/>
        </w:rPr>
      </w:pPr>
      <w:r w:rsidRPr="00F33BFF">
        <w:rPr>
          <w:rFonts w:eastAsia="Aptos" w:cs="Calibri"/>
          <w:b/>
          <w:bCs/>
          <w:color w:val="auto"/>
          <w:kern w:val="2"/>
          <w:lang w:eastAsia="en-US"/>
          <w14:ligatures w14:val="standardContextual"/>
        </w:rPr>
        <w:t>Tot slot</w:t>
      </w:r>
    </w:p>
    <w:p w:rsidRPr="00F33BFF" w:rsidR="00F33BFF" w:rsidP="0090289D" w:rsidRDefault="00F33BFF" w14:paraId="56643C7B" w14:textId="56D94BD2">
      <w:pPr>
        <w:autoSpaceDN/>
        <w:textAlignment w:val="auto"/>
        <w:rPr>
          <w:rFonts w:eastAsia="Aptos" w:cs="Calibri"/>
          <w:color w:val="auto"/>
          <w:kern w:val="2"/>
          <w:lang w:eastAsia="en-US"/>
          <w14:ligatures w14:val="standardContextual"/>
        </w:rPr>
      </w:pPr>
      <w:r w:rsidRPr="00F33BFF">
        <w:rPr>
          <w:rFonts w:eastAsia="Aptos" w:cs="Calibri"/>
          <w:color w:val="auto"/>
          <w:kern w:val="2"/>
          <w:lang w:eastAsia="en-US"/>
          <w14:ligatures w14:val="standardContextual"/>
        </w:rPr>
        <w:t xml:space="preserve">De uitkomsten van deze onderzoeken bieden een belangrijke basis </w:t>
      </w:r>
      <w:r w:rsidR="004F5094">
        <w:rPr>
          <w:rFonts w:eastAsia="Aptos" w:cs="Calibri"/>
          <w:color w:val="auto"/>
          <w:kern w:val="2"/>
          <w:lang w:eastAsia="en-US"/>
          <w14:ligatures w14:val="standardContextual"/>
        </w:rPr>
        <w:t>voor de verdere uitvoering van het beleidsprogramma circulair textiel</w:t>
      </w:r>
      <w:r w:rsidRPr="00F33BFF">
        <w:rPr>
          <w:rFonts w:eastAsia="Aptos" w:cs="Calibri"/>
          <w:color w:val="auto"/>
          <w:kern w:val="2"/>
          <w:lang w:eastAsia="en-US"/>
          <w14:ligatures w14:val="standardContextual"/>
        </w:rPr>
        <w:t>. Ze schetsen de noodzakelijke stappen voor een toekomstbestendige textielketen en maken duidelijk waar kansen liggen en welke uitdagingen nog moeten worden aangepakt.</w:t>
      </w:r>
    </w:p>
    <w:p w:rsidRPr="00F33BFF" w:rsidR="000304E3" w:rsidP="0090289D" w:rsidRDefault="00F33BFF" w14:paraId="422BD225" w14:textId="1683E68C">
      <w:pPr>
        <w:autoSpaceDN/>
        <w:textAlignment w:val="auto"/>
        <w:rPr>
          <w:rFonts w:eastAsia="Aptos" w:cs="Calibri"/>
          <w:color w:val="auto"/>
          <w:kern w:val="2"/>
          <w:lang w:eastAsia="en-US"/>
          <w14:ligatures w14:val="standardContextual"/>
        </w:rPr>
      </w:pPr>
      <w:r w:rsidRPr="00F33BFF">
        <w:rPr>
          <w:rFonts w:eastAsia="Aptos" w:cs="Calibri"/>
          <w:color w:val="auto"/>
          <w:kern w:val="2"/>
          <w:lang w:eastAsia="en-US"/>
          <w14:ligatures w14:val="standardContextual"/>
        </w:rPr>
        <w:t xml:space="preserve">In het najaar wordt de </w:t>
      </w:r>
      <w:r w:rsidR="00570587">
        <w:rPr>
          <w:rFonts w:eastAsia="Aptos" w:cs="Calibri"/>
          <w:color w:val="auto"/>
          <w:kern w:val="2"/>
          <w:lang w:eastAsia="en-US"/>
          <w14:ligatures w14:val="standardContextual"/>
        </w:rPr>
        <w:t>K</w:t>
      </w:r>
      <w:r w:rsidRPr="00F33BFF">
        <w:rPr>
          <w:rFonts w:eastAsia="Aptos" w:cs="Calibri"/>
          <w:color w:val="auto"/>
          <w:kern w:val="2"/>
          <w:lang w:eastAsia="en-US"/>
          <w14:ligatures w14:val="standardContextual"/>
        </w:rPr>
        <w:t>amer verder geïnformeerd over de uitvoering van het textielbeleid.</w:t>
      </w:r>
      <w:bookmarkStart w:name="_Hlk189829706" w:id="14"/>
    </w:p>
    <w:bookmarkEnd w:id="14"/>
    <w:p w:rsidR="00570587" w:rsidP="0080331F" w:rsidRDefault="00570587" w14:paraId="3E1F00A4" w14:textId="77777777">
      <w:pPr>
        <w:spacing w:line="240" w:lineRule="auto"/>
      </w:pPr>
    </w:p>
    <w:p w:rsidR="00065903" w:rsidP="0080331F" w:rsidRDefault="000304E3" w14:paraId="7AA4BEEF" w14:textId="5DDB38CD">
      <w:pPr>
        <w:spacing w:line="240" w:lineRule="auto"/>
      </w:pPr>
      <w:r>
        <w:t>Hoogachtend,</w:t>
      </w:r>
    </w:p>
    <w:p w:rsidR="00065903" w:rsidP="00065903" w:rsidRDefault="00065903" w14:paraId="2C7D377B" w14:textId="77777777"/>
    <w:p w:rsidRPr="00065903" w:rsidR="00065903" w:rsidP="00065903" w:rsidRDefault="00065903" w14:paraId="7EEBED75" w14:textId="77777777"/>
    <w:p w:rsidR="000304E3" w:rsidP="00065903" w:rsidRDefault="000304E3" w14:paraId="28BD48C0" w14:textId="3601B5B5">
      <w:pPr>
        <w:pStyle w:val="OndertekeningArea1"/>
        <w:spacing w:before="0"/>
      </w:pPr>
      <w:r>
        <w:t>DE STAATSSECRETARIS VAN INFRASTRUCTUUR EN WATERSTAAT - OPENBAAR VERVOER EN MILIEU,</w:t>
      </w:r>
    </w:p>
    <w:p w:rsidR="000304E3" w:rsidP="008D5CEF" w:rsidRDefault="000304E3" w14:paraId="009CC545" w14:textId="77777777"/>
    <w:p w:rsidR="000304E3" w:rsidP="008D5CEF" w:rsidRDefault="000304E3" w14:paraId="1948A18A" w14:textId="77777777"/>
    <w:p w:rsidR="00C07BC8" w:rsidP="008D5CEF" w:rsidRDefault="00C07BC8" w14:paraId="42E8EB4F" w14:textId="77777777"/>
    <w:p w:rsidR="00C07BC8" w:rsidP="008D5CEF" w:rsidRDefault="00C07BC8" w14:paraId="6EBBC845" w14:textId="77777777"/>
    <w:p w:rsidR="000304E3" w:rsidP="008D5CEF" w:rsidRDefault="000304E3" w14:paraId="04626EC5" w14:textId="77777777"/>
    <w:p w:rsidR="000304E3" w:rsidP="008D5CEF" w:rsidRDefault="000304E3" w14:paraId="4F4029AF" w14:textId="77777777">
      <w:r>
        <w:t>C.A. Jansen</w:t>
      </w:r>
    </w:p>
    <w:p w:rsidRPr="000304E3" w:rsidR="008D53BF" w:rsidP="008D5CEF" w:rsidRDefault="008D53BF" w14:paraId="396B7A60" w14:textId="5A7D16E2"/>
    <w:sectPr w:rsidRPr="000304E3" w:rsidR="008D53BF">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26CF2" w14:textId="77777777" w:rsidR="009974DA" w:rsidRDefault="009974DA">
      <w:pPr>
        <w:spacing w:line="240" w:lineRule="auto"/>
      </w:pPr>
      <w:r>
        <w:separator/>
      </w:r>
    </w:p>
  </w:endnote>
  <w:endnote w:type="continuationSeparator" w:id="0">
    <w:p w14:paraId="450C1D22" w14:textId="77777777" w:rsidR="009974DA" w:rsidRDefault="009974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7E736" w14:textId="77777777" w:rsidR="009974DA" w:rsidRDefault="009974DA">
      <w:pPr>
        <w:spacing w:line="240" w:lineRule="auto"/>
      </w:pPr>
      <w:r>
        <w:separator/>
      </w:r>
    </w:p>
  </w:footnote>
  <w:footnote w:type="continuationSeparator" w:id="0">
    <w:p w14:paraId="3F3DF226" w14:textId="77777777" w:rsidR="009974DA" w:rsidRDefault="009974DA">
      <w:pPr>
        <w:spacing w:line="240" w:lineRule="auto"/>
      </w:pPr>
      <w:r>
        <w:continuationSeparator/>
      </w:r>
    </w:p>
  </w:footnote>
  <w:footnote w:id="1">
    <w:p w14:paraId="3B45A423" w14:textId="60A147A1" w:rsidR="00D93FC6" w:rsidRPr="00EA1F94" w:rsidRDefault="00D93FC6">
      <w:pPr>
        <w:pStyle w:val="FootnoteText"/>
        <w:rPr>
          <w:rFonts w:eastAsia="Aptos" w:cs="Calibri"/>
          <w:sz w:val="16"/>
          <w:szCs w:val="16"/>
          <w:lang w:val="nl-NL"/>
        </w:rPr>
      </w:pPr>
      <w:r w:rsidRPr="008D5CEF">
        <w:rPr>
          <w:rStyle w:val="FootnoteReference"/>
          <w:sz w:val="16"/>
          <w:szCs w:val="16"/>
        </w:rPr>
        <w:footnoteRef/>
      </w:r>
      <w:r w:rsidRPr="008D5CEF">
        <w:rPr>
          <w:sz w:val="16"/>
          <w:szCs w:val="16"/>
          <w:lang w:val="nl-NL"/>
        </w:rPr>
        <w:t xml:space="preserve"> </w:t>
      </w:r>
      <w:r w:rsidRPr="008D5CEF">
        <w:rPr>
          <w:rFonts w:eastAsia="Aptos" w:cs="Calibri"/>
          <w:sz w:val="16"/>
          <w:szCs w:val="16"/>
          <w:lang w:val="nl-NL"/>
        </w:rPr>
        <w:t>Kamerstukken II 2024/25, </w:t>
      </w:r>
      <w:hyperlink r:id="rId1" w:history="1">
        <w:r w:rsidR="00EA1F94" w:rsidRPr="00EF431B">
          <w:rPr>
            <w:rStyle w:val="Hyperlink"/>
            <w:rFonts w:eastAsia="Aptos" w:cs="Calibri"/>
            <w:sz w:val="16"/>
            <w:szCs w:val="16"/>
            <w:lang w:val="nl-NL"/>
          </w:rPr>
          <w:t>https://zoek.officielebekendmakingen.nl/kst-32852-321.html</w:t>
        </w:r>
      </w:hyperlink>
    </w:p>
  </w:footnote>
  <w:footnote w:id="2">
    <w:p w14:paraId="6DB11201" w14:textId="51EE0CE2" w:rsidR="00001E43" w:rsidRPr="0090289D" w:rsidRDefault="00001E43">
      <w:pPr>
        <w:pStyle w:val="FootnoteText"/>
        <w:rPr>
          <w:sz w:val="16"/>
          <w:szCs w:val="16"/>
          <w:lang w:val="nl-NL"/>
        </w:rPr>
      </w:pPr>
      <w:r w:rsidRPr="0090289D">
        <w:rPr>
          <w:rStyle w:val="FootnoteReference"/>
          <w:sz w:val="16"/>
          <w:szCs w:val="16"/>
        </w:rPr>
        <w:footnoteRef/>
      </w:r>
      <w:r w:rsidRPr="0090289D">
        <w:rPr>
          <w:sz w:val="16"/>
          <w:szCs w:val="16"/>
          <w:lang w:val="nl-NL"/>
        </w:rPr>
        <w:t xml:space="preserve"> </w:t>
      </w:r>
      <w:r w:rsidR="0081184B" w:rsidRPr="0090289D">
        <w:rPr>
          <w:sz w:val="16"/>
          <w:szCs w:val="16"/>
          <w:lang w:val="nl-NL"/>
        </w:rPr>
        <w:t>Kamerstukken II 2023/2024, 32 852, nr. 290</w:t>
      </w:r>
    </w:p>
  </w:footnote>
  <w:footnote w:id="3">
    <w:p w14:paraId="152038BE" w14:textId="5459F98A" w:rsidR="00FB63C9" w:rsidRPr="00EA1F94" w:rsidRDefault="00FB63C9">
      <w:pPr>
        <w:pStyle w:val="FootnoteText"/>
        <w:rPr>
          <w:lang w:val="nl-NL"/>
        </w:rPr>
      </w:pPr>
      <w:r>
        <w:rPr>
          <w:rStyle w:val="FootnoteReference"/>
        </w:rPr>
        <w:footnoteRef/>
      </w:r>
      <w:r w:rsidRPr="00EA1F94">
        <w:rPr>
          <w:lang w:val="nl-NL"/>
        </w:rPr>
        <w:t xml:space="preserve"> </w:t>
      </w:r>
      <w:r w:rsidRPr="00EA1F94">
        <w:rPr>
          <w:sz w:val="16"/>
          <w:szCs w:val="16"/>
          <w:lang w:val="nl-NL"/>
        </w:rPr>
        <w:t>Onderzoeksrapport ‘Verkenning schoenketen’ Rebel, 18 augustus 2023:</w:t>
      </w:r>
      <w:r w:rsidR="001627D4">
        <w:rPr>
          <w:sz w:val="16"/>
          <w:szCs w:val="16"/>
          <w:lang w:val="nl-NL"/>
        </w:rPr>
        <w:t xml:space="preserve"> https://open.overheid.nl/documenten/rapporten/2023/08/18/verkenning-schoenketen</w:t>
      </w:r>
      <w:r>
        <w:rPr>
          <w:lang w:val="nl-NL"/>
        </w:rPr>
        <w:t xml:space="preserve"> </w:t>
      </w:r>
    </w:p>
  </w:footnote>
  <w:footnote w:id="4">
    <w:p w14:paraId="2AE25C73" w14:textId="74B108EC" w:rsidR="00FB63C9" w:rsidRPr="00EA1F94" w:rsidRDefault="00FB63C9">
      <w:pPr>
        <w:pStyle w:val="FootnoteText"/>
        <w:rPr>
          <w:lang w:val="nl-NL"/>
        </w:rPr>
      </w:pPr>
      <w:r w:rsidRPr="00FB63C9">
        <w:rPr>
          <w:rStyle w:val="FootnoteReference"/>
        </w:rPr>
        <w:footnoteRef/>
      </w:r>
      <w:r w:rsidRPr="00EA1F94">
        <w:rPr>
          <w:lang w:val="nl-NL"/>
        </w:rPr>
        <w:t xml:space="preserve"> </w:t>
      </w:r>
      <w:r w:rsidRPr="00FB63C9">
        <w:rPr>
          <w:sz w:val="16"/>
          <w:szCs w:val="16"/>
          <w:lang w:val="nl-NL"/>
        </w:rPr>
        <w:t>Kamerstukken II 2023/2024, 32 852, nr. 290</w:t>
      </w:r>
    </w:p>
  </w:footnote>
  <w:footnote w:id="5">
    <w:p w14:paraId="28C02126" w14:textId="77777777" w:rsidR="00570587" w:rsidRPr="001D1113" w:rsidRDefault="00570587" w:rsidP="00570587">
      <w:pPr>
        <w:pStyle w:val="FootnoteText"/>
        <w:rPr>
          <w:lang w:val="nl-NL"/>
        </w:rPr>
      </w:pPr>
      <w:r w:rsidRPr="00F7681E">
        <w:rPr>
          <w:rStyle w:val="FootnoteReference"/>
          <w:sz w:val="16"/>
          <w:szCs w:val="16"/>
        </w:rPr>
        <w:footnoteRef/>
      </w:r>
      <w:r w:rsidRPr="00F7681E">
        <w:rPr>
          <w:sz w:val="16"/>
          <w:szCs w:val="16"/>
          <w:lang w:val="nl-NL"/>
        </w:rPr>
        <w:t xml:space="preserve"> Kamerstuk</w:t>
      </w:r>
      <w:r>
        <w:rPr>
          <w:sz w:val="16"/>
          <w:szCs w:val="16"/>
          <w:lang w:val="nl-NL"/>
        </w:rPr>
        <w:t xml:space="preserve">ken II, 2024-25, </w:t>
      </w:r>
      <w:r w:rsidRPr="00F7681E">
        <w:rPr>
          <w:sz w:val="16"/>
          <w:szCs w:val="16"/>
          <w:lang w:val="nl-NL"/>
        </w:rPr>
        <w:t>32 852, nr</w:t>
      </w:r>
      <w:r>
        <w:rPr>
          <w:sz w:val="16"/>
          <w:szCs w:val="16"/>
          <w:lang w:val="nl-NL"/>
        </w:rPr>
        <w:t>.</w:t>
      </w:r>
      <w:r w:rsidRPr="00F7681E">
        <w:rPr>
          <w:sz w:val="16"/>
          <w:szCs w:val="16"/>
          <w:lang w:val="nl-NL"/>
        </w:rPr>
        <w:t xml:space="preserve"> 334</w:t>
      </w:r>
      <w:r>
        <w:rPr>
          <w:sz w:val="16"/>
          <w:szCs w:val="16"/>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9A7D3" w14:textId="77777777" w:rsidR="008D53BF" w:rsidRDefault="00E627E4">
    <w:r>
      <w:rPr>
        <w:noProof/>
        <w:lang w:val="en-GB" w:eastAsia="en-GB"/>
      </w:rPr>
      <mc:AlternateContent>
        <mc:Choice Requires="wps">
          <w:drawing>
            <wp:anchor distT="0" distB="0" distL="0" distR="0" simplePos="0" relativeHeight="251651584" behindDoc="0" locked="1" layoutInCell="1" allowOverlap="1" wp14:anchorId="5B573EB4" wp14:editId="3D0D68E4">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CA68C39" w14:textId="77777777" w:rsidR="008D53BF" w:rsidRDefault="00E627E4">
                          <w:pPr>
                            <w:pStyle w:val="AfzendgegevensKop0"/>
                          </w:pPr>
                          <w:r>
                            <w:t>Ministerie van Infrastructuur en Waterstaat</w:t>
                          </w:r>
                        </w:p>
                        <w:p w14:paraId="3C5E201A" w14:textId="77777777" w:rsidR="008D53BF" w:rsidRDefault="008D53BF">
                          <w:pPr>
                            <w:pStyle w:val="WitregelW2"/>
                          </w:pPr>
                        </w:p>
                        <w:p w14:paraId="02026489" w14:textId="77777777" w:rsidR="008D53BF" w:rsidRDefault="00E627E4">
                          <w:pPr>
                            <w:pStyle w:val="Referentiegegevenskop"/>
                          </w:pPr>
                          <w:r>
                            <w:t>Ons kenmerk</w:t>
                          </w:r>
                        </w:p>
                        <w:p w14:paraId="4C27DD31" w14:textId="2C0D5B74" w:rsidR="00452A23" w:rsidRDefault="00452A23" w:rsidP="00452A23">
                          <w:pPr>
                            <w:pStyle w:val="Referentiegegevens"/>
                          </w:pPr>
                          <w:r>
                            <w:t>IENW/BSK-2025/</w:t>
                          </w:r>
                          <w:r w:rsidR="00315DFB">
                            <w:t>72</w:t>
                          </w:r>
                          <w:r w:rsidR="00B0767B">
                            <w:t>908</w:t>
                          </w:r>
                        </w:p>
                        <w:p w14:paraId="30D77C24" w14:textId="7EC44F6C" w:rsidR="008D53BF" w:rsidRDefault="008D53BF">
                          <w:pPr>
                            <w:pStyle w:val="Referentiegegevens"/>
                          </w:pPr>
                        </w:p>
                      </w:txbxContent>
                    </wps:txbx>
                    <wps:bodyPr vert="horz" wrap="square" lIns="0" tIns="0" rIns="0" bIns="0" anchor="t" anchorCtr="0"/>
                  </wps:wsp>
                </a:graphicData>
              </a:graphic>
            </wp:anchor>
          </w:drawing>
        </mc:Choice>
        <mc:Fallback>
          <w:pict>
            <v:shapetype w14:anchorId="5B573EB4"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CA68C39" w14:textId="77777777" w:rsidR="008D53BF" w:rsidRDefault="00E627E4">
                    <w:pPr>
                      <w:pStyle w:val="AfzendgegevensKop0"/>
                    </w:pPr>
                    <w:r>
                      <w:t>Ministerie van Infrastructuur en Waterstaat</w:t>
                    </w:r>
                  </w:p>
                  <w:p w14:paraId="3C5E201A" w14:textId="77777777" w:rsidR="008D53BF" w:rsidRDefault="008D53BF">
                    <w:pPr>
                      <w:pStyle w:val="WitregelW2"/>
                    </w:pPr>
                  </w:p>
                  <w:p w14:paraId="02026489" w14:textId="77777777" w:rsidR="008D53BF" w:rsidRDefault="00E627E4">
                    <w:pPr>
                      <w:pStyle w:val="Referentiegegevenskop"/>
                    </w:pPr>
                    <w:r>
                      <w:t>Ons kenmerk</w:t>
                    </w:r>
                  </w:p>
                  <w:p w14:paraId="4C27DD31" w14:textId="2C0D5B74" w:rsidR="00452A23" w:rsidRDefault="00452A23" w:rsidP="00452A23">
                    <w:pPr>
                      <w:pStyle w:val="Referentiegegevens"/>
                    </w:pPr>
                    <w:r>
                      <w:t>IENW/BSK-2025/</w:t>
                    </w:r>
                    <w:r w:rsidR="00315DFB">
                      <w:t>72</w:t>
                    </w:r>
                    <w:r w:rsidR="00B0767B">
                      <w:t>908</w:t>
                    </w:r>
                  </w:p>
                  <w:p w14:paraId="30D77C24" w14:textId="7EC44F6C" w:rsidR="008D53BF" w:rsidRDefault="008D53BF">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67DC314" wp14:editId="61B19E58">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6B3253A" w14:textId="2C39D185" w:rsidR="008D53BF" w:rsidRDefault="00E627E4">
                          <w:pPr>
                            <w:pStyle w:val="Referentiegegevens"/>
                          </w:pPr>
                          <w:r>
                            <w:t xml:space="preserve">Pagina </w:t>
                          </w:r>
                          <w:r>
                            <w:fldChar w:fldCharType="begin"/>
                          </w:r>
                          <w:r>
                            <w:instrText>PAGE</w:instrText>
                          </w:r>
                          <w:r>
                            <w:fldChar w:fldCharType="separate"/>
                          </w:r>
                          <w:r w:rsidR="008D03BA">
                            <w:rPr>
                              <w:noProof/>
                            </w:rPr>
                            <w:t>2</w:t>
                          </w:r>
                          <w:r>
                            <w:fldChar w:fldCharType="end"/>
                          </w:r>
                          <w:r>
                            <w:t xml:space="preserve"> van </w:t>
                          </w:r>
                          <w:r>
                            <w:fldChar w:fldCharType="begin"/>
                          </w:r>
                          <w:r>
                            <w:instrText>NUMPAGES</w:instrText>
                          </w:r>
                          <w:r>
                            <w:fldChar w:fldCharType="separate"/>
                          </w:r>
                          <w:r w:rsidR="008D03BA">
                            <w:rPr>
                              <w:noProof/>
                            </w:rPr>
                            <w:t>1</w:t>
                          </w:r>
                          <w:r>
                            <w:fldChar w:fldCharType="end"/>
                          </w:r>
                        </w:p>
                      </w:txbxContent>
                    </wps:txbx>
                    <wps:bodyPr vert="horz" wrap="square" lIns="0" tIns="0" rIns="0" bIns="0" anchor="t" anchorCtr="0"/>
                  </wps:wsp>
                </a:graphicData>
              </a:graphic>
            </wp:anchor>
          </w:drawing>
        </mc:Choice>
        <mc:Fallback>
          <w:pict>
            <v:shape w14:anchorId="467DC314"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6B3253A" w14:textId="2C39D185" w:rsidR="008D53BF" w:rsidRDefault="00E627E4">
                    <w:pPr>
                      <w:pStyle w:val="Referentiegegevens"/>
                    </w:pPr>
                    <w:r>
                      <w:t xml:space="preserve">Pagina </w:t>
                    </w:r>
                    <w:r>
                      <w:fldChar w:fldCharType="begin"/>
                    </w:r>
                    <w:r>
                      <w:instrText>PAGE</w:instrText>
                    </w:r>
                    <w:r>
                      <w:fldChar w:fldCharType="separate"/>
                    </w:r>
                    <w:r w:rsidR="008D03BA">
                      <w:rPr>
                        <w:noProof/>
                      </w:rPr>
                      <w:t>2</w:t>
                    </w:r>
                    <w:r>
                      <w:fldChar w:fldCharType="end"/>
                    </w:r>
                    <w:r>
                      <w:t xml:space="preserve"> van </w:t>
                    </w:r>
                    <w:r>
                      <w:fldChar w:fldCharType="begin"/>
                    </w:r>
                    <w:r>
                      <w:instrText>NUMPAGES</w:instrText>
                    </w:r>
                    <w:r>
                      <w:fldChar w:fldCharType="separate"/>
                    </w:r>
                    <w:r w:rsidR="008D03B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76148C21" wp14:editId="0D50B8FD">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E8D0F78" w14:textId="77777777" w:rsidR="00AD6F63" w:rsidRDefault="00AD6F63"/>
                      </w:txbxContent>
                    </wps:txbx>
                    <wps:bodyPr vert="horz" wrap="square" lIns="0" tIns="0" rIns="0" bIns="0" anchor="t" anchorCtr="0"/>
                  </wps:wsp>
                </a:graphicData>
              </a:graphic>
            </wp:anchor>
          </w:drawing>
        </mc:Choice>
        <mc:Fallback>
          <w:pict>
            <v:shape w14:anchorId="76148C21"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E8D0F78" w14:textId="77777777" w:rsidR="00AD6F63" w:rsidRDefault="00AD6F6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CD58412" wp14:editId="56388F4A">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E37F42B" w14:textId="77777777" w:rsidR="00AD6F63" w:rsidRDefault="00AD6F63"/>
                      </w:txbxContent>
                    </wps:txbx>
                    <wps:bodyPr vert="horz" wrap="square" lIns="0" tIns="0" rIns="0" bIns="0" anchor="t" anchorCtr="0"/>
                  </wps:wsp>
                </a:graphicData>
              </a:graphic>
            </wp:anchor>
          </w:drawing>
        </mc:Choice>
        <mc:Fallback>
          <w:pict>
            <v:shape w14:anchorId="6CD58412"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E37F42B" w14:textId="77777777" w:rsidR="00AD6F63" w:rsidRDefault="00AD6F63"/>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8832A" w14:textId="08E1DB34" w:rsidR="008D53BF" w:rsidRDefault="00E627E4">
    <w:pPr>
      <w:spacing w:after="7029" w:line="14" w:lineRule="exact"/>
    </w:pPr>
    <w:r>
      <w:rPr>
        <w:noProof/>
        <w:lang w:val="en-GB" w:eastAsia="en-GB"/>
      </w:rPr>
      <mc:AlternateContent>
        <mc:Choice Requires="wps">
          <w:drawing>
            <wp:anchor distT="0" distB="0" distL="0" distR="0" simplePos="0" relativeHeight="251656704" behindDoc="0" locked="1" layoutInCell="1" allowOverlap="1" wp14:anchorId="7265B1A0" wp14:editId="5BA3177B">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C1606F4" w14:textId="24CE9C20" w:rsidR="008D53BF" w:rsidRDefault="00E627E4">
                          <w:pPr>
                            <w:pStyle w:val="Referentiegegevens"/>
                          </w:pPr>
                          <w:r>
                            <w:t xml:space="preserve">Pagina </w:t>
                          </w:r>
                          <w:r>
                            <w:fldChar w:fldCharType="begin"/>
                          </w:r>
                          <w:r>
                            <w:instrText>PAGE</w:instrText>
                          </w:r>
                          <w:r>
                            <w:fldChar w:fldCharType="separate"/>
                          </w:r>
                          <w:r w:rsidR="00221D1C">
                            <w:rPr>
                              <w:noProof/>
                            </w:rPr>
                            <w:t>1</w:t>
                          </w:r>
                          <w:r>
                            <w:fldChar w:fldCharType="end"/>
                          </w:r>
                          <w:r>
                            <w:t xml:space="preserve"> van </w:t>
                          </w:r>
                          <w:r>
                            <w:fldChar w:fldCharType="begin"/>
                          </w:r>
                          <w:r>
                            <w:instrText>NUMPAGES</w:instrText>
                          </w:r>
                          <w:r>
                            <w:fldChar w:fldCharType="separate"/>
                          </w:r>
                          <w:r w:rsidR="00221D1C">
                            <w:rPr>
                              <w:noProof/>
                            </w:rPr>
                            <w:t>1</w:t>
                          </w:r>
                          <w:r>
                            <w:fldChar w:fldCharType="end"/>
                          </w:r>
                        </w:p>
                      </w:txbxContent>
                    </wps:txbx>
                    <wps:bodyPr vert="horz" wrap="square" lIns="0" tIns="0" rIns="0" bIns="0" anchor="t" anchorCtr="0"/>
                  </wps:wsp>
                </a:graphicData>
              </a:graphic>
            </wp:anchor>
          </w:drawing>
        </mc:Choice>
        <mc:Fallback>
          <w:pict>
            <v:shapetype w14:anchorId="7265B1A0" id="_x0000_t202" coordsize="21600,21600" o:spt="202" path="m,l,21600r21600,l21600,xe">
              <v:stroke joinstyle="miter"/>
              <v:path gradientshapeok="t" o:connecttype="rect"/>
            </v:shapetype>
            <v:shape id="7268d813-823c-11ee-8554-0242ac120003" o:spid="_x0000_s1030"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" filled="f" stroked="f">
              <v:textbox inset="0,0,0,0">
                <w:txbxContent>
                  <w:p w14:paraId="0C1606F4" w14:textId="24CE9C20" w:rsidR="008D53BF" w:rsidRDefault="00E627E4">
                    <w:pPr>
                      <w:pStyle w:val="Referentiegegevens"/>
                    </w:pPr>
                    <w:r>
                      <w:t xml:space="preserve">Pagina </w:t>
                    </w:r>
                    <w:r>
                      <w:fldChar w:fldCharType="begin"/>
                    </w:r>
                    <w:r>
                      <w:instrText>PAGE</w:instrText>
                    </w:r>
                    <w:r>
                      <w:fldChar w:fldCharType="separate"/>
                    </w:r>
                    <w:r w:rsidR="00221D1C">
                      <w:rPr>
                        <w:noProof/>
                      </w:rPr>
                      <w:t>1</w:t>
                    </w:r>
                    <w:r>
                      <w:fldChar w:fldCharType="end"/>
                    </w:r>
                    <w:r>
                      <w:t xml:space="preserve"> van </w:t>
                    </w:r>
                    <w:r>
                      <w:fldChar w:fldCharType="begin"/>
                    </w:r>
                    <w:r>
                      <w:instrText>NUMPAGES</w:instrText>
                    </w:r>
                    <w:r>
                      <w:fldChar w:fldCharType="separate"/>
                    </w:r>
                    <w:r w:rsidR="00221D1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59FBBEC" wp14:editId="3BF94645">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7152B93" w14:textId="77777777" w:rsidR="008D53BF" w:rsidRDefault="00E627E4">
                          <w:pPr>
                            <w:pStyle w:val="AfzendgegevensKop0"/>
                          </w:pPr>
                          <w:r>
                            <w:t>Ministerie van Infrastructuur en Waterstaat</w:t>
                          </w:r>
                        </w:p>
                        <w:p w14:paraId="523547BF" w14:textId="77777777" w:rsidR="008D53BF" w:rsidRDefault="008D53BF">
                          <w:pPr>
                            <w:pStyle w:val="WitregelW1"/>
                          </w:pPr>
                        </w:p>
                        <w:p w14:paraId="610E3DB5" w14:textId="77777777" w:rsidR="008D53BF" w:rsidRDefault="00E627E4">
                          <w:pPr>
                            <w:pStyle w:val="Afzendgegevens"/>
                          </w:pPr>
                          <w:r>
                            <w:t>Rijnstraat 8</w:t>
                          </w:r>
                        </w:p>
                        <w:p w14:paraId="7A6221FE" w14:textId="77777777" w:rsidR="008D53BF" w:rsidRPr="008D03BA" w:rsidRDefault="00E627E4">
                          <w:pPr>
                            <w:pStyle w:val="Afzendgegevens"/>
                            <w:rPr>
                              <w:lang w:val="de-DE"/>
                            </w:rPr>
                          </w:pPr>
                          <w:r w:rsidRPr="008D03BA">
                            <w:rPr>
                              <w:lang w:val="de-DE"/>
                            </w:rPr>
                            <w:t>2515 XP  Den Haag</w:t>
                          </w:r>
                        </w:p>
                        <w:p w14:paraId="21BEF3ED" w14:textId="77777777" w:rsidR="008D53BF" w:rsidRPr="008D03BA" w:rsidRDefault="00E627E4">
                          <w:pPr>
                            <w:pStyle w:val="Afzendgegevens"/>
                            <w:rPr>
                              <w:lang w:val="de-DE"/>
                            </w:rPr>
                          </w:pPr>
                          <w:r w:rsidRPr="008D03BA">
                            <w:rPr>
                              <w:lang w:val="de-DE"/>
                            </w:rPr>
                            <w:t>Postbus 20901</w:t>
                          </w:r>
                        </w:p>
                        <w:p w14:paraId="35A09F3E" w14:textId="77777777" w:rsidR="008D53BF" w:rsidRPr="008D03BA" w:rsidRDefault="00E627E4">
                          <w:pPr>
                            <w:pStyle w:val="Afzendgegevens"/>
                            <w:rPr>
                              <w:lang w:val="de-DE"/>
                            </w:rPr>
                          </w:pPr>
                          <w:r w:rsidRPr="008D03BA">
                            <w:rPr>
                              <w:lang w:val="de-DE"/>
                            </w:rPr>
                            <w:t>2500 EX Den Haag</w:t>
                          </w:r>
                        </w:p>
                        <w:p w14:paraId="6E09E6B0" w14:textId="77777777" w:rsidR="008D53BF" w:rsidRPr="008D03BA" w:rsidRDefault="008D53BF">
                          <w:pPr>
                            <w:pStyle w:val="WitregelW1"/>
                            <w:rPr>
                              <w:lang w:val="de-DE"/>
                            </w:rPr>
                          </w:pPr>
                        </w:p>
                        <w:p w14:paraId="0CE3CDA0" w14:textId="77777777" w:rsidR="008D53BF" w:rsidRPr="008D03BA" w:rsidRDefault="00E627E4">
                          <w:pPr>
                            <w:pStyle w:val="Afzendgegevens"/>
                            <w:rPr>
                              <w:lang w:val="de-DE"/>
                            </w:rPr>
                          </w:pPr>
                          <w:r w:rsidRPr="008D03BA">
                            <w:rPr>
                              <w:lang w:val="de-DE"/>
                            </w:rPr>
                            <w:t>T   070-456 0000</w:t>
                          </w:r>
                        </w:p>
                        <w:p w14:paraId="1A5424F4" w14:textId="77777777" w:rsidR="008D53BF" w:rsidRDefault="00E627E4">
                          <w:pPr>
                            <w:pStyle w:val="Afzendgegevens"/>
                          </w:pPr>
                          <w:r>
                            <w:t>F   070-456 1111</w:t>
                          </w:r>
                        </w:p>
                        <w:p w14:paraId="291A7677" w14:textId="77777777" w:rsidR="008D53BF" w:rsidRDefault="008D53BF">
                          <w:pPr>
                            <w:pStyle w:val="WitregelW2"/>
                          </w:pPr>
                        </w:p>
                        <w:p w14:paraId="773F7431" w14:textId="77777777" w:rsidR="008D53BF" w:rsidRDefault="00E627E4">
                          <w:pPr>
                            <w:pStyle w:val="Referentiegegevenskop"/>
                          </w:pPr>
                          <w:r>
                            <w:t>Ons kenmerk</w:t>
                          </w:r>
                        </w:p>
                        <w:p w14:paraId="58596825" w14:textId="365E1099" w:rsidR="008D53BF" w:rsidRDefault="00452A23">
                          <w:pPr>
                            <w:pStyle w:val="Referentiegegevens"/>
                          </w:pPr>
                          <w:r>
                            <w:t>IENW/BSK-2025/</w:t>
                          </w:r>
                          <w:r w:rsidR="007E55AC">
                            <w:t>72</w:t>
                          </w:r>
                          <w:r w:rsidR="00B0767B">
                            <w:t>908</w:t>
                          </w:r>
                        </w:p>
                        <w:p w14:paraId="15423821" w14:textId="77777777" w:rsidR="00CB709F" w:rsidRPr="00CB709F" w:rsidRDefault="00CB709F" w:rsidP="00CB709F">
                          <w:pPr>
                            <w:spacing w:line="276" w:lineRule="auto"/>
                            <w:rPr>
                              <w:sz w:val="13"/>
                              <w:szCs w:val="13"/>
                            </w:rPr>
                          </w:pPr>
                        </w:p>
                        <w:p w14:paraId="6C7B02F8" w14:textId="53C2D2BF" w:rsidR="00CB709F" w:rsidRPr="00CB709F" w:rsidRDefault="00CB709F" w:rsidP="00CB709F">
                          <w:pPr>
                            <w:spacing w:line="276" w:lineRule="auto"/>
                            <w:rPr>
                              <w:b/>
                              <w:bCs/>
                              <w:sz w:val="13"/>
                              <w:szCs w:val="13"/>
                            </w:rPr>
                          </w:pPr>
                          <w:r w:rsidRPr="00CB709F">
                            <w:rPr>
                              <w:b/>
                              <w:bCs/>
                              <w:sz w:val="13"/>
                              <w:szCs w:val="13"/>
                            </w:rPr>
                            <w:t>Bijlage(n)</w:t>
                          </w:r>
                        </w:p>
                        <w:p w14:paraId="686256A3" w14:textId="37824B5C" w:rsidR="00CB709F" w:rsidRPr="00CB709F" w:rsidRDefault="002B5AC6" w:rsidP="00CB709F">
                          <w:pPr>
                            <w:spacing w:line="276" w:lineRule="auto"/>
                            <w:rPr>
                              <w:sz w:val="13"/>
                              <w:szCs w:val="13"/>
                            </w:rPr>
                          </w:pPr>
                          <w:r>
                            <w:rPr>
                              <w:sz w:val="13"/>
                              <w:szCs w:val="13"/>
                            </w:rPr>
                            <w:t>8</w:t>
                          </w:r>
                        </w:p>
                      </w:txbxContent>
                    </wps:txbx>
                    <wps:bodyPr vert="horz" wrap="square" lIns="0" tIns="0" rIns="0" bIns="0" anchor="t" anchorCtr="0"/>
                  </wps:wsp>
                </a:graphicData>
              </a:graphic>
            </wp:anchor>
          </w:drawing>
        </mc:Choice>
        <mc:Fallback>
          <w:pict>
            <v:shape w14:anchorId="659FBBEC" id="7268d739-823c-11ee-8554-0242ac120003" o:spid="_x0000_s1031"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" filled="f" stroked="f">
              <v:textbox inset="0,0,0,0">
                <w:txbxContent>
                  <w:p w14:paraId="07152B93" w14:textId="77777777" w:rsidR="008D53BF" w:rsidRDefault="00E627E4">
                    <w:pPr>
                      <w:pStyle w:val="AfzendgegevensKop0"/>
                    </w:pPr>
                    <w:r>
                      <w:t>Ministerie van Infrastructuur en Waterstaat</w:t>
                    </w:r>
                  </w:p>
                  <w:p w14:paraId="523547BF" w14:textId="77777777" w:rsidR="008D53BF" w:rsidRDefault="008D53BF">
                    <w:pPr>
                      <w:pStyle w:val="WitregelW1"/>
                    </w:pPr>
                  </w:p>
                  <w:p w14:paraId="610E3DB5" w14:textId="77777777" w:rsidR="008D53BF" w:rsidRDefault="00E627E4">
                    <w:pPr>
                      <w:pStyle w:val="Afzendgegevens"/>
                    </w:pPr>
                    <w:r>
                      <w:t>Rijnstraat 8</w:t>
                    </w:r>
                  </w:p>
                  <w:p w14:paraId="7A6221FE" w14:textId="77777777" w:rsidR="008D53BF" w:rsidRPr="008D03BA" w:rsidRDefault="00E627E4">
                    <w:pPr>
                      <w:pStyle w:val="Afzendgegevens"/>
                      <w:rPr>
                        <w:lang w:val="de-DE"/>
                      </w:rPr>
                    </w:pPr>
                    <w:r w:rsidRPr="008D03BA">
                      <w:rPr>
                        <w:lang w:val="de-DE"/>
                      </w:rPr>
                      <w:t>2515 XP  Den Haag</w:t>
                    </w:r>
                  </w:p>
                  <w:p w14:paraId="21BEF3ED" w14:textId="77777777" w:rsidR="008D53BF" w:rsidRPr="008D03BA" w:rsidRDefault="00E627E4">
                    <w:pPr>
                      <w:pStyle w:val="Afzendgegevens"/>
                      <w:rPr>
                        <w:lang w:val="de-DE"/>
                      </w:rPr>
                    </w:pPr>
                    <w:r w:rsidRPr="008D03BA">
                      <w:rPr>
                        <w:lang w:val="de-DE"/>
                      </w:rPr>
                      <w:t>Postbus 20901</w:t>
                    </w:r>
                  </w:p>
                  <w:p w14:paraId="35A09F3E" w14:textId="77777777" w:rsidR="008D53BF" w:rsidRPr="008D03BA" w:rsidRDefault="00E627E4">
                    <w:pPr>
                      <w:pStyle w:val="Afzendgegevens"/>
                      <w:rPr>
                        <w:lang w:val="de-DE"/>
                      </w:rPr>
                    </w:pPr>
                    <w:r w:rsidRPr="008D03BA">
                      <w:rPr>
                        <w:lang w:val="de-DE"/>
                      </w:rPr>
                      <w:t>2500 EX Den Haag</w:t>
                    </w:r>
                  </w:p>
                  <w:p w14:paraId="6E09E6B0" w14:textId="77777777" w:rsidR="008D53BF" w:rsidRPr="008D03BA" w:rsidRDefault="008D53BF">
                    <w:pPr>
                      <w:pStyle w:val="WitregelW1"/>
                      <w:rPr>
                        <w:lang w:val="de-DE"/>
                      </w:rPr>
                    </w:pPr>
                  </w:p>
                  <w:p w14:paraId="0CE3CDA0" w14:textId="77777777" w:rsidR="008D53BF" w:rsidRPr="008D03BA" w:rsidRDefault="00E627E4">
                    <w:pPr>
                      <w:pStyle w:val="Afzendgegevens"/>
                      <w:rPr>
                        <w:lang w:val="de-DE"/>
                      </w:rPr>
                    </w:pPr>
                    <w:r w:rsidRPr="008D03BA">
                      <w:rPr>
                        <w:lang w:val="de-DE"/>
                      </w:rPr>
                      <w:t>T   070-456 0000</w:t>
                    </w:r>
                  </w:p>
                  <w:p w14:paraId="1A5424F4" w14:textId="77777777" w:rsidR="008D53BF" w:rsidRDefault="00E627E4">
                    <w:pPr>
                      <w:pStyle w:val="Afzendgegevens"/>
                    </w:pPr>
                    <w:r>
                      <w:t>F   070-456 1111</w:t>
                    </w:r>
                  </w:p>
                  <w:p w14:paraId="291A7677" w14:textId="77777777" w:rsidR="008D53BF" w:rsidRDefault="008D53BF">
                    <w:pPr>
                      <w:pStyle w:val="WitregelW2"/>
                    </w:pPr>
                  </w:p>
                  <w:p w14:paraId="773F7431" w14:textId="77777777" w:rsidR="008D53BF" w:rsidRDefault="00E627E4">
                    <w:pPr>
                      <w:pStyle w:val="Referentiegegevenskop"/>
                    </w:pPr>
                    <w:r>
                      <w:t>Ons kenmerk</w:t>
                    </w:r>
                  </w:p>
                  <w:p w14:paraId="58596825" w14:textId="365E1099" w:rsidR="008D53BF" w:rsidRDefault="00452A23">
                    <w:pPr>
                      <w:pStyle w:val="Referentiegegevens"/>
                    </w:pPr>
                    <w:r>
                      <w:t>IENW/BSK-2025/</w:t>
                    </w:r>
                    <w:r w:rsidR="007E55AC">
                      <w:t>72</w:t>
                    </w:r>
                    <w:r w:rsidR="00B0767B">
                      <w:t>908</w:t>
                    </w:r>
                  </w:p>
                  <w:p w14:paraId="15423821" w14:textId="77777777" w:rsidR="00CB709F" w:rsidRPr="00CB709F" w:rsidRDefault="00CB709F" w:rsidP="00CB709F">
                    <w:pPr>
                      <w:spacing w:line="276" w:lineRule="auto"/>
                      <w:rPr>
                        <w:sz w:val="13"/>
                        <w:szCs w:val="13"/>
                      </w:rPr>
                    </w:pPr>
                  </w:p>
                  <w:p w14:paraId="6C7B02F8" w14:textId="53C2D2BF" w:rsidR="00CB709F" w:rsidRPr="00CB709F" w:rsidRDefault="00CB709F" w:rsidP="00CB709F">
                    <w:pPr>
                      <w:spacing w:line="276" w:lineRule="auto"/>
                      <w:rPr>
                        <w:b/>
                        <w:bCs/>
                        <w:sz w:val="13"/>
                        <w:szCs w:val="13"/>
                      </w:rPr>
                    </w:pPr>
                    <w:r w:rsidRPr="00CB709F">
                      <w:rPr>
                        <w:b/>
                        <w:bCs/>
                        <w:sz w:val="13"/>
                        <w:szCs w:val="13"/>
                      </w:rPr>
                      <w:t>Bijlage(n)</w:t>
                    </w:r>
                  </w:p>
                  <w:p w14:paraId="686256A3" w14:textId="37824B5C" w:rsidR="00CB709F" w:rsidRPr="00CB709F" w:rsidRDefault="002B5AC6" w:rsidP="00CB709F">
                    <w:pPr>
                      <w:spacing w:line="276" w:lineRule="auto"/>
                      <w:rPr>
                        <w:sz w:val="13"/>
                        <w:szCs w:val="13"/>
                      </w:rPr>
                    </w:pPr>
                    <w:r>
                      <w:rPr>
                        <w:sz w:val="13"/>
                        <w:szCs w:val="13"/>
                      </w:rPr>
                      <w:t>8</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509905E" wp14:editId="3AF4550B">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0E5BE3E" w14:textId="77777777" w:rsidR="008D53BF" w:rsidRDefault="00E627E4">
                          <w:pPr>
                            <w:spacing w:line="240" w:lineRule="auto"/>
                          </w:pPr>
                          <w:r>
                            <w:rPr>
                              <w:noProof/>
                              <w:lang w:val="en-GB" w:eastAsia="en-GB"/>
                            </w:rPr>
                            <w:drawing>
                              <wp:inline distT="0" distB="0" distL="0" distR="0" wp14:anchorId="1B01DADF" wp14:editId="31365E6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509905E" id="7268d758-823c-11ee-8554-0242ac120003" o:spid="_x0000_s1032"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9+8IqcEBAABTAwAADgAAAAAAAAAAAAAAAAAu&#10;AgAAZHJzL2Uyb0RvYy54bWxQSwECLQAUAAYACAAAACEABqMnVN0AAAAIAQAADwAAAAAAAAAAAAAA&#10;AAAbBAAAZHJzL2Rvd25yZXYueG1sUEsFBgAAAAAEAAQA8wAAACUFAAAAAA==&#10;" filled="f" stroked="f">
              <v:textbox inset="0,0,0,0">
                <w:txbxContent>
                  <w:p w14:paraId="60E5BE3E" w14:textId="77777777" w:rsidR="008D53BF" w:rsidRDefault="00E627E4">
                    <w:pPr>
                      <w:spacing w:line="240" w:lineRule="auto"/>
                    </w:pPr>
                    <w:r>
                      <w:rPr>
                        <w:noProof/>
                        <w:lang w:val="en-GB" w:eastAsia="en-GB"/>
                      </w:rPr>
                      <w:drawing>
                        <wp:inline distT="0" distB="0" distL="0" distR="0" wp14:anchorId="1B01DADF" wp14:editId="31365E6D">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A6F5A3E" wp14:editId="2CE5CECC">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03CD6EA" w14:textId="77777777" w:rsidR="008D53BF" w:rsidRDefault="00E627E4">
                          <w:pPr>
                            <w:spacing w:line="240" w:lineRule="auto"/>
                          </w:pPr>
                          <w:r>
                            <w:rPr>
                              <w:noProof/>
                              <w:lang w:val="en-GB" w:eastAsia="en-GB"/>
                            </w:rPr>
                            <w:drawing>
                              <wp:inline distT="0" distB="0" distL="0" distR="0" wp14:anchorId="0DD14508" wp14:editId="3051F7AF">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A6F5A3E" id="7268d778-823c-11ee-8554-0242ac120003" o:spid="_x0000_s1033"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" filled="f" stroked="f">
              <v:textbox inset="0,0,0,0">
                <w:txbxContent>
                  <w:p w14:paraId="303CD6EA" w14:textId="77777777" w:rsidR="008D53BF" w:rsidRDefault="00E627E4">
                    <w:pPr>
                      <w:spacing w:line="240" w:lineRule="auto"/>
                    </w:pPr>
                    <w:r>
                      <w:rPr>
                        <w:noProof/>
                        <w:lang w:val="en-GB" w:eastAsia="en-GB"/>
                      </w:rPr>
                      <w:drawing>
                        <wp:inline distT="0" distB="0" distL="0" distR="0" wp14:anchorId="0DD14508" wp14:editId="3051F7AF">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073B2C86" wp14:editId="0427BDF1">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9981B17" w14:textId="77777777" w:rsidR="008D53BF" w:rsidRDefault="00E627E4">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73B2C86" id="7268d797-823c-11ee-8554-0242ac120003" o:spid="_x0000_s1034"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ACYY3ZwAEAAFQDAAAOAAAAAAAAAAAAAAAA&#10;AC4CAABkcnMvZTJvRG9jLnhtbFBLAQItABQABgAIAAAAIQCGBf3o4AAAAAsBAAAPAAAAAAAAAAAA&#10;AAAAABoEAABkcnMvZG93bnJldi54bWxQSwUGAAAAAAQABADzAAAAJwUAAAAA&#10;" filled="f" stroked="f">
              <v:textbox inset="0,0,0,0">
                <w:txbxContent>
                  <w:p w14:paraId="09981B17" w14:textId="77777777" w:rsidR="008D53BF" w:rsidRDefault="00E627E4">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3AE6EF1" wp14:editId="55E2C35B">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D54D307" w14:textId="77777777" w:rsidR="008D53BF" w:rsidRDefault="00E627E4">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3AE6EF1" id="7268d7b6-823c-11ee-8554-0242ac120003" o:spid="_x0000_s1035"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JLDzyrCAQAAVQMAAA4AAAAAAAAAAAAA&#10;AAAALgIAAGRycy9lMm9Eb2MueG1sUEsBAi0AFAAGAAgAAAAhAJbtBRbgAAAACwEAAA8AAAAAAAAA&#10;AAAAAAAAHAQAAGRycy9kb3ducmV2LnhtbFBLBQYAAAAABAAEAPMAAAApBQAAAAA=&#10;" filled="f" stroked="f">
              <v:textbox inset="0,0,0,0">
                <w:txbxContent>
                  <w:p w14:paraId="4D54D307" w14:textId="77777777" w:rsidR="008D53BF" w:rsidRDefault="00E627E4">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76D4F8C" wp14:editId="3791B7BA">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D53BF" w14:paraId="5021B633" w14:textId="77777777">
                            <w:trPr>
                              <w:trHeight w:val="200"/>
                            </w:trPr>
                            <w:tc>
                              <w:tcPr>
                                <w:tcW w:w="1140" w:type="dxa"/>
                              </w:tcPr>
                              <w:p w14:paraId="4336DF93" w14:textId="77777777" w:rsidR="008D53BF" w:rsidRDefault="008D53BF"/>
                            </w:tc>
                            <w:tc>
                              <w:tcPr>
                                <w:tcW w:w="5400" w:type="dxa"/>
                              </w:tcPr>
                              <w:p w14:paraId="2B2BF34E" w14:textId="77777777" w:rsidR="008D53BF" w:rsidRDefault="008D53BF"/>
                            </w:tc>
                          </w:tr>
                          <w:tr w:rsidR="008D53BF" w14:paraId="3307B07C" w14:textId="77777777">
                            <w:trPr>
                              <w:trHeight w:val="240"/>
                            </w:trPr>
                            <w:tc>
                              <w:tcPr>
                                <w:tcW w:w="1140" w:type="dxa"/>
                              </w:tcPr>
                              <w:p w14:paraId="3857AB94" w14:textId="77777777" w:rsidR="008D53BF" w:rsidRDefault="00E627E4">
                                <w:r>
                                  <w:t>Datum</w:t>
                                </w:r>
                              </w:p>
                            </w:tc>
                            <w:tc>
                              <w:tcPr>
                                <w:tcW w:w="5400" w:type="dxa"/>
                              </w:tcPr>
                              <w:p w14:paraId="165E1992" w14:textId="6E2063FC" w:rsidR="008D53BF" w:rsidRDefault="00C07BC8">
                                <w:r>
                                  <w:t>9 april 2025</w:t>
                                </w:r>
                              </w:p>
                            </w:tc>
                          </w:tr>
                          <w:tr w:rsidR="008D53BF" w14:paraId="6C47CE08" w14:textId="77777777">
                            <w:trPr>
                              <w:trHeight w:val="240"/>
                            </w:trPr>
                            <w:tc>
                              <w:tcPr>
                                <w:tcW w:w="1140" w:type="dxa"/>
                              </w:tcPr>
                              <w:p w14:paraId="490A5299" w14:textId="77777777" w:rsidR="008D53BF" w:rsidRDefault="00E627E4">
                                <w:r>
                                  <w:t>Betreft</w:t>
                                </w:r>
                              </w:p>
                            </w:tc>
                            <w:tc>
                              <w:tcPr>
                                <w:tcW w:w="5400" w:type="dxa"/>
                              </w:tcPr>
                              <w:p w14:paraId="2C0F9159" w14:textId="5C1D93CE" w:rsidR="008D53BF" w:rsidRDefault="004A7D0E">
                                <w:bookmarkStart w:id="15" w:name="_Hlk193718087"/>
                                <w:r>
                                  <w:t xml:space="preserve">Onderzoeken </w:t>
                                </w:r>
                                <w:r w:rsidR="00092FCB" w:rsidRPr="00092FCB">
                                  <w:t>circulair textiel</w:t>
                                </w:r>
                                <w:bookmarkEnd w:id="15"/>
                              </w:p>
                            </w:tc>
                          </w:tr>
                          <w:tr w:rsidR="008D53BF" w14:paraId="596BA480" w14:textId="77777777">
                            <w:trPr>
                              <w:trHeight w:val="200"/>
                            </w:trPr>
                            <w:tc>
                              <w:tcPr>
                                <w:tcW w:w="1140" w:type="dxa"/>
                              </w:tcPr>
                              <w:p w14:paraId="19B80CC8" w14:textId="77777777" w:rsidR="008D53BF" w:rsidRDefault="008D53BF"/>
                            </w:tc>
                            <w:tc>
                              <w:tcPr>
                                <w:tcW w:w="5400" w:type="dxa"/>
                              </w:tcPr>
                              <w:p w14:paraId="44CF2282" w14:textId="77777777" w:rsidR="008D53BF" w:rsidRDefault="008D53BF"/>
                            </w:tc>
                          </w:tr>
                        </w:tbl>
                        <w:p w14:paraId="1192A316" w14:textId="77777777" w:rsidR="00AD6F63" w:rsidRDefault="00AD6F63"/>
                      </w:txbxContent>
                    </wps:txbx>
                    <wps:bodyPr vert="horz" wrap="square" lIns="0" tIns="0" rIns="0" bIns="0" anchor="t" anchorCtr="0"/>
                  </wps:wsp>
                </a:graphicData>
              </a:graphic>
            </wp:anchor>
          </w:drawing>
        </mc:Choice>
        <mc:Fallback>
          <w:pict>
            <v:shape w14:anchorId="776D4F8C" id="7266255e-823c-11ee-8554-0242ac120003" o:spid="_x0000_s1036"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BPpguq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8D53BF" w14:paraId="5021B633" w14:textId="77777777">
                      <w:trPr>
                        <w:trHeight w:val="200"/>
                      </w:trPr>
                      <w:tc>
                        <w:tcPr>
                          <w:tcW w:w="1140" w:type="dxa"/>
                        </w:tcPr>
                        <w:p w14:paraId="4336DF93" w14:textId="77777777" w:rsidR="008D53BF" w:rsidRDefault="008D53BF"/>
                      </w:tc>
                      <w:tc>
                        <w:tcPr>
                          <w:tcW w:w="5400" w:type="dxa"/>
                        </w:tcPr>
                        <w:p w14:paraId="2B2BF34E" w14:textId="77777777" w:rsidR="008D53BF" w:rsidRDefault="008D53BF"/>
                      </w:tc>
                    </w:tr>
                    <w:tr w:rsidR="008D53BF" w14:paraId="3307B07C" w14:textId="77777777">
                      <w:trPr>
                        <w:trHeight w:val="240"/>
                      </w:trPr>
                      <w:tc>
                        <w:tcPr>
                          <w:tcW w:w="1140" w:type="dxa"/>
                        </w:tcPr>
                        <w:p w14:paraId="3857AB94" w14:textId="77777777" w:rsidR="008D53BF" w:rsidRDefault="00E627E4">
                          <w:r>
                            <w:t>Datum</w:t>
                          </w:r>
                        </w:p>
                      </w:tc>
                      <w:tc>
                        <w:tcPr>
                          <w:tcW w:w="5400" w:type="dxa"/>
                        </w:tcPr>
                        <w:p w14:paraId="165E1992" w14:textId="6E2063FC" w:rsidR="008D53BF" w:rsidRDefault="00C07BC8">
                          <w:r>
                            <w:t>9 april 2025</w:t>
                          </w:r>
                        </w:p>
                      </w:tc>
                    </w:tr>
                    <w:tr w:rsidR="008D53BF" w14:paraId="6C47CE08" w14:textId="77777777">
                      <w:trPr>
                        <w:trHeight w:val="240"/>
                      </w:trPr>
                      <w:tc>
                        <w:tcPr>
                          <w:tcW w:w="1140" w:type="dxa"/>
                        </w:tcPr>
                        <w:p w14:paraId="490A5299" w14:textId="77777777" w:rsidR="008D53BF" w:rsidRDefault="00E627E4">
                          <w:r>
                            <w:t>Betreft</w:t>
                          </w:r>
                        </w:p>
                      </w:tc>
                      <w:tc>
                        <w:tcPr>
                          <w:tcW w:w="5400" w:type="dxa"/>
                        </w:tcPr>
                        <w:p w14:paraId="2C0F9159" w14:textId="5C1D93CE" w:rsidR="008D53BF" w:rsidRDefault="004A7D0E">
                          <w:bookmarkStart w:id="16" w:name="_Hlk193718087"/>
                          <w:r>
                            <w:t xml:space="preserve">Onderzoeken </w:t>
                          </w:r>
                          <w:r w:rsidR="00092FCB" w:rsidRPr="00092FCB">
                            <w:t>circulair textiel</w:t>
                          </w:r>
                          <w:bookmarkEnd w:id="16"/>
                        </w:p>
                      </w:tc>
                    </w:tr>
                    <w:tr w:rsidR="008D53BF" w14:paraId="596BA480" w14:textId="77777777">
                      <w:trPr>
                        <w:trHeight w:val="200"/>
                      </w:trPr>
                      <w:tc>
                        <w:tcPr>
                          <w:tcW w:w="1140" w:type="dxa"/>
                        </w:tcPr>
                        <w:p w14:paraId="19B80CC8" w14:textId="77777777" w:rsidR="008D53BF" w:rsidRDefault="008D53BF"/>
                      </w:tc>
                      <w:tc>
                        <w:tcPr>
                          <w:tcW w:w="5400" w:type="dxa"/>
                        </w:tcPr>
                        <w:p w14:paraId="44CF2282" w14:textId="77777777" w:rsidR="008D53BF" w:rsidRDefault="008D53BF"/>
                      </w:tc>
                    </w:tr>
                  </w:tbl>
                  <w:p w14:paraId="1192A316" w14:textId="77777777" w:rsidR="00AD6F63" w:rsidRDefault="00AD6F6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C423CCD" wp14:editId="44236355">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C07C257" w14:textId="77777777" w:rsidR="00AD6F63" w:rsidRDefault="00AD6F63"/>
                      </w:txbxContent>
                    </wps:txbx>
                    <wps:bodyPr vert="horz" wrap="square" lIns="0" tIns="0" rIns="0" bIns="0" anchor="t" anchorCtr="0"/>
                  </wps:wsp>
                </a:graphicData>
              </a:graphic>
            </wp:anchor>
          </w:drawing>
        </mc:Choice>
        <mc:Fallback>
          <w:pict>
            <v:shape w14:anchorId="6C423CCD" id="726e24d6-823c-11ee-8554-0242ac120003" o:spid="_x0000_s1037"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t4vQ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" filled="f" stroked="f">
              <v:textbox inset="0,0,0,0">
                <w:txbxContent>
                  <w:p w14:paraId="7C07C257" w14:textId="77777777" w:rsidR="00AD6F63" w:rsidRDefault="00AD6F6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596669"/>
    <w:multiLevelType w:val="multilevel"/>
    <w:tmpl w:val="66344605"/>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05D0DC1"/>
    <w:multiLevelType w:val="multilevel"/>
    <w:tmpl w:val="E59E384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767C7FB"/>
    <w:multiLevelType w:val="multilevel"/>
    <w:tmpl w:val="933483F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A163C43"/>
    <w:multiLevelType w:val="multilevel"/>
    <w:tmpl w:val="6728CF2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AE3AE59"/>
    <w:multiLevelType w:val="multilevel"/>
    <w:tmpl w:val="EA46F28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1D504C4"/>
    <w:multiLevelType w:val="multilevel"/>
    <w:tmpl w:val="6B6B444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C77481F3"/>
    <w:multiLevelType w:val="multilevel"/>
    <w:tmpl w:val="174BB9BA"/>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F9B2665"/>
    <w:multiLevelType w:val="multilevel"/>
    <w:tmpl w:val="53353B7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DA3677B1"/>
    <w:multiLevelType w:val="multilevel"/>
    <w:tmpl w:val="B2018B9B"/>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A66A134"/>
    <w:multiLevelType w:val="multilevel"/>
    <w:tmpl w:val="3981BDDC"/>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A28475D"/>
    <w:multiLevelType w:val="multilevel"/>
    <w:tmpl w:val="232EB902"/>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D1B8B84"/>
    <w:multiLevelType w:val="multilevel"/>
    <w:tmpl w:val="C9D5102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87EBB4"/>
    <w:multiLevelType w:val="multilevel"/>
    <w:tmpl w:val="618E1EB4"/>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64432C6"/>
    <w:multiLevelType w:val="multilevel"/>
    <w:tmpl w:val="CB83E0C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58D77B"/>
    <w:multiLevelType w:val="multilevel"/>
    <w:tmpl w:val="2D7C7E2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B05BA1"/>
    <w:multiLevelType w:val="hybridMultilevel"/>
    <w:tmpl w:val="EBD63784"/>
    <w:lvl w:ilvl="0" w:tplc="7B44671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68BA42B"/>
    <w:multiLevelType w:val="multilevel"/>
    <w:tmpl w:val="C556D75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6D85D8"/>
    <w:multiLevelType w:val="multilevel"/>
    <w:tmpl w:val="DF3C81C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BC3170"/>
    <w:multiLevelType w:val="multilevel"/>
    <w:tmpl w:val="6EABE372"/>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F8CB59"/>
    <w:multiLevelType w:val="multilevel"/>
    <w:tmpl w:val="FE27FB8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14F1FD"/>
    <w:multiLevelType w:val="multilevel"/>
    <w:tmpl w:val="E98D880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5224385"/>
    <w:multiLevelType w:val="hybridMultilevel"/>
    <w:tmpl w:val="855695B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2" w15:restartNumberingAfterBreak="0">
    <w:nsid w:val="6AB604A8"/>
    <w:multiLevelType w:val="multilevel"/>
    <w:tmpl w:val="81997AE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68F3BC"/>
    <w:multiLevelType w:val="multilevel"/>
    <w:tmpl w:val="F0D48D46"/>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2DC537"/>
    <w:multiLevelType w:val="multilevel"/>
    <w:tmpl w:val="BD65FBB7"/>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8"/>
  </w:num>
  <w:num w:numId="3">
    <w:abstractNumId w:val="12"/>
  </w:num>
  <w:num w:numId="4">
    <w:abstractNumId w:val="20"/>
  </w:num>
  <w:num w:numId="5">
    <w:abstractNumId w:val="5"/>
  </w:num>
  <w:num w:numId="6">
    <w:abstractNumId w:val="22"/>
  </w:num>
  <w:num w:numId="7">
    <w:abstractNumId w:val="16"/>
  </w:num>
  <w:num w:numId="8">
    <w:abstractNumId w:val="0"/>
  </w:num>
  <w:num w:numId="9">
    <w:abstractNumId w:val="9"/>
  </w:num>
  <w:num w:numId="10">
    <w:abstractNumId w:val="3"/>
  </w:num>
  <w:num w:numId="11">
    <w:abstractNumId w:val="19"/>
  </w:num>
  <w:num w:numId="12">
    <w:abstractNumId w:val="7"/>
  </w:num>
  <w:num w:numId="13">
    <w:abstractNumId w:val="4"/>
  </w:num>
  <w:num w:numId="14">
    <w:abstractNumId w:val="2"/>
  </w:num>
  <w:num w:numId="15">
    <w:abstractNumId w:val="14"/>
  </w:num>
  <w:num w:numId="16">
    <w:abstractNumId w:val="1"/>
  </w:num>
  <w:num w:numId="17">
    <w:abstractNumId w:val="13"/>
  </w:num>
  <w:num w:numId="18">
    <w:abstractNumId w:val="11"/>
  </w:num>
  <w:num w:numId="19">
    <w:abstractNumId w:val="24"/>
  </w:num>
  <w:num w:numId="20">
    <w:abstractNumId w:val="10"/>
  </w:num>
  <w:num w:numId="21">
    <w:abstractNumId w:val="23"/>
  </w:num>
  <w:num w:numId="22">
    <w:abstractNumId w:val="17"/>
  </w:num>
  <w:num w:numId="23">
    <w:abstractNumId w:val="18"/>
  </w:num>
  <w:num w:numId="24">
    <w:abstractNumId w:val="15"/>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3BA"/>
    <w:rsid w:val="00001E43"/>
    <w:rsid w:val="00002227"/>
    <w:rsid w:val="00007E35"/>
    <w:rsid w:val="00010B2C"/>
    <w:rsid w:val="00014136"/>
    <w:rsid w:val="000304E3"/>
    <w:rsid w:val="000364FA"/>
    <w:rsid w:val="0004266A"/>
    <w:rsid w:val="00065903"/>
    <w:rsid w:val="000740C8"/>
    <w:rsid w:val="00081B7E"/>
    <w:rsid w:val="00081C73"/>
    <w:rsid w:val="00086A7A"/>
    <w:rsid w:val="00092CD8"/>
    <w:rsid w:val="00092FCB"/>
    <w:rsid w:val="000B3283"/>
    <w:rsid w:val="000B3D6E"/>
    <w:rsid w:val="000B6FE7"/>
    <w:rsid w:val="000D6CCA"/>
    <w:rsid w:val="001029EA"/>
    <w:rsid w:val="0010433E"/>
    <w:rsid w:val="00105EB5"/>
    <w:rsid w:val="00160CA6"/>
    <w:rsid w:val="001623EE"/>
    <w:rsid w:val="001627D4"/>
    <w:rsid w:val="00166472"/>
    <w:rsid w:val="00167DD8"/>
    <w:rsid w:val="00184A93"/>
    <w:rsid w:val="0019419B"/>
    <w:rsid w:val="001B105C"/>
    <w:rsid w:val="001B62F0"/>
    <w:rsid w:val="001B6EFA"/>
    <w:rsid w:val="001C2BE8"/>
    <w:rsid w:val="001C5231"/>
    <w:rsid w:val="001D1113"/>
    <w:rsid w:val="001D46D4"/>
    <w:rsid w:val="001E2318"/>
    <w:rsid w:val="001E3C5B"/>
    <w:rsid w:val="001F272D"/>
    <w:rsid w:val="001F7D9B"/>
    <w:rsid w:val="00206F00"/>
    <w:rsid w:val="00212E4F"/>
    <w:rsid w:val="00214D88"/>
    <w:rsid w:val="00216BD8"/>
    <w:rsid w:val="0021787C"/>
    <w:rsid w:val="00221D1C"/>
    <w:rsid w:val="0022437D"/>
    <w:rsid w:val="00225237"/>
    <w:rsid w:val="00233841"/>
    <w:rsid w:val="00233D53"/>
    <w:rsid w:val="0023517C"/>
    <w:rsid w:val="00235831"/>
    <w:rsid w:val="00245047"/>
    <w:rsid w:val="00256378"/>
    <w:rsid w:val="00260FA7"/>
    <w:rsid w:val="00265957"/>
    <w:rsid w:val="00284B14"/>
    <w:rsid w:val="00285E5D"/>
    <w:rsid w:val="00286031"/>
    <w:rsid w:val="00287444"/>
    <w:rsid w:val="0029792A"/>
    <w:rsid w:val="002A2091"/>
    <w:rsid w:val="002A296D"/>
    <w:rsid w:val="002A3549"/>
    <w:rsid w:val="002B5AC6"/>
    <w:rsid w:val="002C7DAC"/>
    <w:rsid w:val="002D1FF1"/>
    <w:rsid w:val="002D3B64"/>
    <w:rsid w:val="002D475D"/>
    <w:rsid w:val="002D7A39"/>
    <w:rsid w:val="002E0DD4"/>
    <w:rsid w:val="002E2BFF"/>
    <w:rsid w:val="002F7D66"/>
    <w:rsid w:val="003157B7"/>
    <w:rsid w:val="00315DFB"/>
    <w:rsid w:val="0033018A"/>
    <w:rsid w:val="00331AA8"/>
    <w:rsid w:val="003323AC"/>
    <w:rsid w:val="00333CD9"/>
    <w:rsid w:val="0033408E"/>
    <w:rsid w:val="0033525D"/>
    <w:rsid w:val="0035620A"/>
    <w:rsid w:val="00382F9D"/>
    <w:rsid w:val="0038646D"/>
    <w:rsid w:val="003A0DAB"/>
    <w:rsid w:val="003A13C2"/>
    <w:rsid w:val="003B0BE2"/>
    <w:rsid w:val="003B56D3"/>
    <w:rsid w:val="003C76AE"/>
    <w:rsid w:val="003D4ED7"/>
    <w:rsid w:val="003E228E"/>
    <w:rsid w:val="003E3EDF"/>
    <w:rsid w:val="003E65BF"/>
    <w:rsid w:val="003E67E1"/>
    <w:rsid w:val="004079A8"/>
    <w:rsid w:val="00452A23"/>
    <w:rsid w:val="00452E2A"/>
    <w:rsid w:val="0045321D"/>
    <w:rsid w:val="0046290A"/>
    <w:rsid w:val="00470CC5"/>
    <w:rsid w:val="00470ECA"/>
    <w:rsid w:val="00481AD7"/>
    <w:rsid w:val="00483E07"/>
    <w:rsid w:val="004912FC"/>
    <w:rsid w:val="004A7D0E"/>
    <w:rsid w:val="004B33AC"/>
    <w:rsid w:val="004D0DF8"/>
    <w:rsid w:val="004E58CE"/>
    <w:rsid w:val="004F5094"/>
    <w:rsid w:val="00506AD8"/>
    <w:rsid w:val="005173BC"/>
    <w:rsid w:val="005218DB"/>
    <w:rsid w:val="005225E5"/>
    <w:rsid w:val="005248CB"/>
    <w:rsid w:val="0052761B"/>
    <w:rsid w:val="005409C7"/>
    <w:rsid w:val="005413B1"/>
    <w:rsid w:val="00546699"/>
    <w:rsid w:val="00551B09"/>
    <w:rsid w:val="00564689"/>
    <w:rsid w:val="00567E77"/>
    <w:rsid w:val="00570587"/>
    <w:rsid w:val="005725DA"/>
    <w:rsid w:val="00572B8F"/>
    <w:rsid w:val="005878DA"/>
    <w:rsid w:val="00596BB9"/>
    <w:rsid w:val="005A7BCA"/>
    <w:rsid w:val="005C6DB7"/>
    <w:rsid w:val="005C7950"/>
    <w:rsid w:val="005E4ECB"/>
    <w:rsid w:val="005F0672"/>
    <w:rsid w:val="00605D11"/>
    <w:rsid w:val="00606BFE"/>
    <w:rsid w:val="00610F98"/>
    <w:rsid w:val="00617FFB"/>
    <w:rsid w:val="0062112F"/>
    <w:rsid w:val="006211D5"/>
    <w:rsid w:val="006232DB"/>
    <w:rsid w:val="006302AE"/>
    <w:rsid w:val="00633771"/>
    <w:rsid w:val="00633BBC"/>
    <w:rsid w:val="00651BA0"/>
    <w:rsid w:val="0067241F"/>
    <w:rsid w:val="00677669"/>
    <w:rsid w:val="006814D8"/>
    <w:rsid w:val="00693250"/>
    <w:rsid w:val="006977C1"/>
    <w:rsid w:val="006A174A"/>
    <w:rsid w:val="006A2BED"/>
    <w:rsid w:val="006A324A"/>
    <w:rsid w:val="006A3CC2"/>
    <w:rsid w:val="006D07F9"/>
    <w:rsid w:val="006D3814"/>
    <w:rsid w:val="006F346B"/>
    <w:rsid w:val="006F37A8"/>
    <w:rsid w:val="00702165"/>
    <w:rsid w:val="007025A6"/>
    <w:rsid w:val="00711D8A"/>
    <w:rsid w:val="00746909"/>
    <w:rsid w:val="007718FF"/>
    <w:rsid w:val="00796B6D"/>
    <w:rsid w:val="007A4A2A"/>
    <w:rsid w:val="007B3301"/>
    <w:rsid w:val="007B4FAB"/>
    <w:rsid w:val="007C7441"/>
    <w:rsid w:val="007D3339"/>
    <w:rsid w:val="007E2F42"/>
    <w:rsid w:val="007E4EB8"/>
    <w:rsid w:val="007E55AC"/>
    <w:rsid w:val="007F4ED9"/>
    <w:rsid w:val="0080331F"/>
    <w:rsid w:val="0080605B"/>
    <w:rsid w:val="0081184B"/>
    <w:rsid w:val="00832228"/>
    <w:rsid w:val="00837B55"/>
    <w:rsid w:val="00843255"/>
    <w:rsid w:val="008503DD"/>
    <w:rsid w:val="00851215"/>
    <w:rsid w:val="00857A61"/>
    <w:rsid w:val="008610BE"/>
    <w:rsid w:val="00867077"/>
    <w:rsid w:val="008B0298"/>
    <w:rsid w:val="008B52FC"/>
    <w:rsid w:val="008D03BA"/>
    <w:rsid w:val="008D24AB"/>
    <w:rsid w:val="008D53BF"/>
    <w:rsid w:val="008D5CEF"/>
    <w:rsid w:val="008E242E"/>
    <w:rsid w:val="008E29CE"/>
    <w:rsid w:val="008F2038"/>
    <w:rsid w:val="008F33B4"/>
    <w:rsid w:val="0090289D"/>
    <w:rsid w:val="009216CA"/>
    <w:rsid w:val="0093267E"/>
    <w:rsid w:val="0093446F"/>
    <w:rsid w:val="009501F8"/>
    <w:rsid w:val="00955FD0"/>
    <w:rsid w:val="00970098"/>
    <w:rsid w:val="0098575E"/>
    <w:rsid w:val="009974DA"/>
    <w:rsid w:val="009A7D8B"/>
    <w:rsid w:val="009B4FA5"/>
    <w:rsid w:val="009D1D22"/>
    <w:rsid w:val="00A03346"/>
    <w:rsid w:val="00A108AB"/>
    <w:rsid w:val="00A14F3A"/>
    <w:rsid w:val="00A155B7"/>
    <w:rsid w:val="00A2402D"/>
    <w:rsid w:val="00A33265"/>
    <w:rsid w:val="00A368AE"/>
    <w:rsid w:val="00A4053E"/>
    <w:rsid w:val="00A41EFD"/>
    <w:rsid w:val="00A5281B"/>
    <w:rsid w:val="00A54DEF"/>
    <w:rsid w:val="00A647E7"/>
    <w:rsid w:val="00A85B8A"/>
    <w:rsid w:val="00AA6C82"/>
    <w:rsid w:val="00AB6D37"/>
    <w:rsid w:val="00AC13E4"/>
    <w:rsid w:val="00AC5E24"/>
    <w:rsid w:val="00AD6F63"/>
    <w:rsid w:val="00AE195B"/>
    <w:rsid w:val="00AE70D5"/>
    <w:rsid w:val="00B0767B"/>
    <w:rsid w:val="00B11204"/>
    <w:rsid w:val="00B22621"/>
    <w:rsid w:val="00B45287"/>
    <w:rsid w:val="00B55851"/>
    <w:rsid w:val="00B57CE1"/>
    <w:rsid w:val="00B619B4"/>
    <w:rsid w:val="00B66D90"/>
    <w:rsid w:val="00B751BC"/>
    <w:rsid w:val="00B83D9B"/>
    <w:rsid w:val="00B9302B"/>
    <w:rsid w:val="00BA1B8E"/>
    <w:rsid w:val="00BB49B8"/>
    <w:rsid w:val="00BD16E0"/>
    <w:rsid w:val="00C07BC8"/>
    <w:rsid w:val="00C1116E"/>
    <w:rsid w:val="00C122A7"/>
    <w:rsid w:val="00C350F5"/>
    <w:rsid w:val="00C50518"/>
    <w:rsid w:val="00C6380A"/>
    <w:rsid w:val="00C65D2B"/>
    <w:rsid w:val="00C779C7"/>
    <w:rsid w:val="00C84B4F"/>
    <w:rsid w:val="00C90218"/>
    <w:rsid w:val="00CB709F"/>
    <w:rsid w:val="00CD313F"/>
    <w:rsid w:val="00CE25D8"/>
    <w:rsid w:val="00CE3FD2"/>
    <w:rsid w:val="00CE525A"/>
    <w:rsid w:val="00CF7E0A"/>
    <w:rsid w:val="00D10674"/>
    <w:rsid w:val="00D12217"/>
    <w:rsid w:val="00D13EF9"/>
    <w:rsid w:val="00D231F5"/>
    <w:rsid w:val="00D240BC"/>
    <w:rsid w:val="00D36474"/>
    <w:rsid w:val="00D37A59"/>
    <w:rsid w:val="00D404F2"/>
    <w:rsid w:val="00D4537C"/>
    <w:rsid w:val="00D462CC"/>
    <w:rsid w:val="00D46D33"/>
    <w:rsid w:val="00D54CF6"/>
    <w:rsid w:val="00D6082B"/>
    <w:rsid w:val="00D76E7D"/>
    <w:rsid w:val="00D841C3"/>
    <w:rsid w:val="00D904C9"/>
    <w:rsid w:val="00D919C7"/>
    <w:rsid w:val="00D93FC6"/>
    <w:rsid w:val="00DA5CAA"/>
    <w:rsid w:val="00DA6ECE"/>
    <w:rsid w:val="00DC12C8"/>
    <w:rsid w:val="00DC7CD6"/>
    <w:rsid w:val="00DD53E2"/>
    <w:rsid w:val="00E04FE5"/>
    <w:rsid w:val="00E37CB3"/>
    <w:rsid w:val="00E44AF8"/>
    <w:rsid w:val="00E51251"/>
    <w:rsid w:val="00E520D5"/>
    <w:rsid w:val="00E529BD"/>
    <w:rsid w:val="00E5453C"/>
    <w:rsid w:val="00E5625B"/>
    <w:rsid w:val="00E627E4"/>
    <w:rsid w:val="00E7765E"/>
    <w:rsid w:val="00E77CE3"/>
    <w:rsid w:val="00E87B64"/>
    <w:rsid w:val="00E95053"/>
    <w:rsid w:val="00EA13A5"/>
    <w:rsid w:val="00EA1F94"/>
    <w:rsid w:val="00EB07BD"/>
    <w:rsid w:val="00EE75BB"/>
    <w:rsid w:val="00EF2553"/>
    <w:rsid w:val="00F10BBD"/>
    <w:rsid w:val="00F16EDA"/>
    <w:rsid w:val="00F203E5"/>
    <w:rsid w:val="00F2194C"/>
    <w:rsid w:val="00F2513F"/>
    <w:rsid w:val="00F33BFF"/>
    <w:rsid w:val="00F35147"/>
    <w:rsid w:val="00F428A8"/>
    <w:rsid w:val="00F42BFF"/>
    <w:rsid w:val="00F4344A"/>
    <w:rsid w:val="00F44B3B"/>
    <w:rsid w:val="00F47A45"/>
    <w:rsid w:val="00F50420"/>
    <w:rsid w:val="00F538B7"/>
    <w:rsid w:val="00F73AC8"/>
    <w:rsid w:val="00F7681E"/>
    <w:rsid w:val="00F76C16"/>
    <w:rsid w:val="00F8192D"/>
    <w:rsid w:val="00F85BF9"/>
    <w:rsid w:val="00FB58A8"/>
    <w:rsid w:val="00FB63C9"/>
    <w:rsid w:val="00FD661B"/>
    <w:rsid w:val="00FE3CED"/>
    <w:rsid w:val="00FF2892"/>
    <w:rsid w:val="00FF3C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AC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304E3"/>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8D03BA"/>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FootnoteTextChar">
    <w:name w:val="Footnote Text Char"/>
    <w:basedOn w:val="DefaultParagraphFont"/>
    <w:link w:val="FootnoteText"/>
    <w:uiPriority w:val="99"/>
    <w:semiHidden/>
    <w:rsid w:val="008D03BA"/>
    <w:rPr>
      <w:rFonts w:ascii="Verdana" w:eastAsiaTheme="minorHAnsi" w:hAnsi="Verdana" w:cstheme="minorBidi"/>
      <w:kern w:val="2"/>
      <w:lang w:val="en-US" w:eastAsia="en-US"/>
      <w14:ligatures w14:val="standardContextual"/>
    </w:rPr>
  </w:style>
  <w:style w:type="character" w:styleId="FootnoteReference">
    <w:name w:val="footnote reference"/>
    <w:basedOn w:val="DefaultParagraphFont"/>
    <w:uiPriority w:val="99"/>
    <w:semiHidden/>
    <w:unhideWhenUsed/>
    <w:rsid w:val="008D03BA"/>
    <w:rPr>
      <w:vertAlign w:val="superscript"/>
    </w:rPr>
  </w:style>
  <w:style w:type="paragraph" w:styleId="Header">
    <w:name w:val="header"/>
    <w:basedOn w:val="Normal"/>
    <w:link w:val="HeaderChar"/>
    <w:uiPriority w:val="99"/>
    <w:unhideWhenUsed/>
    <w:rsid w:val="00E529BD"/>
    <w:pPr>
      <w:tabs>
        <w:tab w:val="center" w:pos="4536"/>
        <w:tab w:val="right" w:pos="9072"/>
      </w:tabs>
      <w:spacing w:line="240" w:lineRule="auto"/>
    </w:pPr>
  </w:style>
  <w:style w:type="character" w:customStyle="1" w:styleId="HeaderChar">
    <w:name w:val="Header Char"/>
    <w:basedOn w:val="DefaultParagraphFont"/>
    <w:link w:val="Header"/>
    <w:uiPriority w:val="99"/>
    <w:rsid w:val="00E529BD"/>
    <w:rPr>
      <w:rFonts w:ascii="Verdana" w:hAnsi="Verdana"/>
      <w:color w:val="000000"/>
      <w:sz w:val="18"/>
      <w:szCs w:val="18"/>
    </w:rPr>
  </w:style>
  <w:style w:type="paragraph" w:styleId="Footer">
    <w:name w:val="footer"/>
    <w:basedOn w:val="Normal"/>
    <w:link w:val="FooterChar"/>
    <w:uiPriority w:val="99"/>
    <w:unhideWhenUsed/>
    <w:rsid w:val="00E529BD"/>
    <w:pPr>
      <w:tabs>
        <w:tab w:val="center" w:pos="4536"/>
        <w:tab w:val="right" w:pos="9072"/>
      </w:tabs>
      <w:spacing w:line="240" w:lineRule="auto"/>
    </w:pPr>
  </w:style>
  <w:style w:type="character" w:customStyle="1" w:styleId="FooterChar">
    <w:name w:val="Footer Char"/>
    <w:basedOn w:val="DefaultParagraphFont"/>
    <w:link w:val="Footer"/>
    <w:uiPriority w:val="99"/>
    <w:rsid w:val="00E529BD"/>
    <w:rPr>
      <w:rFonts w:ascii="Verdana" w:hAnsi="Verdana"/>
      <w:color w:val="000000"/>
      <w:sz w:val="18"/>
      <w:szCs w:val="18"/>
    </w:rPr>
  </w:style>
  <w:style w:type="paragraph" w:styleId="ListParagraph">
    <w:name w:val="List Paragraph"/>
    <w:basedOn w:val="Normal"/>
    <w:uiPriority w:val="34"/>
    <w:semiHidden/>
    <w:rsid w:val="00452A23"/>
    <w:pPr>
      <w:ind w:left="720"/>
      <w:contextualSpacing/>
    </w:pPr>
  </w:style>
  <w:style w:type="character" w:styleId="CommentReference">
    <w:name w:val="annotation reference"/>
    <w:basedOn w:val="DefaultParagraphFont"/>
    <w:uiPriority w:val="99"/>
    <w:semiHidden/>
    <w:unhideWhenUsed/>
    <w:rsid w:val="00E95053"/>
    <w:rPr>
      <w:sz w:val="16"/>
      <w:szCs w:val="16"/>
    </w:rPr>
  </w:style>
  <w:style w:type="paragraph" w:styleId="CommentText">
    <w:name w:val="annotation text"/>
    <w:basedOn w:val="Normal"/>
    <w:link w:val="CommentTextChar"/>
    <w:uiPriority w:val="99"/>
    <w:unhideWhenUsed/>
    <w:rsid w:val="00E95053"/>
    <w:pPr>
      <w:spacing w:line="240" w:lineRule="auto"/>
    </w:pPr>
    <w:rPr>
      <w:sz w:val="20"/>
      <w:szCs w:val="20"/>
    </w:rPr>
  </w:style>
  <w:style w:type="character" w:customStyle="1" w:styleId="CommentTextChar">
    <w:name w:val="Comment Text Char"/>
    <w:basedOn w:val="DefaultParagraphFont"/>
    <w:link w:val="CommentText"/>
    <w:uiPriority w:val="99"/>
    <w:rsid w:val="00E9505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E95053"/>
    <w:rPr>
      <w:b/>
      <w:bCs/>
    </w:rPr>
  </w:style>
  <w:style w:type="character" w:customStyle="1" w:styleId="CommentSubjectChar">
    <w:name w:val="Comment Subject Char"/>
    <w:basedOn w:val="CommentTextChar"/>
    <w:link w:val="CommentSubject"/>
    <w:uiPriority w:val="99"/>
    <w:semiHidden/>
    <w:rsid w:val="00E95053"/>
    <w:rPr>
      <w:rFonts w:ascii="Verdana" w:hAnsi="Verdana"/>
      <w:b/>
      <w:bCs/>
      <w:color w:val="000000"/>
    </w:rPr>
  </w:style>
  <w:style w:type="paragraph" w:styleId="Revision">
    <w:name w:val="Revision"/>
    <w:hidden/>
    <w:uiPriority w:val="99"/>
    <w:semiHidden/>
    <w:rsid w:val="005413B1"/>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1D1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37470">
      <w:bodyDiv w:val="1"/>
      <w:marLeft w:val="0"/>
      <w:marRight w:val="0"/>
      <w:marTop w:val="0"/>
      <w:marBottom w:val="0"/>
      <w:divBdr>
        <w:top w:val="none" w:sz="0" w:space="0" w:color="auto"/>
        <w:left w:val="none" w:sz="0" w:space="0" w:color="auto"/>
        <w:bottom w:val="none" w:sz="0" w:space="0" w:color="auto"/>
        <w:right w:val="none" w:sz="0" w:space="0" w:color="auto"/>
      </w:divBdr>
    </w:div>
    <w:div w:id="546112893">
      <w:bodyDiv w:val="1"/>
      <w:marLeft w:val="0"/>
      <w:marRight w:val="0"/>
      <w:marTop w:val="0"/>
      <w:marBottom w:val="0"/>
      <w:divBdr>
        <w:top w:val="none" w:sz="0" w:space="0" w:color="auto"/>
        <w:left w:val="none" w:sz="0" w:space="0" w:color="auto"/>
        <w:bottom w:val="none" w:sz="0" w:space="0" w:color="auto"/>
        <w:right w:val="none" w:sz="0" w:space="0" w:color="auto"/>
      </w:divBdr>
    </w:div>
    <w:div w:id="749549461">
      <w:bodyDiv w:val="1"/>
      <w:marLeft w:val="0"/>
      <w:marRight w:val="0"/>
      <w:marTop w:val="0"/>
      <w:marBottom w:val="0"/>
      <w:divBdr>
        <w:top w:val="none" w:sz="0" w:space="0" w:color="auto"/>
        <w:left w:val="none" w:sz="0" w:space="0" w:color="auto"/>
        <w:bottom w:val="none" w:sz="0" w:space="0" w:color="auto"/>
        <w:right w:val="none" w:sz="0" w:space="0" w:color="auto"/>
      </w:divBdr>
    </w:div>
    <w:div w:id="983121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32852-321.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1765</ap:Words>
  <ap:Characters>10067</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Brief aan Parlement - Reactie schriftelijke inbreng NVRD rondetafel Normeren, stimuleren en beprijzen</vt:lpstr>
    </vt:vector>
  </ap:TitlesOfParts>
  <ap:LinksUpToDate>false</ap:LinksUpToDate>
  <ap:CharactersWithSpaces>11809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2025-04-09T14:41:00.0000000Z</dcterms:created>
  <dcterms:modified xsi:type="dcterms:W3CDTF">2025-04-09T14:41:00.0000000Z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Reactie schriftelijke inbreng NVRD rondetafel Normeren, stimuleren en beprijzen</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M.J. Valstar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