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2025Z07050</w:t>
        <w:br/>
      </w:r>
      <w:proofErr w:type="spellEnd"/>
    </w:p>
    <w:p>
      <w:pPr>
        <w:pStyle w:val="Normal"/>
        <w:rPr>
          <w:b w:val="1"/>
          <w:bCs w:val="1"/>
        </w:rPr>
      </w:pPr>
      <w:r w:rsidR="250AE766">
        <w:rPr>
          <w:b w:val="0"/>
          <w:bCs w:val="0"/>
        </w:rPr>
        <w:t>(ingezonden 10 april 2025)</w:t>
        <w:br/>
      </w:r>
    </w:p>
    <w:p>
      <w:r>
        <w:t xml:space="preserve">Vragen van de leden Pijpelink en Westerveld (beiden GroenLinks-PvdA) aan de staatssecretaris van Onderwijs, Cultuur en Wetenschap over het bericht ‘Ouders die kind van school houden vanwege geloofsovertuiging worden niet meer vervolgd’ </w:t>
      </w:r>
      <w:r>
        <w:br/>
      </w:r>
    </w:p>
    <w:p>
      <w:pPr>
        <w:pStyle w:val="ListParagraph"/>
        <w:numPr>
          <w:ilvl w:val="0"/>
          <w:numId w:val="100474880"/>
        </w:numPr>
        <w:ind w:left="360"/>
      </w:pPr>
      <w:r>
        <w:t>Bent u bekend met het bericht ‘Ouders die kind van school houden vanwege geloofsovertuiging worden niet meer vervolgd’? </w:t>
      </w:r>
      <w:r>
        <w:rPr>
          <w:b w:val="1"/>
          <w:bCs w:val="1"/>
        </w:rPr>
        <w:t xml:space="preserve">[1]</w:t>
      </w:r>
      <w:r>
        <w:rPr/>
        <w:t xml:space="preserve"/>
      </w:r>
      <w:r>
        <w:br/>
      </w:r>
    </w:p>
    <w:p>
      <w:pPr>
        <w:pStyle w:val="ListParagraph"/>
        <w:numPr>
          <w:ilvl w:val="0"/>
          <w:numId w:val="100474880"/>
        </w:numPr>
        <w:ind w:left="360"/>
      </w:pPr>
      <w:r>
        <w:t>Wanneer bent u op de hoogte gesteld van het besluit van het Openbaar Ministerie (OM) om per direct te stoppen met de vervolging van ouders die hun kinderen thuishouden omdat ze vinden dat het onderwijs niet aansluit bij geloofs- of levensovertuiging?</w:t>
      </w:r>
      <w:r>
        <w:br/>
      </w:r>
    </w:p>
    <w:p>
      <w:pPr>
        <w:pStyle w:val="ListParagraph"/>
        <w:numPr>
          <w:ilvl w:val="0"/>
          <w:numId w:val="100474880"/>
        </w:numPr>
        <w:ind w:left="360"/>
      </w:pPr>
      <w:r>
        <w:t>Heeft er overleg plaatsgevonden tussen het Ministerie van Onderwijs, Cultuur en Wetenschap (OCW) en het OM om tot dit besluit te komen? Zijn partijen als Ingrado betrokken geweest bij dit besluit?</w:t>
      </w:r>
      <w:r>
        <w:br/>
      </w:r>
    </w:p>
    <w:p>
      <w:pPr>
        <w:pStyle w:val="ListParagraph"/>
        <w:numPr>
          <w:ilvl w:val="0"/>
          <w:numId w:val="100474880"/>
        </w:numPr>
        <w:ind w:left="360"/>
      </w:pPr>
      <w:r>
        <w:t>In Trouw[2] noemt u de situatie onwenselijk, wat gaat u aan deze situatie doen? Zeker omdat u in hetzelfde artikel ook zegt dat ‘de wet ook op dit punt moet worden gehandhaafd’?</w:t>
      </w:r>
      <w:r>
        <w:br/>
      </w:r>
    </w:p>
    <w:p>
      <w:pPr>
        <w:pStyle w:val="ListParagraph"/>
        <w:numPr>
          <w:ilvl w:val="0"/>
          <w:numId w:val="100474880"/>
        </w:numPr>
        <w:ind w:left="360"/>
      </w:pPr>
      <w:r>
        <w:t>Hoe verhoudt dit besluit zich tot de aangenomen motie van de leden Kwint/Westerveld[3] waarin de regering wordt verzocht om alleen vrijstellingen van de leerplicht toe te staan voor leerlingen die om lichamelijke en psychische redenen niet in staat zijn om onderwijs te volgen en op welke manier is deze motie uitgevoerd?</w:t>
      </w:r>
      <w:r>
        <w:br/>
      </w:r>
    </w:p>
    <w:p>
      <w:pPr>
        <w:pStyle w:val="ListParagraph"/>
        <w:numPr>
          <w:ilvl w:val="0"/>
          <w:numId w:val="100474880"/>
        </w:numPr>
        <w:ind w:left="360"/>
      </w:pPr>
      <w:r>
        <w:t>Deelt u de zorgen van Ingrado dat het aantal vrijstellingen zal gaan toenemen als het OM stopt met handhaven? </w:t>
      </w:r>
      <w:r>
        <w:br/>
      </w:r>
    </w:p>
    <w:p>
      <w:pPr>
        <w:pStyle w:val="ListParagraph"/>
        <w:numPr>
          <w:ilvl w:val="0"/>
          <w:numId w:val="100474880"/>
        </w:numPr>
        <w:ind w:left="360"/>
      </w:pPr>
      <w:r>
        <w:t>Deelt u ook de zorgen van Ingrado[4] over hoe het recht op onderwijs voor kinderen van wie de ouders zich beroepen op een vrijstelling 5 onder b na dit besluit kan worden gewaarborgd? Komt het recht op onderwijs door dit besluit niet in gedrang?</w:t>
      </w:r>
      <w:r>
        <w:br/>
      </w:r>
    </w:p>
    <w:p>
      <w:pPr>
        <w:pStyle w:val="ListParagraph"/>
        <w:numPr>
          <w:ilvl w:val="0"/>
          <w:numId w:val="100474880"/>
        </w:numPr>
        <w:ind w:left="360"/>
      </w:pPr>
      <w:r>
        <w:t>Hoe verhoudt dit besluit van het OM zich tot het stijgende aantal kinderen dat thuiszit en verstoken is van onderwijs? Deelt u de zorgen dat dit besluit niet helpt om het aantal thuiszittende kinderen te verminderen?</w:t>
      </w:r>
      <w:r>
        <w:br/>
      </w:r>
    </w:p>
    <w:p>
      <w:pPr>
        <w:pStyle w:val="ListParagraph"/>
        <w:numPr>
          <w:ilvl w:val="0"/>
          <w:numId w:val="100474880"/>
        </w:numPr>
        <w:ind w:left="360"/>
      </w:pPr>
      <w:r>
        <w:t>Heeft u zicht op hoeveel ouders een vrijstelling aanvragen omdat ze vinden dat er in de buurt geen school is die aansluit op hun levensovertuiging? Hoe vaak worden die vrijstellingen ook daadwerkelijk toegekend? Kunt u een overzicht geven van het aantal aanvragen en toekenningen van de afgelopen tien jaar, specifiek op vrijstelling voor levensovertuiging?</w:t>
      </w:r>
      <w:r>
        <w:br/>
      </w:r>
    </w:p>
    <w:p>
      <w:pPr>
        <w:pStyle w:val="ListParagraph"/>
        <w:numPr>
          <w:ilvl w:val="0"/>
          <w:numId w:val="100474880"/>
        </w:numPr>
        <w:ind w:left="360"/>
      </w:pPr>
      <w:r>
        <w:t>Hoe vaak heeft het OM de afgelopen tien jaar boetes uitgedeeld aan ouders die hun kind ongeoorloofd thuishouden?</w:t>
      </w:r>
      <w:r>
        <w:br/>
      </w:r>
    </w:p>
    <w:p>
      <w:pPr>
        <w:pStyle w:val="ListParagraph"/>
        <w:numPr>
          <w:ilvl w:val="0"/>
          <w:numId w:val="100474880"/>
        </w:numPr>
        <w:ind w:left="360"/>
      </w:pPr>
      <w:r>
        <w:t>Ingrado[5] roept op niet langer te wachten met het afschaffen van vrijstellingen op grond van een geloofs- of levensovertuiging en het recht op thuisonderwijs wettelijk te verankeren zodat er beter toezicht kan worden gehouden, hoe staat u hier tegenover?</w:t>
      </w:r>
      <w:r>
        <w:br/>
      </w:r>
    </w:p>
    <w:p>
      <w:r>
        <w:t xml:space="preserve"> </w:t>
      </w:r>
      <w:r>
        <w:br/>
      </w:r>
    </w:p>
    <w:p>
      <w:r>
        <w:t xml:space="preserve"> </w:t>
      </w:r>
      <w:r>
        <w:br/>
      </w:r>
    </w:p>
    <w:p>
      <w:r>
        <w:t xml:space="preserve"> </w:t>
      </w:r>
      <w:r>
        <w:br/>
      </w:r>
    </w:p>
    <w:p>
      <w:r>
        <w:t xml:space="preserve">[1] Ouders die kind van school houden vanwege geloofsovertuiging worden niet meer vervolgd | Binnenland | AD.nl</w:t>
      </w:r>
      <w:r>
        <w:br/>
      </w:r>
    </w:p>
    <w:p>
      <w:r>
        <w:t xml:space="preserve">[2] Ongeoorloofd thuisonderwijs wordt niet altijd meer bestraft. ‘Onwenselijk’, vindt de staatssecretaris | Trouw</w:t>
      </w:r>
      <w:r>
        <w:br/>
      </w:r>
    </w:p>
    <w:p>
      <w:r>
        <w:t xml:space="preserve">[3] Kamerstuk 36 410-VIII, nr. 20; Vaststelling van de begrotingsstaten van het Ministerie van Onderwijs, Cultuur en Wetenschap (VIII) voor het jaar 2024 | Tweede Kamer der Staten-Generaal</w:t>
      </w:r>
      <w:r>
        <w:br/>
      </w:r>
    </w:p>
    <w:p>
      <w:r>
        <w:t xml:space="preserve">[4] Ingrado - Iedere jongere heeft recht op ontwikkeling</w:t>
      </w:r>
      <w:r>
        <w:br/>
      </w:r>
    </w:p>
    <w:p>
      <w:r>
        <w:t xml:space="preserve">[5] Ingrado - Iedere jongere heeft recht op ontwikkeling</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Kisteman (VVD), ingezonden 9 april 2025 (vraagnummer 2025Z06861).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860">
    <w:abstractNumId w:val="100474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