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2025Z07063</w:t>
        <w:br/>
      </w:r>
      <w:proofErr w:type="spellEnd"/>
    </w:p>
    <w:p>
      <w:pPr>
        <w:pStyle w:val="Normal"/>
        <w:rPr>
          <w:b w:val="1"/>
          <w:bCs w:val="1"/>
        </w:rPr>
      </w:pPr>
      <w:r w:rsidR="250AE766">
        <w:rPr>
          <w:b w:val="0"/>
          <w:bCs w:val="0"/>
        </w:rPr>
        <w:t>(ingezonden 10 april 2025)</w:t>
        <w:br/>
      </w:r>
    </w:p>
    <w:p>
      <w:r>
        <w:t xml:space="preserve">Vragen van het lid Michon-Derkzen (VVD) aan de minister van Justitie en Veiligheid over de aangekondigde acties van XR in winkelgebieden met het verspreiden van butaanzuur</w:t>
      </w:r>
      <w:r>
        <w:br/>
      </w:r>
    </w:p>
    <w:p>
      <w:r>
        <w:t xml:space="preserve"> </w:t>
      </w:r>
      <w:r>
        <w:br/>
      </w:r>
    </w:p>
    <w:p>
      <w:pPr>
        <w:pStyle w:val="ListParagraph"/>
        <w:numPr>
          <w:ilvl w:val="0"/>
          <w:numId w:val="100475010"/>
        </w:numPr>
        <w:ind w:left="360"/>
      </w:pPr>
      <w:r>
        <w:t>Hoeveel acties van XR zijn er inmiddels geweest waarin butaanzuur werd verspreid en hoeveel zijn er nog aangekondigd?</w:t>
      </w:r>
      <w:r>
        <w:br/>
      </w:r>
    </w:p>
    <w:p>
      <w:pPr>
        <w:pStyle w:val="ListParagraph"/>
        <w:numPr>
          <w:ilvl w:val="0"/>
          <w:numId w:val="100475010"/>
        </w:numPr>
        <w:ind w:left="360"/>
      </w:pPr>
      <w:r>
        <w:t>Hoeveel mensen zijn er inmiddels onwel geworden door de verspreiding van butaanzuur door XR en hoe vaak hebben hulpdiensten hiervoor moeten uitrukken?</w:t>
      </w:r>
      <w:r>
        <w:br/>
      </w:r>
    </w:p>
    <w:p>
      <w:pPr>
        <w:pStyle w:val="ListParagraph"/>
        <w:numPr>
          <w:ilvl w:val="0"/>
          <w:numId w:val="100475010"/>
        </w:numPr>
        <w:ind w:left="360"/>
      </w:pPr>
      <w:r>
        <w:t>Deelt u de mening dat het verspreiden van butaanzuur op geen enkele wijze wordt beschermd door het demonstratierecht door alle risico’s voor de veiligheid en gezondheid van burgers en dat enkel sprake is van een ordeverstorende actie?</w:t>
      </w:r>
      <w:r>
        <w:br/>
      </w:r>
    </w:p>
    <w:p>
      <w:pPr>
        <w:pStyle w:val="ListParagraph"/>
        <w:numPr>
          <w:ilvl w:val="0"/>
          <w:numId w:val="100475010"/>
        </w:numPr>
        <w:ind w:left="360"/>
      </w:pPr>
      <w:r>
        <w:t>Deelt u de mening dat het verspreiden van butaanzuur een terroristische daad is? Zo nee, waarom niet?</w:t>
      </w:r>
      <w:r>
        <w:br/>
      </w:r>
    </w:p>
    <w:p>
      <w:pPr>
        <w:pStyle w:val="ListParagraph"/>
        <w:numPr>
          <w:ilvl w:val="0"/>
          <w:numId w:val="100475010"/>
        </w:numPr>
        <w:ind w:left="360"/>
      </w:pPr>
      <w:r>
        <w:t>Als een actie tot het verspreiden van butaanzuur vooraf wordt verboden door de burgemeester maar de organisatie roept alsnog op om de actie door te zetten; wat doet het Openbaar Ministerie (OM)? Is hier sprake van opruiing? Zo nee, waarom niet?</w:t>
      </w:r>
      <w:r>
        <w:br/>
      </w:r>
    </w:p>
    <w:p>
      <w:pPr>
        <w:pStyle w:val="ListParagraph"/>
        <w:numPr>
          <w:ilvl w:val="0"/>
          <w:numId w:val="100475010"/>
        </w:numPr>
        <w:ind w:left="360"/>
      </w:pPr>
      <w:r>
        <w:t>Onderkent u dat het wenselijk is om alle plekken waar een organisatie aankondigt butaanzuur te verspreiden aan te merken als veiligheidrisicogebied, zodat de politie preventief kan fouilleren; en zo ja, wilt u dan alle lokale driehoeken wijzen op die mogelijkheid?</w:t>
      </w:r>
      <w:r>
        <w:br/>
      </w:r>
    </w:p>
    <w:p>
      <w:pPr>
        <w:pStyle w:val="ListParagraph"/>
        <w:numPr>
          <w:ilvl w:val="0"/>
          <w:numId w:val="100475010"/>
        </w:numPr>
        <w:ind w:left="360"/>
      </w:pPr>
      <w:r>
        <w:t>Hebben politie en buitengewoon opsporingsambtenaren (boa's) de juiste bevoegdheden om bij constatering van bezit van butaanzuur dat te confisqueren en mensen te beboeten?</w:t>
      </w:r>
      <w:r>
        <w:br/>
      </w:r>
    </w:p>
    <w:p>
      <w:pPr>
        <w:pStyle w:val="ListParagraph"/>
        <w:numPr>
          <w:ilvl w:val="0"/>
          <w:numId w:val="100475010"/>
        </w:numPr>
        <w:ind w:left="360"/>
      </w:pPr>
      <w:r>
        <w:t>Klopt het dat naast bezit ook de handel, doorvoer, productie en distributie van butaanzuur is verboden, en dat het OM een opsporingsonderzoek hiernaar kan starten?</w:t>
      </w:r>
      <w:r>
        <w:br/>
      </w:r>
    </w:p>
    <w:p>
      <w:pPr>
        <w:pStyle w:val="ListParagraph"/>
        <w:numPr>
          <w:ilvl w:val="0"/>
          <w:numId w:val="100475010"/>
        </w:numPr>
        <w:ind w:left="360"/>
      </w:pPr>
      <w:r>
        <w:t>Klopt het dat het verspreiden van butaanzuur in overdekte winkelcentra onder de Public Order Act in het Verenigd Koninkrijk is verboden, en kunt u nagaan hoe hier strafrechtelijk, bestuursrechtelijk en civielrechtelijk tegen wordt opgetreden?</w:t>
      </w:r>
      <w:r>
        <w:br/>
      </w:r>
    </w:p>
    <w:p>
      <w:pPr>
        <w:pStyle w:val="ListParagraph"/>
        <w:numPr>
          <w:ilvl w:val="0"/>
          <w:numId w:val="100475010"/>
        </w:numPr>
        <w:ind w:left="360"/>
      </w:pPr>
      <w:r>
        <w:t>Kunt u nagaan hoeveel zogenaamde demonstranten in België en Frankrijk zijn vervolgd en berecht voor het verspreiden van butaanzuur?</w:t>
      </w:r>
      <w:r>
        <w:br/>
      </w:r>
    </w:p>
    <w:p>
      <w:pPr>
        <w:pStyle w:val="ListParagraph"/>
        <w:numPr>
          <w:ilvl w:val="0"/>
          <w:numId w:val="100475010"/>
        </w:numPr>
        <w:ind w:left="360"/>
      </w:pPr>
      <w:r>
        <w:t>Welke mogelijkheden hebben winkeliers om hun schade te verhalen na verspreiding van butaanzuur? Bent u bereid deze mogelijkheden te vereenvoudigen? Kunnen de kosten die winkeliers maken voor extra beveiligingsmaatregelen op organisatie van de actie en/of de daders worden verhaald?</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Wijen-Nass (BBB), ingezonden 10 april 2025 (vraagnummer 2025Z07061).</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860">
    <w:abstractNumId w:val="10047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