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21EA9" w:rsidR="0090383C" w:rsidP="0090383C" w:rsidRDefault="0090383C" w14:paraId="13C69E99" w14:textId="6CF6EBE1">
      <w:pPr>
        <w:rPr>
          <w:b/>
          <w:shd w:val="clear" w:color="auto" w:fill="FFFFFF"/>
        </w:rPr>
      </w:pPr>
      <w:r w:rsidRPr="00B21EA9">
        <w:rPr>
          <w:b/>
          <w:shd w:val="clear" w:color="auto" w:fill="FFFFFF"/>
        </w:rPr>
        <w:t xml:space="preserve">Verdrag tussen </w:t>
      </w:r>
      <w:r w:rsidRPr="00B21EA9" w:rsidR="003B4AB4">
        <w:rPr>
          <w:b/>
          <w:shd w:val="clear" w:color="auto" w:fill="FFFFFF"/>
        </w:rPr>
        <w:t xml:space="preserve">de Regering van </w:t>
      </w:r>
      <w:r w:rsidRPr="00B21EA9">
        <w:rPr>
          <w:b/>
          <w:shd w:val="clear" w:color="auto" w:fill="FFFFFF"/>
        </w:rPr>
        <w:t xml:space="preserve">het Koninkrijk der Nederlanden en </w:t>
      </w:r>
      <w:r w:rsidRPr="00B21EA9" w:rsidR="003B4AB4">
        <w:rPr>
          <w:b/>
          <w:shd w:val="clear" w:color="auto" w:fill="FFFFFF"/>
        </w:rPr>
        <w:t xml:space="preserve">de Regering van </w:t>
      </w:r>
      <w:r w:rsidRPr="00B21EA9">
        <w:rPr>
          <w:b/>
          <w:shd w:val="clear" w:color="auto" w:fill="FFFFFF"/>
        </w:rPr>
        <w:t>de</w:t>
      </w:r>
      <w:r w:rsidRPr="00B21EA9" w:rsidR="000C392A">
        <w:rPr>
          <w:b/>
          <w:shd w:val="clear" w:color="auto" w:fill="FFFFFF"/>
        </w:rPr>
        <w:t xml:space="preserve"> Republiek</w:t>
      </w:r>
      <w:r w:rsidRPr="00B21EA9" w:rsidR="000939F3">
        <w:rPr>
          <w:b/>
          <w:shd w:val="clear" w:color="auto" w:fill="FFFFFF"/>
        </w:rPr>
        <w:t xml:space="preserve"> </w:t>
      </w:r>
      <w:r w:rsidRPr="00B21EA9" w:rsidR="00207A0B">
        <w:rPr>
          <w:b/>
          <w:shd w:val="clear" w:color="auto" w:fill="FFFFFF"/>
        </w:rPr>
        <w:t>Indonesië</w:t>
      </w:r>
      <w:r w:rsidR="0049665E">
        <w:rPr>
          <w:b/>
          <w:shd w:val="clear" w:color="auto" w:fill="FFFFFF"/>
        </w:rPr>
        <w:t xml:space="preserve"> inzake audiovisuele coproductie</w:t>
      </w:r>
      <w:r w:rsidRPr="00B21EA9">
        <w:rPr>
          <w:b/>
          <w:shd w:val="clear" w:color="auto" w:fill="FFFFFF"/>
        </w:rPr>
        <w:t xml:space="preserve">; </w:t>
      </w:r>
      <w:r w:rsidR="00A54B50">
        <w:rPr>
          <w:b/>
          <w:shd w:val="clear" w:color="auto" w:fill="FFFFFF"/>
        </w:rPr>
        <w:t>Yogyakarta</w:t>
      </w:r>
      <w:r w:rsidRPr="00B21EA9">
        <w:rPr>
          <w:b/>
          <w:shd w:val="clear" w:color="auto" w:fill="FFFFFF"/>
        </w:rPr>
        <w:t xml:space="preserve">, </w:t>
      </w:r>
      <w:r w:rsidR="00A54B50">
        <w:rPr>
          <w:b/>
          <w:shd w:val="clear" w:color="auto" w:fill="FFFFFF"/>
        </w:rPr>
        <w:t>4 december 2024</w:t>
      </w:r>
      <w:r w:rsidRPr="00B21EA9">
        <w:rPr>
          <w:b/>
          <w:shd w:val="clear" w:color="auto" w:fill="FFFFFF"/>
        </w:rPr>
        <w:t xml:space="preserve"> (</w:t>
      </w:r>
      <w:proofErr w:type="spellStart"/>
      <w:r w:rsidRPr="00B21EA9">
        <w:rPr>
          <w:b/>
          <w:shd w:val="clear" w:color="auto" w:fill="FFFFFF"/>
        </w:rPr>
        <w:t>Trb</w:t>
      </w:r>
      <w:proofErr w:type="spellEnd"/>
      <w:r w:rsidRPr="00B21EA9">
        <w:rPr>
          <w:b/>
          <w:shd w:val="clear" w:color="auto" w:fill="FFFFFF"/>
        </w:rPr>
        <w:t>. 20</w:t>
      </w:r>
      <w:r w:rsidRPr="00B21EA9" w:rsidR="00207A0B">
        <w:rPr>
          <w:b/>
          <w:shd w:val="clear" w:color="auto" w:fill="FFFFFF"/>
        </w:rPr>
        <w:t>24</w:t>
      </w:r>
      <w:r w:rsidRPr="00B21EA9">
        <w:rPr>
          <w:b/>
          <w:shd w:val="clear" w:color="auto" w:fill="FFFFFF"/>
        </w:rPr>
        <w:t xml:space="preserve">, </w:t>
      </w:r>
      <w:r w:rsidR="00A54B50">
        <w:rPr>
          <w:b/>
          <w:shd w:val="clear" w:color="auto" w:fill="FFFFFF"/>
        </w:rPr>
        <w:t>152</w:t>
      </w:r>
      <w:r w:rsidRPr="00B21EA9">
        <w:rPr>
          <w:b/>
          <w:shd w:val="clear" w:color="auto" w:fill="FFFFFF"/>
        </w:rPr>
        <w:t>)</w:t>
      </w:r>
    </w:p>
    <w:p w:rsidRPr="00B21EA9" w:rsidR="0090383C" w:rsidP="0090383C" w:rsidRDefault="0090383C" w14:paraId="13C69E9A" w14:textId="77777777">
      <w:pPr>
        <w:rPr>
          <w:b/>
          <w:shd w:val="clear" w:color="auto" w:fill="FFFFFF"/>
        </w:rPr>
      </w:pPr>
      <w:r w:rsidRPr="00B21EA9">
        <w:rPr>
          <w:b/>
          <w:shd w:val="clear" w:color="auto" w:fill="FFFFFF"/>
        </w:rPr>
        <w:t>Toelichtende nota</w:t>
      </w:r>
    </w:p>
    <w:p w:rsidRPr="00B21EA9" w:rsidR="00A904A9" w:rsidP="00C90919" w:rsidRDefault="0090383C" w14:paraId="6BEFC351" w14:textId="6E00803E">
      <w:pPr>
        <w:pStyle w:val="Lijstalinea"/>
        <w:numPr>
          <w:ilvl w:val="0"/>
          <w:numId w:val="3"/>
        </w:numPr>
        <w:rPr>
          <w:bCs/>
          <w:shd w:val="clear" w:color="auto" w:fill="FFFFFF"/>
        </w:rPr>
      </w:pPr>
      <w:r w:rsidRPr="00B21EA9">
        <w:rPr>
          <w:b/>
          <w:shd w:val="clear" w:color="auto" w:fill="FFFFFF"/>
        </w:rPr>
        <w:t>Algemeen</w:t>
      </w:r>
      <w:r w:rsidRPr="00B21EA9" w:rsidR="00A904A9">
        <w:rPr>
          <w:b/>
          <w:shd w:val="clear" w:color="auto" w:fill="FFFFFF"/>
        </w:rPr>
        <w:br/>
      </w:r>
    </w:p>
    <w:p w:rsidRPr="00B21EA9" w:rsidR="00A904A9" w:rsidP="00A904A9" w:rsidRDefault="00A904A9" w14:paraId="4E0688E8" w14:textId="2B844F95">
      <w:pPr>
        <w:pStyle w:val="Lijstalinea"/>
        <w:numPr>
          <w:ilvl w:val="1"/>
          <w:numId w:val="3"/>
        </w:numPr>
        <w:rPr>
          <w:bCs/>
          <w:shd w:val="clear" w:color="auto" w:fill="FFFFFF"/>
        </w:rPr>
      </w:pPr>
      <w:r w:rsidRPr="00B21EA9">
        <w:rPr>
          <w:bCs/>
          <w:shd w:val="clear" w:color="auto" w:fill="FFFFFF"/>
        </w:rPr>
        <w:t>Coproductieverdragen</w:t>
      </w:r>
      <w:r w:rsidRPr="00B21EA9" w:rsidR="007D7AB0">
        <w:rPr>
          <w:bCs/>
          <w:shd w:val="clear" w:color="auto" w:fill="FFFFFF"/>
        </w:rPr>
        <w:t xml:space="preserve"> in het algemeen</w:t>
      </w:r>
      <w:r w:rsidRPr="00B21EA9">
        <w:rPr>
          <w:bCs/>
          <w:shd w:val="clear" w:color="auto" w:fill="FFFFFF"/>
        </w:rPr>
        <w:t>: aanleiding en doel</w:t>
      </w:r>
    </w:p>
    <w:p w:rsidRPr="00B21EA9" w:rsidR="001834DC" w:rsidP="00A904A9" w:rsidRDefault="001834DC" w14:paraId="3E865D56" w14:textId="6DEC11FA">
      <w:pPr>
        <w:rPr>
          <w:bCs/>
          <w:shd w:val="clear" w:color="auto" w:fill="FFFFFF"/>
        </w:rPr>
      </w:pPr>
      <w:r w:rsidRPr="00B21EA9">
        <w:rPr>
          <w:bCs/>
          <w:shd w:val="clear" w:color="auto" w:fill="FFFFFF"/>
        </w:rPr>
        <w:t>Coproductieverdragen op het gebied van film zijn een gangbaar instrument om de samenwerking tussen twee landen op het gebied van filmcoproductie te bevorderen en de ontwikkeling van de filmindustrie in de beide landen te stimuleren.</w:t>
      </w:r>
      <w:r w:rsidRPr="00B21EA9" w:rsidR="00BC6196">
        <w:rPr>
          <w:bCs/>
          <w:shd w:val="clear" w:color="auto" w:fill="FFFFFF"/>
        </w:rPr>
        <w:t xml:space="preserve"> </w:t>
      </w:r>
      <w:r w:rsidRPr="00B21EA9" w:rsidR="000211E6">
        <w:rPr>
          <w:bCs/>
          <w:shd w:val="clear" w:color="auto" w:fill="FFFFFF"/>
        </w:rPr>
        <w:t>Met een coproductieverdrag w</w:t>
      </w:r>
      <w:r w:rsidRPr="00B21EA9">
        <w:rPr>
          <w:bCs/>
          <w:shd w:val="clear" w:color="auto" w:fill="FFFFFF"/>
        </w:rPr>
        <w:t>ordt</w:t>
      </w:r>
      <w:r w:rsidRPr="00B21EA9" w:rsidR="00A904A9">
        <w:rPr>
          <w:bCs/>
          <w:shd w:val="clear" w:color="auto" w:fill="FFFFFF"/>
        </w:rPr>
        <w:t xml:space="preserve"> ten eerste</w:t>
      </w:r>
      <w:r w:rsidRPr="00B21EA9">
        <w:rPr>
          <w:bCs/>
          <w:shd w:val="clear" w:color="auto" w:fill="FFFFFF"/>
        </w:rPr>
        <w:t xml:space="preserve"> een samenwerkingsvorm gestimuleerd die culturele uitwisseling bevordert, </w:t>
      </w:r>
      <w:r w:rsidRPr="00B21EA9" w:rsidR="00A904A9">
        <w:rPr>
          <w:bCs/>
          <w:shd w:val="clear" w:color="auto" w:fill="FFFFFF"/>
        </w:rPr>
        <w:t xml:space="preserve">wordt ten tweede </w:t>
      </w:r>
      <w:r w:rsidRPr="00B21EA9">
        <w:rPr>
          <w:bCs/>
          <w:shd w:val="clear" w:color="auto" w:fill="FFFFFF"/>
        </w:rPr>
        <w:t>het financiële draagvlak van een filmproductie versterk</w:t>
      </w:r>
      <w:r w:rsidRPr="00B21EA9" w:rsidR="00A904A9">
        <w:rPr>
          <w:bCs/>
          <w:shd w:val="clear" w:color="auto" w:fill="FFFFFF"/>
        </w:rPr>
        <w:t>t,</w:t>
      </w:r>
      <w:r w:rsidRPr="00B21EA9">
        <w:rPr>
          <w:bCs/>
          <w:shd w:val="clear" w:color="auto" w:fill="FFFFFF"/>
        </w:rPr>
        <w:t xml:space="preserve"> en</w:t>
      </w:r>
      <w:r w:rsidRPr="00B21EA9" w:rsidR="00A904A9">
        <w:rPr>
          <w:bCs/>
          <w:shd w:val="clear" w:color="auto" w:fill="FFFFFF"/>
        </w:rPr>
        <w:t xml:space="preserve"> kan ten derde </w:t>
      </w:r>
      <w:r w:rsidRPr="00B21EA9">
        <w:rPr>
          <w:bCs/>
          <w:shd w:val="clear" w:color="auto" w:fill="FFFFFF"/>
        </w:rPr>
        <w:t>het verspreidingsgebied van een film bij voorbaat</w:t>
      </w:r>
      <w:r w:rsidRPr="00B21EA9" w:rsidR="00A904A9">
        <w:rPr>
          <w:bCs/>
          <w:shd w:val="clear" w:color="auto" w:fill="FFFFFF"/>
        </w:rPr>
        <w:t xml:space="preserve"> worden</w:t>
      </w:r>
      <w:r w:rsidRPr="00B21EA9">
        <w:rPr>
          <w:bCs/>
          <w:shd w:val="clear" w:color="auto" w:fill="FFFFFF"/>
        </w:rPr>
        <w:t xml:space="preserve"> vergroten. De belangrijke Europese filmlanden</w:t>
      </w:r>
      <w:r w:rsidRPr="00B21EA9" w:rsidR="002F78F5">
        <w:rPr>
          <w:bCs/>
          <w:shd w:val="clear" w:color="auto" w:fill="FFFFFF"/>
        </w:rPr>
        <w:t>, zoals Frankrijk en Duitsland,</w:t>
      </w:r>
      <w:r w:rsidRPr="00B21EA9">
        <w:rPr>
          <w:bCs/>
          <w:shd w:val="clear" w:color="auto" w:fill="FFFFFF"/>
        </w:rPr>
        <w:t xml:space="preserve"> erkennen het belang van een dergelijk instrument als onderdeel van </w:t>
      </w:r>
      <w:r w:rsidRPr="00B21EA9" w:rsidR="000211E6">
        <w:rPr>
          <w:bCs/>
          <w:shd w:val="clear" w:color="auto" w:fill="FFFFFF"/>
        </w:rPr>
        <w:t xml:space="preserve">stimulering door </w:t>
      </w:r>
      <w:r w:rsidRPr="00B21EA9">
        <w:rPr>
          <w:bCs/>
          <w:shd w:val="clear" w:color="auto" w:fill="FFFFFF"/>
        </w:rPr>
        <w:t xml:space="preserve">de overheid van de nationale filmindustrie. In de loop der jaren is door deze landen een groot aantal </w:t>
      </w:r>
      <w:r w:rsidRPr="00B21EA9" w:rsidR="00A904A9">
        <w:rPr>
          <w:bCs/>
          <w:shd w:val="clear" w:color="auto" w:fill="FFFFFF"/>
        </w:rPr>
        <w:t>coproductieverdragen</w:t>
      </w:r>
      <w:r w:rsidRPr="00B21EA9">
        <w:rPr>
          <w:bCs/>
          <w:shd w:val="clear" w:color="auto" w:fill="FFFFFF"/>
        </w:rPr>
        <w:t xml:space="preserve"> gesloten. In Nederland zijn er, vanaf eind jaren </w:t>
      </w:r>
      <w:r w:rsidRPr="00B21EA9" w:rsidR="00A904A9">
        <w:rPr>
          <w:bCs/>
          <w:shd w:val="clear" w:color="auto" w:fill="FFFFFF"/>
        </w:rPr>
        <w:t xml:space="preserve">tachtig </w:t>
      </w:r>
      <w:r w:rsidRPr="00B21EA9">
        <w:rPr>
          <w:bCs/>
          <w:shd w:val="clear" w:color="auto" w:fill="FFFFFF"/>
        </w:rPr>
        <w:t>van de vorige eeuw verdragen gesloten met</w:t>
      </w:r>
      <w:r w:rsidRPr="00B21EA9" w:rsidR="00EA0A93">
        <w:rPr>
          <w:bCs/>
          <w:shd w:val="clear" w:color="auto" w:fill="FFFFFF"/>
        </w:rPr>
        <w:t xml:space="preserve"> </w:t>
      </w:r>
      <w:r w:rsidRPr="00B21EA9">
        <w:rPr>
          <w:bCs/>
          <w:shd w:val="clear" w:color="auto" w:fill="FFFFFF"/>
        </w:rPr>
        <w:t>Frankrijk</w:t>
      </w:r>
      <w:r w:rsidR="00D150D7">
        <w:rPr>
          <w:rStyle w:val="Voetnootmarkering"/>
          <w:bCs/>
          <w:shd w:val="clear" w:color="auto" w:fill="FFFFFF"/>
        </w:rPr>
        <w:footnoteReference w:id="1"/>
      </w:r>
      <w:r w:rsidRPr="00B21EA9">
        <w:rPr>
          <w:bCs/>
          <w:shd w:val="clear" w:color="auto" w:fill="FFFFFF"/>
        </w:rPr>
        <w:t>, Canada</w:t>
      </w:r>
      <w:r w:rsidR="00D150D7">
        <w:rPr>
          <w:rStyle w:val="Voetnootmarkering"/>
          <w:bCs/>
          <w:shd w:val="clear" w:color="auto" w:fill="FFFFFF"/>
        </w:rPr>
        <w:footnoteReference w:id="2"/>
      </w:r>
      <w:r w:rsidRPr="00B21EA9">
        <w:rPr>
          <w:bCs/>
          <w:shd w:val="clear" w:color="auto" w:fill="FFFFFF"/>
        </w:rPr>
        <w:t xml:space="preserve"> </w:t>
      </w:r>
      <w:r w:rsidRPr="00B21EA9" w:rsidR="000211E6">
        <w:rPr>
          <w:bCs/>
          <w:shd w:val="clear" w:color="auto" w:fill="FFFFFF"/>
        </w:rPr>
        <w:t xml:space="preserve">, </w:t>
      </w:r>
      <w:r w:rsidRPr="00B21EA9">
        <w:rPr>
          <w:bCs/>
          <w:shd w:val="clear" w:color="auto" w:fill="FFFFFF"/>
        </w:rPr>
        <w:t>Duitsland</w:t>
      </w:r>
      <w:r w:rsidR="00D150D7">
        <w:rPr>
          <w:rStyle w:val="Voetnootmarkering"/>
          <w:bCs/>
          <w:shd w:val="clear" w:color="auto" w:fill="FFFFFF"/>
        </w:rPr>
        <w:footnoteReference w:id="3"/>
      </w:r>
      <w:r w:rsidRPr="00B21EA9">
        <w:rPr>
          <w:bCs/>
          <w:shd w:val="clear" w:color="auto" w:fill="FFFFFF"/>
        </w:rPr>
        <w:t xml:space="preserve"> </w:t>
      </w:r>
      <w:r w:rsidRPr="00B21EA9" w:rsidR="000211E6">
        <w:rPr>
          <w:bCs/>
          <w:shd w:val="clear" w:color="auto" w:fill="FFFFFF"/>
        </w:rPr>
        <w:t>,</w:t>
      </w:r>
      <w:r w:rsidRPr="00B21EA9">
        <w:rPr>
          <w:bCs/>
          <w:shd w:val="clear" w:color="auto" w:fill="FFFFFF"/>
        </w:rPr>
        <w:t xml:space="preserve"> China</w:t>
      </w:r>
      <w:r w:rsidR="00D150D7">
        <w:rPr>
          <w:rStyle w:val="Voetnootmarkering"/>
          <w:bCs/>
          <w:shd w:val="clear" w:color="auto" w:fill="FFFFFF"/>
        </w:rPr>
        <w:footnoteReference w:id="4"/>
      </w:r>
      <w:r w:rsidRPr="00B21EA9">
        <w:rPr>
          <w:bCs/>
          <w:shd w:val="clear" w:color="auto" w:fill="FFFFFF"/>
        </w:rPr>
        <w:t xml:space="preserve"> </w:t>
      </w:r>
      <w:r w:rsidRPr="00B21EA9" w:rsidR="00525B5F">
        <w:rPr>
          <w:bCs/>
          <w:shd w:val="clear" w:color="auto" w:fill="FFFFFF"/>
        </w:rPr>
        <w:t xml:space="preserve">, </w:t>
      </w:r>
      <w:r w:rsidRPr="00B21EA9" w:rsidR="00B477E1">
        <w:rPr>
          <w:bCs/>
          <w:shd w:val="clear" w:color="auto" w:fill="FFFFFF"/>
        </w:rPr>
        <w:t>Zuid-Afrika</w:t>
      </w:r>
      <w:r w:rsidR="009E698E">
        <w:rPr>
          <w:rStyle w:val="Voetnootmarkering"/>
          <w:bCs/>
          <w:shd w:val="clear" w:color="auto" w:fill="FFFFFF"/>
        </w:rPr>
        <w:footnoteReference w:id="5"/>
      </w:r>
      <w:r w:rsidRPr="00B21EA9" w:rsidR="000211E6">
        <w:rPr>
          <w:bCs/>
          <w:shd w:val="clear" w:color="auto" w:fill="FFFFFF"/>
        </w:rPr>
        <w:t xml:space="preserve"> </w:t>
      </w:r>
      <w:r w:rsidRPr="00B21EA9" w:rsidR="00525B5F">
        <w:rPr>
          <w:bCs/>
          <w:shd w:val="clear" w:color="auto" w:fill="FFFFFF"/>
        </w:rPr>
        <w:t xml:space="preserve"> en de Franse Gemeenschap van België.</w:t>
      </w:r>
      <w:r w:rsidR="00164252">
        <w:rPr>
          <w:rStyle w:val="Voetnootmarkering"/>
          <w:bCs/>
          <w:shd w:val="clear" w:color="auto" w:fill="FFFFFF"/>
        </w:rPr>
        <w:footnoteReference w:id="6"/>
      </w:r>
      <w:r w:rsidRPr="00B21EA9" w:rsidR="000211E6">
        <w:rPr>
          <w:bCs/>
          <w:shd w:val="clear" w:color="auto" w:fill="FFFFFF"/>
        </w:rPr>
        <w:t xml:space="preserve"> </w:t>
      </w:r>
    </w:p>
    <w:p w:rsidRPr="00B21EA9" w:rsidR="007D4BF3" w:rsidP="007D4BF3" w:rsidRDefault="00BC6196" w14:paraId="6C87B7BE" w14:textId="45416A67">
      <w:pPr>
        <w:rPr>
          <w:shd w:val="clear" w:color="auto" w:fill="FFFFFF"/>
        </w:rPr>
      </w:pPr>
      <w:r w:rsidRPr="00B21EA9">
        <w:t xml:space="preserve">Film is een belangrijk middel voor culturele en artistieke expressie met een essentiële rol bij het </w:t>
      </w:r>
      <w:proofErr w:type="gramStart"/>
      <w:r w:rsidRPr="00B21EA9">
        <w:t>ondersteunen</w:t>
      </w:r>
      <w:proofErr w:type="gramEnd"/>
      <w:r w:rsidRPr="00B21EA9">
        <w:t xml:space="preserve"> van de vrijheid van meningsuiting, diversiteit en creativiteit. A</w:t>
      </w:r>
      <w:r w:rsidRPr="00B21EA9" w:rsidR="00EA0A93">
        <w:rPr>
          <w:shd w:val="clear" w:color="auto" w:fill="FFFFFF"/>
        </w:rPr>
        <w:t>ls onderdeel van het algemene (internationaal) cultuurbeleid zet de Nederlandse regering</w:t>
      </w:r>
      <w:r w:rsidRPr="00B21EA9">
        <w:rPr>
          <w:shd w:val="clear" w:color="auto" w:fill="FFFFFF"/>
        </w:rPr>
        <w:t xml:space="preserve"> daarom</w:t>
      </w:r>
      <w:r w:rsidRPr="00B21EA9" w:rsidR="00EA0A93">
        <w:rPr>
          <w:shd w:val="clear" w:color="auto" w:fill="FFFFFF"/>
        </w:rPr>
        <w:t xml:space="preserve"> in op internationaliseringsbeleid voor de Nederlandse film. Van kleine artistieke films tot publieksfilms. </w:t>
      </w:r>
      <w:r w:rsidRPr="00B21EA9" w:rsidR="00E77630">
        <w:rPr>
          <w:shd w:val="clear" w:color="auto" w:fill="FFFFFF"/>
        </w:rPr>
        <w:t xml:space="preserve">Ter ondersteuning van dit internationaliseringsbeleid werd in 2014 de </w:t>
      </w:r>
      <w:r w:rsidRPr="00B21EA9" w:rsidR="00E77630">
        <w:rPr>
          <w:i/>
          <w:iCs/>
          <w:shd w:val="clear" w:color="auto" w:fill="FFFFFF"/>
        </w:rPr>
        <w:t>Netherlands Film Production Incentive</w:t>
      </w:r>
      <w:r w:rsidRPr="00B21EA9" w:rsidR="00E77630">
        <w:rPr>
          <w:shd w:val="clear" w:color="auto" w:fill="FFFFFF"/>
        </w:rPr>
        <w:t xml:space="preserve"> geïntroduceerd. </w:t>
      </w:r>
      <w:r w:rsidRPr="00B21EA9" w:rsidR="00EA0A93">
        <w:rPr>
          <w:shd w:val="clear" w:color="auto" w:fill="FFFFFF"/>
        </w:rPr>
        <w:t xml:space="preserve">Deze regeling </w:t>
      </w:r>
      <w:r w:rsidRPr="00B21EA9" w:rsidR="00E77630">
        <w:rPr>
          <w:shd w:val="clear" w:color="auto" w:fill="FFFFFF"/>
        </w:rPr>
        <w:t xml:space="preserve">van het Nederlands Filmfonds </w:t>
      </w:r>
      <w:r w:rsidRPr="00B21EA9" w:rsidR="00BF12BC">
        <w:rPr>
          <w:shd w:val="clear" w:color="auto" w:fill="FFFFFF"/>
        </w:rPr>
        <w:t xml:space="preserve">(hierna: Filmfonds) </w:t>
      </w:r>
      <w:r w:rsidRPr="00B21EA9" w:rsidR="00EA0A93">
        <w:rPr>
          <w:shd w:val="clear" w:color="auto" w:fill="FFFFFF"/>
        </w:rPr>
        <w:t>zorgt voor een gelijk speelveld met omringende landen om de internationale concurrentiepositie van de Nederlandse filmindustrie te versterken en een gezond productieklimaat in Nederland te stimuleren.</w:t>
      </w:r>
    </w:p>
    <w:p w:rsidRPr="00B21EA9" w:rsidR="000211E6" w:rsidP="001834DC" w:rsidRDefault="000211E6" w14:paraId="5801B971" w14:textId="3F0D1198">
      <w:pPr>
        <w:rPr>
          <w:bCs/>
          <w:shd w:val="clear" w:color="auto" w:fill="FFFFFF"/>
        </w:rPr>
      </w:pPr>
      <w:r w:rsidRPr="00B21EA9">
        <w:rPr>
          <w:bCs/>
          <w:shd w:val="clear" w:color="auto" w:fill="FFFFFF"/>
        </w:rPr>
        <w:t>S</w:t>
      </w:r>
      <w:r w:rsidRPr="00B21EA9" w:rsidR="001834DC">
        <w:rPr>
          <w:bCs/>
          <w:shd w:val="clear" w:color="auto" w:fill="FFFFFF"/>
        </w:rPr>
        <w:t>inds de eeuwwisseling is het speelveld van de filmindustrie onder invloed van de</w:t>
      </w:r>
      <w:r w:rsidRPr="00B21EA9" w:rsidR="006E6E72">
        <w:rPr>
          <w:bCs/>
          <w:shd w:val="clear" w:color="auto" w:fill="FFFFFF"/>
        </w:rPr>
        <w:t xml:space="preserve"> technologische ontwikkelingen</w:t>
      </w:r>
      <w:r w:rsidRPr="00B21EA9" w:rsidR="001834DC">
        <w:rPr>
          <w:bCs/>
          <w:shd w:val="clear" w:color="auto" w:fill="FFFFFF"/>
        </w:rPr>
        <w:t xml:space="preserve"> in hoog tempo geïnternationaliseerd. Niet alleen kunnen films hierdoor </w:t>
      </w:r>
      <w:r w:rsidRPr="00B21EA9">
        <w:rPr>
          <w:bCs/>
          <w:shd w:val="clear" w:color="auto" w:fill="FFFFFF"/>
        </w:rPr>
        <w:t xml:space="preserve">onder voorwaarden </w:t>
      </w:r>
      <w:r w:rsidRPr="00B21EA9" w:rsidR="001834DC">
        <w:rPr>
          <w:bCs/>
          <w:shd w:val="clear" w:color="auto" w:fill="FFFFFF"/>
        </w:rPr>
        <w:t xml:space="preserve">relatief eenvoudig over de landsgrenzen heen worden vertoond, ook de ontwikkeling, financiering en productie van films </w:t>
      </w:r>
      <w:r w:rsidRPr="009238D5" w:rsidR="001834DC">
        <w:rPr>
          <w:bCs/>
          <w:shd w:val="clear" w:color="auto" w:fill="FFFFFF"/>
        </w:rPr>
        <w:t>kom</w:t>
      </w:r>
      <w:r w:rsidR="009238D5">
        <w:rPr>
          <w:bCs/>
          <w:shd w:val="clear" w:color="auto" w:fill="FFFFFF"/>
        </w:rPr>
        <w:t>t</w:t>
      </w:r>
      <w:r w:rsidRPr="00B21EA9" w:rsidR="001834DC">
        <w:rPr>
          <w:bCs/>
          <w:shd w:val="clear" w:color="auto" w:fill="FFFFFF"/>
        </w:rPr>
        <w:t xml:space="preserve"> sinds die tijd in toenemende mate tot stand via </w:t>
      </w:r>
      <w:r w:rsidRPr="00B21EA9" w:rsidR="001834DC">
        <w:rPr>
          <w:bCs/>
          <w:shd w:val="clear" w:color="auto" w:fill="FFFFFF"/>
        </w:rPr>
        <w:lastRenderedPageBreak/>
        <w:t xml:space="preserve">internationale samenwerking. Daarbij maken filmprofessionals in verschillende landen gebruik van elkaars kennis en kunde om hun artistieke visie aan te scherpen en de technische kwaliteit van producties te verhogen. Wil de Nederlandse filmsector zich kunnen meten met het internationale aanbod, dan is het belangrijk dat de sector </w:t>
      </w:r>
      <w:r w:rsidRPr="00560B87" w:rsidR="009238D5">
        <w:rPr>
          <w:bCs/>
          <w:shd w:val="clear" w:color="auto" w:fill="FFFFFF"/>
        </w:rPr>
        <w:t>zich</w:t>
      </w:r>
      <w:r w:rsidR="009238D5">
        <w:rPr>
          <w:bCs/>
          <w:shd w:val="clear" w:color="auto" w:fill="FFFFFF"/>
        </w:rPr>
        <w:t xml:space="preserve"> </w:t>
      </w:r>
      <w:r w:rsidRPr="00B21EA9" w:rsidR="001834DC">
        <w:rPr>
          <w:bCs/>
          <w:shd w:val="clear" w:color="auto" w:fill="FFFFFF"/>
        </w:rPr>
        <w:t xml:space="preserve">bij deze ontwikkeling aan kan sluiten. </w:t>
      </w:r>
    </w:p>
    <w:p w:rsidRPr="00B21EA9" w:rsidR="001834DC" w:rsidP="001834DC" w:rsidRDefault="001834DC" w14:paraId="43B78628" w14:textId="707B0DB2">
      <w:pPr>
        <w:rPr>
          <w:bCs/>
          <w:shd w:val="clear" w:color="auto" w:fill="FFFFFF"/>
        </w:rPr>
      </w:pPr>
      <w:r w:rsidRPr="00B21EA9">
        <w:rPr>
          <w:bCs/>
          <w:shd w:val="clear" w:color="auto" w:fill="FFFFFF"/>
        </w:rPr>
        <w:t xml:space="preserve">Het Filmfonds </w:t>
      </w:r>
      <w:r w:rsidRPr="00B21EA9" w:rsidR="00B90824">
        <w:rPr>
          <w:bCs/>
          <w:shd w:val="clear" w:color="auto" w:fill="FFFFFF"/>
        </w:rPr>
        <w:t>wil de concurrentiepositie van Nederlandse filmproducties op de internationale markt verder versterken. Om die reden blijft het stimuleren van internationaal coproduceren – majoritair</w:t>
      </w:r>
      <w:r w:rsidRPr="00B21EA9" w:rsidR="0011017D">
        <w:rPr>
          <w:rStyle w:val="Voetnootmarkering"/>
          <w:bCs/>
          <w:shd w:val="clear" w:color="auto" w:fill="FFFFFF"/>
        </w:rPr>
        <w:footnoteReference w:id="7"/>
      </w:r>
      <w:r w:rsidRPr="00B21EA9" w:rsidR="0011017D">
        <w:rPr>
          <w:bCs/>
          <w:shd w:val="clear" w:color="auto" w:fill="FFFFFF"/>
        </w:rPr>
        <w:t xml:space="preserve"> </w:t>
      </w:r>
      <w:r w:rsidRPr="00B21EA9" w:rsidR="00B90824">
        <w:rPr>
          <w:bCs/>
          <w:shd w:val="clear" w:color="auto" w:fill="FFFFFF"/>
        </w:rPr>
        <w:t>en minoritair</w:t>
      </w:r>
      <w:r w:rsidRPr="00B21EA9" w:rsidR="00F7617F">
        <w:rPr>
          <w:rStyle w:val="Voetnootmarkering"/>
          <w:bCs/>
          <w:shd w:val="clear" w:color="auto" w:fill="FFFFFF"/>
        </w:rPr>
        <w:footnoteReference w:id="8"/>
      </w:r>
      <w:r w:rsidRPr="00B21EA9" w:rsidR="00B90824">
        <w:rPr>
          <w:bCs/>
          <w:shd w:val="clear" w:color="auto" w:fill="FFFFFF"/>
        </w:rPr>
        <w:t xml:space="preserve"> – een speerpunt. Met diverse regelingen zet het Filmfonds in op continuïteit en versteviging van samenwerkingen</w:t>
      </w:r>
      <w:r w:rsidRPr="00B21EA9">
        <w:rPr>
          <w:bCs/>
          <w:shd w:val="clear" w:color="auto" w:fill="FFFFFF"/>
        </w:rPr>
        <w:t xml:space="preserve">. </w:t>
      </w:r>
    </w:p>
    <w:p w:rsidRPr="00B21EA9" w:rsidR="00A904A9" w:rsidP="00A904A9" w:rsidRDefault="00A904A9" w14:paraId="383B184D" w14:textId="77777777">
      <w:pPr>
        <w:pStyle w:val="Lijstalinea"/>
        <w:numPr>
          <w:ilvl w:val="1"/>
          <w:numId w:val="3"/>
        </w:numPr>
        <w:rPr>
          <w:bCs/>
          <w:shd w:val="clear" w:color="auto" w:fill="FFFFFF"/>
        </w:rPr>
      </w:pPr>
      <w:r w:rsidRPr="00B21EA9">
        <w:rPr>
          <w:bCs/>
          <w:shd w:val="clear" w:color="auto" w:fill="FFFFFF"/>
        </w:rPr>
        <w:t xml:space="preserve">Coproductieverdrag met de Republiek Indonesië </w:t>
      </w:r>
    </w:p>
    <w:p w:rsidRPr="00B21EA9" w:rsidR="00BC6196" w:rsidP="00A904A9" w:rsidRDefault="002949DC" w14:paraId="6D1C6FFC" w14:textId="3FAE4F08">
      <w:pPr>
        <w:rPr>
          <w:bCs/>
          <w:shd w:val="clear" w:color="auto" w:fill="FFFFFF"/>
        </w:rPr>
      </w:pPr>
      <w:r w:rsidRPr="00B21EA9">
        <w:rPr>
          <w:bCs/>
          <w:shd w:val="clear" w:color="auto" w:fill="FFFFFF"/>
        </w:rPr>
        <w:t xml:space="preserve">Nederland is sinds 1995 partij bij het op 2 oktober 1992 te Straatsburg tot stand gekomen Verdrag </w:t>
      </w:r>
      <w:r w:rsidRPr="00B21EA9" w:rsidR="00A40AC9">
        <w:rPr>
          <w:bCs/>
          <w:shd w:val="clear" w:color="auto" w:fill="FFFFFF"/>
        </w:rPr>
        <w:t xml:space="preserve">van de Raad van Europa </w:t>
      </w:r>
      <w:r w:rsidRPr="00B21EA9">
        <w:rPr>
          <w:bCs/>
          <w:shd w:val="clear" w:color="auto" w:fill="FFFFFF"/>
        </w:rPr>
        <w:t>inzake Cinematografische Coproductie (</w:t>
      </w:r>
      <w:r w:rsidRPr="00B21EA9">
        <w:rPr>
          <w:bCs/>
          <w:i/>
          <w:iCs/>
          <w:shd w:val="clear" w:color="auto" w:fill="FFFFFF"/>
        </w:rPr>
        <w:t>Trb</w:t>
      </w:r>
      <w:r w:rsidRPr="00B21EA9">
        <w:rPr>
          <w:bCs/>
          <w:shd w:val="clear" w:color="auto" w:fill="FFFFFF"/>
        </w:rPr>
        <w:t xml:space="preserve">. 1994, 159). </w:t>
      </w:r>
      <w:r w:rsidRPr="00B21EA9" w:rsidR="00F72D1D">
        <w:rPr>
          <w:bCs/>
          <w:shd w:val="clear" w:color="auto" w:fill="FFFFFF"/>
        </w:rPr>
        <w:t>Dit</w:t>
      </w:r>
      <w:r w:rsidRPr="00B21EA9">
        <w:rPr>
          <w:bCs/>
          <w:shd w:val="clear" w:color="auto" w:fill="FFFFFF"/>
        </w:rPr>
        <w:t xml:space="preserve"> </w:t>
      </w:r>
      <w:r w:rsidRPr="00B21EA9" w:rsidR="00F72D1D">
        <w:rPr>
          <w:bCs/>
          <w:shd w:val="clear" w:color="auto" w:fill="FFFFFF"/>
        </w:rPr>
        <w:t>v</w:t>
      </w:r>
      <w:r w:rsidRPr="00B21EA9">
        <w:rPr>
          <w:bCs/>
          <w:shd w:val="clear" w:color="auto" w:fill="FFFFFF"/>
        </w:rPr>
        <w:t>erdrag</w:t>
      </w:r>
      <w:r w:rsidRPr="00B21EA9" w:rsidR="00F72D1D">
        <w:rPr>
          <w:bCs/>
          <w:shd w:val="clear" w:color="auto" w:fill="FFFFFF"/>
        </w:rPr>
        <w:t xml:space="preserve"> is </w:t>
      </w:r>
      <w:r w:rsidRPr="00B21EA9">
        <w:rPr>
          <w:bCs/>
          <w:shd w:val="clear" w:color="auto" w:fill="FFFFFF"/>
        </w:rPr>
        <w:t>op 30 januari 2017 herzien (</w:t>
      </w:r>
      <w:r w:rsidRPr="00B21EA9">
        <w:rPr>
          <w:bCs/>
          <w:i/>
          <w:iCs/>
          <w:shd w:val="clear" w:color="auto" w:fill="FFFFFF"/>
        </w:rPr>
        <w:t>Trb</w:t>
      </w:r>
      <w:r w:rsidRPr="00B21EA9">
        <w:rPr>
          <w:bCs/>
          <w:shd w:val="clear" w:color="auto" w:fill="FFFFFF"/>
        </w:rPr>
        <w:t>. 2017, 71</w:t>
      </w:r>
      <w:r w:rsidRPr="00B21EA9" w:rsidR="00F72D1D">
        <w:rPr>
          <w:bCs/>
          <w:shd w:val="clear" w:color="auto" w:fill="FFFFFF"/>
        </w:rPr>
        <w:t>; hierna: Europees Verdrag</w:t>
      </w:r>
      <w:r w:rsidRPr="00B21EA9">
        <w:rPr>
          <w:bCs/>
          <w:shd w:val="clear" w:color="auto" w:fill="FFFFFF"/>
        </w:rPr>
        <w:t xml:space="preserve">), </w:t>
      </w:r>
      <w:r w:rsidR="00AE5866">
        <w:rPr>
          <w:bCs/>
          <w:shd w:val="clear" w:color="auto" w:fill="FFFFFF"/>
        </w:rPr>
        <w:t xml:space="preserve">en </w:t>
      </w:r>
      <w:r w:rsidRPr="00B21EA9">
        <w:rPr>
          <w:bCs/>
          <w:shd w:val="clear" w:color="auto" w:fill="FFFFFF"/>
        </w:rPr>
        <w:t xml:space="preserve">is bedoeld om de ontwikkeling, productie en verspreiding van internationale cinematografische coproducties te stimuleren. </w:t>
      </w:r>
      <w:r w:rsidRPr="00B21EA9" w:rsidR="00154B47">
        <w:rPr>
          <w:bCs/>
          <w:shd w:val="clear" w:color="auto" w:fill="FFFFFF"/>
        </w:rPr>
        <w:t>De Republiek Indonesië (hierna: Indonesië) is geen partij bij het Europees Verdrag</w:t>
      </w:r>
      <w:r w:rsidR="00AE5866">
        <w:rPr>
          <w:bCs/>
          <w:shd w:val="clear" w:color="auto" w:fill="FFFFFF"/>
        </w:rPr>
        <w:t>,</w:t>
      </w:r>
      <w:r w:rsidRPr="00B21EA9" w:rsidR="00154B47">
        <w:rPr>
          <w:bCs/>
          <w:shd w:val="clear" w:color="auto" w:fill="FFFFFF"/>
        </w:rPr>
        <w:t xml:space="preserve"> waardoor een bilateraal coproductieverdrag </w:t>
      </w:r>
      <w:r w:rsidRPr="00B21EA9" w:rsidR="00A40AC9">
        <w:rPr>
          <w:bCs/>
          <w:shd w:val="clear" w:color="auto" w:fill="FFFFFF"/>
        </w:rPr>
        <w:t>met Indonesië</w:t>
      </w:r>
      <w:r w:rsidRPr="00B21EA9" w:rsidR="00AA7262">
        <w:rPr>
          <w:bCs/>
          <w:shd w:val="clear" w:color="auto" w:fill="FFFFFF"/>
        </w:rPr>
        <w:t xml:space="preserve"> zeer g</w:t>
      </w:r>
      <w:r w:rsidRPr="00B21EA9" w:rsidR="00154B47">
        <w:rPr>
          <w:bCs/>
          <w:shd w:val="clear" w:color="auto" w:fill="FFFFFF"/>
        </w:rPr>
        <w:t xml:space="preserve">ewenst is. </w:t>
      </w:r>
      <w:r w:rsidRPr="00B21EA9">
        <w:rPr>
          <w:bCs/>
          <w:shd w:val="clear" w:color="auto" w:fill="FFFFFF"/>
        </w:rPr>
        <w:t xml:space="preserve">Een bilateraal coproductieverdrag </w:t>
      </w:r>
      <w:r w:rsidRPr="00B21EA9" w:rsidR="001834DC">
        <w:rPr>
          <w:bCs/>
          <w:shd w:val="clear" w:color="auto" w:fill="FFFFFF"/>
        </w:rPr>
        <w:t xml:space="preserve">biedt het juridische kader om afspraken </w:t>
      </w:r>
      <w:r w:rsidRPr="00B21EA9" w:rsidR="00A40AC9">
        <w:rPr>
          <w:bCs/>
          <w:shd w:val="clear" w:color="auto" w:fill="FFFFFF"/>
        </w:rPr>
        <w:t>te maken</w:t>
      </w:r>
      <w:r w:rsidRPr="00B21EA9" w:rsidR="001834DC">
        <w:rPr>
          <w:bCs/>
          <w:shd w:val="clear" w:color="auto" w:fill="FFFFFF"/>
        </w:rPr>
        <w:t xml:space="preserve"> over de voorwaarden waaraan </w:t>
      </w:r>
      <w:r w:rsidR="00BC264B">
        <w:rPr>
          <w:bCs/>
          <w:shd w:val="clear" w:color="auto" w:fill="FFFFFF"/>
        </w:rPr>
        <w:t xml:space="preserve">audiovisuele </w:t>
      </w:r>
      <w:r w:rsidRPr="00B21EA9" w:rsidR="001834DC">
        <w:rPr>
          <w:bCs/>
          <w:shd w:val="clear" w:color="auto" w:fill="FFFFFF"/>
        </w:rPr>
        <w:t xml:space="preserve">coproducties tussen verdragspartijen moeten voldoen, en over de verspreiding van de onder het verdrag gecoproduceerde films in de territoria van de verdragspartijen. </w:t>
      </w:r>
      <w:r w:rsidRPr="00B21EA9" w:rsidR="00154B47">
        <w:rPr>
          <w:bCs/>
          <w:shd w:val="clear" w:color="auto" w:fill="FFFFFF"/>
        </w:rPr>
        <w:t xml:space="preserve">Daarnaast worden </w:t>
      </w:r>
      <w:r w:rsidRPr="00B21EA9" w:rsidR="00BC6196">
        <w:rPr>
          <w:bCs/>
          <w:shd w:val="clear" w:color="auto" w:fill="FFFFFF"/>
        </w:rPr>
        <w:t>de criteria vast</w:t>
      </w:r>
      <w:r w:rsidRPr="00B21EA9" w:rsidR="00154B47">
        <w:rPr>
          <w:bCs/>
          <w:shd w:val="clear" w:color="auto" w:fill="FFFFFF"/>
        </w:rPr>
        <w:t>gesteld</w:t>
      </w:r>
      <w:r w:rsidRPr="00B21EA9" w:rsidR="00BC6196">
        <w:rPr>
          <w:bCs/>
          <w:shd w:val="clear" w:color="auto" w:fill="FFFFFF"/>
        </w:rPr>
        <w:t xml:space="preserve"> voor </w:t>
      </w:r>
      <w:r w:rsidR="0001604C">
        <w:rPr>
          <w:bCs/>
          <w:shd w:val="clear" w:color="auto" w:fill="FFFFFF"/>
        </w:rPr>
        <w:t xml:space="preserve">audiovisuele </w:t>
      </w:r>
      <w:r w:rsidR="00AE5866">
        <w:rPr>
          <w:bCs/>
          <w:shd w:val="clear" w:color="auto" w:fill="FFFFFF"/>
        </w:rPr>
        <w:t>werken</w:t>
      </w:r>
      <w:r w:rsidR="0001604C">
        <w:rPr>
          <w:bCs/>
          <w:shd w:val="clear" w:color="auto" w:fill="FFFFFF"/>
        </w:rPr>
        <w:t xml:space="preserve"> (hierna: </w:t>
      </w:r>
      <w:r w:rsidR="00C01ADF">
        <w:rPr>
          <w:bCs/>
          <w:shd w:val="clear" w:color="auto" w:fill="FFFFFF"/>
        </w:rPr>
        <w:t>(</w:t>
      </w:r>
      <w:r w:rsidRPr="0001604C" w:rsidR="0001604C">
        <w:rPr>
          <w:bCs/>
          <w:shd w:val="clear" w:color="auto" w:fill="FFFFFF"/>
        </w:rPr>
        <w:t>audiovisuele</w:t>
      </w:r>
      <w:r w:rsidR="00C01ADF">
        <w:rPr>
          <w:bCs/>
          <w:shd w:val="clear" w:color="auto" w:fill="FFFFFF"/>
        </w:rPr>
        <w:t>)</w:t>
      </w:r>
      <w:r w:rsidRPr="0001604C" w:rsidR="0001604C">
        <w:rPr>
          <w:bCs/>
          <w:shd w:val="clear" w:color="auto" w:fill="FFFFFF"/>
        </w:rPr>
        <w:t xml:space="preserve"> coproducti</w:t>
      </w:r>
      <w:r w:rsidR="0001604C">
        <w:rPr>
          <w:bCs/>
          <w:shd w:val="clear" w:color="auto" w:fill="FFFFFF"/>
        </w:rPr>
        <w:t>es)</w:t>
      </w:r>
      <w:r w:rsidR="00AE5866">
        <w:rPr>
          <w:bCs/>
          <w:shd w:val="clear" w:color="auto" w:fill="FFFFFF"/>
        </w:rPr>
        <w:t xml:space="preserve"> </w:t>
      </w:r>
      <w:r w:rsidRPr="00B21EA9" w:rsidR="00BC6196">
        <w:rPr>
          <w:bCs/>
          <w:shd w:val="clear" w:color="auto" w:fill="FFFFFF"/>
        </w:rPr>
        <w:t>die in elk van de twee landen worden erkend als een nationa</w:t>
      </w:r>
      <w:r w:rsidR="0001604C">
        <w:rPr>
          <w:bCs/>
          <w:shd w:val="clear" w:color="auto" w:fill="FFFFFF"/>
        </w:rPr>
        <w:t>le productie</w:t>
      </w:r>
      <w:r w:rsidRPr="00B21EA9" w:rsidR="00BC6196">
        <w:rPr>
          <w:bCs/>
          <w:shd w:val="clear" w:color="auto" w:fill="FFFFFF"/>
        </w:rPr>
        <w:t xml:space="preserve">. Als zodanig worden deze films aangemerkt als </w:t>
      </w:r>
      <w:r w:rsidRPr="00B21EA9" w:rsidR="00A40AC9">
        <w:rPr>
          <w:bCs/>
          <w:shd w:val="clear" w:color="auto" w:fill="FFFFFF"/>
        </w:rPr>
        <w:t>‘</w:t>
      </w:r>
      <w:r w:rsidRPr="00B21EA9" w:rsidR="00BC6196">
        <w:rPr>
          <w:bCs/>
          <w:shd w:val="clear" w:color="auto" w:fill="FFFFFF"/>
        </w:rPr>
        <w:t>nationale films</w:t>
      </w:r>
      <w:r w:rsidRPr="00B21EA9" w:rsidR="00A40AC9">
        <w:rPr>
          <w:bCs/>
          <w:shd w:val="clear" w:color="auto" w:fill="FFFFFF"/>
        </w:rPr>
        <w:t xml:space="preserve">’ </w:t>
      </w:r>
      <w:r w:rsidRPr="00B21EA9" w:rsidR="00BC6196">
        <w:rPr>
          <w:bCs/>
          <w:shd w:val="clear" w:color="auto" w:fill="FFFFFF"/>
        </w:rPr>
        <w:t>en komen deze coproducties</w:t>
      </w:r>
      <w:r w:rsidRPr="00B21EA9" w:rsidR="00A40AC9">
        <w:rPr>
          <w:bCs/>
          <w:shd w:val="clear" w:color="auto" w:fill="FFFFFF"/>
        </w:rPr>
        <w:t xml:space="preserve">, </w:t>
      </w:r>
      <w:r w:rsidRPr="00B21EA9">
        <w:rPr>
          <w:bCs/>
          <w:shd w:val="clear" w:color="auto" w:fill="FFFFFF"/>
        </w:rPr>
        <w:t xml:space="preserve">via het </w:t>
      </w:r>
      <w:r w:rsidRPr="00B21EA9" w:rsidR="00E77630">
        <w:rPr>
          <w:bCs/>
          <w:shd w:val="clear" w:color="auto" w:fill="FFFFFF"/>
        </w:rPr>
        <w:t>F</w:t>
      </w:r>
      <w:r w:rsidRPr="00B21EA9">
        <w:rPr>
          <w:bCs/>
          <w:shd w:val="clear" w:color="auto" w:fill="FFFFFF"/>
        </w:rPr>
        <w:t>ilmfonds</w:t>
      </w:r>
      <w:r w:rsidRPr="00B21EA9" w:rsidR="00A40AC9">
        <w:rPr>
          <w:bCs/>
          <w:shd w:val="clear" w:color="auto" w:fill="FFFFFF"/>
        </w:rPr>
        <w:t>,</w:t>
      </w:r>
      <w:r w:rsidRPr="00B21EA9" w:rsidR="00BC6196">
        <w:rPr>
          <w:bCs/>
          <w:shd w:val="clear" w:color="auto" w:fill="FFFFFF"/>
        </w:rPr>
        <w:t xml:space="preserve"> in aanmerking voor de beschikbare overheidssteun in de respectievelijke landen.</w:t>
      </w:r>
    </w:p>
    <w:p w:rsidRPr="00B21EA9" w:rsidR="001834DC" w:rsidP="001834DC" w:rsidRDefault="001834DC" w14:paraId="0C1E925E" w14:textId="5DEABCD2">
      <w:pPr>
        <w:rPr>
          <w:bCs/>
          <w:shd w:val="clear" w:color="auto" w:fill="FFFFFF"/>
        </w:rPr>
      </w:pPr>
      <w:r w:rsidRPr="00B21EA9">
        <w:rPr>
          <w:bCs/>
          <w:shd w:val="clear" w:color="auto" w:fill="FFFFFF"/>
        </w:rPr>
        <w:t xml:space="preserve">Tussen Nederland en </w:t>
      </w:r>
      <w:r w:rsidRPr="00B21EA9" w:rsidR="009A0455">
        <w:rPr>
          <w:bCs/>
          <w:shd w:val="clear" w:color="auto" w:fill="FFFFFF"/>
        </w:rPr>
        <w:t>Indonesië</w:t>
      </w:r>
      <w:r w:rsidRPr="00B21EA9">
        <w:rPr>
          <w:bCs/>
          <w:shd w:val="clear" w:color="auto" w:fill="FFFFFF"/>
        </w:rPr>
        <w:t xml:space="preserve"> bestond tot nu toe geen bilateraal filmverdrag. </w:t>
      </w:r>
      <w:r w:rsidRPr="00B21EA9" w:rsidR="006239FA">
        <w:rPr>
          <w:bCs/>
          <w:shd w:val="clear" w:color="auto" w:fill="FFFFFF"/>
        </w:rPr>
        <w:t xml:space="preserve">Wel </w:t>
      </w:r>
      <w:r w:rsidRPr="00B21EA9" w:rsidR="00A40AC9">
        <w:rPr>
          <w:bCs/>
          <w:shd w:val="clear" w:color="auto" w:fill="FFFFFF"/>
        </w:rPr>
        <w:t xml:space="preserve">is </w:t>
      </w:r>
      <w:r w:rsidRPr="00B21EA9" w:rsidR="006239FA">
        <w:rPr>
          <w:bCs/>
          <w:shd w:val="clear" w:color="auto" w:fill="FFFFFF"/>
        </w:rPr>
        <w:t xml:space="preserve">er </w:t>
      </w:r>
      <w:r w:rsidRPr="00B21EA9" w:rsidR="009A78FB">
        <w:rPr>
          <w:bCs/>
          <w:shd w:val="clear" w:color="auto" w:fill="FFFFFF"/>
        </w:rPr>
        <w:t xml:space="preserve">in 2017 </w:t>
      </w:r>
      <w:r w:rsidRPr="00B21EA9" w:rsidR="006239FA">
        <w:rPr>
          <w:bCs/>
          <w:shd w:val="clear" w:color="auto" w:fill="FFFFFF"/>
        </w:rPr>
        <w:t xml:space="preserve">een </w:t>
      </w:r>
      <w:r w:rsidRPr="00B21EA9" w:rsidR="00A40AC9">
        <w:rPr>
          <w:bCs/>
          <w:i/>
          <w:iCs/>
          <w:shd w:val="clear" w:color="auto" w:fill="FFFFFF"/>
        </w:rPr>
        <w:t>memorandum of understanding</w:t>
      </w:r>
      <w:r w:rsidRPr="00B21EA9" w:rsidR="00A40AC9">
        <w:rPr>
          <w:bCs/>
          <w:shd w:val="clear" w:color="auto" w:fill="FFFFFF"/>
        </w:rPr>
        <w:t xml:space="preserve"> (hierna: </w:t>
      </w:r>
      <w:r w:rsidRPr="00B21EA9" w:rsidR="006239FA">
        <w:rPr>
          <w:bCs/>
          <w:shd w:val="clear" w:color="auto" w:fill="FFFFFF"/>
        </w:rPr>
        <w:t>MoU</w:t>
      </w:r>
      <w:r w:rsidRPr="00B21EA9" w:rsidR="00A40AC9">
        <w:rPr>
          <w:bCs/>
          <w:shd w:val="clear" w:color="auto" w:fill="FFFFFF"/>
        </w:rPr>
        <w:t>)</w:t>
      </w:r>
      <w:r w:rsidRPr="00B21EA9" w:rsidR="006239FA">
        <w:rPr>
          <w:bCs/>
          <w:shd w:val="clear" w:color="auto" w:fill="FFFFFF"/>
        </w:rPr>
        <w:t xml:space="preserve"> </w:t>
      </w:r>
      <w:r w:rsidRPr="00B21EA9" w:rsidR="00F567D7">
        <w:rPr>
          <w:bCs/>
          <w:shd w:val="clear" w:color="auto" w:fill="FFFFFF"/>
        </w:rPr>
        <w:t>C</w:t>
      </w:r>
      <w:r w:rsidRPr="00B21EA9" w:rsidR="006239FA">
        <w:rPr>
          <w:bCs/>
          <w:shd w:val="clear" w:color="auto" w:fill="FFFFFF"/>
        </w:rPr>
        <w:t xml:space="preserve">ultuur </w:t>
      </w:r>
      <w:r w:rsidRPr="00B21EA9" w:rsidR="00A40AC9">
        <w:rPr>
          <w:bCs/>
          <w:shd w:val="clear" w:color="auto" w:fill="FFFFFF"/>
        </w:rPr>
        <w:t xml:space="preserve">gesloten </w:t>
      </w:r>
      <w:r w:rsidRPr="00B21EA9" w:rsidR="009A78FB">
        <w:rPr>
          <w:bCs/>
          <w:shd w:val="clear" w:color="auto" w:fill="FFFFFF"/>
        </w:rPr>
        <w:t>tussen het ministerie van Onderwijs, Cultuur en Wetenschap en het Indonesische ministerie van</w:t>
      </w:r>
      <w:r w:rsidRPr="00B21EA9" w:rsidR="00E13162">
        <w:rPr>
          <w:bCs/>
          <w:shd w:val="clear" w:color="auto" w:fill="FFFFFF"/>
        </w:rPr>
        <w:t xml:space="preserve"> Onderwijs en Cultuur</w:t>
      </w:r>
      <w:r w:rsidRPr="00B21EA9" w:rsidR="009A78FB">
        <w:rPr>
          <w:bCs/>
          <w:shd w:val="clear" w:color="auto" w:fill="FFFFFF"/>
        </w:rPr>
        <w:t xml:space="preserve">. </w:t>
      </w:r>
      <w:r w:rsidRPr="00B21EA9" w:rsidR="006239FA">
        <w:rPr>
          <w:bCs/>
          <w:shd w:val="clear" w:color="auto" w:fill="FFFFFF"/>
        </w:rPr>
        <w:t>Dit MoU</w:t>
      </w:r>
      <w:r w:rsidRPr="00B21EA9" w:rsidR="009D6917">
        <w:rPr>
          <w:bCs/>
          <w:shd w:val="clear" w:color="auto" w:fill="FFFFFF"/>
        </w:rPr>
        <w:t xml:space="preserve"> is </w:t>
      </w:r>
      <w:r w:rsidRPr="00B21EA9" w:rsidR="009A78FB">
        <w:rPr>
          <w:bCs/>
          <w:shd w:val="clear" w:color="auto" w:fill="FFFFFF"/>
        </w:rPr>
        <w:t>in 2022 verlengd</w:t>
      </w:r>
      <w:r w:rsidRPr="00B21EA9" w:rsidR="009D6917">
        <w:rPr>
          <w:bCs/>
          <w:shd w:val="clear" w:color="auto" w:fill="FFFFFF"/>
        </w:rPr>
        <w:t xml:space="preserve"> en</w:t>
      </w:r>
      <w:r w:rsidRPr="00B21EA9" w:rsidR="009A78FB">
        <w:rPr>
          <w:bCs/>
          <w:shd w:val="clear" w:color="auto" w:fill="FFFFFF"/>
        </w:rPr>
        <w:t xml:space="preserve"> </w:t>
      </w:r>
      <w:r w:rsidRPr="00B21EA9" w:rsidR="006239FA">
        <w:rPr>
          <w:bCs/>
          <w:shd w:val="clear" w:color="auto" w:fill="FFFFFF"/>
        </w:rPr>
        <w:t xml:space="preserve">behelst de samenwerking op </w:t>
      </w:r>
      <w:r w:rsidRPr="00B21EA9" w:rsidR="00EA2118">
        <w:rPr>
          <w:bCs/>
          <w:shd w:val="clear" w:color="auto" w:fill="FFFFFF"/>
        </w:rPr>
        <w:t xml:space="preserve">het </w:t>
      </w:r>
      <w:r w:rsidRPr="00B21EA9" w:rsidR="006239FA">
        <w:rPr>
          <w:bCs/>
          <w:shd w:val="clear" w:color="auto" w:fill="FFFFFF"/>
        </w:rPr>
        <w:t xml:space="preserve">terrein van museale samenwerking, cultureel erfgoed en archieven, cultuureducatie, kunst en film. </w:t>
      </w:r>
      <w:r w:rsidRPr="00B21EA9" w:rsidR="00A40AC9">
        <w:rPr>
          <w:bCs/>
          <w:shd w:val="clear" w:color="auto" w:fill="FFFFFF"/>
        </w:rPr>
        <w:t xml:space="preserve">Het </w:t>
      </w:r>
      <w:proofErr w:type="spellStart"/>
      <w:r w:rsidRPr="00B21EA9" w:rsidR="006239FA">
        <w:rPr>
          <w:bCs/>
          <w:shd w:val="clear" w:color="auto" w:fill="FFFFFF"/>
        </w:rPr>
        <w:t>MoU</w:t>
      </w:r>
      <w:proofErr w:type="spellEnd"/>
      <w:r w:rsidRPr="00B21EA9" w:rsidR="006239FA">
        <w:rPr>
          <w:bCs/>
          <w:shd w:val="clear" w:color="auto" w:fill="FFFFFF"/>
        </w:rPr>
        <w:t xml:space="preserve"> </w:t>
      </w:r>
      <w:r w:rsidRPr="00B21EA9" w:rsidR="00A40AC9">
        <w:rPr>
          <w:bCs/>
          <w:shd w:val="clear" w:color="auto" w:fill="FFFFFF"/>
        </w:rPr>
        <w:t xml:space="preserve">omvat </w:t>
      </w:r>
      <w:r w:rsidRPr="00B21EA9" w:rsidR="00F567D7">
        <w:rPr>
          <w:bCs/>
          <w:shd w:val="clear" w:color="auto" w:fill="FFFFFF"/>
        </w:rPr>
        <w:t xml:space="preserve">echter </w:t>
      </w:r>
      <w:r w:rsidRPr="00B21EA9" w:rsidR="006239FA">
        <w:rPr>
          <w:bCs/>
          <w:shd w:val="clear" w:color="auto" w:fill="FFFFFF"/>
        </w:rPr>
        <w:t>niet-</w:t>
      </w:r>
      <w:r w:rsidR="00AE5866">
        <w:rPr>
          <w:bCs/>
          <w:shd w:val="clear" w:color="auto" w:fill="FFFFFF"/>
        </w:rPr>
        <w:t xml:space="preserve">juridisch </w:t>
      </w:r>
      <w:r w:rsidRPr="00B21EA9" w:rsidR="006239FA">
        <w:rPr>
          <w:bCs/>
          <w:shd w:val="clear" w:color="auto" w:fill="FFFFFF"/>
        </w:rPr>
        <w:t>bindende afspra</w:t>
      </w:r>
      <w:r w:rsidRPr="00B21EA9" w:rsidR="00B85155">
        <w:rPr>
          <w:bCs/>
          <w:shd w:val="clear" w:color="auto" w:fill="FFFFFF"/>
        </w:rPr>
        <w:t>ken,</w:t>
      </w:r>
      <w:r w:rsidRPr="00B21EA9" w:rsidR="006239FA">
        <w:rPr>
          <w:bCs/>
          <w:shd w:val="clear" w:color="auto" w:fill="FFFFFF"/>
        </w:rPr>
        <w:t xml:space="preserve"> en </w:t>
      </w:r>
      <w:r w:rsidRPr="00B21EA9" w:rsidR="00B85155">
        <w:rPr>
          <w:bCs/>
          <w:shd w:val="clear" w:color="auto" w:fill="FFFFFF"/>
        </w:rPr>
        <w:t>bevat</w:t>
      </w:r>
      <w:r w:rsidRPr="00B21EA9" w:rsidR="00F567D7">
        <w:rPr>
          <w:bCs/>
          <w:shd w:val="clear" w:color="auto" w:fill="FFFFFF"/>
        </w:rPr>
        <w:t xml:space="preserve"> </w:t>
      </w:r>
      <w:r w:rsidRPr="00B21EA9" w:rsidR="006239FA">
        <w:rPr>
          <w:bCs/>
          <w:shd w:val="clear" w:color="auto" w:fill="FFFFFF"/>
        </w:rPr>
        <w:t xml:space="preserve">geen </w:t>
      </w:r>
      <w:r w:rsidR="00AE5866">
        <w:rPr>
          <w:bCs/>
          <w:shd w:val="clear" w:color="auto" w:fill="FFFFFF"/>
        </w:rPr>
        <w:t>gedetailleerde</w:t>
      </w:r>
      <w:r w:rsidRPr="00B21EA9" w:rsidR="00AE5866">
        <w:rPr>
          <w:bCs/>
          <w:shd w:val="clear" w:color="auto" w:fill="FFFFFF"/>
        </w:rPr>
        <w:t xml:space="preserve"> </w:t>
      </w:r>
      <w:r w:rsidRPr="00B21EA9" w:rsidR="006239FA">
        <w:rPr>
          <w:bCs/>
          <w:shd w:val="clear" w:color="auto" w:fill="FFFFFF"/>
        </w:rPr>
        <w:t xml:space="preserve">afspraken op het gebied van </w:t>
      </w:r>
      <w:r w:rsidR="0001604C">
        <w:rPr>
          <w:bCs/>
          <w:shd w:val="clear" w:color="auto" w:fill="FFFFFF"/>
        </w:rPr>
        <w:t>audiovisuele producties</w:t>
      </w:r>
      <w:r w:rsidRPr="00B21EA9" w:rsidR="006239FA">
        <w:rPr>
          <w:bCs/>
          <w:shd w:val="clear" w:color="auto" w:fill="FFFFFF"/>
        </w:rPr>
        <w:t xml:space="preserve">. </w:t>
      </w:r>
      <w:r w:rsidRPr="00B21EA9">
        <w:rPr>
          <w:bCs/>
          <w:shd w:val="clear" w:color="auto" w:fill="FFFFFF"/>
        </w:rPr>
        <w:t>Nederlandse filmproducenten hebben de laatste jaren kenbaar gemaakt behoefte te hebben aan</w:t>
      </w:r>
      <w:r w:rsidRPr="00B21EA9" w:rsidR="00B85155">
        <w:rPr>
          <w:bCs/>
          <w:shd w:val="clear" w:color="auto" w:fill="FFFFFF"/>
        </w:rPr>
        <w:t xml:space="preserve"> </w:t>
      </w:r>
      <w:r w:rsidRPr="00B21EA9">
        <w:rPr>
          <w:bCs/>
          <w:shd w:val="clear" w:color="auto" w:fill="FFFFFF"/>
        </w:rPr>
        <w:t>bilater</w:t>
      </w:r>
      <w:r w:rsidRPr="00B21EA9" w:rsidR="00B85155">
        <w:rPr>
          <w:bCs/>
          <w:shd w:val="clear" w:color="auto" w:fill="FFFFFF"/>
        </w:rPr>
        <w:t>ale</w:t>
      </w:r>
      <w:r w:rsidRPr="00B21EA9">
        <w:rPr>
          <w:bCs/>
          <w:shd w:val="clear" w:color="auto" w:fill="FFFFFF"/>
        </w:rPr>
        <w:t xml:space="preserve"> verdrag</w:t>
      </w:r>
      <w:r w:rsidRPr="00B21EA9" w:rsidR="00B85155">
        <w:rPr>
          <w:bCs/>
          <w:shd w:val="clear" w:color="auto" w:fill="FFFFFF"/>
        </w:rPr>
        <w:t>en</w:t>
      </w:r>
      <w:r w:rsidRPr="00B21EA9">
        <w:rPr>
          <w:bCs/>
          <w:shd w:val="clear" w:color="auto" w:fill="FFFFFF"/>
        </w:rPr>
        <w:t xml:space="preserve"> op basis waarvan er coproducties kunnen worden aangegaan met landen buiten Europa, waaronder </w:t>
      </w:r>
      <w:r w:rsidRPr="00B21EA9" w:rsidR="009A0455">
        <w:rPr>
          <w:bCs/>
          <w:shd w:val="clear" w:color="auto" w:fill="FFFFFF"/>
        </w:rPr>
        <w:t>Indonesië</w:t>
      </w:r>
      <w:r w:rsidRPr="00B21EA9">
        <w:rPr>
          <w:bCs/>
          <w:shd w:val="clear" w:color="auto" w:fill="FFFFFF"/>
        </w:rPr>
        <w:t xml:space="preserve">. </w:t>
      </w:r>
      <w:r w:rsidRPr="00B21EA9" w:rsidR="004511D1">
        <w:rPr>
          <w:bCs/>
          <w:shd w:val="clear" w:color="auto" w:fill="FFFFFF"/>
        </w:rPr>
        <w:t xml:space="preserve">Vanwege </w:t>
      </w:r>
      <w:r w:rsidR="00BC264B">
        <w:rPr>
          <w:bCs/>
          <w:shd w:val="clear" w:color="auto" w:fill="FFFFFF"/>
        </w:rPr>
        <w:t xml:space="preserve">onder andere </w:t>
      </w:r>
      <w:r w:rsidRPr="00B21EA9" w:rsidR="004511D1">
        <w:rPr>
          <w:bCs/>
          <w:shd w:val="clear" w:color="auto" w:fill="FFFFFF"/>
        </w:rPr>
        <w:t xml:space="preserve">de historische band tussen </w:t>
      </w:r>
      <w:r w:rsidR="00BC264B">
        <w:rPr>
          <w:bCs/>
          <w:shd w:val="clear" w:color="auto" w:fill="FFFFFF"/>
        </w:rPr>
        <w:t xml:space="preserve">Nederland en Indonesië en </w:t>
      </w:r>
      <w:r w:rsidRPr="00BC264B" w:rsidR="00BC264B">
        <w:rPr>
          <w:bCs/>
          <w:shd w:val="clear" w:color="auto" w:fill="FFFFFF"/>
        </w:rPr>
        <w:t>de potentie die samenwerking tussen de filmindustrie in beide landen bied</w:t>
      </w:r>
      <w:r w:rsidR="00BC264B">
        <w:rPr>
          <w:bCs/>
          <w:shd w:val="clear" w:color="auto" w:fill="FFFFFF"/>
        </w:rPr>
        <w:t>t,</w:t>
      </w:r>
      <w:r w:rsidRPr="00B21EA9" w:rsidR="004511D1">
        <w:rPr>
          <w:bCs/>
          <w:shd w:val="clear" w:color="auto" w:fill="FFFFFF"/>
        </w:rPr>
        <w:t xml:space="preserve"> bestaat er bij makers </w:t>
      </w:r>
      <w:r w:rsidR="00BC264B">
        <w:rPr>
          <w:bCs/>
          <w:shd w:val="clear" w:color="auto" w:fill="FFFFFF"/>
        </w:rPr>
        <w:t xml:space="preserve">uit beide landen </w:t>
      </w:r>
      <w:r w:rsidRPr="00B21EA9" w:rsidR="004511D1">
        <w:rPr>
          <w:bCs/>
          <w:shd w:val="clear" w:color="auto" w:fill="FFFFFF"/>
        </w:rPr>
        <w:t>de behoefte om</w:t>
      </w:r>
      <w:r w:rsidR="00BC264B">
        <w:rPr>
          <w:bCs/>
          <w:shd w:val="clear" w:color="auto" w:fill="FFFFFF"/>
        </w:rPr>
        <w:t xml:space="preserve"> gezamenlijk</w:t>
      </w:r>
      <w:r w:rsidRPr="00B21EA9" w:rsidR="004511D1">
        <w:rPr>
          <w:bCs/>
          <w:shd w:val="clear" w:color="auto" w:fill="FFFFFF"/>
        </w:rPr>
        <w:t xml:space="preserve"> (nieuwe) verhalen te vertellen en in films onderbelichte perspectieven</w:t>
      </w:r>
      <w:r w:rsidRPr="00B21EA9" w:rsidR="00E77630">
        <w:rPr>
          <w:bCs/>
          <w:shd w:val="clear" w:color="auto" w:fill="FFFFFF"/>
        </w:rPr>
        <w:t xml:space="preserve"> in beeld te brengen</w:t>
      </w:r>
      <w:r w:rsidRPr="00B21EA9" w:rsidR="004511D1">
        <w:rPr>
          <w:bCs/>
          <w:shd w:val="clear" w:color="auto" w:fill="FFFFFF"/>
        </w:rPr>
        <w:t xml:space="preserve">. Een coproductieverdrag maakt het </w:t>
      </w:r>
      <w:r w:rsidRPr="00B21EA9" w:rsidR="00EA2118">
        <w:rPr>
          <w:bCs/>
          <w:shd w:val="clear" w:color="auto" w:fill="FFFFFF"/>
        </w:rPr>
        <w:t xml:space="preserve">beter </w:t>
      </w:r>
      <w:r w:rsidRPr="00B21EA9" w:rsidR="004511D1">
        <w:rPr>
          <w:bCs/>
          <w:shd w:val="clear" w:color="auto" w:fill="FFFFFF"/>
        </w:rPr>
        <w:t xml:space="preserve">mogelijk om </w:t>
      </w:r>
      <w:r w:rsidRPr="00BC264B" w:rsidR="00BC264B">
        <w:rPr>
          <w:bCs/>
          <w:shd w:val="clear" w:color="auto" w:fill="FFFFFF"/>
        </w:rPr>
        <w:t xml:space="preserve">films te coproduceren en </w:t>
      </w:r>
      <w:r w:rsidRPr="00B21EA9" w:rsidR="004511D1">
        <w:rPr>
          <w:bCs/>
          <w:shd w:val="clear" w:color="auto" w:fill="FFFFFF"/>
        </w:rPr>
        <w:t xml:space="preserve">gezamenlijk de verhalen over </w:t>
      </w:r>
      <w:r w:rsidR="0001604C">
        <w:rPr>
          <w:bCs/>
          <w:shd w:val="clear" w:color="auto" w:fill="FFFFFF"/>
        </w:rPr>
        <w:t>de gedeelde</w:t>
      </w:r>
      <w:r w:rsidRPr="00B21EA9" w:rsidR="0001604C">
        <w:rPr>
          <w:bCs/>
          <w:shd w:val="clear" w:color="auto" w:fill="FFFFFF"/>
        </w:rPr>
        <w:t xml:space="preserve"> </w:t>
      </w:r>
      <w:r w:rsidRPr="00B21EA9" w:rsidR="004511D1">
        <w:rPr>
          <w:bCs/>
          <w:shd w:val="clear" w:color="auto" w:fill="FFFFFF"/>
        </w:rPr>
        <w:t>geschiedenis</w:t>
      </w:r>
      <w:r w:rsidRPr="00B21EA9" w:rsidR="00B85155">
        <w:rPr>
          <w:bCs/>
          <w:shd w:val="clear" w:color="auto" w:fill="FFFFFF"/>
        </w:rPr>
        <w:t>,</w:t>
      </w:r>
      <w:r w:rsidRPr="00B21EA9" w:rsidR="004511D1">
        <w:rPr>
          <w:bCs/>
          <w:shd w:val="clear" w:color="auto" w:fill="FFFFFF"/>
        </w:rPr>
        <w:t xml:space="preserve"> en andere interessante en mooie verhalen vanuit het perspectief van beide landen</w:t>
      </w:r>
      <w:r w:rsidRPr="00B21EA9" w:rsidR="00B85155">
        <w:rPr>
          <w:bCs/>
          <w:shd w:val="clear" w:color="auto" w:fill="FFFFFF"/>
        </w:rPr>
        <w:t>,</w:t>
      </w:r>
      <w:r w:rsidRPr="00B21EA9" w:rsidR="004511D1">
        <w:rPr>
          <w:bCs/>
          <w:shd w:val="clear" w:color="auto" w:fill="FFFFFF"/>
        </w:rPr>
        <w:t xml:space="preserve"> in beeld te brengen. </w:t>
      </w:r>
      <w:r w:rsidRPr="00B21EA9">
        <w:rPr>
          <w:bCs/>
          <w:shd w:val="clear" w:color="auto" w:fill="FFFFFF"/>
        </w:rPr>
        <w:t xml:space="preserve">Er is de afgelopen jaren ervaring opgedaan met het uitwisselen van kennis en talent tussen Nederland en </w:t>
      </w:r>
      <w:r w:rsidRPr="00B21EA9" w:rsidR="009A0455">
        <w:rPr>
          <w:bCs/>
          <w:shd w:val="clear" w:color="auto" w:fill="FFFFFF"/>
        </w:rPr>
        <w:t>Indonesië</w:t>
      </w:r>
      <w:r w:rsidRPr="00B21EA9" w:rsidR="007D4BF3">
        <w:rPr>
          <w:bCs/>
          <w:shd w:val="clear" w:color="auto" w:fill="FFFFFF"/>
        </w:rPr>
        <w:t>, waar</w:t>
      </w:r>
      <w:r w:rsidRPr="00B21EA9" w:rsidR="00EA0A93">
        <w:rPr>
          <w:bCs/>
          <w:shd w:val="clear" w:color="auto" w:fill="FFFFFF"/>
        </w:rPr>
        <w:t>onder</w:t>
      </w:r>
      <w:r w:rsidRPr="00B21EA9" w:rsidR="007D4BF3">
        <w:rPr>
          <w:bCs/>
          <w:shd w:val="clear" w:color="auto" w:fill="FFFFFF"/>
        </w:rPr>
        <w:t xml:space="preserve"> op het gebied van</w:t>
      </w:r>
      <w:r w:rsidRPr="00B21EA9" w:rsidR="00AA7262">
        <w:rPr>
          <w:bCs/>
          <w:shd w:val="clear" w:color="auto" w:fill="FFFFFF"/>
        </w:rPr>
        <w:t xml:space="preserve"> het pitchen van filmprojecten</w:t>
      </w:r>
      <w:r w:rsidRPr="00B21EA9" w:rsidR="00EA0A93">
        <w:rPr>
          <w:bCs/>
          <w:shd w:val="clear" w:color="auto" w:fill="FFFFFF"/>
        </w:rPr>
        <w:t>,</w:t>
      </w:r>
      <w:r w:rsidRPr="00B21EA9" w:rsidR="007D4BF3">
        <w:rPr>
          <w:bCs/>
          <w:shd w:val="clear" w:color="auto" w:fill="FFFFFF"/>
        </w:rPr>
        <w:t xml:space="preserve"> </w:t>
      </w:r>
      <w:r w:rsidRPr="00B21EA9" w:rsidR="00EA0A93">
        <w:rPr>
          <w:bCs/>
          <w:shd w:val="clear" w:color="auto" w:fill="FFFFFF"/>
        </w:rPr>
        <w:t xml:space="preserve">co-ontwikkeling van </w:t>
      </w:r>
      <w:r w:rsidRPr="00B21EA9" w:rsidR="007D4BF3">
        <w:rPr>
          <w:bCs/>
          <w:shd w:val="clear" w:color="auto" w:fill="FFFFFF"/>
        </w:rPr>
        <w:lastRenderedPageBreak/>
        <w:t>sc</w:t>
      </w:r>
      <w:r w:rsidRPr="00B21EA9" w:rsidR="00EA0A93">
        <w:rPr>
          <w:bCs/>
          <w:shd w:val="clear" w:color="auto" w:fill="FFFFFF"/>
        </w:rPr>
        <w:t>enario’s en</w:t>
      </w:r>
      <w:r w:rsidRPr="00B21EA9" w:rsidR="007D4BF3">
        <w:rPr>
          <w:bCs/>
          <w:shd w:val="clear" w:color="auto" w:fill="FFFFFF"/>
        </w:rPr>
        <w:t xml:space="preserve"> </w:t>
      </w:r>
      <w:r w:rsidR="0001604C">
        <w:rPr>
          <w:bCs/>
          <w:shd w:val="clear" w:color="auto" w:fill="FFFFFF"/>
        </w:rPr>
        <w:t>coproducties</w:t>
      </w:r>
      <w:r w:rsidRPr="00B21EA9" w:rsidR="00EA0A93">
        <w:rPr>
          <w:bCs/>
          <w:shd w:val="clear" w:color="auto" w:fill="FFFFFF"/>
        </w:rPr>
        <w:t>,</w:t>
      </w:r>
      <w:r w:rsidRPr="00B21EA9">
        <w:rPr>
          <w:bCs/>
          <w:shd w:val="clear" w:color="auto" w:fill="FFFFFF"/>
        </w:rPr>
        <w:t xml:space="preserve"> waardoor er </w:t>
      </w:r>
      <w:r w:rsidRPr="00B21EA9" w:rsidR="00EF767C">
        <w:rPr>
          <w:bCs/>
          <w:shd w:val="clear" w:color="auto" w:fill="FFFFFF"/>
        </w:rPr>
        <w:t>onderling</w:t>
      </w:r>
      <w:r w:rsidRPr="00B21EA9">
        <w:rPr>
          <w:bCs/>
          <w:shd w:val="clear" w:color="auto" w:fill="FFFFFF"/>
        </w:rPr>
        <w:t xml:space="preserve"> beter zicht is op de aanwezige expertise en mogelijkheden. </w:t>
      </w:r>
    </w:p>
    <w:p w:rsidRPr="00B21EA9" w:rsidR="00BC6196" w:rsidP="007D4BF3" w:rsidRDefault="001834DC" w14:paraId="578387B6" w14:textId="08BEAE06">
      <w:pPr>
        <w:rPr>
          <w:shd w:val="clear" w:color="auto" w:fill="FFFFFF"/>
        </w:rPr>
      </w:pPr>
      <w:r w:rsidRPr="00B21EA9">
        <w:rPr>
          <w:bCs/>
          <w:shd w:val="clear" w:color="auto" w:fill="FFFFFF"/>
        </w:rPr>
        <w:t xml:space="preserve">Een bilateraal verdrag </w:t>
      </w:r>
      <w:r w:rsidRPr="00B21EA9" w:rsidR="00B85155">
        <w:rPr>
          <w:bCs/>
          <w:shd w:val="clear" w:color="auto" w:fill="FFFFFF"/>
        </w:rPr>
        <w:t>met</w:t>
      </w:r>
      <w:r w:rsidRPr="00B21EA9">
        <w:rPr>
          <w:bCs/>
          <w:shd w:val="clear" w:color="auto" w:fill="FFFFFF"/>
        </w:rPr>
        <w:t xml:space="preserve"> </w:t>
      </w:r>
      <w:r w:rsidRPr="00B21EA9" w:rsidR="009A0455">
        <w:rPr>
          <w:bCs/>
          <w:shd w:val="clear" w:color="auto" w:fill="FFFFFF"/>
        </w:rPr>
        <w:t>Indonesië</w:t>
      </w:r>
      <w:r w:rsidRPr="00B21EA9">
        <w:rPr>
          <w:bCs/>
          <w:shd w:val="clear" w:color="auto" w:fill="FFFFFF"/>
        </w:rPr>
        <w:t xml:space="preserve"> biedt niet alleen het noodzakelijke kader voor producenten om creatieve en technische coproducties te ontwikkelen. </w:t>
      </w:r>
      <w:r w:rsidR="00C01ADF">
        <w:rPr>
          <w:bCs/>
          <w:shd w:val="clear" w:color="auto" w:fill="FFFFFF"/>
        </w:rPr>
        <w:t>B</w:t>
      </w:r>
      <w:r w:rsidRPr="00B21EA9">
        <w:rPr>
          <w:bCs/>
          <w:shd w:val="clear" w:color="auto" w:fill="FFFFFF"/>
        </w:rPr>
        <w:t>elangrijk</w:t>
      </w:r>
      <w:r w:rsidR="00C01ADF">
        <w:rPr>
          <w:bCs/>
          <w:shd w:val="clear" w:color="auto" w:fill="FFFFFF"/>
        </w:rPr>
        <w:t>e</w:t>
      </w:r>
      <w:r w:rsidRPr="00B21EA9">
        <w:rPr>
          <w:bCs/>
          <w:shd w:val="clear" w:color="auto" w:fill="FFFFFF"/>
        </w:rPr>
        <w:t xml:space="preserve"> aspect</w:t>
      </w:r>
      <w:r w:rsidR="00C01ADF">
        <w:rPr>
          <w:bCs/>
          <w:shd w:val="clear" w:color="auto" w:fill="FFFFFF"/>
        </w:rPr>
        <w:t>en</w:t>
      </w:r>
      <w:r w:rsidRPr="00B21EA9">
        <w:rPr>
          <w:bCs/>
          <w:shd w:val="clear" w:color="auto" w:fill="FFFFFF"/>
        </w:rPr>
        <w:t xml:space="preserve"> van het coproductieverdrag met </w:t>
      </w:r>
      <w:r w:rsidRPr="00B21EA9" w:rsidR="009A0455">
        <w:rPr>
          <w:bCs/>
          <w:shd w:val="clear" w:color="auto" w:fill="FFFFFF"/>
        </w:rPr>
        <w:t>Indonesië</w:t>
      </w:r>
      <w:r w:rsidRPr="00B21EA9">
        <w:rPr>
          <w:bCs/>
          <w:shd w:val="clear" w:color="auto" w:fill="FFFFFF"/>
        </w:rPr>
        <w:t xml:space="preserve"> </w:t>
      </w:r>
      <w:r w:rsidR="00C01ADF">
        <w:rPr>
          <w:bCs/>
          <w:shd w:val="clear" w:color="auto" w:fill="FFFFFF"/>
        </w:rPr>
        <w:t>zijn</w:t>
      </w:r>
      <w:r w:rsidRPr="00B21EA9" w:rsidR="00C01ADF">
        <w:rPr>
          <w:bCs/>
          <w:shd w:val="clear" w:color="auto" w:fill="FFFFFF"/>
        </w:rPr>
        <w:t xml:space="preserve"> </w:t>
      </w:r>
      <w:r w:rsidRPr="00B21EA9" w:rsidR="009D6917">
        <w:rPr>
          <w:bCs/>
          <w:shd w:val="clear" w:color="auto" w:fill="FFFFFF"/>
        </w:rPr>
        <w:t xml:space="preserve">namelijk </w:t>
      </w:r>
      <w:r w:rsidR="00C01ADF">
        <w:rPr>
          <w:bCs/>
          <w:shd w:val="clear" w:color="auto" w:fill="FFFFFF"/>
        </w:rPr>
        <w:t xml:space="preserve">ten eerste </w:t>
      </w:r>
      <w:r w:rsidRPr="00B21EA9">
        <w:rPr>
          <w:bCs/>
          <w:shd w:val="clear" w:color="auto" w:fill="FFFFFF"/>
        </w:rPr>
        <w:t>dat de distributie van</w:t>
      </w:r>
      <w:r w:rsidR="00C01ADF">
        <w:rPr>
          <w:bCs/>
          <w:shd w:val="clear" w:color="auto" w:fill="FFFFFF"/>
        </w:rPr>
        <w:t xml:space="preserve"> deze</w:t>
      </w:r>
      <w:r w:rsidRPr="00B21EA9">
        <w:rPr>
          <w:bCs/>
          <w:shd w:val="clear" w:color="auto" w:fill="FFFFFF"/>
        </w:rPr>
        <w:t xml:space="preserve"> films in beide landen wordt gestimuleerd</w:t>
      </w:r>
      <w:r w:rsidR="00C01ADF">
        <w:rPr>
          <w:bCs/>
          <w:shd w:val="clear" w:color="auto" w:fill="FFFFFF"/>
        </w:rPr>
        <w:t>,</w:t>
      </w:r>
      <w:r w:rsidRPr="00B21EA9">
        <w:rPr>
          <w:bCs/>
          <w:shd w:val="clear" w:color="auto" w:fill="FFFFFF"/>
        </w:rPr>
        <w:t xml:space="preserve"> en</w:t>
      </w:r>
      <w:r w:rsidR="00C01ADF">
        <w:rPr>
          <w:bCs/>
          <w:shd w:val="clear" w:color="auto" w:fill="FFFFFF"/>
        </w:rPr>
        <w:t xml:space="preserve"> ten tweede</w:t>
      </w:r>
      <w:r w:rsidRPr="00B21EA9">
        <w:rPr>
          <w:bCs/>
          <w:shd w:val="clear" w:color="auto" w:fill="FFFFFF"/>
        </w:rPr>
        <w:t xml:space="preserve"> dat er beleidsmatig meer aandacht komt voor de uitwisseling van talent, bijvoorbeeld via filmacademies.</w:t>
      </w:r>
      <w:r w:rsidRPr="00B21EA9" w:rsidR="007D0F88">
        <w:rPr>
          <w:bCs/>
          <w:shd w:val="clear" w:color="auto" w:fill="FFFFFF"/>
        </w:rPr>
        <w:t xml:space="preserve"> </w:t>
      </w:r>
      <w:r w:rsidRPr="00B21EA9" w:rsidR="007D4BF3">
        <w:rPr>
          <w:shd w:val="clear" w:color="auto" w:fill="FFFFFF"/>
        </w:rPr>
        <w:t xml:space="preserve">Het behoud van de Nederlandse culturele identiteit en de rol van de Nederlandse taal bij </w:t>
      </w:r>
      <w:r w:rsidR="00C01ADF">
        <w:rPr>
          <w:shd w:val="clear" w:color="auto" w:fill="FFFFFF"/>
        </w:rPr>
        <w:t xml:space="preserve">audiovisuele </w:t>
      </w:r>
      <w:r w:rsidRPr="00B21EA9" w:rsidR="007D4BF3">
        <w:rPr>
          <w:shd w:val="clear" w:color="auto" w:fill="FFFFFF"/>
        </w:rPr>
        <w:t>coproducties zal niet uit het oog worden verloren</w:t>
      </w:r>
      <w:r w:rsidRPr="00B21EA9" w:rsidR="00FF6F98">
        <w:rPr>
          <w:shd w:val="clear" w:color="auto" w:fill="FFFFFF"/>
        </w:rPr>
        <w:t xml:space="preserve">, </w:t>
      </w:r>
      <w:r w:rsidRPr="00B21EA9" w:rsidR="007D4BF3">
        <w:rPr>
          <w:shd w:val="clear" w:color="auto" w:fill="FFFFFF"/>
        </w:rPr>
        <w:t>gezien de duidelijke behoefte van het Nederlandse filmpubliek aan herkenbare verhalen</w:t>
      </w:r>
      <w:r w:rsidRPr="00B21EA9" w:rsidR="00EA2118">
        <w:rPr>
          <w:shd w:val="clear" w:color="auto" w:fill="FFFFFF"/>
        </w:rPr>
        <w:t>.</w:t>
      </w:r>
      <w:r w:rsidRPr="00B21EA9" w:rsidR="007D4BF3">
        <w:rPr>
          <w:shd w:val="clear" w:color="auto" w:fill="FFFFFF"/>
        </w:rPr>
        <w:t xml:space="preserve"> Voor Indonesië is dit niet anders. Met het oog daarop zal het Filmfonds, in overleg met de betrokken partijen in Nederland en Indonesië, de ontwikkelingen op dit gebied nauwgezet volgen.</w:t>
      </w:r>
    </w:p>
    <w:p w:rsidRPr="00B21EA9" w:rsidR="007D4BF3" w:rsidP="007D4BF3" w:rsidRDefault="007D4BF3" w14:paraId="4C4690DB" w14:textId="11647FB2">
      <w:pPr>
        <w:rPr>
          <w:b/>
          <w:shd w:val="clear" w:color="auto" w:fill="FFFFFF"/>
        </w:rPr>
      </w:pPr>
      <w:r w:rsidRPr="00B21EA9">
        <w:rPr>
          <w:bCs/>
          <w:shd w:val="clear" w:color="auto" w:fill="FFFFFF"/>
        </w:rPr>
        <w:t>H</w:t>
      </w:r>
      <w:r w:rsidRPr="00B21EA9" w:rsidR="001834DC">
        <w:rPr>
          <w:bCs/>
          <w:shd w:val="clear" w:color="auto" w:fill="FFFFFF"/>
        </w:rPr>
        <w:t xml:space="preserve">oewel in het verdrag de regeringen als partijen worden genoemd, zal het verdrag gelden tussen de </w:t>
      </w:r>
      <w:r w:rsidRPr="00B21EA9" w:rsidR="00BC6196">
        <w:rPr>
          <w:bCs/>
          <w:shd w:val="clear" w:color="auto" w:fill="FFFFFF"/>
        </w:rPr>
        <w:t>staten.</w:t>
      </w:r>
    </w:p>
    <w:p w:rsidRPr="00B21EA9" w:rsidR="00937E86" w:rsidP="00937E86" w:rsidRDefault="00937E86" w14:paraId="07B4645C" w14:textId="77777777">
      <w:pPr>
        <w:pStyle w:val="Geenafstand"/>
        <w:rPr>
          <w:rFonts w:cstheme="minorHAnsi"/>
          <w:b/>
        </w:rPr>
      </w:pPr>
      <w:proofErr w:type="gramStart"/>
      <w:r w:rsidRPr="00B21EA9">
        <w:rPr>
          <w:rFonts w:cstheme="minorHAnsi"/>
          <w:b/>
        </w:rPr>
        <w:t>Een ieder</w:t>
      </w:r>
      <w:proofErr w:type="gramEnd"/>
      <w:r w:rsidRPr="00B21EA9">
        <w:rPr>
          <w:rFonts w:cstheme="minorHAnsi"/>
          <w:b/>
        </w:rPr>
        <w:t xml:space="preserve"> verbindende bepalingen</w:t>
      </w:r>
    </w:p>
    <w:p w:rsidRPr="00B21EA9" w:rsidR="00937E86" w:rsidP="00937E86" w:rsidRDefault="00937E86" w14:paraId="2E7ADB8A" w14:textId="77777777">
      <w:pPr>
        <w:pStyle w:val="Geenafstand"/>
        <w:rPr>
          <w:rFonts w:cstheme="minorHAnsi"/>
        </w:rPr>
      </w:pPr>
    </w:p>
    <w:p w:rsidRPr="00B21EA9" w:rsidR="00937E86" w:rsidP="000426D2" w:rsidRDefault="00937E86" w14:paraId="3A4506DD" w14:textId="7E6143F0">
      <w:pPr>
        <w:pStyle w:val="Geenafstand"/>
        <w:spacing w:line="276" w:lineRule="auto"/>
        <w:rPr>
          <w:rFonts w:cstheme="minorHAnsi"/>
        </w:rPr>
      </w:pPr>
      <w:r w:rsidRPr="00B21EA9">
        <w:rPr>
          <w:rFonts w:cstheme="minorHAnsi"/>
        </w:rPr>
        <w:t xml:space="preserve">Het Verdrag bevat naar de mening van de regering </w:t>
      </w:r>
      <w:proofErr w:type="gramStart"/>
      <w:r w:rsidRPr="00B21EA9">
        <w:rPr>
          <w:rFonts w:cstheme="minorHAnsi"/>
        </w:rPr>
        <w:t>een</w:t>
      </w:r>
      <w:r w:rsidR="003470BF">
        <w:rPr>
          <w:rFonts w:cstheme="minorHAnsi"/>
        </w:rPr>
        <w:t xml:space="preserve"> </w:t>
      </w:r>
      <w:r w:rsidRPr="00B21EA9">
        <w:rPr>
          <w:rFonts w:cstheme="minorHAnsi"/>
        </w:rPr>
        <w:t>ieder</w:t>
      </w:r>
      <w:proofErr w:type="gramEnd"/>
      <w:r w:rsidR="00B80FAF">
        <w:rPr>
          <w:rFonts w:cstheme="minorHAnsi"/>
        </w:rPr>
        <w:t xml:space="preserve"> ver</w:t>
      </w:r>
      <w:r w:rsidRPr="00B21EA9">
        <w:rPr>
          <w:rFonts w:cstheme="minorHAnsi"/>
        </w:rPr>
        <w:t>bindende bepalingen in de zin van de artikelen 93 en 94 van de Grondwet die aan rechtssubjecten rechten toekennen of plichten opleggen.</w:t>
      </w:r>
      <w:r w:rsidR="004D5CAC">
        <w:rPr>
          <w:rFonts w:cstheme="minorHAnsi"/>
        </w:rPr>
        <w:t xml:space="preserve"> </w:t>
      </w:r>
      <w:r w:rsidRPr="0012143E" w:rsidR="004D5CAC">
        <w:rPr>
          <w:rFonts w:cstheme="minorHAnsi"/>
        </w:rPr>
        <w:t xml:space="preserve">Het betreft de artikelen 4, 7, 13 en 14 die </w:t>
      </w:r>
      <w:r w:rsidRPr="0012143E" w:rsidR="00ED6028">
        <w:rPr>
          <w:rFonts w:cstheme="minorHAnsi"/>
        </w:rPr>
        <w:t xml:space="preserve">zich rechtstreeks richten tot coproducenten en </w:t>
      </w:r>
      <w:r w:rsidRPr="0012143E" w:rsidR="004D5CAC">
        <w:rPr>
          <w:rFonts w:cstheme="minorHAnsi"/>
        </w:rPr>
        <w:t>zien op verantwoordelijkhe</w:t>
      </w:r>
      <w:r w:rsidR="0012143E">
        <w:rPr>
          <w:rFonts w:cstheme="minorHAnsi"/>
        </w:rPr>
        <w:t xml:space="preserve">den </w:t>
      </w:r>
      <w:r w:rsidRPr="0012143E" w:rsidR="004D5CAC">
        <w:rPr>
          <w:rFonts w:cstheme="minorHAnsi"/>
        </w:rPr>
        <w:t>van coproducenten.</w:t>
      </w:r>
    </w:p>
    <w:p w:rsidRPr="00B21EA9" w:rsidR="00F567D7" w:rsidP="0090383C" w:rsidRDefault="00F567D7" w14:paraId="7D4526E2" w14:textId="77777777">
      <w:pPr>
        <w:rPr>
          <w:b/>
        </w:rPr>
      </w:pPr>
    </w:p>
    <w:p w:rsidRPr="00B21EA9" w:rsidR="0090383C" w:rsidP="0090383C" w:rsidRDefault="0090383C" w14:paraId="13C69EA5" w14:textId="7ECC4377">
      <w:pPr>
        <w:rPr>
          <w:b/>
        </w:rPr>
      </w:pPr>
      <w:r w:rsidRPr="00B21EA9">
        <w:rPr>
          <w:b/>
        </w:rPr>
        <w:t xml:space="preserve">Artikelsgewijze toelichting </w:t>
      </w:r>
    </w:p>
    <w:p w:rsidRPr="00B21EA9" w:rsidR="0090383C" w:rsidP="0090383C" w:rsidRDefault="0090383C" w14:paraId="13C69EA6" w14:textId="77777777">
      <w:pPr>
        <w:rPr>
          <w:b/>
        </w:rPr>
      </w:pPr>
      <w:r w:rsidRPr="00B21EA9">
        <w:rPr>
          <w:b/>
        </w:rPr>
        <w:t>Artikel 1</w:t>
      </w:r>
    </w:p>
    <w:p w:rsidRPr="00B21EA9" w:rsidR="00B64B96" w:rsidP="00B64B96" w:rsidRDefault="00B64B96" w14:paraId="13C69EA7" w14:textId="13E2AB28">
      <w:bookmarkStart w:name="_Hlk178000910" w:id="0"/>
      <w:r w:rsidRPr="00B21EA9">
        <w:t xml:space="preserve">Een film onder dit verdrag is elk cinematografisch audiovisueel werk bestemd voor bioscoopvertoning en vertoning op andere platforms indien beide verdragsluitende partijen hier </w:t>
      </w:r>
      <w:r w:rsidR="00581807">
        <w:t>subsidie</w:t>
      </w:r>
      <w:r w:rsidRPr="00B21EA9">
        <w:t xml:space="preserve">maatregelen voor kennen. Het </w:t>
      </w:r>
      <w:r w:rsidR="00581807">
        <w:t>type productie</w:t>
      </w:r>
      <w:r w:rsidRPr="00B21EA9">
        <w:t xml:space="preserve"> </w:t>
      </w:r>
      <w:r w:rsidR="00581807">
        <w:t xml:space="preserve">– </w:t>
      </w:r>
      <w:r w:rsidRPr="00B21EA9">
        <w:t xml:space="preserve">speelfilm, documentaire, </w:t>
      </w:r>
      <w:r w:rsidR="00581807">
        <w:t>serie</w:t>
      </w:r>
      <w:r w:rsidRPr="00B21EA9">
        <w:t xml:space="preserve"> of creatieve mediaproductie</w:t>
      </w:r>
      <w:r w:rsidR="00581807">
        <w:t xml:space="preserve"> -</w:t>
      </w:r>
      <w:r w:rsidRPr="00B21EA9">
        <w:t xml:space="preserve"> is daarbij niet relevant.</w:t>
      </w:r>
    </w:p>
    <w:p w:rsidRPr="00B21EA9" w:rsidR="00B64B96" w:rsidP="00B64B96" w:rsidRDefault="00B64B96" w14:paraId="13C69EA8" w14:textId="1626C911">
      <w:bookmarkStart w:name="_Hlk178000977" w:id="1"/>
      <w:bookmarkEnd w:id="0"/>
      <w:r w:rsidRPr="00B21EA9">
        <w:t>Er is sprake van een coproducent in het kader van dit verdrag als het gaat om een</w:t>
      </w:r>
      <w:r w:rsidRPr="00B21EA9" w:rsidR="00005C91">
        <w:t xml:space="preserve"> Indonesisch </w:t>
      </w:r>
      <w:r w:rsidRPr="00B21EA9">
        <w:t xml:space="preserve">dan wel Nederlands filmproductiebedrijf of een </w:t>
      </w:r>
      <w:r w:rsidRPr="00B21EA9" w:rsidR="00005C91">
        <w:t xml:space="preserve">Indonesische </w:t>
      </w:r>
      <w:r w:rsidRPr="00B21EA9">
        <w:t xml:space="preserve">dan wel Nederlandse filmproducent die een </w:t>
      </w:r>
      <w:r w:rsidR="00C01ADF">
        <w:t xml:space="preserve">audiovisuele </w:t>
      </w:r>
      <w:r w:rsidRPr="00B21EA9">
        <w:t>coproductie</w:t>
      </w:r>
      <w:r w:rsidRPr="00B21EA9" w:rsidR="00936852">
        <w:t xml:space="preserve"> waarop dit verdrag ziet,</w:t>
      </w:r>
      <w:bookmarkEnd w:id="1"/>
      <w:r w:rsidRPr="00B21EA9">
        <w:t xml:space="preserve"> produceert. Bij coproducties met derde partijen kan een derde coproducent ook een andere nationaliteit </w:t>
      </w:r>
      <w:r w:rsidR="00C01ADF">
        <w:t xml:space="preserve">hebben </w:t>
      </w:r>
      <w:r w:rsidRPr="00B21EA9">
        <w:t xml:space="preserve">dan de </w:t>
      </w:r>
      <w:r w:rsidRPr="00B21EA9" w:rsidR="00B57EC4">
        <w:t>Indonesisch</w:t>
      </w:r>
      <w:r w:rsidRPr="00B21EA9">
        <w:t xml:space="preserve">e of Nederlandse nationaliteit. </w:t>
      </w:r>
    </w:p>
    <w:p w:rsidRPr="00B21EA9" w:rsidR="00CB74A6" w:rsidP="0090383C" w:rsidRDefault="006104A5" w14:paraId="13C69EA9" w14:textId="77777777">
      <w:pPr>
        <w:rPr>
          <w:b/>
        </w:rPr>
      </w:pPr>
      <w:r w:rsidRPr="00B21EA9">
        <w:rPr>
          <w:b/>
        </w:rPr>
        <w:t>Artikel 2</w:t>
      </w:r>
    </w:p>
    <w:p w:rsidRPr="00B21EA9" w:rsidR="00B64B96" w:rsidP="00B64B96" w:rsidRDefault="00B64B96" w14:paraId="13C69EAA" w14:textId="68FC3D15">
      <w:r w:rsidRPr="00B21EA9">
        <w:t>De coproducties waarop dit verdrag ziet</w:t>
      </w:r>
      <w:r w:rsidRPr="00B21EA9" w:rsidR="00936852">
        <w:t>,</w:t>
      </w:r>
      <w:r w:rsidRPr="00B21EA9">
        <w:t xml:space="preserve"> dienen apart als zodanig te worden erkend door beide verdragsluitende partijen. Voor Nederland zullen deze erkenningen worden afgegeven door het Filmfonds</w:t>
      </w:r>
      <w:r w:rsidRPr="00B21EA9" w:rsidR="00F72D1D">
        <w:t>,</w:t>
      </w:r>
      <w:r w:rsidRPr="00B21EA9">
        <w:t xml:space="preserve"> nadat het Filmfonds heeft vastgesteld dat de betreffende coproductie</w:t>
      </w:r>
      <w:r w:rsidR="00C01ADF">
        <w:t>s</w:t>
      </w:r>
      <w:r w:rsidRPr="00B21EA9">
        <w:t xml:space="preserve"> voldoe</w:t>
      </w:r>
      <w:r w:rsidR="00C01ADF">
        <w:t>n</w:t>
      </w:r>
      <w:r w:rsidRPr="00B21EA9">
        <w:t xml:space="preserve"> aan de in het verdrag opgenomen criteria. </w:t>
      </w:r>
    </w:p>
    <w:p w:rsidR="00BD7679" w:rsidRDefault="00BD7679" w14:paraId="675AC973" w14:textId="77777777">
      <w:pPr>
        <w:rPr>
          <w:b/>
        </w:rPr>
      </w:pPr>
      <w:r>
        <w:rPr>
          <w:b/>
        </w:rPr>
        <w:br w:type="page"/>
      </w:r>
    </w:p>
    <w:p w:rsidRPr="00B21EA9" w:rsidR="00EA5536" w:rsidP="0090383C" w:rsidRDefault="00EA5536" w14:paraId="13C69EAB" w14:textId="0848AE7E">
      <w:pPr>
        <w:rPr>
          <w:b/>
        </w:rPr>
      </w:pPr>
      <w:r w:rsidRPr="00B21EA9">
        <w:rPr>
          <w:b/>
        </w:rPr>
        <w:lastRenderedPageBreak/>
        <w:t>Artikel 3</w:t>
      </w:r>
      <w:r w:rsidRPr="00B21EA9" w:rsidR="00B64B96">
        <w:rPr>
          <w:b/>
        </w:rPr>
        <w:t xml:space="preserve"> </w:t>
      </w:r>
    </w:p>
    <w:p w:rsidRPr="00B21EA9" w:rsidR="00E04131" w:rsidP="00257B30" w:rsidRDefault="00E04131" w14:paraId="13C69EAC" w14:textId="7C66F809">
      <w:r w:rsidRPr="00B21EA9">
        <w:t>D</w:t>
      </w:r>
      <w:r w:rsidRPr="00B21EA9" w:rsidR="009C09F3">
        <w:t>it</w:t>
      </w:r>
      <w:r w:rsidRPr="00B21EA9">
        <w:t xml:space="preserve"> artikel sluit aan bij artikelen </w:t>
      </w:r>
      <w:r w:rsidRPr="00B21EA9" w:rsidR="00567A66">
        <w:t>4 en 5</w:t>
      </w:r>
      <w:r w:rsidRPr="00B21EA9">
        <w:t xml:space="preserve"> van </w:t>
      </w:r>
      <w:r w:rsidRPr="00B21EA9" w:rsidR="00FF6F98">
        <w:t xml:space="preserve">het </w:t>
      </w:r>
      <w:r w:rsidRPr="00B21EA9">
        <w:t>Europe</w:t>
      </w:r>
      <w:r w:rsidRPr="00B21EA9" w:rsidR="00FF6F98">
        <w:t>e</w:t>
      </w:r>
      <w:r w:rsidRPr="00B21EA9">
        <w:t>s</w:t>
      </w:r>
      <w:r w:rsidRPr="00B21EA9" w:rsidR="00FF6F98">
        <w:t xml:space="preserve"> Verdrag</w:t>
      </w:r>
      <w:r w:rsidRPr="00B21EA9" w:rsidR="009267FD">
        <w:t>. Het bepaalt onder andere dat elk</w:t>
      </w:r>
      <w:r w:rsidRPr="00B21EA9" w:rsidR="00936852">
        <w:t>e</w:t>
      </w:r>
      <w:r w:rsidRPr="00B21EA9" w:rsidR="009267FD">
        <w:t xml:space="preserve"> coproductie</w:t>
      </w:r>
      <w:r w:rsidRPr="00B21EA9" w:rsidR="00936852">
        <w:t xml:space="preserve"> waarop dit </w:t>
      </w:r>
      <w:r w:rsidRPr="00B21EA9" w:rsidR="009267FD">
        <w:t xml:space="preserve">verdrag </w:t>
      </w:r>
      <w:r w:rsidRPr="00B21EA9" w:rsidR="00936852">
        <w:t>ziet</w:t>
      </w:r>
      <w:r w:rsidRPr="00B21EA9" w:rsidR="009267FD">
        <w:t>, aangemerkt kan worden als nationale film en aanspraak kan maken op bijbehorende nationale voordelen, zoals subsidies. In het tweede lid staat dat de voordelen worden toegekend in overeenstemming met de geldende wet- en regelgeving van de partijen</w:t>
      </w:r>
      <w:r w:rsidR="008B4853">
        <w:t xml:space="preserve">, bijvoorbeeld </w:t>
      </w:r>
      <w:r w:rsidR="00726094">
        <w:t xml:space="preserve">de </w:t>
      </w:r>
      <w:r w:rsidR="008B4853">
        <w:t xml:space="preserve">in Nederland geldende EU-staatssteunregels of de subsidieregels van het </w:t>
      </w:r>
      <w:proofErr w:type="gramStart"/>
      <w:r w:rsidR="008B4853">
        <w:t xml:space="preserve">Filmfonds </w:t>
      </w:r>
      <w:r w:rsidRPr="00B21EA9" w:rsidR="009267FD">
        <w:t>.</w:t>
      </w:r>
      <w:proofErr w:type="gramEnd"/>
      <w:r w:rsidRPr="00B21EA9" w:rsidR="009267FD">
        <w:t xml:space="preserve"> Het derde lid voegt daaraan toe dat partijen elkaar een lijst dienen te verstrekken van de geldende wet- en regelgeving</w:t>
      </w:r>
      <w:r w:rsidR="00560B87">
        <w:t>, zoals de Wet op het specifiek cultuurbeleid en de Algemene wet bestuursrecht.</w:t>
      </w:r>
    </w:p>
    <w:p w:rsidRPr="00B21EA9" w:rsidR="003053D6" w:rsidP="003053D6" w:rsidRDefault="003053D6" w14:paraId="575AA105" w14:textId="3613629B">
      <w:pPr>
        <w:rPr>
          <w:b/>
        </w:rPr>
      </w:pPr>
      <w:r w:rsidRPr="00B21EA9">
        <w:rPr>
          <w:b/>
        </w:rPr>
        <w:t xml:space="preserve">Artikel 5 </w:t>
      </w:r>
    </w:p>
    <w:p w:rsidRPr="00B21EA9" w:rsidR="00C60499" w:rsidP="0090383C" w:rsidRDefault="00381BE8" w14:paraId="13C69EAE" w14:textId="0C31B4FC">
      <w:r w:rsidRPr="00B21EA9">
        <w:t xml:space="preserve">Een </w:t>
      </w:r>
      <w:r w:rsidRPr="00B21EA9" w:rsidR="00936852">
        <w:t>c</w:t>
      </w:r>
      <w:r w:rsidRPr="00B21EA9" w:rsidR="00C60499">
        <w:t>oproductie</w:t>
      </w:r>
      <w:r w:rsidRPr="00B21EA9" w:rsidR="00936852">
        <w:t xml:space="preserve"> waarop dit verdrag ziet,</w:t>
      </w:r>
      <w:r w:rsidRPr="00B21EA9">
        <w:t xml:space="preserve"> dient</w:t>
      </w:r>
      <w:r w:rsidRPr="00B21EA9" w:rsidR="00C60499">
        <w:t xml:space="preserve"> om in aanmerking te komen voor subsidie vanuit een verdragsluitende partij, de daarvoor naar nationaal recht geldende (subsidie</w:t>
      </w:r>
      <w:r w:rsidRPr="00B21EA9" w:rsidR="006A1CBB">
        <w:t>)</w:t>
      </w:r>
      <w:r w:rsidRPr="00B21EA9" w:rsidR="00C60499">
        <w:t xml:space="preserve">regels in acht te nemen, evenals de voorwaarden voor een voorlopige goedkeuring en de voorwaarden voor een definitieve goedkeuring zoals vastgelegd in de </w:t>
      </w:r>
      <w:r w:rsidRPr="00B21EA9" w:rsidR="00F346A6">
        <w:t>B</w:t>
      </w:r>
      <w:r w:rsidRPr="00B21EA9" w:rsidR="00C60499">
        <w:t xml:space="preserve">ijlage behorende bij het verdrag. </w:t>
      </w:r>
    </w:p>
    <w:p w:rsidRPr="00B21EA9" w:rsidR="007E4B24" w:rsidP="007E4B24" w:rsidRDefault="007E4B24" w14:paraId="13C69EAF" w14:textId="60A60087">
      <w:r w:rsidRPr="00B21EA9">
        <w:t xml:space="preserve">In het </w:t>
      </w:r>
      <w:r w:rsidRPr="00B21EA9" w:rsidR="003265A0">
        <w:t>vijfde</w:t>
      </w:r>
      <w:r w:rsidRPr="00B21EA9">
        <w:t xml:space="preserve"> lid is bepaald dat dat de bevoegde autoriteiten met elkaar moeten overleggen voorda</w:t>
      </w:r>
      <w:r w:rsidRPr="00B21EA9" w:rsidR="003B4AB4">
        <w:t xml:space="preserve">t een verzoek om in aanmerking </w:t>
      </w:r>
      <w:r w:rsidRPr="00B21EA9">
        <w:t xml:space="preserve">te komen voor de voordelen uit hoofde van dit verdrag wordt geweigerd. </w:t>
      </w:r>
    </w:p>
    <w:p w:rsidRPr="00B21EA9" w:rsidR="00485646" w:rsidP="0090383C" w:rsidRDefault="00485646" w14:paraId="08F41C66" w14:textId="21C9C3F9">
      <w:pPr>
        <w:rPr>
          <w:b/>
        </w:rPr>
      </w:pPr>
      <w:r w:rsidRPr="00B21EA9">
        <w:rPr>
          <w:b/>
        </w:rPr>
        <w:t xml:space="preserve">Artikel </w:t>
      </w:r>
      <w:r w:rsidRPr="00B21EA9" w:rsidR="00AB4BCE">
        <w:rPr>
          <w:b/>
        </w:rPr>
        <w:t>4, 6 en 7</w:t>
      </w:r>
    </w:p>
    <w:p w:rsidRPr="00B21EA9" w:rsidR="00863957" w:rsidP="00863957" w:rsidRDefault="0019363A" w14:paraId="14CBD7C3" w14:textId="72B93583">
      <w:pPr>
        <w:rPr>
          <w:bCs/>
        </w:rPr>
      </w:pPr>
      <w:r w:rsidRPr="00B21EA9">
        <w:rPr>
          <w:bCs/>
        </w:rPr>
        <w:t>Bij deze artikelen gaat het om de vereisten die gesteld worden aan de coproducenten (artikel 4), de eventuele samenwerking met een derde partij (artikel 6), en de aanvraag voor een coproductiestatus (artikel 7).</w:t>
      </w:r>
    </w:p>
    <w:p w:rsidRPr="00B21EA9" w:rsidR="00EA0E93" w:rsidP="0090383C" w:rsidRDefault="00D1010F" w14:paraId="13C69EB1" w14:textId="60F1B9A4">
      <w:pPr>
        <w:rPr>
          <w:b/>
        </w:rPr>
      </w:pPr>
      <w:r w:rsidRPr="00B21EA9">
        <w:rPr>
          <w:b/>
        </w:rPr>
        <w:t xml:space="preserve">Artikel </w:t>
      </w:r>
      <w:r w:rsidRPr="00B21EA9" w:rsidR="00485646">
        <w:rPr>
          <w:b/>
        </w:rPr>
        <w:t>8</w:t>
      </w:r>
      <w:r w:rsidRPr="00B21EA9" w:rsidR="00EA0E93">
        <w:rPr>
          <w:b/>
        </w:rPr>
        <w:t xml:space="preserve"> </w:t>
      </w:r>
    </w:p>
    <w:p w:rsidRPr="00B21EA9" w:rsidR="00EA0E93" w:rsidP="0090383C" w:rsidRDefault="00EA0E93" w14:paraId="13C69EB2" w14:textId="1497F1AD">
      <w:r w:rsidRPr="00B21EA9">
        <w:t xml:space="preserve">In </w:t>
      </w:r>
      <w:r w:rsidRPr="00B21EA9" w:rsidR="00D041D0">
        <w:t xml:space="preserve">verband met een evenwichtige verhouding tussen de inbreng van coproducenten is in </w:t>
      </w:r>
      <w:r w:rsidRPr="00B21EA9">
        <w:t>dit artikel</w:t>
      </w:r>
      <w:r w:rsidRPr="00B21EA9" w:rsidR="00D041D0">
        <w:t xml:space="preserve"> </w:t>
      </w:r>
      <w:r w:rsidRPr="00B21EA9">
        <w:t xml:space="preserve">als hoofdregel bepaald dat de inbreng van </w:t>
      </w:r>
      <w:r w:rsidRPr="00B21EA9" w:rsidR="00B97648">
        <w:t xml:space="preserve">iedere </w:t>
      </w:r>
      <w:r w:rsidRPr="00B21EA9">
        <w:t xml:space="preserve">coproducent minimaal 20% en maximaal 80% van de totale kosten van de film moet bedragen. In uitzonderingsgevallen </w:t>
      </w:r>
      <w:r w:rsidRPr="00B21EA9" w:rsidR="00A90332">
        <w:t xml:space="preserve">is het mogelijk, overeenkomstig </w:t>
      </w:r>
      <w:r w:rsidRPr="00B21EA9" w:rsidR="008D0E48">
        <w:t>het Europees Verdrag</w:t>
      </w:r>
      <w:r w:rsidRPr="00B21EA9" w:rsidR="00A90332">
        <w:t xml:space="preserve">, dat de kleinste inbreng niet minder dan 10% en de grootste inbreng niet meer dan 90% van de totale productiekosten van de film bedragen.  </w:t>
      </w:r>
    </w:p>
    <w:p w:rsidRPr="00B21EA9" w:rsidR="00EA0E93" w:rsidP="0090383C" w:rsidRDefault="00C4249C" w14:paraId="13C69EB3" w14:textId="048C9CAD">
      <w:r w:rsidRPr="00B21EA9">
        <w:t xml:space="preserve">Het </w:t>
      </w:r>
      <w:r w:rsidRPr="00B21EA9" w:rsidR="007265B9">
        <w:t>artikel</w:t>
      </w:r>
      <w:r w:rsidRPr="00B21EA9">
        <w:t xml:space="preserve"> bepaalt </w:t>
      </w:r>
      <w:r w:rsidRPr="00B21EA9" w:rsidR="007265B9">
        <w:t xml:space="preserve">verder </w:t>
      </w:r>
      <w:r w:rsidRPr="00B21EA9">
        <w:t xml:space="preserve">dat elke coproducent een doelmatige artistieke en technische bijdrage levert en voldoet aan de desbetreffende voorwaarden van elk van de partijen. </w:t>
      </w:r>
      <w:r w:rsidRPr="00B21EA9" w:rsidR="007265B9">
        <w:t xml:space="preserve">Het aandeel </w:t>
      </w:r>
      <w:r w:rsidRPr="00B21EA9" w:rsidR="00B91F3E">
        <w:t>van de</w:t>
      </w:r>
      <w:r w:rsidRPr="00B21EA9" w:rsidR="007265B9">
        <w:t xml:space="preserve"> minoritaire</w:t>
      </w:r>
      <w:r w:rsidRPr="00B21EA9" w:rsidR="00B91F3E">
        <w:t xml:space="preserve"> coproducent</w:t>
      </w:r>
      <w:r w:rsidRPr="00B21EA9" w:rsidR="00C07A87">
        <w:t xml:space="preserve"> daarin</w:t>
      </w:r>
      <w:r w:rsidRPr="00B21EA9" w:rsidR="00B91F3E">
        <w:t xml:space="preserve"> </w:t>
      </w:r>
      <w:r w:rsidRPr="00B21EA9" w:rsidR="007265B9">
        <w:t>is in overeenstemming met diens inbreng.</w:t>
      </w:r>
      <w:r w:rsidRPr="00B21EA9" w:rsidR="00DD4678">
        <w:t xml:space="preserve"> Louter financiële coproducties</w:t>
      </w:r>
      <w:r w:rsidRPr="00B21EA9" w:rsidR="00D041D0">
        <w:t xml:space="preserve">, waarbij geen der partijen een doelmatige artistieke en technische bijdrage levert, </w:t>
      </w:r>
      <w:r w:rsidRPr="00B21EA9" w:rsidR="00DD4678">
        <w:t>kwalificeren derhalve niet.</w:t>
      </w:r>
    </w:p>
    <w:p w:rsidRPr="00B21EA9" w:rsidR="00C4249C" w:rsidP="0090383C" w:rsidRDefault="00D1010F" w14:paraId="13C69EB4" w14:textId="1E3E0B36">
      <w:pPr>
        <w:rPr>
          <w:b/>
        </w:rPr>
      </w:pPr>
      <w:r w:rsidRPr="00B21EA9">
        <w:rPr>
          <w:b/>
        </w:rPr>
        <w:t xml:space="preserve">Artikel </w:t>
      </w:r>
      <w:r w:rsidRPr="00B21EA9" w:rsidR="009B5856">
        <w:rPr>
          <w:b/>
        </w:rPr>
        <w:t>9</w:t>
      </w:r>
    </w:p>
    <w:p w:rsidRPr="00B21EA9" w:rsidR="00206812" w:rsidP="0090383C" w:rsidRDefault="005E4A8A" w14:paraId="13C69EB5" w14:textId="5F7AFCA8">
      <w:r w:rsidRPr="00B21EA9">
        <w:t xml:space="preserve">In het eerste lid wordt vastgelegd dat belangrijke artistieke en technische posities moeten worden ingevuld door personen die behoren tot de in het artikel genoemde categorieën. </w:t>
      </w:r>
      <w:r w:rsidRPr="00B21EA9" w:rsidR="00BC5ADD">
        <w:t xml:space="preserve">Wat betreft </w:t>
      </w:r>
      <w:r w:rsidRPr="00B21EA9" w:rsidR="007265B9">
        <w:t xml:space="preserve">de bij het </w:t>
      </w:r>
      <w:r w:rsidRPr="00B21EA9" w:rsidR="00BC5ADD">
        <w:t>Koninkrijk</w:t>
      </w:r>
      <w:r w:rsidRPr="00B21EA9" w:rsidR="007265B9">
        <w:t xml:space="preserve"> der Nederlanden</w:t>
      </w:r>
      <w:r w:rsidRPr="00B21EA9" w:rsidR="00BC5ADD">
        <w:t xml:space="preserve"> </w:t>
      </w:r>
      <w:r w:rsidRPr="00B21EA9" w:rsidR="007265B9">
        <w:t>als</w:t>
      </w:r>
      <w:r w:rsidRPr="00B21EA9" w:rsidR="00BC5ADD">
        <w:t xml:space="preserve"> tweede genoemde categorie – personen die hun vaste woonplaats hebben, in dat deel van het Koninkrijk als bedoeld in </w:t>
      </w:r>
      <w:r w:rsidRPr="00FD01E4" w:rsidR="000939F3">
        <w:t xml:space="preserve">artikel </w:t>
      </w:r>
      <w:r w:rsidRPr="00FD01E4" w:rsidR="0021273D">
        <w:t>20</w:t>
      </w:r>
      <w:r w:rsidRPr="00FD01E4" w:rsidR="00BC5ADD">
        <w:t xml:space="preserve">, </w:t>
      </w:r>
      <w:r w:rsidRPr="00FD01E4" w:rsidR="001F400B">
        <w:t>tweede</w:t>
      </w:r>
      <w:r w:rsidRPr="00FD01E4" w:rsidR="00BC5ADD">
        <w:t xml:space="preserve"> lid</w:t>
      </w:r>
      <w:r w:rsidRPr="00B21EA9" w:rsidR="00BC5ADD">
        <w:t xml:space="preserve"> – moet onder ‘vaste woonplaats’ worden verstaan de vaste woonplaats in de zin van de Wet van 3 juli 2013 </w:t>
      </w:r>
      <w:r w:rsidRPr="00B21EA9" w:rsidR="00BC5ADD">
        <w:lastRenderedPageBreak/>
        <w:t xml:space="preserve">houdende nieuwe regels voor een basisregistratie van personen (Stb. 2013, 315) of, in het geval van wijziging of het komen te vervallen van die wet, de daarna van toepassing zijnde nationale wetgeving. </w:t>
      </w:r>
      <w:r w:rsidRPr="00B21EA9" w:rsidR="002659F3">
        <w:t xml:space="preserve"> In het </w:t>
      </w:r>
      <w:r w:rsidRPr="00B21EA9" w:rsidR="004C3DFC">
        <w:t>vijfde lid</w:t>
      </w:r>
      <w:r w:rsidRPr="00B21EA9" w:rsidR="002659F3">
        <w:t xml:space="preserve"> is bepaald dat films bij voorkeur worden opgenomen op locaties of studio’s in Nederland of Indonesië; om artistieke redenen kan hierop een uitzondering worden gemaakt.  In het zesde lid is bepaald dat de originele soundtrack in een van de Nederlandse of Indonesische talen moet zijn</w:t>
      </w:r>
      <w:r w:rsidRPr="00B21EA9" w:rsidR="00E55DC7">
        <w:t>. De achtergrond van deze bepalingen is om de geografische en culturele band met beide landen in de filmproducties te bevorderen.</w:t>
      </w:r>
    </w:p>
    <w:p w:rsidRPr="00B21EA9" w:rsidR="00C4249C" w:rsidP="0090383C" w:rsidRDefault="00D1010F" w14:paraId="13C69EB6" w14:textId="692ABC9E">
      <w:pPr>
        <w:rPr>
          <w:b/>
        </w:rPr>
      </w:pPr>
      <w:r w:rsidRPr="00B21EA9">
        <w:rPr>
          <w:b/>
        </w:rPr>
        <w:t xml:space="preserve">Artikel </w:t>
      </w:r>
      <w:r w:rsidRPr="00B21EA9" w:rsidR="004A7EA5">
        <w:rPr>
          <w:b/>
        </w:rPr>
        <w:t>10</w:t>
      </w:r>
      <w:r w:rsidRPr="00B21EA9" w:rsidR="00BC5ADD">
        <w:rPr>
          <w:b/>
        </w:rPr>
        <w:t xml:space="preserve"> </w:t>
      </w:r>
    </w:p>
    <w:p w:rsidRPr="00B21EA9" w:rsidR="0090383C" w:rsidP="0090383C" w:rsidRDefault="00D1010F" w14:paraId="13C69EB7" w14:textId="7B9F1746">
      <w:r w:rsidRPr="00B21EA9">
        <w:t xml:space="preserve">Artikel </w:t>
      </w:r>
      <w:r w:rsidRPr="00B21EA9" w:rsidR="004A7EA5">
        <w:t>10</w:t>
      </w:r>
      <w:r w:rsidRPr="00B21EA9" w:rsidR="004B2CB9">
        <w:t xml:space="preserve"> </w:t>
      </w:r>
      <w:r w:rsidRPr="00B21EA9" w:rsidR="00206812">
        <w:t>betreft</w:t>
      </w:r>
      <w:r w:rsidRPr="00B21EA9" w:rsidR="004B2CB9">
        <w:t xml:space="preserve"> afspraken over</w:t>
      </w:r>
      <w:r w:rsidRPr="00B21EA9" w:rsidR="00206812">
        <w:t xml:space="preserve"> </w:t>
      </w:r>
      <w:r w:rsidRPr="00B21EA9" w:rsidR="0090383C">
        <w:t xml:space="preserve">de </w:t>
      </w:r>
      <w:r w:rsidRPr="00B21EA9" w:rsidR="00E55DC7">
        <w:t xml:space="preserve">privileges in het kader van de invoer </w:t>
      </w:r>
      <w:r w:rsidRPr="00B21EA9" w:rsidR="0090383C">
        <w:t xml:space="preserve">van apparatuur. </w:t>
      </w:r>
    </w:p>
    <w:p w:rsidRPr="00B21EA9" w:rsidR="0090383C" w:rsidP="0090383C" w:rsidRDefault="00206812" w14:paraId="13C69EB8" w14:textId="0E0BCAE3">
      <w:pPr>
        <w:rPr>
          <w:b/>
        </w:rPr>
      </w:pPr>
      <w:r w:rsidRPr="00B21EA9">
        <w:rPr>
          <w:b/>
        </w:rPr>
        <w:t xml:space="preserve">Artikel </w:t>
      </w:r>
      <w:r w:rsidRPr="00B21EA9" w:rsidR="00617ACE">
        <w:rPr>
          <w:b/>
        </w:rPr>
        <w:t>11</w:t>
      </w:r>
    </w:p>
    <w:p w:rsidRPr="00B21EA9" w:rsidR="0090383C" w:rsidP="0090383C" w:rsidRDefault="0090383C" w14:paraId="13C69EB9" w14:textId="48D293D8">
      <w:r w:rsidRPr="00B21EA9">
        <w:t xml:space="preserve">In dit artikel staat beschreven dat de personen die betrokken zijn bij de coproductie </w:t>
      </w:r>
      <w:r w:rsidRPr="00B21EA9" w:rsidR="00936852">
        <w:t xml:space="preserve">waarop dit verdrag ziet, </w:t>
      </w:r>
      <w:r w:rsidRPr="00B21EA9" w:rsidR="00206812">
        <w:t xml:space="preserve">toegang tot </w:t>
      </w:r>
      <w:r w:rsidRPr="00B21EA9" w:rsidR="00617ACE">
        <w:t>Indonesië</w:t>
      </w:r>
      <w:r w:rsidRPr="00B21EA9" w:rsidR="0046341A">
        <w:t xml:space="preserve"> </w:t>
      </w:r>
      <w:r w:rsidRPr="00B21EA9" w:rsidR="008E695F">
        <w:t xml:space="preserve">of </w:t>
      </w:r>
      <w:r w:rsidRPr="00B21EA9">
        <w:t xml:space="preserve">Nederland moeten krijgen voor het maken en exploiteren van de </w:t>
      </w:r>
      <w:r w:rsidRPr="00B21EA9" w:rsidR="00936852">
        <w:t>betreffende coproductie</w:t>
      </w:r>
      <w:r w:rsidRPr="00B21EA9" w:rsidR="00206812">
        <w:t xml:space="preserve">. Ook moeten zij in </w:t>
      </w:r>
      <w:r w:rsidRPr="00B21EA9" w:rsidR="007F40AF">
        <w:t xml:space="preserve">Indonesië </w:t>
      </w:r>
      <w:r w:rsidRPr="00B21EA9">
        <w:t xml:space="preserve">of Nederland kunnen verblijven voor de periode die nodig is voor het maken of exploiteren van de </w:t>
      </w:r>
      <w:r w:rsidRPr="00B21EA9" w:rsidR="008E695F">
        <w:t>betreffende coproductie</w:t>
      </w:r>
      <w:r w:rsidRPr="00B21EA9">
        <w:t xml:space="preserve">. Dit geldt ook voor burgers van het grondgebied van een mogelijke derde coproducent. Deze personen dienen zich te houden aan de relevante </w:t>
      </w:r>
      <w:r w:rsidR="00FD01E4">
        <w:t>wet- en regelgeving</w:t>
      </w:r>
      <w:r w:rsidRPr="00B21EA9" w:rsidR="00FD01E4">
        <w:t xml:space="preserve"> </w:t>
      </w:r>
      <w:r w:rsidRPr="00B21EA9">
        <w:t xml:space="preserve">in </w:t>
      </w:r>
      <w:r w:rsidRPr="00B21EA9" w:rsidR="007F40AF">
        <w:t>Indonesië</w:t>
      </w:r>
      <w:r w:rsidRPr="00B21EA9" w:rsidR="00C07A87">
        <w:t xml:space="preserve"> </w:t>
      </w:r>
      <w:r w:rsidRPr="00B21EA9">
        <w:t xml:space="preserve">en Nederland voor inreizen, verblijf en terugkeer. </w:t>
      </w:r>
    </w:p>
    <w:p w:rsidRPr="00B21EA9" w:rsidR="00014787" w:rsidP="0090383C" w:rsidRDefault="00014787" w14:paraId="13C69EBA" w14:textId="19DA9DAC">
      <w:pPr>
        <w:rPr>
          <w:b/>
        </w:rPr>
      </w:pPr>
      <w:r w:rsidRPr="00B21EA9">
        <w:rPr>
          <w:b/>
        </w:rPr>
        <w:t xml:space="preserve">Artikel </w:t>
      </w:r>
      <w:r w:rsidRPr="00B21EA9" w:rsidR="00D1010F">
        <w:rPr>
          <w:b/>
        </w:rPr>
        <w:t>1</w:t>
      </w:r>
      <w:r w:rsidRPr="00B21EA9" w:rsidR="007F40AF">
        <w:rPr>
          <w:b/>
        </w:rPr>
        <w:t>2</w:t>
      </w:r>
    </w:p>
    <w:p w:rsidRPr="00B21EA9" w:rsidR="00014787" w:rsidP="0090383C" w:rsidRDefault="00014787" w14:paraId="13C69EBB" w14:textId="5C8972A7">
      <w:bookmarkStart w:name="_Hlk178001324" w:id="2"/>
      <w:r w:rsidRPr="00B21EA9">
        <w:t xml:space="preserve">Dit artikel maakt het mogelijk om </w:t>
      </w:r>
      <w:r w:rsidRPr="00B21EA9" w:rsidR="004176E5">
        <w:t>te beoordelen en evalueren of</w:t>
      </w:r>
      <w:r w:rsidRPr="00B21EA9">
        <w:t xml:space="preserve"> bij het verlenen van erkenning als coproductie </w:t>
      </w:r>
      <w:r w:rsidRPr="00B21EA9" w:rsidR="008E695F">
        <w:t xml:space="preserve">waarop dit verdrag ziet, </w:t>
      </w:r>
      <w:r w:rsidRPr="00B21EA9">
        <w:t xml:space="preserve">niet alleen de </w:t>
      </w:r>
      <w:r w:rsidRPr="00B21EA9" w:rsidR="00D36A56">
        <w:t>inbreng</w:t>
      </w:r>
      <w:r w:rsidRPr="00B21EA9">
        <w:t xml:space="preserve"> van financiële en technische middelen wordt bevorderd, maar ook de </w:t>
      </w:r>
      <w:r w:rsidRPr="00B21EA9" w:rsidR="00D36A56">
        <w:t>inbreng</w:t>
      </w:r>
      <w:r w:rsidRPr="00B21EA9">
        <w:t xml:space="preserve"> en zichtbaarheid van artistiek talent uit beide landen. </w:t>
      </w:r>
    </w:p>
    <w:bookmarkEnd w:id="2"/>
    <w:p w:rsidRPr="00B21EA9" w:rsidR="0090383C" w:rsidP="0090383C" w:rsidRDefault="00D07C88" w14:paraId="13C69EBC" w14:textId="37379735">
      <w:pPr>
        <w:rPr>
          <w:b/>
        </w:rPr>
      </w:pPr>
      <w:r w:rsidRPr="00B21EA9">
        <w:rPr>
          <w:b/>
        </w:rPr>
        <w:t>Artikel</w:t>
      </w:r>
      <w:r w:rsidRPr="00B21EA9" w:rsidR="00D470DA">
        <w:rPr>
          <w:b/>
        </w:rPr>
        <w:t>en</w:t>
      </w:r>
      <w:r w:rsidRPr="00B21EA9" w:rsidR="00D1010F">
        <w:rPr>
          <w:b/>
        </w:rPr>
        <w:t xml:space="preserve"> 1</w:t>
      </w:r>
      <w:r w:rsidRPr="00B21EA9" w:rsidR="000D7C38">
        <w:rPr>
          <w:b/>
        </w:rPr>
        <w:t>3</w:t>
      </w:r>
      <w:r w:rsidRPr="00B21EA9">
        <w:rPr>
          <w:b/>
        </w:rPr>
        <w:t xml:space="preserve"> t/m</w:t>
      </w:r>
      <w:r w:rsidRPr="00B21EA9" w:rsidR="00D1010F">
        <w:rPr>
          <w:b/>
        </w:rPr>
        <w:t xml:space="preserve"> 1</w:t>
      </w:r>
      <w:r w:rsidRPr="00B21EA9" w:rsidR="000D7C38">
        <w:rPr>
          <w:b/>
        </w:rPr>
        <w:t>5</w:t>
      </w:r>
    </w:p>
    <w:p w:rsidRPr="00B21EA9" w:rsidR="00B751B4" w:rsidP="0090383C" w:rsidRDefault="00B751B4" w14:paraId="13C69EBD" w14:textId="7D8B3689">
      <w:r w:rsidRPr="00B21EA9">
        <w:t xml:space="preserve">Deze artikelen omvatten afspraken over de toegang van de coproducenten tot het filmmateriaal </w:t>
      </w:r>
      <w:r w:rsidRPr="00B21EA9" w:rsidR="002141B3">
        <w:t>(met inbegrip van de</w:t>
      </w:r>
      <w:r w:rsidRPr="00B21EA9" w:rsidR="008E695F">
        <w:t xml:space="preserve"> </w:t>
      </w:r>
      <w:r w:rsidRPr="000426D2" w:rsidR="008E695F">
        <w:rPr>
          <w:i/>
          <w:iCs/>
        </w:rPr>
        <w:t>master copy</w:t>
      </w:r>
      <w:r w:rsidRPr="00B21EA9" w:rsidR="002141B3">
        <w:t xml:space="preserve">), </w:t>
      </w:r>
      <w:r w:rsidRPr="00B21EA9">
        <w:t xml:space="preserve">de vermelding op de </w:t>
      </w:r>
      <w:r w:rsidRPr="000426D2">
        <w:rPr>
          <w:i/>
          <w:iCs/>
        </w:rPr>
        <w:t>credits</w:t>
      </w:r>
      <w:r w:rsidRPr="00B21EA9" w:rsidR="00A20CF7">
        <w:t xml:space="preserve"> (begintitels en aftiteling)</w:t>
      </w:r>
      <w:r w:rsidRPr="00B21EA9">
        <w:t xml:space="preserve"> van de coproductie</w:t>
      </w:r>
      <w:r w:rsidRPr="00B21EA9" w:rsidR="00D07C88">
        <w:t xml:space="preserve">, </w:t>
      </w:r>
      <w:r w:rsidRPr="00B21EA9" w:rsidR="0071341B">
        <w:t xml:space="preserve">en vereiste afspraken over de </w:t>
      </w:r>
      <w:r w:rsidRPr="00B21EA9" w:rsidR="00C07A87">
        <w:t>verdeling van de opbrengsten tussen coproducenten</w:t>
      </w:r>
      <w:r w:rsidRPr="00B21EA9" w:rsidR="0071341B">
        <w:t>. Daarnaast is opgenomen dat gestreefd</w:t>
      </w:r>
      <w:r w:rsidRPr="00B21EA9" w:rsidR="00E11695">
        <w:t xml:space="preserve"> wordt naar o</w:t>
      </w:r>
      <w:r w:rsidRPr="00B21EA9" w:rsidR="0071341B">
        <w:t>ptimale samenwerking bij de productie en</w:t>
      </w:r>
      <w:r w:rsidRPr="00B21EA9" w:rsidR="00E11695">
        <w:t xml:space="preserve"> de bevordering van </w:t>
      </w:r>
      <w:r w:rsidRPr="00B21EA9" w:rsidR="00B477E1">
        <w:t>distributie,</w:t>
      </w:r>
      <w:r w:rsidRPr="00B21EA9" w:rsidR="00D07C88">
        <w:t xml:space="preserve"> </w:t>
      </w:r>
      <w:r w:rsidRPr="00B21EA9" w:rsidR="00E11695">
        <w:t xml:space="preserve">promotie en </w:t>
      </w:r>
      <w:r w:rsidRPr="00B21EA9" w:rsidR="002141B3">
        <w:t>publiciteit</w:t>
      </w:r>
      <w:r w:rsidRPr="00B21EA9" w:rsidR="00D07C88">
        <w:t xml:space="preserve"> </w:t>
      </w:r>
      <w:r w:rsidRPr="00B21EA9" w:rsidR="00E11695">
        <w:t>bij o.a.</w:t>
      </w:r>
      <w:r w:rsidRPr="00B21EA9" w:rsidR="00D07C88">
        <w:t xml:space="preserve"> </w:t>
      </w:r>
      <w:r w:rsidRPr="00B21EA9" w:rsidR="00E11695">
        <w:t>(</w:t>
      </w:r>
      <w:r w:rsidRPr="00B21EA9" w:rsidR="00D07C88">
        <w:t>inter</w:t>
      </w:r>
      <w:r w:rsidRPr="00B21EA9" w:rsidR="00E11695">
        <w:t>)</w:t>
      </w:r>
      <w:r w:rsidRPr="00B21EA9" w:rsidR="00D07C88">
        <w:t>nationale filmfestivals</w:t>
      </w:r>
      <w:r w:rsidRPr="00B21EA9">
        <w:t xml:space="preserve">. </w:t>
      </w:r>
    </w:p>
    <w:p w:rsidRPr="00B21EA9" w:rsidR="0090383C" w:rsidP="0090383C" w:rsidRDefault="00D07C88" w14:paraId="13C69EC0" w14:textId="21D76C44">
      <w:pPr>
        <w:rPr>
          <w:b/>
        </w:rPr>
      </w:pPr>
      <w:r w:rsidRPr="00B21EA9">
        <w:rPr>
          <w:b/>
        </w:rPr>
        <w:t>Artikel</w:t>
      </w:r>
      <w:r w:rsidRPr="00B21EA9" w:rsidR="00D470DA">
        <w:rPr>
          <w:b/>
        </w:rPr>
        <w:t>en</w:t>
      </w:r>
      <w:r w:rsidRPr="00B21EA9" w:rsidR="00D1010F">
        <w:rPr>
          <w:b/>
        </w:rPr>
        <w:t xml:space="preserve"> 16</w:t>
      </w:r>
      <w:r w:rsidRPr="00B21EA9">
        <w:rPr>
          <w:b/>
        </w:rPr>
        <w:t xml:space="preserve"> t/m 2</w:t>
      </w:r>
      <w:r w:rsidRPr="00B21EA9" w:rsidR="00CC2481">
        <w:rPr>
          <w:b/>
        </w:rPr>
        <w:t>1</w:t>
      </w:r>
    </w:p>
    <w:p w:rsidRPr="00B21EA9" w:rsidR="0090383C" w:rsidP="0090383C" w:rsidRDefault="00E11695" w14:paraId="13C69EC1" w14:textId="3521B426">
      <w:r w:rsidRPr="00B21EA9">
        <w:t xml:space="preserve">In artikel </w:t>
      </w:r>
      <w:r w:rsidRPr="00B21EA9" w:rsidR="00136DF7">
        <w:t xml:space="preserve">16 </w:t>
      </w:r>
      <w:r w:rsidRPr="00B21EA9">
        <w:t xml:space="preserve">is bepaald dat de </w:t>
      </w:r>
      <w:r w:rsidRPr="00B21EA9" w:rsidR="00BF12BC">
        <w:t>Bijlage</w:t>
      </w:r>
      <w:r w:rsidRPr="00B21EA9" w:rsidR="00136DF7">
        <w:t>, die van uitvoerende aard is,</w:t>
      </w:r>
      <w:r w:rsidRPr="00B21EA9">
        <w:t xml:space="preserve"> een integraal onderdeel </w:t>
      </w:r>
      <w:r w:rsidRPr="00B21EA9" w:rsidR="00136DF7">
        <w:t>vormt</w:t>
      </w:r>
      <w:r w:rsidRPr="00B21EA9">
        <w:t xml:space="preserve"> van het </w:t>
      </w:r>
      <w:r w:rsidRPr="00B21EA9" w:rsidR="00136DF7">
        <w:t>v</w:t>
      </w:r>
      <w:r w:rsidRPr="00B21EA9">
        <w:t xml:space="preserve">erdrag. </w:t>
      </w:r>
      <w:r w:rsidRPr="00B21EA9" w:rsidR="00D1010F">
        <w:t>De artikelen 1</w:t>
      </w:r>
      <w:r w:rsidRPr="00B21EA9">
        <w:t>7</w:t>
      </w:r>
      <w:r w:rsidRPr="00B21EA9" w:rsidR="000939F3">
        <w:t xml:space="preserve"> t/m 2</w:t>
      </w:r>
      <w:r w:rsidRPr="00B21EA9" w:rsidR="00CC2481">
        <w:t>1</w:t>
      </w:r>
      <w:r w:rsidRPr="00B21EA9" w:rsidR="0090383C">
        <w:t xml:space="preserve"> bevatten de gebruikelij</w:t>
      </w:r>
      <w:r w:rsidRPr="00B21EA9" w:rsidR="002323E5">
        <w:t>ke slotbepalingen. In artikel 1</w:t>
      </w:r>
      <w:r w:rsidRPr="00B21EA9" w:rsidR="00D1010F">
        <w:t>8</w:t>
      </w:r>
      <w:r w:rsidRPr="00B21EA9" w:rsidR="0090383C">
        <w:t xml:space="preserve"> is voor de volledigheid vermeld dat dit verdrag de verplichtingen van Nederland ingevolge de wet</w:t>
      </w:r>
      <w:r w:rsidRPr="00B21EA9" w:rsidR="00136DF7">
        <w:t>- en regel</w:t>
      </w:r>
      <w:r w:rsidRPr="00B21EA9" w:rsidR="0090383C">
        <w:t>geving van de Europese U</w:t>
      </w:r>
      <w:r w:rsidRPr="00B21EA9" w:rsidR="002323E5">
        <w:t>nie</w:t>
      </w:r>
      <w:r w:rsidRPr="00B21EA9" w:rsidR="00E55DC7">
        <w:t>, bijvoorbeeld de richtlijn Audiovisuele Mediadiensten</w:t>
      </w:r>
      <w:r w:rsidR="009E698E">
        <w:rPr>
          <w:rStyle w:val="Voetnootmarkering"/>
        </w:rPr>
        <w:footnoteReference w:id="9"/>
      </w:r>
      <w:r w:rsidRPr="00B21EA9" w:rsidR="00E55DC7">
        <w:t xml:space="preserve"> of de Mededeling van de Europese Commissie betreffende staatssteun</w:t>
      </w:r>
      <w:r w:rsidRPr="00B21EA9" w:rsidR="000850B2">
        <w:t xml:space="preserve"> voor films en andere audiovisuele werken</w:t>
      </w:r>
      <w:r w:rsidR="00284DB5">
        <w:rPr>
          <w:rStyle w:val="Voetnootmarkering"/>
        </w:rPr>
        <w:footnoteReference w:id="10"/>
      </w:r>
      <w:r w:rsidRPr="00B21EA9" w:rsidR="00E55DC7">
        <w:t>,</w:t>
      </w:r>
      <w:r w:rsidRPr="00B21EA9" w:rsidR="002323E5">
        <w:t xml:space="preserve"> onverlet laat. </w:t>
      </w:r>
    </w:p>
    <w:p w:rsidRPr="00B21EA9" w:rsidR="00F80798" w:rsidP="0090383C" w:rsidRDefault="00F80798" w14:paraId="13C69EC2" w14:textId="77777777">
      <w:pPr>
        <w:rPr>
          <w:b/>
        </w:rPr>
      </w:pPr>
      <w:r w:rsidRPr="00B21EA9">
        <w:rPr>
          <w:b/>
        </w:rPr>
        <w:lastRenderedPageBreak/>
        <w:t>Bijlage</w:t>
      </w:r>
    </w:p>
    <w:p w:rsidRPr="00B21EA9" w:rsidR="00F80798" w:rsidP="0090383C" w:rsidRDefault="00F80798" w14:paraId="13C69EC3" w14:textId="77777777">
      <w:r w:rsidRPr="00B21EA9">
        <w:t xml:space="preserve">In de Bijlage </w:t>
      </w:r>
      <w:r w:rsidRPr="00B21EA9" w:rsidR="00F346A6">
        <w:t xml:space="preserve">worden de regels die van toepassing zijn op de goedkeuring van gecoproduceerde films uitgewerkt. Onderdeel 1 van de Bijlage ziet op de aanvraag voor voorlopige goedkeuring van de film. Onderdeel 2 van de Bijlage betreft de voorwaarden voor definitieve goedkeuring. </w:t>
      </w:r>
    </w:p>
    <w:p w:rsidRPr="00B21EA9" w:rsidR="002369E6" w:rsidP="0090383C" w:rsidRDefault="00F80798" w14:paraId="13C69EC4" w14:textId="09F55B1D">
      <w:r w:rsidRPr="00B21EA9">
        <w:t xml:space="preserve">Verdragen tot wijziging van de Bijlage behoeven ingevolge artikel 7, </w:t>
      </w:r>
      <w:r w:rsidR="00766A25">
        <w:t xml:space="preserve">aanhef en </w:t>
      </w:r>
      <w:r w:rsidRPr="00B21EA9">
        <w:t>onderdeel f</w:t>
      </w:r>
      <w:r w:rsidRPr="00B21EA9" w:rsidR="00207A1D">
        <w:t>,</w:t>
      </w:r>
      <w:r w:rsidRPr="00B21EA9">
        <w:t xml:space="preserve"> van de Rijkswet goedkeuring en bekendmaking verdragen geen parlementaire goedkeuring, tenzij de Staten-Generaal zich het recht tot goedkeuring terzake voorbehouden.</w:t>
      </w:r>
    </w:p>
    <w:p w:rsidRPr="00B21EA9" w:rsidR="00F80798" w:rsidP="00F80798" w:rsidRDefault="00F80798" w14:paraId="13C69EC5" w14:textId="1F1E3487">
      <w:pPr>
        <w:rPr>
          <w:b/>
        </w:rPr>
      </w:pPr>
      <w:proofErr w:type="spellStart"/>
      <w:r w:rsidRPr="00B21EA9">
        <w:rPr>
          <w:b/>
        </w:rPr>
        <w:t>Koninkrijkspositie</w:t>
      </w:r>
      <w:proofErr w:type="spellEnd"/>
    </w:p>
    <w:p w:rsidRPr="00B21EA9" w:rsidR="00207A1D" w:rsidP="00207A1D" w:rsidRDefault="00202806" w14:paraId="5FF14D12" w14:textId="4444881F">
      <w:pPr>
        <w:autoSpaceDE w:val="0"/>
        <w:autoSpaceDN w:val="0"/>
        <w:adjustRightInd w:val="0"/>
        <w:spacing w:after="0" w:line="240" w:lineRule="auto"/>
        <w:rPr>
          <w:rFonts w:asciiTheme="minorHAnsi" w:hAnsiTheme="minorHAnsi" w:cstheme="minorHAnsi"/>
        </w:rPr>
      </w:pPr>
      <w:r>
        <w:rPr>
          <w:rFonts w:asciiTheme="minorHAnsi" w:hAnsiTheme="minorHAnsi" w:cstheme="minorHAnsi"/>
        </w:rPr>
        <w:t>Ingevolge artikel 20, tweede lid, zal het verdrag, w</w:t>
      </w:r>
      <w:r w:rsidRPr="00B21EA9" w:rsidR="00207A1D">
        <w:rPr>
          <w:rFonts w:asciiTheme="minorHAnsi" w:hAnsiTheme="minorHAnsi" w:cstheme="minorHAnsi"/>
        </w:rPr>
        <w:t xml:space="preserve">at het Koninkrijk der Nederlanden </w:t>
      </w:r>
      <w:proofErr w:type="gramStart"/>
      <w:r w:rsidRPr="00B21EA9" w:rsidR="00207A1D">
        <w:rPr>
          <w:rFonts w:asciiTheme="minorHAnsi" w:hAnsiTheme="minorHAnsi" w:cstheme="minorHAnsi"/>
        </w:rPr>
        <w:t>betreft</w:t>
      </w:r>
      <w:r>
        <w:rPr>
          <w:rFonts w:asciiTheme="minorHAnsi" w:hAnsiTheme="minorHAnsi" w:cstheme="minorHAnsi"/>
        </w:rPr>
        <w:t>,</w:t>
      </w:r>
      <w:r w:rsidR="00691B28">
        <w:rPr>
          <w:rFonts w:asciiTheme="minorHAnsi" w:hAnsiTheme="minorHAnsi" w:cstheme="minorHAnsi"/>
        </w:rPr>
        <w:t xml:space="preserve"> </w:t>
      </w:r>
      <w:r w:rsidRPr="00B21EA9" w:rsidR="00207A1D">
        <w:rPr>
          <w:rFonts w:asciiTheme="minorHAnsi" w:hAnsiTheme="minorHAnsi" w:cstheme="minorHAnsi"/>
        </w:rPr>
        <w:t xml:space="preserve"> alleen</w:t>
      </w:r>
      <w:proofErr w:type="gramEnd"/>
      <w:r w:rsidRPr="00B21EA9" w:rsidR="00207A1D">
        <w:rPr>
          <w:rFonts w:asciiTheme="minorHAnsi" w:hAnsiTheme="minorHAnsi" w:cstheme="minorHAnsi"/>
        </w:rPr>
        <w:t xml:space="preserve"> voor het Europese deel van Nederland gelden.</w:t>
      </w:r>
    </w:p>
    <w:p w:rsidRPr="00B21EA9" w:rsidR="00F80798" w:rsidP="00F80798" w:rsidRDefault="00F80798" w14:paraId="13C69EC7" w14:textId="77777777"/>
    <w:p w:rsidRPr="00B21EA9" w:rsidR="0090383C" w:rsidP="0090383C" w:rsidRDefault="003B4AB4" w14:paraId="13C69EC8" w14:textId="4AE5A2EA">
      <w:r w:rsidRPr="00B21EA9">
        <w:t xml:space="preserve">De </w:t>
      </w:r>
      <w:r w:rsidR="003550EC">
        <w:t>Minister</w:t>
      </w:r>
      <w:r w:rsidRPr="00B21EA9" w:rsidR="0090383C">
        <w:t xml:space="preserve"> van Onderwijs, Cultuur en Wetenschap,</w:t>
      </w:r>
    </w:p>
    <w:p w:rsidRPr="00B21EA9" w:rsidR="0090383C" w:rsidP="0090383C" w:rsidRDefault="0090383C" w14:paraId="13C69EC9" w14:textId="77777777"/>
    <w:p w:rsidRPr="00B21EA9" w:rsidR="0090383C" w:rsidP="0090383C" w:rsidRDefault="0090383C" w14:paraId="13C69ECA" w14:textId="77777777"/>
    <w:p w:rsidR="0090383C" w:rsidP="0090383C" w:rsidRDefault="00063D1C" w14:paraId="13C69ECB" w14:textId="77777777">
      <w:r w:rsidRPr="00B21EA9">
        <w:t>De</w:t>
      </w:r>
      <w:r w:rsidRPr="00B21EA9" w:rsidR="003B4AB4">
        <w:t xml:space="preserve"> M</w:t>
      </w:r>
      <w:r w:rsidRPr="00B21EA9" w:rsidR="0090383C">
        <w:t>inister van Buitenlandse Zaken,</w:t>
      </w:r>
    </w:p>
    <w:p w:rsidRPr="0090383C" w:rsidR="00D82048" w:rsidP="0090383C" w:rsidRDefault="00D82048" w14:paraId="13C69ECD" w14:textId="77777777"/>
    <w:sectPr w:rsidRPr="0090383C" w:rsidR="00D82048">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045CB" w14:textId="77777777" w:rsidR="00537FF8" w:rsidRDefault="00537FF8" w:rsidP="00FF395F">
      <w:pPr>
        <w:spacing w:after="0" w:line="240" w:lineRule="auto"/>
      </w:pPr>
      <w:r>
        <w:separator/>
      </w:r>
    </w:p>
  </w:endnote>
  <w:endnote w:type="continuationSeparator" w:id="0">
    <w:p w14:paraId="2CDB7CB7" w14:textId="77777777" w:rsidR="00537FF8" w:rsidRDefault="00537FF8" w:rsidP="00FF3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070334"/>
      <w:docPartObj>
        <w:docPartGallery w:val="Page Numbers (Bottom of Page)"/>
        <w:docPartUnique/>
      </w:docPartObj>
    </w:sdtPr>
    <w:sdtEndPr>
      <w:rPr>
        <w:noProof/>
      </w:rPr>
    </w:sdtEndPr>
    <w:sdtContent>
      <w:p w14:paraId="13C69ED2" w14:textId="77777777" w:rsidR="00FF395F" w:rsidRDefault="00FF395F">
        <w:pPr>
          <w:pStyle w:val="Voettekst"/>
          <w:jc w:val="right"/>
        </w:pPr>
        <w:r>
          <w:fldChar w:fldCharType="begin"/>
        </w:r>
        <w:r>
          <w:instrText xml:space="preserve"> PAGE   \* MERGEFORMAT </w:instrText>
        </w:r>
        <w:r>
          <w:fldChar w:fldCharType="separate"/>
        </w:r>
        <w:r w:rsidR="005C70DE">
          <w:rPr>
            <w:noProof/>
          </w:rPr>
          <w:t>2</w:t>
        </w:r>
        <w:r>
          <w:rPr>
            <w:noProof/>
          </w:rPr>
          <w:fldChar w:fldCharType="end"/>
        </w:r>
      </w:p>
    </w:sdtContent>
  </w:sdt>
  <w:p w14:paraId="13C69ED3" w14:textId="77777777" w:rsidR="00FF395F" w:rsidRDefault="00FF39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342EC" w14:textId="77777777" w:rsidR="00537FF8" w:rsidRDefault="00537FF8" w:rsidP="00FF395F">
      <w:pPr>
        <w:spacing w:after="0" w:line="240" w:lineRule="auto"/>
      </w:pPr>
      <w:r>
        <w:separator/>
      </w:r>
    </w:p>
  </w:footnote>
  <w:footnote w:type="continuationSeparator" w:id="0">
    <w:p w14:paraId="4B2929B2" w14:textId="77777777" w:rsidR="00537FF8" w:rsidRDefault="00537FF8" w:rsidP="00FF395F">
      <w:pPr>
        <w:spacing w:after="0" w:line="240" w:lineRule="auto"/>
      </w:pPr>
      <w:r>
        <w:continuationSeparator/>
      </w:r>
    </w:p>
  </w:footnote>
  <w:footnote w:id="1">
    <w:p w14:paraId="3C964CFB" w14:textId="62CDA7BA" w:rsidR="00D150D7" w:rsidRPr="00FF0DAA" w:rsidRDefault="00D150D7">
      <w:pPr>
        <w:pStyle w:val="Voetnoottekst"/>
        <w:rPr>
          <w:sz w:val="18"/>
          <w:szCs w:val="18"/>
        </w:rPr>
      </w:pPr>
      <w:r>
        <w:rPr>
          <w:rStyle w:val="Voetnootmarkering"/>
        </w:rPr>
        <w:footnoteRef/>
      </w:r>
      <w:r>
        <w:t xml:space="preserve"> </w:t>
      </w:r>
      <w:r w:rsidRPr="00FF0DAA">
        <w:rPr>
          <w:sz w:val="18"/>
          <w:szCs w:val="18"/>
        </w:rPr>
        <w:t xml:space="preserve">Overeenkomst tussen de Regering van het Koninkrijk der Nederlanden en Regering van de Franse Republiek inzake de </w:t>
      </w:r>
      <w:proofErr w:type="spellStart"/>
      <w:r w:rsidRPr="00FF0DAA">
        <w:rPr>
          <w:sz w:val="18"/>
          <w:szCs w:val="18"/>
        </w:rPr>
        <w:t>coproduktie</w:t>
      </w:r>
      <w:proofErr w:type="spellEnd"/>
      <w:r w:rsidRPr="00FF0DAA">
        <w:rPr>
          <w:sz w:val="18"/>
          <w:szCs w:val="18"/>
        </w:rPr>
        <w:t xml:space="preserve"> van films; Rotterdam, 3 februari 1988 (</w:t>
      </w:r>
      <w:proofErr w:type="spellStart"/>
      <w:r w:rsidRPr="00FF0DAA">
        <w:rPr>
          <w:sz w:val="18"/>
          <w:szCs w:val="18"/>
        </w:rPr>
        <w:t>Trb</w:t>
      </w:r>
      <w:proofErr w:type="spellEnd"/>
      <w:r w:rsidRPr="00FF0DAA">
        <w:rPr>
          <w:sz w:val="18"/>
          <w:szCs w:val="18"/>
        </w:rPr>
        <w:t xml:space="preserve">. 1988, 54) en de Notawisseling tussen het Koninkrijk der Nederlanden en de Franse Republiek inzake wijziging van de Overeenkomst tussen het Koninkrijk der Nederlanden en de Franse Republiek inzake de </w:t>
      </w:r>
      <w:proofErr w:type="spellStart"/>
      <w:r w:rsidRPr="00FF0DAA">
        <w:rPr>
          <w:sz w:val="18"/>
          <w:szCs w:val="18"/>
        </w:rPr>
        <w:t>coproduktie</w:t>
      </w:r>
      <w:proofErr w:type="spellEnd"/>
      <w:r w:rsidRPr="00FF0DAA">
        <w:rPr>
          <w:sz w:val="18"/>
          <w:szCs w:val="18"/>
        </w:rPr>
        <w:t xml:space="preserve"> van films van 3 februari 1988; Parijs, 6 april 1995 (</w:t>
      </w:r>
      <w:proofErr w:type="spellStart"/>
      <w:r w:rsidRPr="00FF0DAA">
        <w:rPr>
          <w:sz w:val="18"/>
          <w:szCs w:val="18"/>
        </w:rPr>
        <w:t>Trb</w:t>
      </w:r>
      <w:proofErr w:type="spellEnd"/>
      <w:r w:rsidRPr="00FF0DAA">
        <w:rPr>
          <w:sz w:val="18"/>
          <w:szCs w:val="18"/>
        </w:rPr>
        <w:t>. 1995, 190)</w:t>
      </w:r>
      <w:r w:rsidR="00FF0DAA">
        <w:rPr>
          <w:sz w:val="18"/>
          <w:szCs w:val="18"/>
        </w:rPr>
        <w:t>.</w:t>
      </w:r>
    </w:p>
  </w:footnote>
  <w:footnote w:id="2">
    <w:p w14:paraId="24C5EF41" w14:textId="06A8690F" w:rsidR="00D150D7" w:rsidRPr="00FF0DAA" w:rsidRDefault="00D150D7">
      <w:pPr>
        <w:pStyle w:val="Voetnoottekst"/>
        <w:rPr>
          <w:sz w:val="18"/>
          <w:szCs w:val="18"/>
        </w:rPr>
      </w:pPr>
      <w:r w:rsidRPr="00FF0DAA">
        <w:rPr>
          <w:rStyle w:val="Voetnootmarkering"/>
          <w:sz w:val="18"/>
          <w:szCs w:val="18"/>
        </w:rPr>
        <w:footnoteRef/>
      </w:r>
      <w:r w:rsidRPr="00FF0DAA">
        <w:rPr>
          <w:sz w:val="18"/>
          <w:szCs w:val="18"/>
        </w:rPr>
        <w:t xml:space="preserve"> Overeenkomst inzake betrekkingen op het gebied van film en videofilm tussen de Regering van het Koninkrijk der Nederlanden en de Regering van Canada; Ottawa, 18 oktober 1989 (</w:t>
      </w:r>
      <w:proofErr w:type="spellStart"/>
      <w:r w:rsidRPr="00FF0DAA">
        <w:rPr>
          <w:sz w:val="18"/>
          <w:szCs w:val="18"/>
        </w:rPr>
        <w:t>Trb</w:t>
      </w:r>
      <w:proofErr w:type="spellEnd"/>
      <w:r w:rsidRPr="00FF0DAA">
        <w:rPr>
          <w:sz w:val="18"/>
          <w:szCs w:val="18"/>
        </w:rPr>
        <w:t>. 1989, 170)</w:t>
      </w:r>
      <w:r w:rsidR="00FF0DAA">
        <w:rPr>
          <w:sz w:val="18"/>
          <w:szCs w:val="18"/>
        </w:rPr>
        <w:t>.</w:t>
      </w:r>
    </w:p>
  </w:footnote>
  <w:footnote w:id="3">
    <w:p w14:paraId="5BF3146A" w14:textId="05D319CD" w:rsidR="00D150D7" w:rsidRPr="00FF0DAA" w:rsidRDefault="00D150D7">
      <w:pPr>
        <w:pStyle w:val="Voetnoottekst"/>
        <w:rPr>
          <w:sz w:val="18"/>
          <w:szCs w:val="18"/>
        </w:rPr>
      </w:pPr>
      <w:r w:rsidRPr="00FF0DAA">
        <w:rPr>
          <w:rStyle w:val="Voetnootmarkering"/>
          <w:sz w:val="18"/>
          <w:szCs w:val="18"/>
        </w:rPr>
        <w:footnoteRef/>
      </w:r>
      <w:r w:rsidRPr="00FF0DAA">
        <w:rPr>
          <w:sz w:val="18"/>
          <w:szCs w:val="18"/>
        </w:rPr>
        <w:t xml:space="preserve"> Verdrag tussen de Regering van het Koninkrijk der Nederlanden en de Regering van de Bondsrepubliek Duitsland betreffende de coproductie van films; Berlijn, 7 februari 2015 (</w:t>
      </w:r>
      <w:proofErr w:type="spellStart"/>
      <w:r w:rsidRPr="00FF0DAA">
        <w:rPr>
          <w:sz w:val="18"/>
          <w:szCs w:val="18"/>
        </w:rPr>
        <w:t>Trb</w:t>
      </w:r>
      <w:proofErr w:type="spellEnd"/>
      <w:r w:rsidRPr="00FF0DAA">
        <w:rPr>
          <w:sz w:val="18"/>
          <w:szCs w:val="18"/>
        </w:rPr>
        <w:t>. 2015, 34)</w:t>
      </w:r>
      <w:r w:rsidR="00FF0DAA">
        <w:rPr>
          <w:sz w:val="18"/>
          <w:szCs w:val="18"/>
        </w:rPr>
        <w:t>.</w:t>
      </w:r>
    </w:p>
  </w:footnote>
  <w:footnote w:id="4">
    <w:p w14:paraId="3126CFC0" w14:textId="0E918D8A" w:rsidR="00D150D7" w:rsidRPr="00FF0DAA" w:rsidRDefault="00D150D7">
      <w:pPr>
        <w:pStyle w:val="Voetnoottekst"/>
        <w:rPr>
          <w:sz w:val="18"/>
          <w:szCs w:val="18"/>
        </w:rPr>
      </w:pPr>
      <w:r w:rsidRPr="00FF0DAA">
        <w:rPr>
          <w:rStyle w:val="Voetnootmarkering"/>
          <w:sz w:val="18"/>
          <w:szCs w:val="18"/>
        </w:rPr>
        <w:footnoteRef/>
      </w:r>
      <w:r w:rsidRPr="00FF0DAA">
        <w:rPr>
          <w:sz w:val="18"/>
          <w:szCs w:val="18"/>
        </w:rPr>
        <w:t xml:space="preserve"> </w:t>
      </w:r>
      <w:r w:rsidR="009E698E" w:rsidRPr="00FF0DAA">
        <w:rPr>
          <w:sz w:val="18"/>
          <w:szCs w:val="18"/>
        </w:rPr>
        <w:t>Verdrag inzake de coproductie van films tussen de Regering van het Koninkrijk der Nederlanden en de Regering van de Volksrepubliek China; Beijing, 26 oktober 2015 (</w:t>
      </w:r>
      <w:proofErr w:type="spellStart"/>
      <w:r w:rsidR="009E698E" w:rsidRPr="00FF0DAA">
        <w:rPr>
          <w:sz w:val="18"/>
          <w:szCs w:val="18"/>
        </w:rPr>
        <w:t>Trb</w:t>
      </w:r>
      <w:proofErr w:type="spellEnd"/>
      <w:r w:rsidR="009E698E" w:rsidRPr="00FF0DAA">
        <w:rPr>
          <w:sz w:val="18"/>
          <w:szCs w:val="18"/>
        </w:rPr>
        <w:t>. 2015, 176)</w:t>
      </w:r>
      <w:r w:rsidR="00FF0DAA">
        <w:rPr>
          <w:sz w:val="18"/>
          <w:szCs w:val="18"/>
        </w:rPr>
        <w:t>.</w:t>
      </w:r>
    </w:p>
  </w:footnote>
  <w:footnote w:id="5">
    <w:p w14:paraId="2329916D" w14:textId="71A07F68" w:rsidR="009E698E" w:rsidRPr="009E698E" w:rsidRDefault="009E698E">
      <w:pPr>
        <w:pStyle w:val="Voetnoottekst"/>
      </w:pPr>
      <w:r>
        <w:rPr>
          <w:rStyle w:val="Voetnootmarkering"/>
        </w:rPr>
        <w:footnoteRef/>
      </w:r>
      <w:r>
        <w:t xml:space="preserve"> </w:t>
      </w:r>
      <w:r w:rsidRPr="000426D2">
        <w:rPr>
          <w:sz w:val="18"/>
          <w:szCs w:val="18"/>
        </w:rPr>
        <w:t>Het op 11 december 2015 te ’s-Gravenhage tot stand gekomen Verdrag tussen de Regering van het Koninkrijk der Nederlanden en de Regering van de Republiek Zuid-Afrika betreffende audiovisuele coproductie (</w:t>
      </w:r>
      <w:proofErr w:type="spellStart"/>
      <w:r w:rsidRPr="000426D2">
        <w:rPr>
          <w:sz w:val="18"/>
          <w:szCs w:val="18"/>
        </w:rPr>
        <w:t>Trb</w:t>
      </w:r>
      <w:proofErr w:type="spellEnd"/>
      <w:r w:rsidRPr="000426D2">
        <w:rPr>
          <w:sz w:val="18"/>
          <w:szCs w:val="18"/>
        </w:rPr>
        <w:t>. 2015, 202) is nog niet in werking getreden, omdat de Regering van de Republiek Zuid-Afrika het verdrag nog niet heeft geratificeerd.</w:t>
      </w:r>
    </w:p>
  </w:footnote>
  <w:footnote w:id="6">
    <w:p w14:paraId="59B57BBB" w14:textId="332ADA0A" w:rsidR="00164252" w:rsidRPr="000426D2" w:rsidRDefault="00164252" w:rsidP="000426D2">
      <w:pPr>
        <w:pStyle w:val="Voetnoottekst"/>
        <w:jc w:val="both"/>
        <w:rPr>
          <w:sz w:val="18"/>
          <w:szCs w:val="18"/>
        </w:rPr>
      </w:pPr>
      <w:r w:rsidRPr="000426D2">
        <w:rPr>
          <w:rStyle w:val="Voetnootmarkering"/>
          <w:sz w:val="18"/>
          <w:szCs w:val="18"/>
        </w:rPr>
        <w:footnoteRef/>
      </w:r>
      <w:r w:rsidRPr="000426D2">
        <w:rPr>
          <w:sz w:val="18"/>
          <w:szCs w:val="18"/>
        </w:rPr>
        <w:t xml:space="preserve"> </w:t>
      </w:r>
      <w:r w:rsidR="009E698E">
        <w:rPr>
          <w:sz w:val="18"/>
          <w:szCs w:val="18"/>
        </w:rPr>
        <w:t>H</w:t>
      </w:r>
      <w:r w:rsidRPr="000426D2">
        <w:rPr>
          <w:sz w:val="18"/>
          <w:szCs w:val="18"/>
        </w:rPr>
        <w:t>et op 25 februari 2016 te Brussel tot stand gekomen Verdrag tussen de Regering van het Koninkrijk der Nederlanden en de Regering van de Franse Gemeenschap van België betreffende de coproductie van films (</w:t>
      </w:r>
      <w:proofErr w:type="spellStart"/>
      <w:r w:rsidRPr="000426D2">
        <w:rPr>
          <w:sz w:val="18"/>
          <w:szCs w:val="18"/>
        </w:rPr>
        <w:t>Trb</w:t>
      </w:r>
      <w:proofErr w:type="spellEnd"/>
      <w:r w:rsidRPr="000426D2">
        <w:rPr>
          <w:sz w:val="18"/>
          <w:szCs w:val="18"/>
        </w:rPr>
        <w:t xml:space="preserve">. 2016, 35) is nog niet in werking getreden, omdat de Franse Gemeenschap van België het verdrag nog niet heeft geratificeerd. </w:t>
      </w:r>
    </w:p>
  </w:footnote>
  <w:footnote w:id="7">
    <w:p w14:paraId="663CDABB" w14:textId="517EA1EE" w:rsidR="0011017D" w:rsidRPr="00E13162" w:rsidRDefault="0011017D">
      <w:pPr>
        <w:pStyle w:val="Voetnoottekst"/>
        <w:rPr>
          <w:sz w:val="18"/>
          <w:szCs w:val="18"/>
        </w:rPr>
      </w:pPr>
      <w:r w:rsidRPr="00E13162">
        <w:rPr>
          <w:rStyle w:val="Voetnootmarkering"/>
          <w:sz w:val="18"/>
          <w:szCs w:val="18"/>
        </w:rPr>
        <w:footnoteRef/>
      </w:r>
      <w:r w:rsidRPr="00E13162">
        <w:rPr>
          <w:sz w:val="18"/>
          <w:szCs w:val="18"/>
        </w:rPr>
        <w:t xml:space="preserve"> </w:t>
      </w:r>
      <w:proofErr w:type="spellStart"/>
      <w:r w:rsidR="00AE5866">
        <w:rPr>
          <w:i/>
          <w:iCs/>
          <w:sz w:val="18"/>
          <w:szCs w:val="18"/>
        </w:rPr>
        <w:t>M</w:t>
      </w:r>
      <w:r w:rsidR="001F0341" w:rsidRPr="00E13162">
        <w:rPr>
          <w:i/>
          <w:iCs/>
          <w:sz w:val="18"/>
          <w:szCs w:val="18"/>
        </w:rPr>
        <w:t>ajoritaire</w:t>
      </w:r>
      <w:proofErr w:type="spellEnd"/>
      <w:r w:rsidR="001F0341" w:rsidRPr="00E13162">
        <w:rPr>
          <w:i/>
          <w:iCs/>
          <w:sz w:val="18"/>
          <w:szCs w:val="18"/>
        </w:rPr>
        <w:t xml:space="preserve"> filmproductie</w:t>
      </w:r>
      <w:r w:rsidR="001F0341" w:rsidRPr="00E13162">
        <w:rPr>
          <w:sz w:val="18"/>
          <w:szCs w:val="18"/>
        </w:rPr>
        <w:t xml:space="preserve">: een (internationale) filmproductie waarbij de Nederlandse producent een </w:t>
      </w:r>
      <w:proofErr w:type="spellStart"/>
      <w:r w:rsidR="001F0341" w:rsidRPr="00E13162">
        <w:rPr>
          <w:sz w:val="18"/>
          <w:szCs w:val="18"/>
        </w:rPr>
        <w:t>majoritair</w:t>
      </w:r>
      <w:proofErr w:type="spellEnd"/>
      <w:r w:rsidR="001F0341" w:rsidRPr="00E13162">
        <w:rPr>
          <w:sz w:val="18"/>
          <w:szCs w:val="18"/>
        </w:rPr>
        <w:t xml:space="preserve"> (co)producent is en de filmproductie op basis van de samenstelling van het artistieke team als Nederlands aan te merken is</w:t>
      </w:r>
      <w:r w:rsidR="00E13162" w:rsidRPr="00E13162">
        <w:rPr>
          <w:sz w:val="18"/>
          <w:szCs w:val="18"/>
        </w:rPr>
        <w:t>.</w:t>
      </w:r>
    </w:p>
  </w:footnote>
  <w:footnote w:id="8">
    <w:p w14:paraId="4E264AFE" w14:textId="021706D9" w:rsidR="00F7617F" w:rsidRPr="00E13162" w:rsidRDefault="00F7617F">
      <w:pPr>
        <w:pStyle w:val="Voetnoottekst"/>
        <w:rPr>
          <w:sz w:val="18"/>
          <w:szCs w:val="18"/>
        </w:rPr>
      </w:pPr>
      <w:r w:rsidRPr="00E13162">
        <w:rPr>
          <w:rStyle w:val="Voetnootmarkering"/>
          <w:sz w:val="18"/>
          <w:szCs w:val="18"/>
        </w:rPr>
        <w:footnoteRef/>
      </w:r>
      <w:r w:rsidRPr="00E13162">
        <w:rPr>
          <w:sz w:val="18"/>
          <w:szCs w:val="18"/>
        </w:rPr>
        <w:t xml:space="preserve"> </w:t>
      </w:r>
      <w:r w:rsidR="00AE5866">
        <w:rPr>
          <w:i/>
          <w:iCs/>
          <w:sz w:val="18"/>
          <w:szCs w:val="18"/>
        </w:rPr>
        <w:t>M</w:t>
      </w:r>
      <w:r w:rsidR="0031600F" w:rsidRPr="00E13162">
        <w:rPr>
          <w:i/>
          <w:iCs/>
          <w:sz w:val="18"/>
          <w:szCs w:val="18"/>
        </w:rPr>
        <w:t>inoritaire coproductie</w:t>
      </w:r>
      <w:r w:rsidR="0031600F" w:rsidRPr="00E13162">
        <w:rPr>
          <w:sz w:val="18"/>
          <w:szCs w:val="18"/>
        </w:rPr>
        <w:t>: een in de Nederlandse bioscoop en/of filmtheaters uit te brengen (internationale) filmproductie, waarvoor de Nederlandse producent in beperkte mate beslissingsbevoegd en verantwoordelijk is en die een minderheid van de financiering van de filmproductie bijeen heeft gebracht</w:t>
      </w:r>
      <w:r w:rsidR="00E13162" w:rsidRPr="00E13162">
        <w:rPr>
          <w:sz w:val="18"/>
          <w:szCs w:val="18"/>
        </w:rPr>
        <w:t>.</w:t>
      </w:r>
    </w:p>
  </w:footnote>
  <w:footnote w:id="9">
    <w:p w14:paraId="22B48776" w14:textId="7D2C1A00" w:rsidR="009E698E" w:rsidRPr="00FF0DAA" w:rsidRDefault="009E698E">
      <w:pPr>
        <w:pStyle w:val="Voetnoottekst"/>
        <w:rPr>
          <w:sz w:val="18"/>
          <w:szCs w:val="18"/>
        </w:rPr>
      </w:pPr>
      <w:r w:rsidRPr="00FF0DAA">
        <w:rPr>
          <w:rStyle w:val="Voetnootmarkering"/>
          <w:sz w:val="18"/>
          <w:szCs w:val="18"/>
        </w:rPr>
        <w:footnoteRef/>
      </w:r>
      <w:r w:rsidRPr="00FF0DAA">
        <w:rPr>
          <w:sz w:val="18"/>
          <w:szCs w:val="18"/>
        </w:rPr>
        <w:t xml:space="preserve"> Richtlijn 2010/13/EU van het Europees Parlement en </w:t>
      </w:r>
      <w:proofErr w:type="gramStart"/>
      <w:r w:rsidRPr="00FF0DAA">
        <w:rPr>
          <w:sz w:val="18"/>
          <w:szCs w:val="18"/>
        </w:rPr>
        <w:t>de  Raad</w:t>
      </w:r>
      <w:proofErr w:type="gramEnd"/>
      <w:r w:rsidRPr="00FF0DAA">
        <w:rPr>
          <w:sz w:val="18"/>
          <w:szCs w:val="18"/>
        </w:rPr>
        <w:t xml:space="preserve"> van 10 maart 2010 betreffende de coördinatie van bepaalde wettelijke en bestuursrechtelijke bepalingen in de lidstaten inzake het aanbieden van audiovisuele mediadiensten</w:t>
      </w:r>
      <w:r w:rsidR="00284DB5" w:rsidRPr="00FF0DAA">
        <w:rPr>
          <w:sz w:val="18"/>
          <w:szCs w:val="18"/>
        </w:rPr>
        <w:t xml:space="preserve"> (richtlijn audiovisuele mediadiensten)</w:t>
      </w:r>
      <w:r w:rsidR="00FF0DAA">
        <w:rPr>
          <w:sz w:val="18"/>
          <w:szCs w:val="18"/>
        </w:rPr>
        <w:t>.</w:t>
      </w:r>
    </w:p>
  </w:footnote>
  <w:footnote w:id="10">
    <w:p w14:paraId="6908D664" w14:textId="0878E39D" w:rsidR="00284DB5" w:rsidRPr="00FF0DAA" w:rsidRDefault="00284DB5">
      <w:pPr>
        <w:pStyle w:val="Voetnoottekst"/>
        <w:rPr>
          <w:sz w:val="18"/>
          <w:szCs w:val="18"/>
        </w:rPr>
      </w:pPr>
      <w:r w:rsidRPr="00FF0DAA">
        <w:rPr>
          <w:rStyle w:val="Voetnootmarkering"/>
          <w:sz w:val="18"/>
          <w:szCs w:val="18"/>
        </w:rPr>
        <w:footnoteRef/>
      </w:r>
      <w:r w:rsidRPr="00FF0DAA">
        <w:rPr>
          <w:sz w:val="18"/>
          <w:szCs w:val="18"/>
        </w:rPr>
        <w:t xml:space="preserve"> Mededeling van de Commissie betreffende staatssteun voor films en andere audio (</w:t>
      </w:r>
      <w:proofErr w:type="spellStart"/>
      <w:r w:rsidRPr="00FF0DAA">
        <w:rPr>
          <w:sz w:val="18"/>
          <w:szCs w:val="18"/>
        </w:rPr>
        <w:t>PbEU</w:t>
      </w:r>
      <w:proofErr w:type="spellEnd"/>
      <w:r w:rsidRPr="00FF0DAA">
        <w:rPr>
          <w:sz w:val="18"/>
          <w:szCs w:val="18"/>
        </w:rPr>
        <w:t xml:space="preserve"> </w:t>
      </w:r>
      <w:r w:rsidR="004D5CAC" w:rsidRPr="00FF0DAA">
        <w:rPr>
          <w:sz w:val="18"/>
          <w:szCs w:val="18"/>
        </w:rPr>
        <w:t xml:space="preserve">2013 </w:t>
      </w:r>
      <w:r w:rsidRPr="00FF0DAA">
        <w:rPr>
          <w:sz w:val="18"/>
          <w:szCs w:val="18"/>
        </w:rPr>
        <w:t>C 332)</w:t>
      </w:r>
      <w:r w:rsidR="00FF0DAA">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200BE"/>
    <w:multiLevelType w:val="hybridMultilevel"/>
    <w:tmpl w:val="57F24474"/>
    <w:lvl w:ilvl="0" w:tplc="7312FC06">
      <w:start w:val="1"/>
      <w:numFmt w:val="bullet"/>
      <w:lvlText w:val=""/>
      <w:lvlJc w:val="left"/>
      <w:pPr>
        <w:ind w:left="720" w:hanging="360"/>
      </w:pPr>
      <w:rPr>
        <w:rFonts w:ascii="Symbol" w:hAnsi="Symbol" w:hint="default"/>
        <w:lang w:val="en-U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649168A"/>
    <w:multiLevelType w:val="hybridMultilevel"/>
    <w:tmpl w:val="7780F7B2"/>
    <w:lvl w:ilvl="0" w:tplc="0DC8060C">
      <w:start w:val="1"/>
      <w:numFmt w:val="bullet"/>
      <w:lvlText w:val=""/>
      <w:lvlJc w:val="left"/>
      <w:pPr>
        <w:ind w:left="720" w:hanging="360"/>
      </w:pPr>
      <w:rPr>
        <w:rFonts w:ascii="Symbol" w:hAnsi="Symbol" w:hint="default"/>
        <w:lang w:val="en-US"/>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7AC642F8"/>
    <w:multiLevelType w:val="multilevel"/>
    <w:tmpl w:val="0AA46EF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95595993">
    <w:abstractNumId w:val="1"/>
  </w:num>
  <w:num w:numId="2" w16cid:durableId="1630017943">
    <w:abstractNumId w:val="0"/>
  </w:num>
  <w:num w:numId="3" w16cid:durableId="213274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ED"/>
    <w:rsid w:val="00005C91"/>
    <w:rsid w:val="00011820"/>
    <w:rsid w:val="00014787"/>
    <w:rsid w:val="0001604C"/>
    <w:rsid w:val="000176F5"/>
    <w:rsid w:val="000211E6"/>
    <w:rsid w:val="00021489"/>
    <w:rsid w:val="000426D2"/>
    <w:rsid w:val="0004388E"/>
    <w:rsid w:val="000536DF"/>
    <w:rsid w:val="00063D12"/>
    <w:rsid w:val="00063D1C"/>
    <w:rsid w:val="00066678"/>
    <w:rsid w:val="000850B2"/>
    <w:rsid w:val="000939F3"/>
    <w:rsid w:val="000A18AC"/>
    <w:rsid w:val="000A1979"/>
    <w:rsid w:val="000B5D6E"/>
    <w:rsid w:val="000B718F"/>
    <w:rsid w:val="000C392A"/>
    <w:rsid w:val="000C6721"/>
    <w:rsid w:val="000D7C38"/>
    <w:rsid w:val="000E6C80"/>
    <w:rsid w:val="000F4735"/>
    <w:rsid w:val="0011017D"/>
    <w:rsid w:val="0012143E"/>
    <w:rsid w:val="00127369"/>
    <w:rsid w:val="00136DF7"/>
    <w:rsid w:val="00137D5B"/>
    <w:rsid w:val="00143660"/>
    <w:rsid w:val="00143C5C"/>
    <w:rsid w:val="00143F37"/>
    <w:rsid w:val="00144294"/>
    <w:rsid w:val="00154B47"/>
    <w:rsid w:val="00164252"/>
    <w:rsid w:val="001834DC"/>
    <w:rsid w:val="0019363A"/>
    <w:rsid w:val="001B3DED"/>
    <w:rsid w:val="001B7632"/>
    <w:rsid w:val="001C484A"/>
    <w:rsid w:val="001E1D01"/>
    <w:rsid w:val="001E6D2B"/>
    <w:rsid w:val="001F0341"/>
    <w:rsid w:val="001F400B"/>
    <w:rsid w:val="002018A9"/>
    <w:rsid w:val="00202806"/>
    <w:rsid w:val="00206812"/>
    <w:rsid w:val="00207A0B"/>
    <w:rsid w:val="00207A1D"/>
    <w:rsid w:val="00210F8B"/>
    <w:rsid w:val="0021273D"/>
    <w:rsid w:val="002141B3"/>
    <w:rsid w:val="0021730F"/>
    <w:rsid w:val="002323E5"/>
    <w:rsid w:val="00235008"/>
    <w:rsid w:val="002369E6"/>
    <w:rsid w:val="00240DC4"/>
    <w:rsid w:val="00245A7E"/>
    <w:rsid w:val="00257B30"/>
    <w:rsid w:val="00261659"/>
    <w:rsid w:val="00262AD9"/>
    <w:rsid w:val="00263AC3"/>
    <w:rsid w:val="002659F3"/>
    <w:rsid w:val="00276D47"/>
    <w:rsid w:val="002802BC"/>
    <w:rsid w:val="00284DB5"/>
    <w:rsid w:val="00286CE3"/>
    <w:rsid w:val="002949DC"/>
    <w:rsid w:val="00297F16"/>
    <w:rsid w:val="002A65F3"/>
    <w:rsid w:val="002B6069"/>
    <w:rsid w:val="002D7AC9"/>
    <w:rsid w:val="002F663B"/>
    <w:rsid w:val="002F78F5"/>
    <w:rsid w:val="00302BC8"/>
    <w:rsid w:val="003053D6"/>
    <w:rsid w:val="0031600F"/>
    <w:rsid w:val="003265A0"/>
    <w:rsid w:val="00331720"/>
    <w:rsid w:val="00334517"/>
    <w:rsid w:val="00335D25"/>
    <w:rsid w:val="003371F3"/>
    <w:rsid w:val="003449DD"/>
    <w:rsid w:val="003470BF"/>
    <w:rsid w:val="00355099"/>
    <w:rsid w:val="003550EC"/>
    <w:rsid w:val="00381556"/>
    <w:rsid w:val="00381BE8"/>
    <w:rsid w:val="00395DB7"/>
    <w:rsid w:val="003A4299"/>
    <w:rsid w:val="003A6E28"/>
    <w:rsid w:val="003B4AB4"/>
    <w:rsid w:val="003C4ACF"/>
    <w:rsid w:val="003C5949"/>
    <w:rsid w:val="003E5D01"/>
    <w:rsid w:val="003F2DFA"/>
    <w:rsid w:val="00400FDB"/>
    <w:rsid w:val="004176E5"/>
    <w:rsid w:val="00420CA7"/>
    <w:rsid w:val="00426E62"/>
    <w:rsid w:val="004503EC"/>
    <w:rsid w:val="00450548"/>
    <w:rsid w:val="004511D1"/>
    <w:rsid w:val="004534D4"/>
    <w:rsid w:val="0046341A"/>
    <w:rsid w:val="004645A3"/>
    <w:rsid w:val="00477ABE"/>
    <w:rsid w:val="00485646"/>
    <w:rsid w:val="0049665E"/>
    <w:rsid w:val="004A7EA5"/>
    <w:rsid w:val="004B2CB9"/>
    <w:rsid w:val="004C202F"/>
    <w:rsid w:val="004C3DFC"/>
    <w:rsid w:val="004C5E68"/>
    <w:rsid w:val="004D3645"/>
    <w:rsid w:val="004D5CAC"/>
    <w:rsid w:val="00522F4E"/>
    <w:rsid w:val="00525B5F"/>
    <w:rsid w:val="00537FF8"/>
    <w:rsid w:val="00540073"/>
    <w:rsid w:val="00560B87"/>
    <w:rsid w:val="00567A66"/>
    <w:rsid w:val="00581807"/>
    <w:rsid w:val="00582E1F"/>
    <w:rsid w:val="005830D5"/>
    <w:rsid w:val="005B2D6A"/>
    <w:rsid w:val="005C6619"/>
    <w:rsid w:val="005C70DE"/>
    <w:rsid w:val="005E1E43"/>
    <w:rsid w:val="005E4A8A"/>
    <w:rsid w:val="00601E9D"/>
    <w:rsid w:val="006104A5"/>
    <w:rsid w:val="00617ACE"/>
    <w:rsid w:val="006239FA"/>
    <w:rsid w:val="00633AC0"/>
    <w:rsid w:val="006371FE"/>
    <w:rsid w:val="006413D2"/>
    <w:rsid w:val="0064177F"/>
    <w:rsid w:val="00662289"/>
    <w:rsid w:val="006633DE"/>
    <w:rsid w:val="00691B28"/>
    <w:rsid w:val="006924B6"/>
    <w:rsid w:val="006A1CBB"/>
    <w:rsid w:val="006A494B"/>
    <w:rsid w:val="006A76D1"/>
    <w:rsid w:val="006D3ADD"/>
    <w:rsid w:val="006E23A1"/>
    <w:rsid w:val="006E50BA"/>
    <w:rsid w:val="006E6E72"/>
    <w:rsid w:val="006F0D56"/>
    <w:rsid w:val="00705022"/>
    <w:rsid w:val="0071341B"/>
    <w:rsid w:val="00726094"/>
    <w:rsid w:val="007265B9"/>
    <w:rsid w:val="007274FA"/>
    <w:rsid w:val="00732416"/>
    <w:rsid w:val="00734D86"/>
    <w:rsid w:val="00751164"/>
    <w:rsid w:val="0075271B"/>
    <w:rsid w:val="00753FB1"/>
    <w:rsid w:val="00754363"/>
    <w:rsid w:val="007547FD"/>
    <w:rsid w:val="00764009"/>
    <w:rsid w:val="00764200"/>
    <w:rsid w:val="0076433F"/>
    <w:rsid w:val="00766A25"/>
    <w:rsid w:val="00767444"/>
    <w:rsid w:val="007767AB"/>
    <w:rsid w:val="007904F3"/>
    <w:rsid w:val="007909A3"/>
    <w:rsid w:val="00794B8D"/>
    <w:rsid w:val="007A6D72"/>
    <w:rsid w:val="007C44AB"/>
    <w:rsid w:val="007C5BAB"/>
    <w:rsid w:val="007D0F88"/>
    <w:rsid w:val="007D4BF3"/>
    <w:rsid w:val="007D694B"/>
    <w:rsid w:val="007D7AB0"/>
    <w:rsid w:val="007E012C"/>
    <w:rsid w:val="007E4B24"/>
    <w:rsid w:val="007F40AF"/>
    <w:rsid w:val="007F5292"/>
    <w:rsid w:val="00800961"/>
    <w:rsid w:val="0080106C"/>
    <w:rsid w:val="0080574D"/>
    <w:rsid w:val="00837C60"/>
    <w:rsid w:val="00843985"/>
    <w:rsid w:val="00845C80"/>
    <w:rsid w:val="008522D3"/>
    <w:rsid w:val="0085346B"/>
    <w:rsid w:val="00863957"/>
    <w:rsid w:val="00872CD3"/>
    <w:rsid w:val="00894A57"/>
    <w:rsid w:val="008962AA"/>
    <w:rsid w:val="00897B6E"/>
    <w:rsid w:val="008A3736"/>
    <w:rsid w:val="008B4853"/>
    <w:rsid w:val="008C688C"/>
    <w:rsid w:val="008D0E48"/>
    <w:rsid w:val="008D2B10"/>
    <w:rsid w:val="008E695F"/>
    <w:rsid w:val="008F7F66"/>
    <w:rsid w:val="0090383C"/>
    <w:rsid w:val="009238D5"/>
    <w:rsid w:val="009267FD"/>
    <w:rsid w:val="00930D43"/>
    <w:rsid w:val="009322E2"/>
    <w:rsid w:val="0093349F"/>
    <w:rsid w:val="00936852"/>
    <w:rsid w:val="00937E86"/>
    <w:rsid w:val="00946514"/>
    <w:rsid w:val="00962337"/>
    <w:rsid w:val="00966069"/>
    <w:rsid w:val="00974BCF"/>
    <w:rsid w:val="009A0455"/>
    <w:rsid w:val="009A78FB"/>
    <w:rsid w:val="009B5856"/>
    <w:rsid w:val="009C09F3"/>
    <w:rsid w:val="009D6917"/>
    <w:rsid w:val="009E698E"/>
    <w:rsid w:val="009F4539"/>
    <w:rsid w:val="00A0035E"/>
    <w:rsid w:val="00A20CF7"/>
    <w:rsid w:val="00A25096"/>
    <w:rsid w:val="00A40AC9"/>
    <w:rsid w:val="00A43B4D"/>
    <w:rsid w:val="00A54B50"/>
    <w:rsid w:val="00A61298"/>
    <w:rsid w:val="00A64883"/>
    <w:rsid w:val="00A728F7"/>
    <w:rsid w:val="00A75ECF"/>
    <w:rsid w:val="00A878C8"/>
    <w:rsid w:val="00A90332"/>
    <w:rsid w:val="00A904A9"/>
    <w:rsid w:val="00AA5AAF"/>
    <w:rsid w:val="00AA7262"/>
    <w:rsid w:val="00AB3806"/>
    <w:rsid w:val="00AB4BCE"/>
    <w:rsid w:val="00AD554F"/>
    <w:rsid w:val="00AD5EB9"/>
    <w:rsid w:val="00AD718C"/>
    <w:rsid w:val="00AE5866"/>
    <w:rsid w:val="00AF501F"/>
    <w:rsid w:val="00AF6228"/>
    <w:rsid w:val="00B21EA9"/>
    <w:rsid w:val="00B452FC"/>
    <w:rsid w:val="00B477E1"/>
    <w:rsid w:val="00B57EC4"/>
    <w:rsid w:val="00B62845"/>
    <w:rsid w:val="00B63DCB"/>
    <w:rsid w:val="00B64AAD"/>
    <w:rsid w:val="00B64B96"/>
    <w:rsid w:val="00B74600"/>
    <w:rsid w:val="00B751B4"/>
    <w:rsid w:val="00B80364"/>
    <w:rsid w:val="00B80FAF"/>
    <w:rsid w:val="00B85155"/>
    <w:rsid w:val="00B90824"/>
    <w:rsid w:val="00B91F3E"/>
    <w:rsid w:val="00B957CD"/>
    <w:rsid w:val="00B97648"/>
    <w:rsid w:val="00B97D65"/>
    <w:rsid w:val="00BA5680"/>
    <w:rsid w:val="00BA7A9B"/>
    <w:rsid w:val="00BB17B4"/>
    <w:rsid w:val="00BC264B"/>
    <w:rsid w:val="00BC3A8A"/>
    <w:rsid w:val="00BC46AA"/>
    <w:rsid w:val="00BC5ADD"/>
    <w:rsid w:val="00BC6196"/>
    <w:rsid w:val="00BC7A71"/>
    <w:rsid w:val="00BD7679"/>
    <w:rsid w:val="00BD7FCE"/>
    <w:rsid w:val="00BF12BC"/>
    <w:rsid w:val="00BF5022"/>
    <w:rsid w:val="00C01ADF"/>
    <w:rsid w:val="00C045EB"/>
    <w:rsid w:val="00C07A87"/>
    <w:rsid w:val="00C3667F"/>
    <w:rsid w:val="00C4249C"/>
    <w:rsid w:val="00C60499"/>
    <w:rsid w:val="00C6298E"/>
    <w:rsid w:val="00C71927"/>
    <w:rsid w:val="00C75AE3"/>
    <w:rsid w:val="00C84E80"/>
    <w:rsid w:val="00C90919"/>
    <w:rsid w:val="00C96019"/>
    <w:rsid w:val="00CA4885"/>
    <w:rsid w:val="00CB266C"/>
    <w:rsid w:val="00CB3801"/>
    <w:rsid w:val="00CB74A6"/>
    <w:rsid w:val="00CC2481"/>
    <w:rsid w:val="00CD281E"/>
    <w:rsid w:val="00D041D0"/>
    <w:rsid w:val="00D07C88"/>
    <w:rsid w:val="00D1010F"/>
    <w:rsid w:val="00D150D7"/>
    <w:rsid w:val="00D22B0E"/>
    <w:rsid w:val="00D2405F"/>
    <w:rsid w:val="00D362CB"/>
    <w:rsid w:val="00D36A56"/>
    <w:rsid w:val="00D470DA"/>
    <w:rsid w:val="00D51CA6"/>
    <w:rsid w:val="00D55370"/>
    <w:rsid w:val="00D631F5"/>
    <w:rsid w:val="00D82048"/>
    <w:rsid w:val="00DB04F4"/>
    <w:rsid w:val="00DB31C8"/>
    <w:rsid w:val="00DC5EA8"/>
    <w:rsid w:val="00DD4678"/>
    <w:rsid w:val="00DD7FBF"/>
    <w:rsid w:val="00DE2136"/>
    <w:rsid w:val="00DE28B6"/>
    <w:rsid w:val="00DE4F78"/>
    <w:rsid w:val="00E001AD"/>
    <w:rsid w:val="00E04131"/>
    <w:rsid w:val="00E11695"/>
    <w:rsid w:val="00E11D73"/>
    <w:rsid w:val="00E13162"/>
    <w:rsid w:val="00E147B7"/>
    <w:rsid w:val="00E346F2"/>
    <w:rsid w:val="00E34823"/>
    <w:rsid w:val="00E548A6"/>
    <w:rsid w:val="00E55DC7"/>
    <w:rsid w:val="00E77630"/>
    <w:rsid w:val="00E8063A"/>
    <w:rsid w:val="00EA0A93"/>
    <w:rsid w:val="00EA0E93"/>
    <w:rsid w:val="00EA2118"/>
    <w:rsid w:val="00EA5536"/>
    <w:rsid w:val="00EC4588"/>
    <w:rsid w:val="00ED6028"/>
    <w:rsid w:val="00ED640E"/>
    <w:rsid w:val="00EF767C"/>
    <w:rsid w:val="00F06E16"/>
    <w:rsid w:val="00F2409D"/>
    <w:rsid w:val="00F32DBF"/>
    <w:rsid w:val="00F346A6"/>
    <w:rsid w:val="00F53AAD"/>
    <w:rsid w:val="00F567D7"/>
    <w:rsid w:val="00F627FD"/>
    <w:rsid w:val="00F6563D"/>
    <w:rsid w:val="00F65995"/>
    <w:rsid w:val="00F72D1D"/>
    <w:rsid w:val="00F74DF8"/>
    <w:rsid w:val="00F7617F"/>
    <w:rsid w:val="00F763FC"/>
    <w:rsid w:val="00F80798"/>
    <w:rsid w:val="00F86332"/>
    <w:rsid w:val="00F876B0"/>
    <w:rsid w:val="00FC31EE"/>
    <w:rsid w:val="00FD01E4"/>
    <w:rsid w:val="00FD79C6"/>
    <w:rsid w:val="00FE3035"/>
    <w:rsid w:val="00FF0DAA"/>
    <w:rsid w:val="00FF395F"/>
    <w:rsid w:val="00FF6F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6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DED"/>
    <w:rPr>
      <w:rFonts w:ascii="Calibri" w:eastAsia="Calibri" w:hAnsi="Calibri" w:cs="Times New Roman"/>
    </w:rPr>
  </w:style>
  <w:style w:type="paragraph" w:styleId="Kop1">
    <w:name w:val="heading 1"/>
    <w:basedOn w:val="Standaard"/>
    <w:next w:val="Standaard"/>
    <w:link w:val="Kop1Char"/>
    <w:qFormat/>
    <w:rsid w:val="003371F3"/>
    <w:pPr>
      <w:keepNext/>
      <w:spacing w:before="240" w:after="60" w:line="240" w:lineRule="atLeast"/>
      <w:outlineLvl w:val="0"/>
    </w:pPr>
    <w:rPr>
      <w:rFonts w:ascii="Verdana" w:eastAsia="Times New Roman" w:hAnsi="Verdana" w:cs="Arial"/>
      <w:b/>
      <w:bCs/>
      <w:kern w:val="32"/>
      <w:sz w:val="32"/>
      <w:szCs w:val="32"/>
      <w:lang w:eastAsia="nl-NL"/>
    </w:rPr>
  </w:style>
  <w:style w:type="paragraph" w:styleId="Kop2">
    <w:name w:val="heading 2"/>
    <w:basedOn w:val="Standaard"/>
    <w:next w:val="Standaard"/>
    <w:link w:val="Kop2Char"/>
    <w:qFormat/>
    <w:rsid w:val="003371F3"/>
    <w:pPr>
      <w:keepNext/>
      <w:spacing w:before="240" w:after="60" w:line="240" w:lineRule="atLeast"/>
      <w:outlineLvl w:val="1"/>
    </w:pPr>
    <w:rPr>
      <w:rFonts w:ascii="Verdana" w:eastAsia="Times New Roman" w:hAnsi="Verdana" w:cs="Arial"/>
      <w:b/>
      <w:bCs/>
      <w:i/>
      <w:iCs/>
      <w:sz w:val="28"/>
      <w:szCs w:val="28"/>
      <w:lang w:eastAsia="nl-NL"/>
    </w:rPr>
  </w:style>
  <w:style w:type="paragraph" w:styleId="Kop3">
    <w:name w:val="heading 3"/>
    <w:basedOn w:val="Standaard"/>
    <w:next w:val="Standaard"/>
    <w:link w:val="Kop3Char"/>
    <w:qFormat/>
    <w:rsid w:val="003371F3"/>
    <w:pPr>
      <w:keepNext/>
      <w:spacing w:before="240" w:after="60" w:line="240" w:lineRule="atLeast"/>
      <w:outlineLvl w:val="2"/>
    </w:pPr>
    <w:rPr>
      <w:rFonts w:ascii="Verdana" w:eastAsia="Times New Roman" w:hAnsi="Verdana"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character" w:styleId="Verwijzingopmerking">
    <w:name w:val="annotation reference"/>
    <w:basedOn w:val="Standaardalinea-lettertype"/>
    <w:uiPriority w:val="99"/>
    <w:semiHidden/>
    <w:unhideWhenUsed/>
    <w:rsid w:val="00AA5AAF"/>
    <w:rPr>
      <w:sz w:val="16"/>
      <w:szCs w:val="16"/>
    </w:rPr>
  </w:style>
  <w:style w:type="paragraph" w:styleId="Tekstopmerking">
    <w:name w:val="annotation text"/>
    <w:basedOn w:val="Standaard"/>
    <w:link w:val="TekstopmerkingChar"/>
    <w:uiPriority w:val="99"/>
    <w:unhideWhenUsed/>
    <w:rsid w:val="00AA5AAF"/>
    <w:pPr>
      <w:spacing w:line="240" w:lineRule="auto"/>
    </w:pPr>
    <w:rPr>
      <w:sz w:val="20"/>
      <w:szCs w:val="20"/>
    </w:rPr>
  </w:style>
  <w:style w:type="character" w:customStyle="1" w:styleId="TekstopmerkingChar">
    <w:name w:val="Tekst opmerking Char"/>
    <w:basedOn w:val="Standaardalinea-lettertype"/>
    <w:link w:val="Tekstopmerking"/>
    <w:uiPriority w:val="99"/>
    <w:rsid w:val="00AA5AA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A5AAF"/>
    <w:rPr>
      <w:b/>
      <w:bCs/>
    </w:rPr>
  </w:style>
  <w:style w:type="character" w:customStyle="1" w:styleId="OnderwerpvanopmerkingChar">
    <w:name w:val="Onderwerp van opmerking Char"/>
    <w:basedOn w:val="TekstopmerkingChar"/>
    <w:link w:val="Onderwerpvanopmerking"/>
    <w:uiPriority w:val="99"/>
    <w:semiHidden/>
    <w:rsid w:val="00AA5AAF"/>
    <w:rPr>
      <w:rFonts w:ascii="Calibri" w:eastAsia="Calibri" w:hAnsi="Calibri" w:cs="Times New Roman"/>
      <w:b/>
      <w:bCs/>
      <w:sz w:val="20"/>
      <w:szCs w:val="20"/>
    </w:rPr>
  </w:style>
  <w:style w:type="paragraph" w:styleId="Ballontekst">
    <w:name w:val="Balloon Text"/>
    <w:basedOn w:val="Standaard"/>
    <w:link w:val="BallontekstChar"/>
    <w:uiPriority w:val="99"/>
    <w:semiHidden/>
    <w:unhideWhenUsed/>
    <w:rsid w:val="00AA5AA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A5AAF"/>
    <w:rPr>
      <w:rFonts w:ascii="Tahoma" w:eastAsia="Calibri" w:hAnsi="Tahoma" w:cs="Tahoma"/>
      <w:sz w:val="16"/>
      <w:szCs w:val="16"/>
    </w:rPr>
  </w:style>
  <w:style w:type="paragraph" w:styleId="Koptekst">
    <w:name w:val="header"/>
    <w:basedOn w:val="Standaard"/>
    <w:link w:val="KoptekstChar"/>
    <w:uiPriority w:val="99"/>
    <w:unhideWhenUsed/>
    <w:rsid w:val="00FF395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FF395F"/>
    <w:rPr>
      <w:rFonts w:ascii="Calibri" w:eastAsia="Calibri" w:hAnsi="Calibri" w:cs="Times New Roman"/>
    </w:rPr>
  </w:style>
  <w:style w:type="paragraph" w:styleId="Voettekst">
    <w:name w:val="footer"/>
    <w:basedOn w:val="Standaard"/>
    <w:link w:val="VoettekstChar"/>
    <w:uiPriority w:val="99"/>
    <w:unhideWhenUsed/>
    <w:rsid w:val="00FF395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FF395F"/>
    <w:rPr>
      <w:rFonts w:ascii="Calibri" w:eastAsia="Calibri" w:hAnsi="Calibri" w:cs="Times New Roman"/>
    </w:rPr>
  </w:style>
  <w:style w:type="paragraph" w:styleId="Revisie">
    <w:name w:val="Revision"/>
    <w:hidden/>
    <w:uiPriority w:val="99"/>
    <w:semiHidden/>
    <w:rsid w:val="00EF767C"/>
    <w:pPr>
      <w:spacing w:after="0" w:line="240" w:lineRule="auto"/>
    </w:pPr>
    <w:rPr>
      <w:rFonts w:ascii="Calibri" w:eastAsia="Calibri" w:hAnsi="Calibri" w:cs="Times New Roman"/>
    </w:rPr>
  </w:style>
  <w:style w:type="paragraph" w:styleId="Lijstalinea">
    <w:name w:val="List Paragraph"/>
    <w:basedOn w:val="Standaard"/>
    <w:uiPriority w:val="34"/>
    <w:qFormat/>
    <w:rsid w:val="00A904A9"/>
    <w:pPr>
      <w:ind w:left="720"/>
      <w:contextualSpacing/>
    </w:pPr>
  </w:style>
  <w:style w:type="character" w:styleId="Hyperlink">
    <w:name w:val="Hyperlink"/>
    <w:basedOn w:val="Standaardalinea-lettertype"/>
    <w:uiPriority w:val="99"/>
    <w:unhideWhenUsed/>
    <w:rsid w:val="004176E5"/>
    <w:rPr>
      <w:color w:val="0000FF" w:themeColor="hyperlink"/>
      <w:u w:val="single"/>
    </w:rPr>
  </w:style>
  <w:style w:type="character" w:styleId="Onopgelostemelding">
    <w:name w:val="Unresolved Mention"/>
    <w:basedOn w:val="Standaardalinea-lettertype"/>
    <w:uiPriority w:val="99"/>
    <w:semiHidden/>
    <w:unhideWhenUsed/>
    <w:rsid w:val="004176E5"/>
    <w:rPr>
      <w:color w:val="605E5C"/>
      <w:shd w:val="clear" w:color="auto" w:fill="E1DFDD"/>
    </w:rPr>
  </w:style>
  <w:style w:type="paragraph" w:styleId="Geenafstand">
    <w:name w:val="No Spacing"/>
    <w:uiPriority w:val="1"/>
    <w:qFormat/>
    <w:rsid w:val="00937E86"/>
    <w:pPr>
      <w:spacing w:after="0" w:line="240" w:lineRule="auto"/>
    </w:pPr>
    <w:rPr>
      <w:rFonts w:eastAsiaTheme="minorHAnsi"/>
    </w:rPr>
  </w:style>
  <w:style w:type="paragraph" w:styleId="Eindnoottekst">
    <w:name w:val="endnote text"/>
    <w:basedOn w:val="Standaard"/>
    <w:link w:val="EindnoottekstChar"/>
    <w:uiPriority w:val="99"/>
    <w:semiHidden/>
    <w:unhideWhenUsed/>
    <w:rsid w:val="00A878C8"/>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A878C8"/>
    <w:rPr>
      <w:rFonts w:ascii="Calibri" w:eastAsia="Calibri" w:hAnsi="Calibri" w:cs="Times New Roman"/>
      <w:sz w:val="20"/>
      <w:szCs w:val="20"/>
    </w:rPr>
  </w:style>
  <w:style w:type="character" w:styleId="Eindnootmarkering">
    <w:name w:val="endnote reference"/>
    <w:basedOn w:val="Standaardalinea-lettertype"/>
    <w:uiPriority w:val="99"/>
    <w:semiHidden/>
    <w:unhideWhenUsed/>
    <w:rsid w:val="00A878C8"/>
    <w:rPr>
      <w:vertAlign w:val="superscript"/>
    </w:rPr>
  </w:style>
  <w:style w:type="paragraph" w:styleId="Voetnoottekst">
    <w:name w:val="footnote text"/>
    <w:basedOn w:val="Standaard"/>
    <w:link w:val="VoetnoottekstChar"/>
    <w:uiPriority w:val="99"/>
    <w:semiHidden/>
    <w:unhideWhenUsed/>
    <w:rsid w:val="00A878C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878C8"/>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A878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249214">
      <w:bodyDiv w:val="1"/>
      <w:marLeft w:val="0"/>
      <w:marRight w:val="0"/>
      <w:marTop w:val="0"/>
      <w:marBottom w:val="0"/>
      <w:divBdr>
        <w:top w:val="none" w:sz="0" w:space="0" w:color="auto"/>
        <w:left w:val="none" w:sz="0" w:space="0" w:color="auto"/>
        <w:bottom w:val="none" w:sz="0" w:space="0" w:color="auto"/>
        <w:right w:val="none" w:sz="0" w:space="0" w:color="auto"/>
      </w:divBdr>
    </w:div>
    <w:div w:id="1137335588">
      <w:bodyDiv w:val="1"/>
      <w:marLeft w:val="0"/>
      <w:marRight w:val="0"/>
      <w:marTop w:val="0"/>
      <w:marBottom w:val="0"/>
      <w:divBdr>
        <w:top w:val="none" w:sz="0" w:space="0" w:color="auto"/>
        <w:left w:val="none" w:sz="0" w:space="0" w:color="auto"/>
        <w:bottom w:val="none" w:sz="0" w:space="0" w:color="auto"/>
        <w:right w:val="none" w:sz="0" w:space="0" w:color="auto"/>
      </w:divBdr>
    </w:div>
    <w:div w:id="1172910592">
      <w:bodyDiv w:val="1"/>
      <w:marLeft w:val="0"/>
      <w:marRight w:val="0"/>
      <w:marTop w:val="0"/>
      <w:marBottom w:val="0"/>
      <w:divBdr>
        <w:top w:val="none" w:sz="0" w:space="0" w:color="auto"/>
        <w:left w:val="none" w:sz="0" w:space="0" w:color="auto"/>
        <w:bottom w:val="none" w:sz="0" w:space="0" w:color="auto"/>
        <w:right w:val="none" w:sz="0" w:space="0" w:color="auto"/>
      </w:divBdr>
    </w:div>
    <w:div w:id="1413743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2266</ap:Words>
  <ap:Characters>12469</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2025-04-09T18:26:00.0000000Z</dcterms:created>
  <dcterms:modified xsi:type="dcterms:W3CDTF">2025-04-09T18:26:00.0000000Z</dcterms:modified>
  <version/>
  <category/>
</coreProperties>
</file>