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895" w:rsidP="00DC0895" w:rsidRDefault="00DC0895" w14:paraId="2ABC0181" w14:textId="76A4130B">
      <w:pPr>
        <w:pStyle w:val="standaard-tekst"/>
      </w:pPr>
      <w:r>
        <w:t>AH 1905</w:t>
      </w:r>
    </w:p>
    <w:p w:rsidR="00DC0895" w:rsidP="00DC0895" w:rsidRDefault="00DC0895" w14:paraId="6E23D943" w14:textId="77777777">
      <w:pPr>
        <w:pStyle w:val="standaard-tekst"/>
      </w:pPr>
    </w:p>
    <w:p w:rsidR="00DC0895" w:rsidP="00DC0895" w:rsidRDefault="00DC0895" w14:paraId="11FBAE3E" w14:textId="02B82559">
      <w:pPr>
        <w:pStyle w:val="standaard-tekst"/>
      </w:pPr>
      <w:r>
        <w:t>2025Z06037</w:t>
      </w:r>
    </w:p>
    <w:p w:rsidR="00DC0895" w:rsidP="00DC0895" w:rsidRDefault="00DC0895" w14:paraId="335CEB97" w14:textId="77777777">
      <w:pPr>
        <w:pStyle w:val="standaard-tekst"/>
      </w:pPr>
    </w:p>
    <w:p w:rsidR="00DC0895" w:rsidP="00DC0895" w:rsidRDefault="00DC0895" w14:paraId="01AC4B13" w14:textId="581BE211">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10 april 2025)</w:t>
      </w:r>
    </w:p>
    <w:p w:rsidR="00DC0895" w:rsidP="00DC0895" w:rsidRDefault="00DC0895" w14:paraId="1B488276" w14:textId="77777777">
      <w:pPr>
        <w:pStyle w:val="standaard-tekst"/>
      </w:pPr>
    </w:p>
    <w:p w:rsidR="00DC0895" w:rsidP="00DC0895" w:rsidRDefault="00DC0895" w14:paraId="09928B42" w14:textId="77777777">
      <w:pPr>
        <w:rPr>
          <w:szCs w:val="18"/>
        </w:rPr>
      </w:pPr>
    </w:p>
    <w:p w:rsidR="00DC0895" w:rsidP="00DC0895" w:rsidRDefault="00DC0895" w14:paraId="55F50AD6" w14:textId="0FB820F2">
      <w:pPr>
        <w:numPr>
          <w:ilvl w:val="0"/>
          <w:numId w:val="1"/>
        </w:numPr>
        <w:ind w:left="360"/>
        <w:rPr>
          <w:szCs w:val="18"/>
        </w:rPr>
      </w:pPr>
      <w:r>
        <w:rPr>
          <w:szCs w:val="18"/>
        </w:rPr>
        <w:t xml:space="preserve">Bent u bekend met het bericht ‘Omroepen gebruiken gratis peperdure zendtijd in strijd tegen bezuiniging op NPO: ‘Niet correct’” </w:t>
      </w:r>
      <w:r>
        <w:rPr>
          <w:szCs w:val="18"/>
        </w:rPr>
        <w:t>1)</w:t>
      </w:r>
      <w:r>
        <w:rPr>
          <w:szCs w:val="18"/>
        </w:rPr>
        <w:t xml:space="preserve">? </w:t>
      </w:r>
    </w:p>
    <w:p w:rsidR="00DC0895" w:rsidP="00DC0895" w:rsidRDefault="00DC0895" w14:paraId="34ADA5DC" w14:textId="77777777">
      <w:pPr>
        <w:ind w:left="360"/>
        <w:rPr>
          <w:szCs w:val="18"/>
        </w:rPr>
      </w:pPr>
      <w:r>
        <w:rPr>
          <w:szCs w:val="18"/>
        </w:rPr>
        <w:t xml:space="preserve">Ja </w:t>
      </w:r>
    </w:p>
    <w:p w:rsidR="00DC0895" w:rsidP="00DC0895" w:rsidRDefault="00DC0895" w14:paraId="04C0B4E7" w14:textId="77777777">
      <w:pPr>
        <w:numPr>
          <w:ilvl w:val="0"/>
          <w:numId w:val="1"/>
        </w:numPr>
        <w:ind w:left="360"/>
        <w:rPr>
          <w:szCs w:val="18"/>
        </w:rPr>
      </w:pPr>
      <w:r w:rsidRPr="00544EAC">
        <w:rPr>
          <w:szCs w:val="18"/>
        </w:rPr>
        <w:t>Deelt u de verbazing over het inzetten van door de overheid betaalde zendtijd om campagne te voeren tegen de aanstaande bezuinigingen op de publieke omroep?</w:t>
      </w:r>
    </w:p>
    <w:p w:rsidRPr="00544EAC" w:rsidR="00DC0895" w:rsidP="00DC0895" w:rsidRDefault="00DC0895" w14:paraId="6FE8BC6F" w14:textId="77777777">
      <w:pPr>
        <w:ind w:left="360"/>
        <w:rPr>
          <w:szCs w:val="18"/>
        </w:rPr>
      </w:pPr>
      <w:r>
        <w:rPr>
          <w:szCs w:val="18"/>
        </w:rPr>
        <w:t>Ik kan mij voorstellen</w:t>
      </w:r>
      <w:r w:rsidRPr="00213C0E">
        <w:rPr>
          <w:szCs w:val="18"/>
        </w:rPr>
        <w:t xml:space="preserve"> dat de acties de nodige vragen oproepen. Het blijkt hier echter niet te gaan om zendtijd voor programmering of reclame.</w:t>
      </w:r>
      <w:r>
        <w:rPr>
          <w:szCs w:val="18"/>
        </w:rPr>
        <w:t xml:space="preserve"> </w:t>
      </w:r>
      <w:r w:rsidRPr="00D91D0F">
        <w:rPr>
          <w:szCs w:val="18"/>
        </w:rPr>
        <w:t xml:space="preserve">Uitgangspunt voor deze acties </w:t>
      </w:r>
      <w:r>
        <w:rPr>
          <w:szCs w:val="18"/>
        </w:rPr>
        <w:t>is</w:t>
      </w:r>
      <w:r w:rsidRPr="00D91D0F">
        <w:rPr>
          <w:szCs w:val="18"/>
        </w:rPr>
        <w:t xml:space="preserve"> dat er zo min mogelijk impact </w:t>
      </w:r>
      <w:r>
        <w:rPr>
          <w:szCs w:val="18"/>
        </w:rPr>
        <w:t>moet</w:t>
      </w:r>
      <w:r w:rsidRPr="00D91D0F">
        <w:rPr>
          <w:szCs w:val="18"/>
        </w:rPr>
        <w:t xml:space="preserve"> zijn op het kijkgedrag en het reguliere uitzendschema</w:t>
      </w:r>
      <w:r>
        <w:rPr>
          <w:szCs w:val="18"/>
        </w:rPr>
        <w:t>, aldus de actievoerders</w:t>
      </w:r>
      <w:r w:rsidRPr="00D91D0F">
        <w:rPr>
          <w:szCs w:val="18"/>
        </w:rPr>
        <w:t>. Dat hebben de omroepen gerealiseerd door de zogeheten omroep</w:t>
      </w:r>
      <w:r w:rsidRPr="00D91D0F">
        <w:rPr>
          <w:i/>
          <w:iCs/>
          <w:szCs w:val="18"/>
        </w:rPr>
        <w:t xml:space="preserve">ident/-bumper </w:t>
      </w:r>
      <w:r>
        <w:rPr>
          <w:szCs w:val="18"/>
        </w:rPr>
        <w:t>(e</w:t>
      </w:r>
      <w:r w:rsidRPr="00D91D0F">
        <w:rPr>
          <w:szCs w:val="18"/>
        </w:rPr>
        <w:t>en aantal seconden aan het begin en einde van elk programma waarin het logo en de slogan van de omroep te zien zijn</w:t>
      </w:r>
      <w:r>
        <w:rPr>
          <w:szCs w:val="18"/>
        </w:rPr>
        <w:t>)</w:t>
      </w:r>
      <w:r w:rsidRPr="00D91D0F">
        <w:rPr>
          <w:szCs w:val="18"/>
        </w:rPr>
        <w:t xml:space="preserve"> in te zetten voor deze acties. Deze </w:t>
      </w:r>
      <w:r w:rsidRPr="00D91D0F">
        <w:rPr>
          <w:i/>
          <w:iCs/>
          <w:szCs w:val="18"/>
        </w:rPr>
        <w:t>ident/bumper</w:t>
      </w:r>
      <w:r w:rsidRPr="00D91D0F">
        <w:rPr>
          <w:szCs w:val="18"/>
        </w:rPr>
        <w:t xml:space="preserve"> betreft voor elke omroep een vast aantal seconden. Dit ligt vast. Waar</w:t>
      </w:r>
      <w:r>
        <w:rPr>
          <w:szCs w:val="18"/>
        </w:rPr>
        <w:t xml:space="preserve"> de kijker</w:t>
      </w:r>
      <w:r w:rsidRPr="00D91D0F">
        <w:rPr>
          <w:szCs w:val="18"/>
        </w:rPr>
        <w:t xml:space="preserve"> dus normaal gesproken een aantal seconden het logo en de slogan van de omroep ziet, zie</w:t>
      </w:r>
      <w:r>
        <w:rPr>
          <w:szCs w:val="18"/>
        </w:rPr>
        <w:t>t men</w:t>
      </w:r>
      <w:r w:rsidRPr="00D91D0F">
        <w:rPr>
          <w:szCs w:val="18"/>
        </w:rPr>
        <w:t xml:space="preserve"> nu het logo</w:t>
      </w:r>
      <w:r>
        <w:rPr>
          <w:szCs w:val="18"/>
        </w:rPr>
        <w:t>,</w:t>
      </w:r>
      <w:r w:rsidRPr="00D91D0F">
        <w:rPr>
          <w:szCs w:val="18"/>
        </w:rPr>
        <w:t xml:space="preserve"> onderbroken door de actie tegen de bezuiniging. Er is dus noch reguliere zendtijd voor programma’s, noch zendtijd die commercieel verkocht zou kunnen worden, voor deze acties gebruikt.</w:t>
      </w:r>
      <w:r>
        <w:rPr>
          <w:szCs w:val="18"/>
        </w:rPr>
        <w:t xml:space="preserve"> </w:t>
      </w:r>
      <w:r w:rsidRPr="00D91D0F">
        <w:rPr>
          <w:szCs w:val="18"/>
        </w:rPr>
        <w:t xml:space="preserve">Ook moest deze </w:t>
      </w:r>
      <w:r w:rsidRPr="00D91D0F">
        <w:rPr>
          <w:i/>
          <w:iCs/>
          <w:szCs w:val="18"/>
        </w:rPr>
        <w:t>ident/bumper</w:t>
      </w:r>
      <w:r w:rsidRPr="00D91D0F">
        <w:rPr>
          <w:szCs w:val="18"/>
        </w:rPr>
        <w:t xml:space="preserve"> altijd al los gemonteerd worden bij elk programma dus in het plaatsen van deze specifieke </w:t>
      </w:r>
      <w:r w:rsidRPr="007447C1">
        <w:rPr>
          <w:i/>
          <w:iCs/>
          <w:szCs w:val="18"/>
        </w:rPr>
        <w:t>ident/bumper</w:t>
      </w:r>
      <w:r w:rsidRPr="00D91D0F">
        <w:rPr>
          <w:szCs w:val="18"/>
        </w:rPr>
        <w:t xml:space="preserve"> is geen extra werk gaan zitten.</w:t>
      </w:r>
      <w:r>
        <w:rPr>
          <w:szCs w:val="18"/>
        </w:rPr>
        <w:t xml:space="preserve"> </w:t>
      </w:r>
      <w:r w:rsidRPr="00D91D0F">
        <w:rPr>
          <w:szCs w:val="18"/>
        </w:rPr>
        <w:t xml:space="preserve">Redacties mochten zelf kiezen of ze wilden deelnemen aan deze actie. De omroepmedewerkers hebben ook aangegeven dat het plannen en voorbereiden van deze actie buiten werktijd is gebeurd. </w:t>
      </w:r>
      <w:r>
        <w:rPr>
          <w:szCs w:val="18"/>
        </w:rPr>
        <w:t>E</w:t>
      </w:r>
      <w:r w:rsidRPr="00D91D0F">
        <w:rPr>
          <w:szCs w:val="18"/>
        </w:rPr>
        <w:t>xtra inzet of misbruik van belastinggeld is</w:t>
      </w:r>
      <w:r>
        <w:rPr>
          <w:szCs w:val="18"/>
        </w:rPr>
        <w:t xml:space="preserve"> dan ook</w:t>
      </w:r>
      <w:r w:rsidRPr="00D91D0F">
        <w:rPr>
          <w:szCs w:val="18"/>
        </w:rPr>
        <w:t xml:space="preserve"> niet aan de orde. </w:t>
      </w:r>
      <w:r w:rsidRPr="00C81440">
        <w:rPr>
          <w:szCs w:val="18"/>
        </w:rPr>
        <w:t xml:space="preserve">Gelet op de onafhankelijkheid van de publieke omroep laat ik mij over de inhoud van het media-aanbod </w:t>
      </w:r>
      <w:r>
        <w:rPr>
          <w:szCs w:val="18"/>
        </w:rPr>
        <w:t xml:space="preserve">verder </w:t>
      </w:r>
      <w:r w:rsidRPr="00C81440">
        <w:rPr>
          <w:szCs w:val="18"/>
        </w:rPr>
        <w:t>niet uit.</w:t>
      </w:r>
      <w:r w:rsidRPr="00544EAC">
        <w:rPr>
          <w:szCs w:val="18"/>
        </w:rPr>
        <w:br/>
      </w:r>
    </w:p>
    <w:p w:rsidR="00DC0895" w:rsidP="00DC0895" w:rsidRDefault="00DC0895" w14:paraId="4E91E935" w14:textId="77777777">
      <w:pPr>
        <w:numPr>
          <w:ilvl w:val="0"/>
          <w:numId w:val="1"/>
        </w:numPr>
        <w:ind w:left="360"/>
        <w:rPr>
          <w:szCs w:val="18"/>
        </w:rPr>
      </w:pPr>
      <w:r w:rsidRPr="00544EAC">
        <w:rPr>
          <w:szCs w:val="18"/>
        </w:rPr>
        <w:t>In hoeverre vindt u het gepast dat de NPO haar kostbare zendtijd inzet voor campagnes tegen bezuinigingen, terwijl deze tijd bedoeld is voor onafhankelijke en pluriforme programmering?</w:t>
      </w:r>
    </w:p>
    <w:p w:rsidRPr="00544EAC" w:rsidR="00DC0895" w:rsidP="00DC0895" w:rsidRDefault="00DC0895" w14:paraId="4EAC6BE5" w14:textId="77777777">
      <w:pPr>
        <w:ind w:left="360"/>
        <w:rPr>
          <w:szCs w:val="18"/>
        </w:rPr>
      </w:pPr>
      <w:r>
        <w:rPr>
          <w:szCs w:val="18"/>
        </w:rPr>
        <w:t>Zie mijn antwoord op vraag 2.</w:t>
      </w:r>
      <w:r w:rsidRPr="00544EAC">
        <w:rPr>
          <w:szCs w:val="18"/>
        </w:rPr>
        <w:br/>
      </w:r>
    </w:p>
    <w:p w:rsidR="00DC0895" w:rsidP="00DC0895" w:rsidRDefault="00DC0895" w14:paraId="47B421A2" w14:textId="77777777">
      <w:pPr>
        <w:numPr>
          <w:ilvl w:val="0"/>
          <w:numId w:val="1"/>
        </w:numPr>
        <w:ind w:left="360"/>
        <w:rPr>
          <w:szCs w:val="18"/>
        </w:rPr>
      </w:pPr>
      <w:r w:rsidRPr="00544EAC">
        <w:rPr>
          <w:szCs w:val="18"/>
        </w:rPr>
        <w:lastRenderedPageBreak/>
        <w:t>Klopt het dat de NPO publieke middelen ontvangt om kwalitatief hoogstaande, onafhankelijke en gevarieerde programma’s te maken?</w:t>
      </w:r>
    </w:p>
    <w:p w:rsidRPr="00544EAC" w:rsidR="00DC0895" w:rsidP="00DC0895" w:rsidRDefault="00DC0895" w14:paraId="647B1DD7" w14:textId="77777777">
      <w:pPr>
        <w:ind w:left="360"/>
        <w:rPr>
          <w:szCs w:val="18"/>
        </w:rPr>
      </w:pPr>
      <w:r>
        <w:rPr>
          <w:szCs w:val="18"/>
        </w:rPr>
        <w:t>Ja,</w:t>
      </w:r>
      <w:r w:rsidRPr="00C81440">
        <w:rPr>
          <w:szCs w:val="18"/>
        </w:rPr>
        <w:t xml:space="preserve"> de </w:t>
      </w:r>
      <w:r>
        <w:rPr>
          <w:szCs w:val="18"/>
        </w:rPr>
        <w:t>landelijke publieke omroep ontvangt</w:t>
      </w:r>
      <w:r w:rsidRPr="00C81440">
        <w:rPr>
          <w:szCs w:val="18"/>
        </w:rPr>
        <w:t xml:space="preserve"> publieke middelen voor het uitvoeren van </w:t>
      </w:r>
      <w:r>
        <w:rPr>
          <w:szCs w:val="18"/>
        </w:rPr>
        <w:t>zijn</w:t>
      </w:r>
      <w:r w:rsidRPr="00C81440">
        <w:rPr>
          <w:szCs w:val="18"/>
        </w:rPr>
        <w:t xml:space="preserve"> publieke taak.</w:t>
      </w:r>
      <w:r w:rsidRPr="00544EAC">
        <w:rPr>
          <w:szCs w:val="18"/>
        </w:rPr>
        <w:br/>
      </w:r>
    </w:p>
    <w:p w:rsidR="00DC0895" w:rsidP="00DC0895" w:rsidRDefault="00DC0895" w14:paraId="6234A0B6" w14:textId="77777777">
      <w:pPr>
        <w:numPr>
          <w:ilvl w:val="0"/>
          <w:numId w:val="1"/>
        </w:numPr>
        <w:ind w:left="360"/>
        <w:rPr>
          <w:szCs w:val="18"/>
        </w:rPr>
      </w:pPr>
      <w:r w:rsidRPr="00544EAC">
        <w:rPr>
          <w:szCs w:val="18"/>
        </w:rPr>
        <w:t>Hoe beoordeelt u het feit dat de NPO deze middelen nu lijkt te gebruiken om hun eigen belangen te verdedigen en is hier volgens u sprake van belangenverstrengeling?</w:t>
      </w:r>
    </w:p>
    <w:p w:rsidRPr="00544EAC" w:rsidR="00DC0895" w:rsidP="00DC0895" w:rsidRDefault="00DC0895" w14:paraId="18065DA1" w14:textId="77777777">
      <w:pPr>
        <w:ind w:left="360"/>
        <w:rPr>
          <w:szCs w:val="18"/>
        </w:rPr>
      </w:pPr>
      <w:r>
        <w:rPr>
          <w:szCs w:val="18"/>
        </w:rPr>
        <w:t>Zie mijn antwoord op vraag 2. Verder is het zo dat, net als in elke andere (publieke) sector, de medewerkers van de publieke omroep het recht hebben om te protesteren.</w:t>
      </w:r>
      <w:r w:rsidRPr="00544EAC">
        <w:rPr>
          <w:szCs w:val="18"/>
        </w:rPr>
        <w:br/>
      </w:r>
    </w:p>
    <w:p w:rsidR="00DC0895" w:rsidP="00DC0895" w:rsidRDefault="00DC0895" w14:paraId="4742B876" w14:textId="77777777">
      <w:pPr>
        <w:numPr>
          <w:ilvl w:val="0"/>
          <w:numId w:val="1"/>
        </w:numPr>
        <w:ind w:left="360"/>
        <w:rPr>
          <w:szCs w:val="18"/>
        </w:rPr>
      </w:pPr>
      <w:r w:rsidRPr="00544EAC">
        <w:rPr>
          <w:szCs w:val="18"/>
        </w:rPr>
        <w:t>Acht u campagnevoeren tegen overheidsbeleid in lijn met de in de Mediawet omschreven taak van de publieke omroep?</w:t>
      </w:r>
    </w:p>
    <w:p w:rsidRPr="00544EAC" w:rsidR="00DC0895" w:rsidP="00DC0895" w:rsidRDefault="00DC0895" w14:paraId="65AB71F0" w14:textId="77777777">
      <w:pPr>
        <w:ind w:left="360"/>
        <w:rPr>
          <w:szCs w:val="18"/>
        </w:rPr>
      </w:pPr>
      <w:r w:rsidRPr="00D04D2E">
        <w:rPr>
          <w:szCs w:val="18"/>
        </w:rPr>
        <w:t xml:space="preserve">De publieke omroep </w:t>
      </w:r>
      <w:r>
        <w:rPr>
          <w:szCs w:val="18"/>
        </w:rPr>
        <w:t xml:space="preserve">heeft volgens de Mediawet 2008 de opdracht om onafhankelijk te zijn van overheid en commercie. Ruimte van de publieke omroep voor de uitvoering van haar taak is van wezenlijk belang voor een gezonde democratie. De publieke omroep </w:t>
      </w:r>
      <w:r w:rsidRPr="00D04D2E">
        <w:rPr>
          <w:szCs w:val="18"/>
        </w:rPr>
        <w:t xml:space="preserve">staat </w:t>
      </w:r>
      <w:r>
        <w:rPr>
          <w:szCs w:val="18"/>
        </w:rPr>
        <w:t xml:space="preserve">onder meer </w:t>
      </w:r>
      <w:r w:rsidRPr="00D04D2E">
        <w:rPr>
          <w:szCs w:val="18"/>
        </w:rPr>
        <w:t>voor een betrouwbare, onafhankelijke nieuwsvoorziening, een sterke journalistieke functie en het bieden van een podium aan verschillende opinies.</w:t>
      </w:r>
      <w:r>
        <w:rPr>
          <w:szCs w:val="18"/>
        </w:rPr>
        <w:t xml:space="preserve"> Dat kunnen ook opinies zijn die zich verzetten tegen overheidsbeleid, waaronder de bezuinigingen. Ik ga niet over de inhoud van het media-aanbod.</w:t>
      </w:r>
      <w:r w:rsidRPr="00544EAC">
        <w:rPr>
          <w:szCs w:val="18"/>
        </w:rPr>
        <w:br/>
      </w:r>
    </w:p>
    <w:p w:rsidR="00DC0895" w:rsidP="00DC0895" w:rsidRDefault="00DC0895" w14:paraId="7D3EF3AD" w14:textId="77777777">
      <w:pPr>
        <w:numPr>
          <w:ilvl w:val="0"/>
          <w:numId w:val="1"/>
        </w:numPr>
        <w:ind w:left="360"/>
        <w:rPr>
          <w:szCs w:val="18"/>
        </w:rPr>
      </w:pPr>
      <w:r w:rsidRPr="00544EAC">
        <w:rPr>
          <w:szCs w:val="18"/>
        </w:rPr>
        <w:t>Is u bekend waarom de NPO er niet voor heeft gekozen deze zendtijd in te kopen bij de Ster en hoe beoordeelt u dat gegeven?</w:t>
      </w:r>
    </w:p>
    <w:p w:rsidRPr="00544EAC" w:rsidR="00DC0895" w:rsidP="00DC0895" w:rsidRDefault="00DC0895" w14:paraId="73173ED6" w14:textId="77777777">
      <w:pPr>
        <w:ind w:left="360"/>
        <w:rPr>
          <w:szCs w:val="18"/>
        </w:rPr>
      </w:pPr>
      <w:r>
        <w:rPr>
          <w:szCs w:val="18"/>
        </w:rPr>
        <w:t>Nee dat is mij niet bekend. Zie verder mijn antwoord op vraag 2.</w:t>
      </w:r>
      <w:r w:rsidRPr="00544EAC">
        <w:rPr>
          <w:szCs w:val="18"/>
        </w:rPr>
        <w:br/>
      </w:r>
    </w:p>
    <w:p w:rsidR="00DC0895" w:rsidP="00DC0895" w:rsidRDefault="00DC0895" w14:paraId="5DD295D8" w14:textId="77777777">
      <w:pPr>
        <w:numPr>
          <w:ilvl w:val="0"/>
          <w:numId w:val="1"/>
        </w:numPr>
        <w:ind w:left="360"/>
        <w:rPr>
          <w:szCs w:val="18"/>
        </w:rPr>
      </w:pPr>
      <w:r w:rsidRPr="00544EAC">
        <w:rPr>
          <w:szCs w:val="18"/>
        </w:rPr>
        <w:t>Deelt u de opvatting dat het beter en meer afgewogen was geweest als de NPO in haar programma’s had stilgestaan bij deze actuele bezuinigingen, met voor- en tegenstanders aan het woord, en heeft u deze vraag bij de omroepen neergelegd?</w:t>
      </w:r>
    </w:p>
    <w:p w:rsidRPr="00544EAC" w:rsidR="00DC0895" w:rsidP="00DC0895" w:rsidRDefault="00DC0895" w14:paraId="72CB7447" w14:textId="77777777">
      <w:pPr>
        <w:ind w:left="360"/>
        <w:rPr>
          <w:szCs w:val="18"/>
        </w:rPr>
      </w:pPr>
      <w:r w:rsidRPr="00C81440">
        <w:rPr>
          <w:szCs w:val="18"/>
        </w:rPr>
        <w:t xml:space="preserve">Ik ga niet over de inhoud van het media-aanbod. Het staat publieke omroepen uiteraard volledig vrij om hier in hun programma’s aandacht aan te besteden. Dit gebeurt ook. </w:t>
      </w:r>
      <w:r>
        <w:rPr>
          <w:szCs w:val="18"/>
        </w:rPr>
        <w:br/>
      </w:r>
    </w:p>
    <w:p w:rsidR="00DC0895" w:rsidP="00DC0895" w:rsidRDefault="00DC0895" w14:paraId="0238CED1" w14:textId="77777777">
      <w:pPr>
        <w:numPr>
          <w:ilvl w:val="0"/>
          <w:numId w:val="1"/>
        </w:numPr>
        <w:ind w:left="360"/>
        <w:rPr>
          <w:szCs w:val="18"/>
        </w:rPr>
      </w:pPr>
      <w:r w:rsidRPr="00544EAC">
        <w:rPr>
          <w:szCs w:val="18"/>
        </w:rPr>
        <w:t>Ziet u het risico dat het op deze manier vormgeven van protestacties het vertrouwen in de onafhankelijkheid van de NPO kan schaden?</w:t>
      </w:r>
    </w:p>
    <w:p w:rsidRPr="00544EAC" w:rsidR="00DC0895" w:rsidP="00DC0895" w:rsidRDefault="00DC0895" w14:paraId="5862E7B0" w14:textId="77777777">
      <w:pPr>
        <w:ind w:left="360"/>
        <w:rPr>
          <w:szCs w:val="18"/>
        </w:rPr>
      </w:pPr>
      <w:r>
        <w:rPr>
          <w:szCs w:val="18"/>
        </w:rPr>
        <w:lastRenderedPageBreak/>
        <w:t xml:space="preserve">De landelijke publieke omroep heeft volgens de Mediawet 2008 de opdracht onafhankelijk van politiek en commercie te zijn. Juist vanwege die onafhankelijkheid, in het licht van de vrijheid van meningsuiting, vind ik dat het niet aan mij is inhoudelijk commentaar te geven op deze acties. </w:t>
      </w:r>
      <w:r w:rsidRPr="00544EAC">
        <w:rPr>
          <w:szCs w:val="18"/>
        </w:rPr>
        <w:br/>
      </w:r>
    </w:p>
    <w:p w:rsidR="00DC0895" w:rsidP="00DC0895" w:rsidRDefault="00DC0895" w14:paraId="655F3AE1" w14:textId="77777777">
      <w:pPr>
        <w:numPr>
          <w:ilvl w:val="0"/>
          <w:numId w:val="1"/>
        </w:numPr>
        <w:ind w:left="360"/>
        <w:rPr>
          <w:szCs w:val="18"/>
        </w:rPr>
      </w:pPr>
      <w:r w:rsidRPr="00544EAC">
        <w:rPr>
          <w:szCs w:val="18"/>
        </w:rPr>
        <w:t>Waarin verschilt het financieren van een zelfstandig bestuursorgaan (zbo) door de overheid, waarbij u heeft aangegeven wel te hebben ingegrepen, ten opzichte van het financieren van de publieke omroep door de overheid?</w:t>
      </w:r>
    </w:p>
    <w:p w:rsidRPr="00544EAC" w:rsidR="00DC0895" w:rsidP="00DC0895" w:rsidRDefault="00DC0895" w14:paraId="1162C8D2" w14:textId="77777777">
      <w:pPr>
        <w:ind w:left="360"/>
        <w:rPr>
          <w:szCs w:val="18"/>
        </w:rPr>
      </w:pPr>
      <w:r>
        <w:rPr>
          <w:szCs w:val="18"/>
        </w:rPr>
        <w:t xml:space="preserve">De NPO is een zelfstandig bestuursorgaan, de publieke omroepen zijn dat niet. NPO en publieke omroepen worden beide door de overheid gefinancierd. Het betreft hier een actie van medewerkers van de publieke omroepen. Aan de orde zijn daarbij de vrijheid van meningsuiting en de onafhankelijkheid van de publieke omroep van overheid en commercie. Dat het om grondrechten gaat, maakt terughoudendheid geboden. </w:t>
      </w:r>
      <w:r>
        <w:rPr>
          <w:szCs w:val="18"/>
        </w:rPr>
        <w:br/>
      </w:r>
    </w:p>
    <w:p w:rsidR="00DC0895" w:rsidP="00DC0895" w:rsidRDefault="00DC0895" w14:paraId="15BED62A" w14:textId="77777777">
      <w:pPr>
        <w:numPr>
          <w:ilvl w:val="0"/>
          <w:numId w:val="1"/>
        </w:numPr>
        <w:ind w:left="360"/>
        <w:rPr>
          <w:szCs w:val="18"/>
        </w:rPr>
      </w:pPr>
      <w:r w:rsidRPr="00544EAC">
        <w:rPr>
          <w:szCs w:val="18"/>
        </w:rPr>
        <w:t>Waarom is de vrijheid van meningsuiting van de media volgens u belangrijker dan die van zbo’s?</w:t>
      </w:r>
    </w:p>
    <w:p w:rsidRPr="00B83F4D" w:rsidR="00DC0895" w:rsidP="00DC0895" w:rsidRDefault="00DC0895" w14:paraId="552AD3BC" w14:textId="77777777">
      <w:pPr>
        <w:ind w:left="360"/>
        <w:rPr>
          <w:szCs w:val="18"/>
        </w:rPr>
      </w:pPr>
      <w:r>
        <w:rPr>
          <w:szCs w:val="18"/>
        </w:rPr>
        <w:t>Zie mijn antwoord op vraag 10.</w:t>
      </w:r>
    </w:p>
    <w:p w:rsidRPr="00544EAC" w:rsidR="00DC0895" w:rsidP="00DC0895" w:rsidRDefault="00DC0895" w14:paraId="6709C243" w14:textId="77777777">
      <w:pPr>
        <w:ind w:left="360"/>
        <w:rPr>
          <w:szCs w:val="18"/>
        </w:rPr>
      </w:pPr>
    </w:p>
    <w:p w:rsidR="00DC0895" w:rsidP="00DC0895" w:rsidRDefault="00DC0895" w14:paraId="7C6E84EA" w14:textId="77777777">
      <w:pPr>
        <w:numPr>
          <w:ilvl w:val="0"/>
          <w:numId w:val="1"/>
        </w:numPr>
        <w:ind w:left="360"/>
        <w:rPr>
          <w:szCs w:val="18"/>
        </w:rPr>
      </w:pPr>
      <w:r w:rsidRPr="00544EAC">
        <w:rPr>
          <w:szCs w:val="18"/>
        </w:rPr>
        <w:t>Kunt u aangeven hoeveel (publiek) geld gemoeid is met de hiervoor gebruikte zendtijd en hoe beoordeelt u dit in het licht van de bezuinigingsopgave?</w:t>
      </w:r>
    </w:p>
    <w:p w:rsidRPr="00544EAC" w:rsidR="00DC0895" w:rsidP="00DC0895" w:rsidRDefault="00DC0895" w14:paraId="36EDF986" w14:textId="77777777">
      <w:pPr>
        <w:ind w:left="360"/>
        <w:rPr>
          <w:szCs w:val="18"/>
        </w:rPr>
      </w:pPr>
      <w:r>
        <w:rPr>
          <w:szCs w:val="18"/>
        </w:rPr>
        <w:t>Zie mijn antwoord op vraag 2.</w:t>
      </w:r>
      <w:r w:rsidRPr="00544EAC">
        <w:rPr>
          <w:szCs w:val="18"/>
        </w:rPr>
        <w:br/>
      </w:r>
      <w:r w:rsidRPr="00544EAC">
        <w:rPr>
          <w:szCs w:val="18"/>
        </w:rPr>
        <w:br/>
      </w:r>
    </w:p>
    <w:p w:rsidRPr="00544EAC" w:rsidR="00DC0895" w:rsidP="00DC0895" w:rsidRDefault="00DC0895" w14:paraId="628A4E89" w14:textId="4397DB4A">
      <w:pPr>
        <w:rPr>
          <w:szCs w:val="18"/>
        </w:rPr>
      </w:pPr>
      <w:r>
        <w:rPr>
          <w:szCs w:val="18"/>
        </w:rPr>
        <w:t>1)</w:t>
      </w:r>
      <w:r w:rsidRPr="00544EAC">
        <w:rPr>
          <w:szCs w:val="18"/>
        </w:rPr>
        <w:t> De Telegraaf, 24 maart 2025, 'Omroepen gebruiken gratis peperdure zendtijd in strijd tegen bezuiniging op NPO: 'Niet correct'', Omroepen gebruiken gratis peperdure zendtijd in strijd tegen bezuiniging op NPO: ’Niet correct’ | TV | Telegraaf.nl</w:t>
      </w:r>
      <w:r w:rsidRPr="00544EAC">
        <w:rPr>
          <w:szCs w:val="18"/>
        </w:rPr>
        <w:br/>
      </w:r>
    </w:p>
    <w:p w:rsidRPr="00820DDA" w:rsidR="00DC0895" w:rsidP="00DC0895" w:rsidRDefault="00DC0895" w14:paraId="6EF3DB32" w14:textId="77777777">
      <w:pPr>
        <w:pStyle w:val="standaard-tekst"/>
      </w:pPr>
    </w:p>
    <w:p w:rsidR="00D75B62" w:rsidRDefault="00D75B62" w14:paraId="1C2D0FEB" w14:textId="77777777"/>
    <w:sectPr w:rsidR="00D75B62" w:rsidSect="00DC089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5BD2" w14:textId="77777777" w:rsidR="00DC0895" w:rsidRDefault="00DC0895" w:rsidP="00DC0895">
      <w:pPr>
        <w:spacing w:after="0" w:line="240" w:lineRule="auto"/>
      </w:pPr>
      <w:r>
        <w:separator/>
      </w:r>
    </w:p>
  </w:endnote>
  <w:endnote w:type="continuationSeparator" w:id="0">
    <w:p w14:paraId="609BACB0" w14:textId="77777777" w:rsidR="00DC0895" w:rsidRDefault="00DC0895" w:rsidP="00DC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C52D" w14:textId="77777777" w:rsidR="00DC0895" w:rsidRPr="00DC0895" w:rsidRDefault="00DC0895" w:rsidP="00DC08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BE7F" w14:textId="77777777" w:rsidR="00DC0895" w:rsidRPr="00DC0895" w:rsidRDefault="00DC0895" w:rsidP="00DC08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16C" w14:textId="77777777" w:rsidR="00DC0895" w:rsidRPr="00DC0895" w:rsidRDefault="00DC0895" w:rsidP="00DC08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A8C2" w14:textId="77777777" w:rsidR="00DC0895" w:rsidRDefault="00DC0895" w:rsidP="00DC0895">
      <w:pPr>
        <w:spacing w:after="0" w:line="240" w:lineRule="auto"/>
      </w:pPr>
      <w:r>
        <w:separator/>
      </w:r>
    </w:p>
  </w:footnote>
  <w:footnote w:type="continuationSeparator" w:id="0">
    <w:p w14:paraId="72614926" w14:textId="77777777" w:rsidR="00DC0895" w:rsidRDefault="00DC0895" w:rsidP="00DC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A642" w14:textId="77777777" w:rsidR="00DC0895" w:rsidRPr="00DC0895" w:rsidRDefault="00DC0895" w:rsidP="00DC08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E75" w14:textId="77777777" w:rsidR="00DC0895" w:rsidRPr="00DC0895" w:rsidRDefault="00DC0895" w:rsidP="00DC08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01D4" w14:textId="77777777" w:rsidR="00DC0895" w:rsidRPr="00DC0895" w:rsidRDefault="00DC0895" w:rsidP="00DC08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A6FF2"/>
    <w:multiLevelType w:val="hybridMultilevel"/>
    <w:tmpl w:val="B6F8B68C"/>
    <w:lvl w:ilvl="0" w:tplc="87D217B6">
      <w:start w:val="1"/>
      <w:numFmt w:val="decimal"/>
      <w:lvlText w:val="%1."/>
      <w:lvlJc w:val="left"/>
      <w:pPr>
        <w:ind w:left="720" w:hanging="360"/>
      </w:pPr>
    </w:lvl>
    <w:lvl w:ilvl="1" w:tplc="164A718A">
      <w:start w:val="1"/>
      <w:numFmt w:val="lowerLetter"/>
      <w:lvlText w:val="%2."/>
      <w:lvlJc w:val="left"/>
      <w:pPr>
        <w:ind w:left="1440" w:hanging="360"/>
      </w:pPr>
    </w:lvl>
    <w:lvl w:ilvl="2" w:tplc="23E44C96">
      <w:start w:val="1"/>
      <w:numFmt w:val="lowerRoman"/>
      <w:lvlText w:val="%3."/>
      <w:lvlJc w:val="right"/>
      <w:pPr>
        <w:ind w:left="2160" w:hanging="180"/>
      </w:pPr>
    </w:lvl>
    <w:lvl w:ilvl="3" w:tplc="8244E972">
      <w:start w:val="1"/>
      <w:numFmt w:val="decimal"/>
      <w:lvlText w:val="%4."/>
      <w:lvlJc w:val="left"/>
      <w:pPr>
        <w:ind w:left="2880" w:hanging="360"/>
      </w:pPr>
    </w:lvl>
    <w:lvl w:ilvl="4" w:tplc="77FC6F06">
      <w:start w:val="1"/>
      <w:numFmt w:val="lowerLetter"/>
      <w:lvlText w:val="%5."/>
      <w:lvlJc w:val="left"/>
      <w:pPr>
        <w:ind w:left="3600" w:hanging="360"/>
      </w:pPr>
    </w:lvl>
    <w:lvl w:ilvl="5" w:tplc="A268E53A">
      <w:start w:val="1"/>
      <w:numFmt w:val="lowerRoman"/>
      <w:lvlText w:val="%6."/>
      <w:lvlJc w:val="right"/>
      <w:pPr>
        <w:ind w:left="4320" w:hanging="180"/>
      </w:pPr>
    </w:lvl>
    <w:lvl w:ilvl="6" w:tplc="5D2E059A">
      <w:start w:val="1"/>
      <w:numFmt w:val="decimal"/>
      <w:lvlText w:val="%7."/>
      <w:lvlJc w:val="left"/>
      <w:pPr>
        <w:ind w:left="5040" w:hanging="360"/>
      </w:pPr>
    </w:lvl>
    <w:lvl w:ilvl="7" w:tplc="42422B2C">
      <w:start w:val="1"/>
      <w:numFmt w:val="lowerLetter"/>
      <w:lvlText w:val="%8."/>
      <w:lvlJc w:val="left"/>
      <w:pPr>
        <w:ind w:left="5760" w:hanging="360"/>
      </w:pPr>
    </w:lvl>
    <w:lvl w:ilvl="8" w:tplc="8F704912">
      <w:start w:val="1"/>
      <w:numFmt w:val="lowerRoman"/>
      <w:lvlText w:val="%9."/>
      <w:lvlJc w:val="right"/>
      <w:pPr>
        <w:ind w:left="6480" w:hanging="180"/>
      </w:pPr>
    </w:lvl>
  </w:abstractNum>
  <w:num w:numId="1" w16cid:durableId="107027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95"/>
    <w:rsid w:val="00B84CED"/>
    <w:rsid w:val="00D75B62"/>
    <w:rsid w:val="00DC0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7CF2"/>
  <w15:chartTrackingRefBased/>
  <w15:docId w15:val="{89589DE7-6E66-44CF-8CE4-47C0618E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0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08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08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08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08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8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8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8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8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08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08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08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08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08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8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8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895"/>
    <w:rPr>
      <w:rFonts w:eastAsiaTheme="majorEastAsia" w:cstheme="majorBidi"/>
      <w:color w:val="272727" w:themeColor="text1" w:themeTint="D8"/>
    </w:rPr>
  </w:style>
  <w:style w:type="paragraph" w:styleId="Titel">
    <w:name w:val="Title"/>
    <w:basedOn w:val="Standaard"/>
    <w:next w:val="Standaard"/>
    <w:link w:val="TitelChar"/>
    <w:uiPriority w:val="10"/>
    <w:qFormat/>
    <w:rsid w:val="00DC0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8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8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8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8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895"/>
    <w:rPr>
      <w:i/>
      <w:iCs/>
      <w:color w:val="404040" w:themeColor="text1" w:themeTint="BF"/>
    </w:rPr>
  </w:style>
  <w:style w:type="paragraph" w:styleId="Lijstalinea">
    <w:name w:val="List Paragraph"/>
    <w:basedOn w:val="Standaard"/>
    <w:uiPriority w:val="34"/>
    <w:qFormat/>
    <w:rsid w:val="00DC0895"/>
    <w:pPr>
      <w:ind w:left="720"/>
      <w:contextualSpacing/>
    </w:pPr>
  </w:style>
  <w:style w:type="character" w:styleId="Intensievebenadrukking">
    <w:name w:val="Intense Emphasis"/>
    <w:basedOn w:val="Standaardalinea-lettertype"/>
    <w:uiPriority w:val="21"/>
    <w:qFormat/>
    <w:rsid w:val="00DC0895"/>
    <w:rPr>
      <w:i/>
      <w:iCs/>
      <w:color w:val="2F5496" w:themeColor="accent1" w:themeShade="BF"/>
    </w:rPr>
  </w:style>
  <w:style w:type="paragraph" w:styleId="Duidelijkcitaat">
    <w:name w:val="Intense Quote"/>
    <w:basedOn w:val="Standaard"/>
    <w:next w:val="Standaard"/>
    <w:link w:val="DuidelijkcitaatChar"/>
    <w:uiPriority w:val="30"/>
    <w:qFormat/>
    <w:rsid w:val="00DC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0895"/>
    <w:rPr>
      <w:i/>
      <w:iCs/>
      <w:color w:val="2F5496" w:themeColor="accent1" w:themeShade="BF"/>
    </w:rPr>
  </w:style>
  <w:style w:type="character" w:styleId="Intensieveverwijzing">
    <w:name w:val="Intense Reference"/>
    <w:basedOn w:val="Standaardalinea-lettertype"/>
    <w:uiPriority w:val="32"/>
    <w:qFormat/>
    <w:rsid w:val="00DC0895"/>
    <w:rPr>
      <w:b/>
      <w:bCs/>
      <w:smallCaps/>
      <w:color w:val="2F5496" w:themeColor="accent1" w:themeShade="BF"/>
      <w:spacing w:val="5"/>
    </w:rPr>
  </w:style>
  <w:style w:type="paragraph" w:styleId="Koptekst">
    <w:name w:val="header"/>
    <w:basedOn w:val="Standaard"/>
    <w:link w:val="KoptekstChar"/>
    <w:rsid w:val="00DC08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08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08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08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08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0895"/>
    <w:rPr>
      <w:rFonts w:ascii="Verdana" w:hAnsi="Verdana"/>
      <w:noProof/>
      <w:sz w:val="13"/>
      <w:szCs w:val="24"/>
      <w:lang w:eastAsia="nl-NL"/>
    </w:rPr>
  </w:style>
  <w:style w:type="paragraph" w:customStyle="1" w:styleId="Huisstijl-Gegeven">
    <w:name w:val="Huisstijl-Gegeven"/>
    <w:basedOn w:val="Standaard"/>
    <w:link w:val="Huisstijl-GegevenCharChar"/>
    <w:rsid w:val="00DC08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08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C089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089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C089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848</ap:Words>
  <ap:Characters>4664</ap:Characters>
  <ap:DocSecurity>0</ap:DocSecurity>
  <ap:Lines>38</ap:Lines>
  <ap:Paragraphs>11</ap:Paragraphs>
  <ap:ScaleCrop>false</ap:ScaleCrop>
  <ap:LinksUpToDate>false</ap:LinksUpToDate>
  <ap:CharactersWithSpaces>5501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2025-04-11T10:00:00.0000000Z</dcterms:created>
  <dcterms:modified xsi:type="dcterms:W3CDTF">2025-04-11T10:01:00.0000000Z</dcterms:modified>
  <version/>
  <category/>
</coreProperties>
</file>