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327" w:rsidRDefault="00002327" w14:paraId="284E9497" w14:textId="77777777"/>
    <w:p w:rsidR="00002327" w:rsidRDefault="00002327" w14:paraId="69A720A5" w14:textId="77777777"/>
    <w:p w:rsidR="00692F1B" w:rsidRDefault="00002327" w14:paraId="4B9C5832" w14:textId="77777777">
      <w:r>
        <w:t>Geachte voorzitter,</w:t>
      </w:r>
    </w:p>
    <w:p w:rsidR="00B73DC3" w:rsidRDefault="00B73DC3" w14:paraId="47F0527A" w14:textId="77777777"/>
    <w:p w:rsidR="00692F1B" w:rsidRDefault="00692F1B" w14:paraId="6998E3C4" w14:textId="77777777"/>
    <w:p w:rsidR="00B73DC3" w:rsidP="00B73DC3" w:rsidRDefault="00B73DC3" w14:paraId="2966C10D" w14:textId="77777777">
      <w:pPr>
        <w:rPr>
          <w:szCs w:val="20"/>
        </w:rPr>
      </w:pPr>
      <w:r>
        <w:t xml:space="preserve">De </w:t>
      </w:r>
      <w:r>
        <w:rPr>
          <w:szCs w:val="20"/>
        </w:rPr>
        <w:t>c</w:t>
      </w:r>
      <w:r w:rsidRPr="00B73DC3">
        <w:rPr>
          <w:szCs w:val="20"/>
        </w:rPr>
        <w:t xml:space="preserve">ommissie voor de Rijksuitgaven </w:t>
      </w:r>
      <w:r>
        <w:rPr>
          <w:szCs w:val="20"/>
        </w:rPr>
        <w:t xml:space="preserve">heeft de Auditdienst Rijk uitgenodigd om op 24 april 2025 een technische briefing te verzorgen over de inrichting van het controlebestel van het Rijk. Dit naar aanleiding van </w:t>
      </w:r>
      <w:r w:rsidRPr="00B73DC3">
        <w:rPr>
          <w:szCs w:val="20"/>
        </w:rPr>
        <w:t>het rapport van de commissie-Slootwet en de kabinetsreactie daarop.</w:t>
      </w:r>
    </w:p>
    <w:p w:rsidR="00B73DC3" w:rsidP="00B73DC3" w:rsidRDefault="00B73DC3" w14:paraId="6608EA4F" w14:textId="77777777">
      <w:pPr>
        <w:rPr>
          <w:szCs w:val="20"/>
        </w:rPr>
      </w:pPr>
    </w:p>
    <w:p w:rsidR="00B73DC3" w:rsidP="00B73DC3" w:rsidRDefault="00B73DC3" w14:paraId="7F11C9B0" w14:textId="77777777">
      <w:r>
        <w:rPr>
          <w:rFonts w:cs="Verdana"/>
          <w:color w:val="auto"/>
        </w:rPr>
        <w:t>Ik</w:t>
      </w:r>
      <w:r>
        <w:t xml:space="preserve"> geef de volgende ambtenaren</w:t>
      </w:r>
      <w:r w:rsidR="00E768CC">
        <w:t xml:space="preserve"> van de ADR</w:t>
      </w:r>
      <w:r>
        <w:t xml:space="preserve"> toestemming voor deelname aan deze technische briefing:</w:t>
      </w:r>
    </w:p>
    <w:p w:rsidR="00B73DC3" w:rsidP="00B73DC3" w:rsidRDefault="00B73DC3" w14:paraId="687361D7" w14:textId="77777777"/>
    <w:p w:rsidR="00B73DC3" w:rsidP="00B73DC3" w:rsidRDefault="00E768CC" w14:paraId="2D7D6D84" w14:textId="77777777">
      <w:pPr>
        <w:pStyle w:val="Lijstalinea"/>
        <w:numPr>
          <w:ilvl w:val="0"/>
          <w:numId w:val="8"/>
        </w:numPr>
      </w:pPr>
      <w:r>
        <w:t>algemeen directeur ADR</w:t>
      </w:r>
    </w:p>
    <w:p w:rsidR="00E768CC" w:rsidP="00E768CC" w:rsidRDefault="00E768CC" w14:paraId="3FDF36D2" w14:textId="77777777">
      <w:pPr>
        <w:pStyle w:val="Lijstalinea"/>
        <w:numPr>
          <w:ilvl w:val="0"/>
          <w:numId w:val="8"/>
        </w:numPr>
      </w:pPr>
      <w:r>
        <w:t xml:space="preserve">accountdirecteur Buitenlandse Zaken en </w:t>
      </w:r>
      <w:proofErr w:type="spellStart"/>
      <w:r>
        <w:t>IenW</w:t>
      </w:r>
      <w:proofErr w:type="spellEnd"/>
    </w:p>
    <w:p w:rsidR="00B73DC3" w:rsidP="00E768CC" w:rsidRDefault="00E768CC" w14:paraId="7146F645" w14:textId="77777777">
      <w:pPr>
        <w:pStyle w:val="Lijstalinea"/>
        <w:numPr>
          <w:ilvl w:val="0"/>
          <w:numId w:val="8"/>
        </w:numPr>
      </w:pPr>
      <w:r>
        <w:t>w</w:t>
      </w:r>
      <w:r w:rsidR="00946CC9">
        <w:t>nd.</w:t>
      </w:r>
      <w:r>
        <w:t xml:space="preserve"> accountdirecteur VWS, OCW en SZW</w:t>
      </w:r>
    </w:p>
    <w:p w:rsidR="00692F1B" w:rsidRDefault="00692F1B" w14:paraId="4A62A90E" w14:textId="77777777">
      <w:pPr>
        <w:pStyle w:val="WitregelW1bodytekst"/>
      </w:pPr>
    </w:p>
    <w:p w:rsidRPr="00B73DC3" w:rsidR="00B73DC3" w:rsidP="00B73DC3" w:rsidRDefault="00B73DC3" w14:paraId="45FC5ED1" w14:textId="77777777"/>
    <w:p w:rsidR="00692F1B" w:rsidRDefault="00002327" w14:paraId="7DCE64DE" w14:textId="77777777">
      <w:r>
        <w:t>Hoogachtend,</w:t>
      </w:r>
    </w:p>
    <w:p w:rsidR="00002327" w:rsidRDefault="00002327" w14:paraId="72009CE5" w14:textId="77777777"/>
    <w:p w:rsidR="00692F1B" w:rsidRDefault="00B73DC3" w14:paraId="1C8FEDF6" w14:textId="77777777">
      <w:r>
        <w:t>d</w:t>
      </w:r>
      <w:r w:rsidR="00002327">
        <w:t>e minister van Financiën,</w:t>
      </w:r>
    </w:p>
    <w:p w:rsidR="00692F1B" w:rsidRDefault="00692F1B" w14:paraId="58A8B814" w14:textId="77777777"/>
    <w:p w:rsidR="00692F1B" w:rsidRDefault="00692F1B" w14:paraId="5BAABC91" w14:textId="77777777"/>
    <w:p w:rsidR="00692F1B" w:rsidRDefault="00692F1B" w14:paraId="4010F6B2" w14:textId="77777777"/>
    <w:p w:rsidR="00692F1B" w:rsidRDefault="00692F1B" w14:paraId="65D4D358" w14:textId="77777777"/>
    <w:p w:rsidR="00002327" w:rsidRDefault="00002327" w14:paraId="30BCB827" w14:textId="77777777">
      <w:r>
        <w:t>E. Heinen</w:t>
      </w:r>
    </w:p>
    <w:sectPr w:rsidR="00002327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E931" w14:textId="77777777" w:rsidR="00002327" w:rsidRDefault="00002327">
      <w:pPr>
        <w:spacing w:line="240" w:lineRule="auto"/>
      </w:pPr>
      <w:r>
        <w:separator/>
      </w:r>
    </w:p>
  </w:endnote>
  <w:endnote w:type="continuationSeparator" w:id="0">
    <w:p w14:paraId="31867C74" w14:textId="77777777" w:rsidR="00002327" w:rsidRDefault="0000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2161" w14:textId="77777777" w:rsidR="00692F1B" w:rsidRDefault="00692F1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488" w14:textId="77777777" w:rsidR="00002327" w:rsidRDefault="00002327">
      <w:pPr>
        <w:spacing w:line="240" w:lineRule="auto"/>
      </w:pPr>
      <w:r>
        <w:separator/>
      </w:r>
    </w:p>
  </w:footnote>
  <w:footnote w:type="continuationSeparator" w:id="0">
    <w:p w14:paraId="28F7BB6F" w14:textId="77777777" w:rsidR="00002327" w:rsidRDefault="00002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82C4" w14:textId="77777777" w:rsidR="00692F1B" w:rsidRDefault="0000232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C033DD" wp14:editId="6A92A363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16FB2" w14:textId="77777777" w:rsidR="00002327" w:rsidRDefault="000023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C033D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2816FB2" w14:textId="77777777" w:rsidR="00002327" w:rsidRDefault="000023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69301B5" wp14:editId="20B530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3D956" w14:textId="77777777" w:rsidR="00692F1B" w:rsidRDefault="00002327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2055984D" w14:textId="77777777" w:rsidR="00692F1B" w:rsidRDefault="00002327">
                          <w:pPr>
                            <w:pStyle w:val="Referentiegegevens"/>
                          </w:pPr>
                          <w:r>
                            <w:t>Auditdienst Rijk</w:t>
                          </w:r>
                        </w:p>
                        <w:p w14:paraId="0EC09692" w14:textId="77777777" w:rsidR="00692F1B" w:rsidRDefault="00002327">
                          <w:pPr>
                            <w:pStyle w:val="Referentiegegevens"/>
                          </w:pP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Vaktechniek</w:t>
                          </w:r>
                          <w:proofErr w:type="spellEnd"/>
                        </w:p>
                        <w:p w14:paraId="0D5D154A" w14:textId="77777777" w:rsidR="00692F1B" w:rsidRDefault="00692F1B">
                          <w:pPr>
                            <w:pStyle w:val="WitregelW2"/>
                          </w:pPr>
                        </w:p>
                        <w:p w14:paraId="47067ED7" w14:textId="77777777" w:rsidR="00692F1B" w:rsidRDefault="0000232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F3CD878" w14:textId="77777777" w:rsidR="006314DF" w:rsidRDefault="00D42F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9 april 2025</w:t>
                          </w:r>
                          <w:r>
                            <w:fldChar w:fldCharType="end"/>
                          </w:r>
                        </w:p>
                        <w:p w14:paraId="3C494FAE" w14:textId="77777777" w:rsidR="00692F1B" w:rsidRDefault="00692F1B">
                          <w:pPr>
                            <w:pStyle w:val="WitregelW1"/>
                          </w:pPr>
                        </w:p>
                        <w:p w14:paraId="6382A91D" w14:textId="77777777" w:rsidR="00692F1B" w:rsidRDefault="0000232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69EB4BF" w14:textId="77777777" w:rsidR="006314DF" w:rsidRDefault="00D42F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2025-0000101291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01B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E23D956" w14:textId="77777777" w:rsidR="00692F1B" w:rsidRDefault="00002327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2055984D" w14:textId="77777777" w:rsidR="00692F1B" w:rsidRDefault="00002327">
                    <w:pPr>
                      <w:pStyle w:val="Referentiegegevens"/>
                    </w:pPr>
                    <w:r>
                      <w:t>Auditdienst Rijk</w:t>
                    </w:r>
                  </w:p>
                  <w:p w14:paraId="0EC09692" w14:textId="77777777" w:rsidR="00692F1B" w:rsidRDefault="00002327">
                    <w:pPr>
                      <w:pStyle w:val="Referentiegegevens"/>
                    </w:pP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Vaktechniek</w:t>
                    </w:r>
                    <w:proofErr w:type="spellEnd"/>
                  </w:p>
                  <w:p w14:paraId="0D5D154A" w14:textId="77777777" w:rsidR="00692F1B" w:rsidRDefault="00692F1B">
                    <w:pPr>
                      <w:pStyle w:val="WitregelW2"/>
                    </w:pPr>
                  </w:p>
                  <w:p w14:paraId="47067ED7" w14:textId="77777777" w:rsidR="00692F1B" w:rsidRDefault="00002327">
                    <w:pPr>
                      <w:pStyle w:val="Referentiegegevensbold"/>
                    </w:pPr>
                    <w:r>
                      <w:t>Datum</w:t>
                    </w:r>
                  </w:p>
                  <w:p w14:paraId="5F3CD878" w14:textId="77777777" w:rsidR="006314DF" w:rsidRDefault="00D42F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9 april 2025</w:t>
                    </w:r>
                    <w:r>
                      <w:fldChar w:fldCharType="end"/>
                    </w:r>
                  </w:p>
                  <w:p w14:paraId="3C494FAE" w14:textId="77777777" w:rsidR="00692F1B" w:rsidRDefault="00692F1B">
                    <w:pPr>
                      <w:pStyle w:val="WitregelW1"/>
                    </w:pPr>
                  </w:p>
                  <w:p w14:paraId="6382A91D" w14:textId="77777777" w:rsidR="00692F1B" w:rsidRDefault="0000232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69EB4BF" w14:textId="77777777" w:rsidR="006314DF" w:rsidRDefault="00D42F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2025-0000101291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02595D" wp14:editId="0F2B266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D6C63" w14:textId="77777777" w:rsidR="00002327" w:rsidRDefault="000023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2595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A8D6C63" w14:textId="77777777" w:rsidR="00002327" w:rsidRDefault="000023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6DA45A" wp14:editId="5A46BD2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FF4CB8" w14:textId="77777777" w:rsidR="006314DF" w:rsidRDefault="00D42F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DA45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8FF4CB8" w14:textId="77777777" w:rsidR="006314DF" w:rsidRDefault="00D42F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FFA" w14:textId="77777777" w:rsidR="00692F1B" w:rsidRDefault="0000232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D269D0" wp14:editId="31322DB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40D2A" w14:textId="77777777" w:rsidR="00692F1B" w:rsidRDefault="000023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BEECD" wp14:editId="5FA4DCC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D269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8F40D2A" w14:textId="77777777" w:rsidR="00692F1B" w:rsidRDefault="000023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1BEECD" wp14:editId="5FA4DCC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0FFD66" wp14:editId="197915F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0D88D" w14:textId="77777777" w:rsidR="00692F1B" w:rsidRDefault="000023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6B8E0" wp14:editId="46DF4982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FFD6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620D88D" w14:textId="77777777" w:rsidR="00692F1B" w:rsidRDefault="000023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B6B8E0" wp14:editId="46DF4982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4B509C" wp14:editId="456041E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2AB7D" w14:textId="77777777" w:rsidR="00692F1B" w:rsidRDefault="00002327">
                          <w:pPr>
                            <w:pStyle w:val="Referentiegegevens"/>
                          </w:pPr>
                          <w:r>
                            <w:t>&gt; Retouradres POSTBUS 20201 2500 EE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B509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502AB7D" w14:textId="77777777" w:rsidR="00692F1B" w:rsidRDefault="00002327">
                    <w:pPr>
                      <w:pStyle w:val="Referentiegegevens"/>
                    </w:pPr>
                    <w:r>
                      <w:t>&gt; Retouradres POSTBUS 20201 2500 EE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CCC423" wp14:editId="028D334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6F459" w14:textId="77777777" w:rsidR="00692F1B" w:rsidRDefault="00002327">
                          <w:r>
                            <w:t>De voorzitter van de Tweede Kamer der Staten-Generaal</w:t>
                          </w:r>
                        </w:p>
                        <w:p w14:paraId="4578EA5A" w14:textId="77777777" w:rsidR="00692F1B" w:rsidRDefault="00002327">
                          <w:r>
                            <w:t xml:space="preserve">Postbus 20018 </w:t>
                          </w:r>
                        </w:p>
                        <w:p w14:paraId="4AC34760" w14:textId="77777777" w:rsidR="00692F1B" w:rsidRDefault="0000232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CC42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426F459" w14:textId="77777777" w:rsidR="00692F1B" w:rsidRDefault="00002327">
                    <w:r>
                      <w:t>De voorzitter van de Tweede Kamer der Staten-Generaal</w:t>
                    </w:r>
                  </w:p>
                  <w:p w14:paraId="4578EA5A" w14:textId="77777777" w:rsidR="00692F1B" w:rsidRDefault="00002327">
                    <w:r>
                      <w:t xml:space="preserve">Postbus 20018 </w:t>
                    </w:r>
                  </w:p>
                  <w:p w14:paraId="4AC34760" w14:textId="77777777" w:rsidR="00692F1B" w:rsidRDefault="00002327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F600D6" wp14:editId="618B1937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92F1B" w14:paraId="022E0E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CC7C7A" w14:textId="77777777" w:rsidR="00692F1B" w:rsidRDefault="000023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D03FD7" w14:textId="62D81E2A" w:rsidR="00692F1B" w:rsidRDefault="00D42F4E">
                                <w:r>
                                  <w:t>11 april 2025</w:t>
                                </w:r>
                              </w:p>
                            </w:tc>
                          </w:tr>
                          <w:tr w:rsidR="00692F1B" w14:paraId="54C31F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DDAE43" w14:textId="77777777" w:rsidR="00692F1B" w:rsidRDefault="000023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731A42" w14:textId="77777777" w:rsidR="006314DF" w:rsidRDefault="00D42F4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deelname ADR aan technische briefing inrichting controlebestel Rijk op 24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C92F32D" w14:textId="77777777" w:rsidR="00002327" w:rsidRDefault="0000232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F600D6" id="1670fa0c-13cb-45ec-92be-ef1f34d237c5" o:spid="_x0000_s1034" type="#_x0000_t202" style="position:absolute;margin-left:79.5pt;margin-top:264pt;width:377pt;height:40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92F1B" w14:paraId="022E0E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CC7C7A" w14:textId="77777777" w:rsidR="00692F1B" w:rsidRDefault="0000232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D03FD7" w14:textId="62D81E2A" w:rsidR="00692F1B" w:rsidRDefault="00D42F4E">
                          <w:r>
                            <w:t>11 april 2025</w:t>
                          </w:r>
                        </w:p>
                      </w:tc>
                    </w:tr>
                    <w:tr w:rsidR="00692F1B" w14:paraId="54C31F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DDAE43" w14:textId="77777777" w:rsidR="00692F1B" w:rsidRDefault="0000232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731A42" w14:textId="77777777" w:rsidR="006314DF" w:rsidRDefault="00D42F4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deelname ADR aan technische briefing inrichting controlebestel Rijk op 24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5C92F32D" w14:textId="77777777" w:rsidR="00002327" w:rsidRDefault="000023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532D1F" wp14:editId="01F6C57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A35DF" w14:textId="77777777" w:rsidR="00692F1B" w:rsidRDefault="00002327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1DB182C8" w14:textId="77777777" w:rsidR="00692F1B" w:rsidRDefault="00002327">
                          <w:pPr>
                            <w:pStyle w:val="Referentiegegevens"/>
                          </w:pPr>
                          <w:r>
                            <w:t>Auditdienst Rijk</w:t>
                          </w:r>
                        </w:p>
                        <w:p w14:paraId="3DF2F32C" w14:textId="77777777" w:rsidR="00692F1B" w:rsidRDefault="00002327">
                          <w:pPr>
                            <w:pStyle w:val="Referentiegegevens"/>
                          </w:pP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Vaktechniek</w:t>
                          </w:r>
                          <w:proofErr w:type="spellEnd"/>
                        </w:p>
                        <w:p w14:paraId="2C67A186" w14:textId="77777777" w:rsidR="00692F1B" w:rsidRDefault="00692F1B">
                          <w:pPr>
                            <w:pStyle w:val="WitregelW1"/>
                          </w:pPr>
                        </w:p>
                        <w:p w14:paraId="1EAC508C" w14:textId="77777777" w:rsidR="00692F1B" w:rsidRDefault="0000232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39ACD8B" w14:textId="77777777" w:rsidR="00692F1B" w:rsidRDefault="00002327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74CC40A8" w14:textId="77777777" w:rsidR="00692F1B" w:rsidRDefault="0000232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AD97433" w14:textId="77777777" w:rsidR="00692F1B" w:rsidRDefault="00002327">
                          <w:pPr>
                            <w:pStyle w:val="Referentiegegevens"/>
                          </w:pPr>
                          <w:r>
                            <w:t>2500 EE Den Haag</w:t>
                          </w:r>
                        </w:p>
                        <w:p w14:paraId="634BBC71" w14:textId="77777777" w:rsidR="00692F1B" w:rsidRDefault="00692F1B">
                          <w:pPr>
                            <w:pStyle w:val="WitregelW1"/>
                          </w:pPr>
                        </w:p>
                        <w:p w14:paraId="6B8914D0" w14:textId="40A7F367" w:rsidR="00692F1B" w:rsidRDefault="00692F1B">
                          <w:pPr>
                            <w:pStyle w:val="Referentiegegevensbold"/>
                          </w:pPr>
                        </w:p>
                        <w:p w14:paraId="68CBAB5C" w14:textId="77777777" w:rsidR="00692F1B" w:rsidRPr="00B73DC3" w:rsidRDefault="00692F1B">
                          <w:pPr>
                            <w:pStyle w:val="WitregelW2"/>
                          </w:pPr>
                        </w:p>
                        <w:p w14:paraId="6879C974" w14:textId="77777777" w:rsidR="00692F1B" w:rsidRPr="00002327" w:rsidRDefault="0000232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02327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00232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23324999" w14:textId="77777777" w:rsidR="006314DF" w:rsidRDefault="00D42F4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2025-0000101291</w:t>
                          </w:r>
                          <w:r>
                            <w:fldChar w:fldCharType="end"/>
                          </w:r>
                        </w:p>
                        <w:p w14:paraId="5B3E3FFB" w14:textId="77777777" w:rsidR="00692F1B" w:rsidRPr="00002327" w:rsidRDefault="00692F1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E29725F" w14:textId="77777777" w:rsidR="00692F1B" w:rsidRDefault="00002327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17159FD3" w14:textId="77777777" w:rsidR="006314DF" w:rsidRDefault="00D42F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32D1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7BA35DF" w14:textId="77777777" w:rsidR="00692F1B" w:rsidRDefault="00002327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1DB182C8" w14:textId="77777777" w:rsidR="00692F1B" w:rsidRDefault="00002327">
                    <w:pPr>
                      <w:pStyle w:val="Referentiegegevens"/>
                    </w:pPr>
                    <w:r>
                      <w:t>Auditdienst Rijk</w:t>
                    </w:r>
                  </w:p>
                  <w:p w14:paraId="3DF2F32C" w14:textId="77777777" w:rsidR="00692F1B" w:rsidRDefault="00002327">
                    <w:pPr>
                      <w:pStyle w:val="Referentiegegevens"/>
                    </w:pP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Vaktechniek</w:t>
                    </w:r>
                    <w:proofErr w:type="spellEnd"/>
                  </w:p>
                  <w:p w14:paraId="2C67A186" w14:textId="77777777" w:rsidR="00692F1B" w:rsidRDefault="00692F1B">
                    <w:pPr>
                      <w:pStyle w:val="WitregelW1"/>
                    </w:pPr>
                  </w:p>
                  <w:p w14:paraId="1EAC508C" w14:textId="77777777" w:rsidR="00692F1B" w:rsidRDefault="0000232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39ACD8B" w14:textId="77777777" w:rsidR="00692F1B" w:rsidRDefault="00002327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74CC40A8" w14:textId="77777777" w:rsidR="00692F1B" w:rsidRDefault="0000232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AD97433" w14:textId="77777777" w:rsidR="00692F1B" w:rsidRDefault="00002327">
                    <w:pPr>
                      <w:pStyle w:val="Referentiegegevens"/>
                    </w:pPr>
                    <w:r>
                      <w:t>2500 EE Den Haag</w:t>
                    </w:r>
                  </w:p>
                  <w:p w14:paraId="634BBC71" w14:textId="77777777" w:rsidR="00692F1B" w:rsidRDefault="00692F1B">
                    <w:pPr>
                      <w:pStyle w:val="WitregelW1"/>
                    </w:pPr>
                  </w:p>
                  <w:p w14:paraId="6B8914D0" w14:textId="40A7F367" w:rsidR="00692F1B" w:rsidRDefault="00692F1B">
                    <w:pPr>
                      <w:pStyle w:val="Referentiegegevensbold"/>
                    </w:pPr>
                  </w:p>
                  <w:p w14:paraId="68CBAB5C" w14:textId="77777777" w:rsidR="00692F1B" w:rsidRPr="00B73DC3" w:rsidRDefault="00692F1B">
                    <w:pPr>
                      <w:pStyle w:val="WitregelW2"/>
                    </w:pPr>
                  </w:p>
                  <w:p w14:paraId="6879C974" w14:textId="77777777" w:rsidR="00692F1B" w:rsidRPr="00002327" w:rsidRDefault="00002327">
                    <w:pPr>
                      <w:pStyle w:val="Referentiegegevensbold"/>
                      <w:rPr>
                        <w:lang w:val="de-DE"/>
                      </w:rPr>
                    </w:pPr>
                    <w:r w:rsidRPr="00002327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00232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23324999" w14:textId="77777777" w:rsidR="006314DF" w:rsidRDefault="00D42F4E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2025-0000101291</w:t>
                    </w:r>
                    <w:r>
                      <w:fldChar w:fldCharType="end"/>
                    </w:r>
                  </w:p>
                  <w:p w14:paraId="5B3E3FFB" w14:textId="77777777" w:rsidR="00692F1B" w:rsidRPr="00002327" w:rsidRDefault="00692F1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E29725F" w14:textId="77777777" w:rsidR="00692F1B" w:rsidRDefault="00002327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17159FD3" w14:textId="77777777" w:rsidR="006314DF" w:rsidRDefault="00D42F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016F51" wp14:editId="19186C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75F7D" w14:textId="77777777" w:rsidR="006314DF" w:rsidRDefault="00D42F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016F5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6275F7D" w14:textId="77777777" w:rsidR="006314DF" w:rsidRDefault="00D42F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07D8B2" wp14:editId="1D110F3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3F55B" w14:textId="77777777" w:rsidR="00002327" w:rsidRDefault="000023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7D8B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AF3F55B" w14:textId="77777777" w:rsidR="00002327" w:rsidRDefault="0000232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440310"/>
    <w:multiLevelType w:val="multilevel"/>
    <w:tmpl w:val="644A6F8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DBC0FB"/>
    <w:multiLevelType w:val="multilevel"/>
    <w:tmpl w:val="6433AF2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0D879A"/>
    <w:multiLevelType w:val="multilevel"/>
    <w:tmpl w:val="6BBCAC7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17DC9B5"/>
    <w:multiLevelType w:val="multilevel"/>
    <w:tmpl w:val="A63F722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3EAFB63"/>
    <w:multiLevelType w:val="multilevel"/>
    <w:tmpl w:val="99E8BE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9324EC1"/>
    <w:multiLevelType w:val="hybridMultilevel"/>
    <w:tmpl w:val="F9F61E7A"/>
    <w:lvl w:ilvl="0" w:tplc="1CDED5DC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860FE"/>
    <w:multiLevelType w:val="hybridMultilevel"/>
    <w:tmpl w:val="5CF829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F26120"/>
    <w:multiLevelType w:val="hybridMultilevel"/>
    <w:tmpl w:val="8EA82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331378">
    <w:abstractNumId w:val="3"/>
  </w:num>
  <w:num w:numId="2" w16cid:durableId="1296957532">
    <w:abstractNumId w:val="0"/>
  </w:num>
  <w:num w:numId="3" w16cid:durableId="373163027">
    <w:abstractNumId w:val="4"/>
  </w:num>
  <w:num w:numId="4" w16cid:durableId="614017489">
    <w:abstractNumId w:val="1"/>
  </w:num>
  <w:num w:numId="5" w16cid:durableId="1970933265">
    <w:abstractNumId w:val="2"/>
  </w:num>
  <w:num w:numId="6" w16cid:durableId="373819395">
    <w:abstractNumId w:val="6"/>
  </w:num>
  <w:num w:numId="7" w16cid:durableId="315257560">
    <w:abstractNumId w:val="5"/>
  </w:num>
  <w:num w:numId="8" w16cid:durableId="1528831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27"/>
    <w:rsid w:val="00002327"/>
    <w:rsid w:val="001E569D"/>
    <w:rsid w:val="00386931"/>
    <w:rsid w:val="006314DF"/>
    <w:rsid w:val="00692F1B"/>
    <w:rsid w:val="006D2273"/>
    <w:rsid w:val="00732BB8"/>
    <w:rsid w:val="007643ED"/>
    <w:rsid w:val="007D46F5"/>
    <w:rsid w:val="00946CC9"/>
    <w:rsid w:val="00A27F82"/>
    <w:rsid w:val="00B73DC3"/>
    <w:rsid w:val="00C83E78"/>
    <w:rsid w:val="00CA718D"/>
    <w:rsid w:val="00D42F4E"/>
    <w:rsid w:val="00E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6BD4C8"/>
  <w15:docId w15:val="{317E1A1A-EB0B-4573-9995-30BC4027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023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232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023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32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02327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deelname ADR aan technische briefing inrichting controlebestel Rijk op 24 april 2025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2025-04-11T08:34:00.0000000Z</dcterms:created>
  <dcterms:modified xsi:type="dcterms:W3CDTF">2025-04-11T08:34:00.0000000Z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deelname ADR aan technische briefing inrichting controlebestel Rijk op 24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Auditdienst Rijk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april 2025</vt:lpwstr>
  </property>
  <property fmtid="{D5CDD505-2E9C-101B-9397-08002B2CF9AE}" pid="13" name="Opgesteld door, Naam">
    <vt:lpwstr>J.M.L. van der Wielen RA MGA</vt:lpwstr>
  </property>
  <property fmtid="{D5CDD505-2E9C-101B-9397-08002B2CF9AE}" pid="14" name="Opgesteld door, Telefoonnummer">
    <vt:lpwstr>088-4427362</vt:lpwstr>
  </property>
  <property fmtid="{D5CDD505-2E9C-101B-9397-08002B2CF9AE}" pid="15" name="Kenmerk">
    <vt:lpwstr>2025-0000101291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deelname ADR aan technische briefing inrichting controlebestel Rijk op 24 april 2025</vt:lpwstr>
  </property>
  <property fmtid="{D5CDD505-2E9C-101B-9397-08002B2CF9AE}" pid="30" name="UwKenmerk">
    <vt:lpwstr/>
  </property>
  <property fmtid="{D5CDD505-2E9C-101B-9397-08002B2CF9AE}" pid="31" name="MSIP_Label_798eb1ba-53af-4455-b09d-818c8f42fbe3_Enabled">
    <vt:lpwstr>true</vt:lpwstr>
  </property>
  <property fmtid="{D5CDD505-2E9C-101B-9397-08002B2CF9AE}" pid="32" name="MSIP_Label_798eb1ba-53af-4455-b09d-818c8f42fbe3_SetDate">
    <vt:lpwstr>2025-04-08T08:05:10Z</vt:lpwstr>
  </property>
  <property fmtid="{D5CDD505-2E9C-101B-9397-08002B2CF9AE}" pid="33" name="MSIP_Label_798eb1ba-53af-4455-b09d-818c8f42fbe3_Method">
    <vt:lpwstr>Standard</vt:lpwstr>
  </property>
  <property fmtid="{D5CDD505-2E9C-101B-9397-08002B2CF9AE}" pid="34" name="MSIP_Label_798eb1ba-53af-4455-b09d-818c8f42fbe3_Name">
    <vt:lpwstr>FIN-ADR-Rijksoverheid</vt:lpwstr>
  </property>
  <property fmtid="{D5CDD505-2E9C-101B-9397-08002B2CF9AE}" pid="35" name="MSIP_Label_798eb1ba-53af-4455-b09d-818c8f42fbe3_SiteId">
    <vt:lpwstr>84712536-f524-40a0-913b-5d25ba502732</vt:lpwstr>
  </property>
  <property fmtid="{D5CDD505-2E9C-101B-9397-08002B2CF9AE}" pid="36" name="MSIP_Label_798eb1ba-53af-4455-b09d-818c8f42fbe3_ActionId">
    <vt:lpwstr>1233763d-d1e1-4c76-bd88-c02f7d447d3d</vt:lpwstr>
  </property>
  <property fmtid="{D5CDD505-2E9C-101B-9397-08002B2CF9AE}" pid="37" name="MSIP_Label_798eb1ba-53af-4455-b09d-818c8f42fbe3_ContentBits">
    <vt:lpwstr>0</vt:lpwstr>
  </property>
</Properties>
</file>