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2025Z07221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11 april 2025)</w:t>
        <w:br/>
      </w:r>
    </w:p>
    <w:p>
      <w:r>
        <w:t xml:space="preserve">Vragen van het lid Slagt-Tichelman (GroenLinks-PvdA) aan de staatssecretaris van Volksgezondheid, Welzijn en Sport over het bericht ‘Belangrijke wetswijzigingen voor donorkinderen: is dit hoe we massadonatie kunnen voorkomen?’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1</w:t>
      </w:r>
      <w:r>
        <w:rPr/>
        <w:t xml:space="preserve"/>
      </w:r>
      <w:r>
        <w:br/>
      </w:r>
    </w:p>
    <w:p>
      <w:r>
        <w:t xml:space="preserve">Bent u bekend met het bericht 'Belangrijke wetswijzigingen voor donorkinderen: is dit hoe we massadonatie kunnen voorkomen?' 1)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2</w:t>
      </w:r>
      <w:r>
        <w:rPr/>
        <w:t xml:space="preserve"/>
      </w:r>
      <w:r>
        <w:br/>
      </w:r>
    </w:p>
    <w:p>
      <w:r>
        <w:t xml:space="preserve">Kunt u samenvatten wat er is gebleken uit het onderzoek dat is uitgevoerd in voorbereiding op de Wet donorgegevens kunstmatige bevruchting? Kunt u een schatting geven van het aantal keer dat de norm voor het maximum aantal kinderen per donor is overschreden?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3</w:t>
      </w:r>
      <w:r>
        <w:rPr/>
        <w:t xml:space="preserve"/>
      </w:r>
      <w:r>
        <w:br/>
      </w:r>
    </w:p>
    <w:p>
      <w:r>
        <w:t xml:space="preserve">Kunt u nader toelichten of het onderzoek de beroepsnorm betreft? Kunt u nader toelichten welke periode is betrokken bij het onderzoek en welke normen er destijds van toepassing waren? Kunt u ook nader toelichten hoe de opzet van het onderzoek eruit zag?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4</w:t>
      </w:r>
      <w:r>
        <w:rPr/>
        <w:t xml:space="preserve"/>
      </w:r>
      <w:r>
        <w:br/>
      </w:r>
    </w:p>
    <w:p>
      <w:r>
        <w:t xml:space="preserve">Kunt u reflecteren op uw eigen rol als staatssecretaris met betrekking tot de communicatie over deze onderzoeksresultaten in de afgelopen periode?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5</w:t>
      </w:r>
      <w:r>
        <w:rPr/>
        <w:t xml:space="preserve"/>
      </w:r>
      <w:r>
        <w:br/>
      </w:r>
    </w:p>
    <w:p>
      <w:r>
        <w:t xml:space="preserve">Kunt u nader toelichten welke argumenten hebben meegewogen bij de keuze om de betrokken kinderen niet persoonlijk te informeren bij de geconstateerde overschrijdingen in het onderzoek? Kunt u tevens toelichten welke afweging u daarin heeft gemaakt? Kunt u tevens toelichten welke overwegingen vanuit het zorgveld zijn geweest om tot deze keuze te komen?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6</w:t>
      </w:r>
      <w:r>
        <w:rPr/>
        <w:t xml:space="preserve"/>
      </w:r>
      <w:r>
        <w:br/>
      </w:r>
    </w:p>
    <w:p>
      <w:r>
        <w:t xml:space="preserve">Gaat er in de toekomst monitoring plaatsvinden om toe te zien op het overschrijden van de wettelijke gestelde norm voor het aantal kinderen per donor? Zo ja, bent u bereid deze resultaten te zijner tijd met de Kamer te delen?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7</w:t>
      </w:r>
      <w:r>
        <w:rPr/>
        <w:t xml:space="preserve"/>
      </w:r>
      <w:r>
        <w:br/>
      </w:r>
    </w:p>
    <w:p>
      <w:r>
        <w:t xml:space="preserve">Bent u of gaat u met Stichting Donorkind en het zorgveld in gesprek om te zorgen dat er in de toekomst geen overschrijdingen meer plaats vinden? Welke concrete stappen worden er gezamenlijk ondernomen?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8</w:t>
      </w:r>
      <w:r>
        <w:rPr/>
        <w:t xml:space="preserve"/>
      </w:r>
      <w:r>
        <w:br/>
      </w:r>
    </w:p>
    <w:p>
      <w:r>
        <w:t xml:space="preserve">Hoe gaat u zorgen voor zorgvuldige berichtgeving en communicatie in de toekomst over de eventuele ontstane overschrijdingen? Hoe worden in de toekomst gezinnen en donoren geïnformeerd? Kunt u nader toelichten wie hiervoor verantwoordelijk is?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1) NPO Radio 1, 6 april 2025, Belangrijke wetswijzigingen voor donorkinderen: is dit hoe we massadonatie kunnen voorkomen? | NPO Radio 1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