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2025Z07331</w:t>
        <w:br/>
      </w:r>
      <w:proofErr w:type="spellEnd"/>
    </w:p>
    <w:p>
      <w:pPr>
        <w:pStyle w:val="Normal"/>
        <w:rPr>
          <w:b w:val="1"/>
          <w:bCs w:val="1"/>
        </w:rPr>
      </w:pPr>
      <w:r w:rsidR="250AE766">
        <w:rPr>
          <w:b w:val="0"/>
          <w:bCs w:val="0"/>
        </w:rPr>
        <w:t>(ingezonden 14 april 2025)</w:t>
        <w:br/>
      </w:r>
    </w:p>
    <w:p>
      <w:r>
        <w:t xml:space="preserve">Vragen van het lid Ceder (ChristenUnie) aan de minister van Buitenlandse Zaken over de uitvoering van de motie-Ceder (Kamerstuk 21501-02, nr. 2948) en het ‘Pay-for-Slay-programma’ van de Palestijnse Autoriteit</w:t>
      </w:r>
      <w:r>
        <w:br/>
      </w:r>
    </w:p>
    <w:p>
      <w:r>
        <w:t xml:space="preserve"> </w:t>
      </w:r>
      <w:r>
        <w:br/>
      </w:r>
    </w:p>
    <w:p>
      <w:pPr>
        <w:pStyle w:val="ListParagraph"/>
        <w:numPr>
          <w:ilvl w:val="0"/>
          <w:numId w:val="100475330"/>
        </w:numPr>
        <w:ind w:left="360"/>
      </w:pPr>
      <w:r>
        <w:t>Is de aangenomen motie-Ceder (Kamerstuk 21501-02, nr. 2948), die de regering verzoekt te berekenen hoeveel geld de Palestijnse Autoriteit jaarlijks uitgeeft aan deze uitkeringen en alleen in te stemmen met Europese Unie (EU)-steun aan de Palestijnse Autoriteit als dit bedrag daarvan wordt afgetrokken, uitgevoerd? Zo ja, op welke wijze? Wat is de uitkomst van de berekening?</w:t>
      </w:r>
      <w:r>
        <w:br/>
      </w:r>
    </w:p>
    <w:p>
      <w:pPr>
        <w:pStyle w:val="ListParagraph"/>
        <w:numPr>
          <w:ilvl w:val="0"/>
          <w:numId w:val="100475330"/>
        </w:numPr>
        <w:ind w:left="360"/>
      </w:pPr>
      <w:r>
        <w:t>Is er sinds het aannemen van de motie Europees geld direct of indirect gegaan naar Palestijnse gevangenen of families van Palestijnse (zelfmoord)terroristen gegaan? Zo ja, hoe verklaart u dit in het licht van de aangenomen motie?</w:t>
      </w:r>
      <w:r>
        <w:br/>
      </w:r>
    </w:p>
    <w:p>
      <w:pPr>
        <w:pStyle w:val="ListParagraph"/>
        <w:numPr>
          <w:ilvl w:val="0"/>
          <w:numId w:val="100475330"/>
        </w:numPr>
        <w:ind w:left="360"/>
      </w:pPr>
      <w:r>
        <w:t>Klopt het dat de Palestijnse president Abbas had aangekondigd om te stoppen met het Pay-for-Slay-programma? Is de EU hier formeel van op de hoogte gesteld? Zo ja, kunt u de documenten met de Kamer delen?</w:t>
      </w:r>
      <w:r>
        <w:br/>
      </w:r>
    </w:p>
    <w:p>
      <w:pPr>
        <w:pStyle w:val="ListParagraph"/>
        <w:numPr>
          <w:ilvl w:val="0"/>
          <w:numId w:val="100475330"/>
        </w:numPr>
        <w:ind w:left="360"/>
      </w:pPr>
      <w:r>
        <w:t>Klopt het dat het programma echter niet wordt gestopt, maar dat het programma via een andere entiteit (Palestinian National Institution for Economic Empowerment) wordt voortgezet en daarmee het pay-for-slay programma de facto niet gestopt wordt, maar dat slechts de situatie is ontstaan dat betalingen ondoorzichtiger worden?</w:t>
      </w:r>
      <w:r>
        <w:br/>
      </w:r>
    </w:p>
    <w:p>
      <w:pPr>
        <w:pStyle w:val="ListParagraph"/>
        <w:numPr>
          <w:ilvl w:val="0"/>
          <w:numId w:val="100475330"/>
        </w:numPr>
        <w:ind w:left="360"/>
      </w:pPr>
      <w:r>
        <w:t>Hoe beoordeelt u de wenselijkheid hiervan, mede in het licht van eerdere uitspraken van Abbas over het stopzetten enerzijds en anderzijds een toekomstbestendige vrede tussen alle partijen en de rol die de Palestijnse Autoriteit hierbij inneemt?</w:t>
      </w:r>
      <w:r>
        <w:br/>
      </w:r>
    </w:p>
    <w:p>
      <w:pPr>
        <w:pStyle w:val="ListParagraph"/>
        <w:numPr>
          <w:ilvl w:val="0"/>
          <w:numId w:val="100475330"/>
        </w:numPr>
        <w:ind w:left="360"/>
      </w:pPr>
      <w:r>
        <w:t>Bent u ermee bekend dat Abbas tijdens de Fatah’s Revolutionary Council op Feb. 20 in Ramallah zou hebben gesteld dat betalingen, ondanks eerdere aankondigingen, alsnog doorgang zou vinden?[1] Klopt het dat hij (ongeveer) stelde: “al hadden we nog maar één cent over, het zal voor de gevangenen en martelaren zijn”?</w:t>
      </w:r>
      <w:r>
        <w:br/>
      </w:r>
    </w:p>
    <w:p>
      <w:pPr>
        <w:pStyle w:val="ListParagraph"/>
        <w:numPr>
          <w:ilvl w:val="0"/>
          <w:numId w:val="100475330"/>
        </w:numPr>
        <w:ind w:left="360"/>
      </w:pPr>
      <w:r>
        <w:t>Hoe beoordeelt u deze uitspraken van Abbas en welke gevolgen verbindt u eraan?</w:t>
      </w:r>
      <w:r>
        <w:br/>
      </w:r>
    </w:p>
    <w:p>
      <w:pPr>
        <w:pStyle w:val="ListParagraph"/>
        <w:numPr>
          <w:ilvl w:val="0"/>
          <w:numId w:val="100475330"/>
        </w:numPr>
        <w:ind w:left="360"/>
      </w:pPr>
      <w:r>
        <w:t>Bent u bereid om de Palestijnse autoriteiten hierop aan te spreken en ervoor zorg te dragen dat EU-gelden ook via deze constructie niet terecht komen bij terroristen of families van terroristen, zoals afgesproken?</w:t>
      </w:r>
      <w:r>
        <w:br/>
      </w:r>
    </w:p>
    <w:p>
      <w:r>
        <w:t xml:space="preserve"> </w:t>
      </w:r>
      <w:r>
        <w:br/>
      </w:r>
    </w:p>
    <w:p>
      <w:r>
        <w:t xml:space="preserve">[1] Khaled Abu Toameh op X, 21 februari 2025, "President Mahmoud Abbas tells Fatah Revolutionary Council (on Thursday): "If we had one penny left, it will go the martyrs and prisoners. They will receive their full payments, as in the past. We are proud of their sacrifices."" (https://x.com/KhaledAbuToameh/status/1893005446400627112)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53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5330">
    <w:abstractNumId w:val="1004753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