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F82" w:rsidR="00902F82" w:rsidP="00902F82" w:rsidRDefault="00902F82" w14:paraId="50646231" w14:textId="2262D200">
      <w:pPr>
        <w:pStyle w:val="Geenafstand"/>
        <w:rPr>
          <w:b/>
          <w:bCs/>
        </w:rPr>
      </w:pPr>
      <w:r w:rsidRPr="00902F82">
        <w:rPr>
          <w:b/>
          <w:bCs/>
        </w:rPr>
        <w:t>AH 1944</w:t>
      </w:r>
    </w:p>
    <w:p w:rsidRPr="00902F82" w:rsidR="00902F82" w:rsidP="00902F82" w:rsidRDefault="00902F82" w14:paraId="6B7A7A2A" w14:textId="77777777">
      <w:pPr>
        <w:pStyle w:val="Geenafstand"/>
        <w:rPr>
          <w:b/>
          <w:bCs/>
        </w:rPr>
      </w:pPr>
      <w:r w:rsidRPr="00902F82">
        <w:rPr>
          <w:b/>
          <w:bCs/>
        </w:rPr>
        <w:t xml:space="preserve">2025Z04640 </w:t>
      </w:r>
    </w:p>
    <w:p w:rsidRPr="00902F82" w:rsidR="00902F82" w:rsidP="00902F82" w:rsidRDefault="00902F82" w14:paraId="3F9C22C0" w14:textId="0CA33024">
      <w:pPr>
        <w:pStyle w:val="Geenafstand"/>
        <w:rPr>
          <w:b/>
          <w:bCs/>
        </w:rPr>
      </w:pPr>
      <w:r w:rsidRPr="00902F82">
        <w:rPr>
          <w:b/>
          <w:bCs/>
        </w:rPr>
        <w:t xml:space="preserve"> </w:t>
      </w:r>
    </w:p>
    <w:p w:rsidR="00902F82" w:rsidP="00902F82" w:rsidRDefault="00902F82" w14:paraId="63EDF8EA" w14:textId="5067E2BE">
      <w:pPr>
        <w:rPr>
          <w:sz w:val="24"/>
          <w:szCs w:val="24"/>
        </w:rPr>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14 april 2025)</w:t>
      </w:r>
    </w:p>
    <w:p w:rsidR="00902F82" w:rsidP="00902F82" w:rsidRDefault="00902F82" w14:paraId="4721466B" w14:textId="1AE90CAF">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1822</w:t>
      </w:r>
    </w:p>
    <w:p w:rsidR="00902F82" w:rsidP="00902F82" w:rsidRDefault="00902F82" w14:paraId="64F1C9F7" w14:textId="77777777"/>
    <w:p w:rsidR="00902F82" w:rsidP="00902F82" w:rsidRDefault="00902F82" w14:paraId="629741B9" w14:textId="77777777">
      <w:r>
        <w:t xml:space="preserve">1. </w:t>
      </w:r>
      <w:r w:rsidRPr="00814E8A">
        <w:t>Krijgt u ook bezorgde berichten van mensen met een WIA (wet Werk en Inkomen naar Arbeidsvermogen) -uitkering, die door berichtgeving over de zoveelste fout bij het UWV (Uitvoeringsinstituut Werknemersverzekeringen) onzekerheid ervaren over hun uitkering en inkomen? 1)</w:t>
      </w:r>
    </w:p>
    <w:p w:rsidR="00902F82" w:rsidP="00902F82" w:rsidRDefault="00902F82" w14:paraId="5FC141A7" w14:textId="77777777"/>
    <w:p w:rsidR="00902F82" w:rsidP="00902F82" w:rsidRDefault="00902F82" w14:paraId="14008FA5" w14:textId="77777777">
      <w:r>
        <w:t xml:space="preserve">Op verschillende manieren hoor ik van mensen dat zij zich zorgen maken over wat de fouten bij UWV voor hun uitkering kan betekenen. Mensen sturen mij soms brieven over hun zorgen en vragen. Ook voer ik gesprekken met mensen die zich zorgen maken over de mogelijke fouten in hun uitkering. Hun verhalen raken mij en versterken mijn motivatie om de kwaliteit te verbeteren en om het stelsel eenvoudiger te maken. </w:t>
      </w:r>
    </w:p>
    <w:p w:rsidR="00902F82" w:rsidP="00902F82" w:rsidRDefault="00902F82" w14:paraId="74935699" w14:textId="77777777"/>
    <w:p w:rsidR="00902F82" w:rsidP="00902F82" w:rsidRDefault="00902F82" w14:paraId="536E2B7C" w14:textId="77777777">
      <w:r w:rsidRPr="00814E8A">
        <w:t xml:space="preserve">2. Op welke manier zijn de nieuwe fouten die omschreven staan in uw brief van 10 maart 2025 aan het licht gekomen? 2) </w:t>
      </w:r>
    </w:p>
    <w:p w:rsidR="00902F82" w:rsidP="00902F82" w:rsidRDefault="00902F82" w14:paraId="44871049" w14:textId="77777777"/>
    <w:p w:rsidR="00902F82" w:rsidP="00902F82" w:rsidRDefault="00902F82" w14:paraId="0C888B00" w14:textId="77777777">
      <w:r>
        <w:t>UWV heeft mij over deze fouten geïnformeerd vlak voordat ik uw Kamer hierover informeerde. De fouten met de indexering van het maatmanloon heeft UWV ontdekt via hun</w:t>
      </w:r>
      <w:r w:rsidRPr="00310D0F">
        <w:t xml:space="preserve"> afdeling bezwaar en beroep. Dit was eind 2024. Begin 2025 werd duidelijk dat de mogelijke omvang en impact op </w:t>
      </w:r>
      <w:r>
        <w:t>mensen</w:t>
      </w:r>
      <w:r w:rsidRPr="00310D0F">
        <w:t xml:space="preserve"> noodzaak gaf tot het informeren van</w:t>
      </w:r>
      <w:r>
        <w:t xml:space="preserve"> het</w:t>
      </w:r>
      <w:r w:rsidRPr="00310D0F">
        <w:t xml:space="preserve"> </w:t>
      </w:r>
      <w:r>
        <w:t>ministerie</w:t>
      </w:r>
      <w:r w:rsidRPr="00310D0F">
        <w:t>.</w:t>
      </w:r>
    </w:p>
    <w:p w:rsidR="00902F82" w:rsidP="00902F82" w:rsidRDefault="00902F82" w14:paraId="6D49479A" w14:textId="77777777"/>
    <w:p w:rsidR="00902F82" w:rsidP="00902F82" w:rsidRDefault="00902F82" w14:paraId="2F4CDF86" w14:textId="77777777">
      <w:r w:rsidRPr="00814E8A">
        <w:t>3. Kunt u met zekerheid zeggen dat deze fouten zich pas voordoen sinds november 2023?</w:t>
      </w:r>
    </w:p>
    <w:p w:rsidR="00902F82" w:rsidP="00902F82" w:rsidRDefault="00902F82" w14:paraId="3327E5D5" w14:textId="77777777"/>
    <w:p w:rsidR="00902F82" w:rsidP="00902F82" w:rsidRDefault="00902F82" w14:paraId="1CA8E12A" w14:textId="77777777">
      <w:r w:rsidRPr="005D0C59">
        <w:t>De fouten</w:t>
      </w:r>
      <w:r>
        <w:t xml:space="preserve"> rondom de indexcijfers</w:t>
      </w:r>
      <w:r w:rsidRPr="005D0C59">
        <w:t xml:space="preserve"> zijn een gevolg van een tijdelijke werkwijze die UWV per november 2023 heeft ingevoerd. De fouten spelen daarmee sinds november 2023. UWV heeft de nieuwe indexcijfers sinds maart 2025 in de ICT-</w:t>
      </w:r>
      <w:r w:rsidRPr="005D0C59">
        <w:lastRenderedPageBreak/>
        <w:t xml:space="preserve">systemen geïmplementeerd, waarmee het probleem voor de toekomst verholpen is. </w:t>
      </w:r>
    </w:p>
    <w:p w:rsidR="00902F82" w:rsidP="00902F82" w:rsidRDefault="00902F82" w14:paraId="15D2D85C" w14:textId="77777777"/>
    <w:p w:rsidR="00902F82" w:rsidP="00902F82" w:rsidRDefault="00902F82" w14:paraId="54C2FB91" w14:textId="77777777">
      <w:r w:rsidRPr="00814E8A">
        <w:t xml:space="preserve">4. Zo nee, op welke manier gaat u onderzoeken vanaf wanneer deze afrondingsfouten zijn gemaakt? </w:t>
      </w:r>
    </w:p>
    <w:p w:rsidR="00902F82" w:rsidP="00902F82" w:rsidRDefault="00902F82" w14:paraId="5739C1B7" w14:textId="77777777"/>
    <w:p w:rsidR="00902F82" w:rsidP="00902F82" w:rsidRDefault="00902F82" w14:paraId="5DC973BA" w14:textId="77777777">
      <w:r>
        <w:t xml:space="preserve">Zie het antwoord op vraag 3. </w:t>
      </w:r>
    </w:p>
    <w:p w:rsidR="00902F82" w:rsidP="00902F82" w:rsidRDefault="00902F82" w14:paraId="14699624" w14:textId="77777777"/>
    <w:p w:rsidR="00902F82" w:rsidP="00902F82" w:rsidRDefault="00902F82" w14:paraId="31B1A850" w14:textId="77777777">
      <w:r w:rsidRPr="00814E8A">
        <w:t>5. Wanneer zijn de afrondingsfouten binnen het UWV bekend geworden?</w:t>
      </w:r>
    </w:p>
    <w:p w:rsidR="00902F82" w:rsidP="00902F82" w:rsidRDefault="00902F82" w14:paraId="0792D89C" w14:textId="77777777"/>
    <w:p w:rsidR="00902F82" w:rsidP="00902F82" w:rsidRDefault="00902F82" w14:paraId="278CA074" w14:textId="77777777">
      <w:r>
        <w:t xml:space="preserve">Zie het antwoord op vraag 2. </w:t>
      </w:r>
    </w:p>
    <w:p w:rsidR="00902F82" w:rsidP="00902F82" w:rsidRDefault="00902F82" w14:paraId="58F45C6E" w14:textId="77777777"/>
    <w:p w:rsidR="00902F82" w:rsidP="00902F82" w:rsidRDefault="00902F82" w14:paraId="318ABD15" w14:textId="77777777">
      <w:r w:rsidRPr="00814E8A">
        <w:t>6. Op welke manier wordt intern onderzocht welke mensen de dupe zijn van deze fouten?</w:t>
      </w:r>
    </w:p>
    <w:p w:rsidR="00902F82" w:rsidP="00902F82" w:rsidRDefault="00902F82" w14:paraId="32848F4B" w14:textId="77777777"/>
    <w:p w:rsidR="00902F82" w:rsidP="00902F82" w:rsidRDefault="00902F82" w14:paraId="227A00B9" w14:textId="77777777">
      <w:r>
        <w:t xml:space="preserve">UWV is bezig met een analyse om zicht te krijgen op de omvang en de impact van deze fouten. UWV verwacht deze analyse later deze maand af te ronden. </w:t>
      </w:r>
    </w:p>
    <w:p w:rsidR="00902F82" w:rsidP="00902F82" w:rsidRDefault="00902F82" w14:paraId="3D7A6FD5" w14:textId="77777777">
      <w:r>
        <w:t xml:space="preserve">Hierover zal ik u informeren in de volgende voortgangsbrief over de verbeteraanpak van UWV. </w:t>
      </w:r>
    </w:p>
    <w:p w:rsidR="00902F82" w:rsidP="00902F82" w:rsidRDefault="00902F82" w14:paraId="1D2101D1" w14:textId="77777777"/>
    <w:p w:rsidR="00902F82" w:rsidP="00902F82" w:rsidRDefault="00902F82" w14:paraId="164F74B0" w14:textId="77777777">
      <w:r w:rsidRPr="00814E8A">
        <w:t xml:space="preserve">7. Om wat voor bedragen kan het gaan wanneer iemand door een afrondingsfout een verkeerde uitkering heeft ontvangen, of onterecht helemaal geen uitkering heeft ontvangen? </w:t>
      </w:r>
    </w:p>
    <w:p w:rsidR="00902F82" w:rsidP="00902F82" w:rsidRDefault="00902F82" w14:paraId="013C3B8A" w14:textId="77777777"/>
    <w:p w:rsidR="00902F82" w:rsidP="00902F82" w:rsidRDefault="00902F82" w14:paraId="7EC4C810" w14:textId="77777777">
      <w:r>
        <w:t xml:space="preserve">Hiervoor moet de analyse van UWV worden afgewacht. </w:t>
      </w:r>
    </w:p>
    <w:p w:rsidR="00902F82" w:rsidP="00902F82" w:rsidRDefault="00902F82" w14:paraId="5E3C1116" w14:textId="77777777"/>
    <w:p w:rsidR="00902F82" w:rsidP="00902F82" w:rsidRDefault="00902F82" w14:paraId="4168675D" w14:textId="77777777">
      <w:r w:rsidRPr="00814E8A">
        <w:t xml:space="preserve">8. Hoeveel mensen hebben een te lage uitkering ontvangen als gevolg van deze fouten? </w:t>
      </w:r>
    </w:p>
    <w:p w:rsidR="00902F82" w:rsidP="00902F82" w:rsidRDefault="00902F82" w14:paraId="5D52239D" w14:textId="77777777"/>
    <w:p w:rsidR="00902F82" w:rsidP="00902F82" w:rsidRDefault="00902F82" w14:paraId="332D2D28" w14:textId="77777777">
      <w:r>
        <w:lastRenderedPageBreak/>
        <w:t xml:space="preserve">Hiervoor moet de analyse van UWV worden afgewacht. </w:t>
      </w:r>
    </w:p>
    <w:p w:rsidR="00902F82" w:rsidP="00902F82" w:rsidRDefault="00902F82" w14:paraId="672A1951" w14:textId="77777777"/>
    <w:p w:rsidR="00902F82" w:rsidP="00902F82" w:rsidRDefault="00902F82" w14:paraId="551A24B2" w14:textId="77777777">
      <w:r w:rsidRPr="00814E8A">
        <w:t xml:space="preserve">9. Hoeveel mensen hebben onterecht helemaal geen uitkering ontvangen als gevolg van deze fouten? </w:t>
      </w:r>
    </w:p>
    <w:p w:rsidR="00902F82" w:rsidP="00902F82" w:rsidRDefault="00902F82" w14:paraId="66FEAC8F" w14:textId="77777777"/>
    <w:p w:rsidR="00902F82" w:rsidP="00902F82" w:rsidRDefault="00902F82" w14:paraId="532ED95E" w14:textId="77777777">
      <w:r>
        <w:t>Het kan voorkomen dat mensen als gevolg van fouten in de indexering van het maatmanloon ten onrechte geen uitkering hebben ontvangen. De verwachting is dat dit niet vaak voortkomt, maar als het voorkomt dan zijn de gevolgen voor mensen groot. De analyse van UWV moet zicht gaan geven op het aantal mensen dat als gevolg van deze fouten ten onrechte geen uitkering heeft gekregen. UWV heeft aangegeven dat deze mensen zo snel als mogelijk alsnog een WIA-uitkering toegekend krijgen.</w:t>
      </w:r>
    </w:p>
    <w:p w:rsidR="00902F82" w:rsidP="00902F82" w:rsidRDefault="00902F82" w14:paraId="4755C8CF" w14:textId="77777777"/>
    <w:p w:rsidR="00902F82" w:rsidP="00902F82" w:rsidRDefault="00902F82" w14:paraId="410588FD" w14:textId="77777777">
      <w:r w:rsidRPr="00814E8A">
        <w:t xml:space="preserve">10. In de uitvoering van welke regelingen hebben deze fouten zich voorgedaan? </w:t>
      </w:r>
    </w:p>
    <w:p w:rsidR="00902F82" w:rsidP="00902F82" w:rsidRDefault="00902F82" w14:paraId="0C6518F2" w14:textId="77777777"/>
    <w:p w:rsidR="00902F82" w:rsidP="00902F82" w:rsidRDefault="00902F82" w14:paraId="1D7AB6E3" w14:textId="77777777">
      <w:r>
        <w:t xml:space="preserve">In mijn brief van 10 maart jl. heb ik aangegeven dat het in ieder geval gaat om de WIA. Inmiddels is duidelijk dat fouten zich ook hebben voorgedaan in de Ziektewet. De analyse van UWV moet inzicht gaan geven in de omvang. UWV onderzoekt daarnaast in hoeverre deze fouten zich hebben voorgedaan in uitvoering van andere regelingen. De impact bij andere regelingen zal naar verwachting zeer beperkt zijn. </w:t>
      </w:r>
    </w:p>
    <w:p w:rsidR="00902F82" w:rsidP="00902F82" w:rsidRDefault="00902F82" w14:paraId="07C6D412" w14:textId="77777777"/>
    <w:p w:rsidR="00902F82" w:rsidP="00902F82" w:rsidRDefault="00902F82" w14:paraId="71C27374" w14:textId="77777777">
      <w:r w:rsidRPr="00814E8A">
        <w:t xml:space="preserve">11. Wat kunnen de gevolgen van de foute berekeningen zijn voor mensen in de WIA, WAZO (Wet arbeid en zorg) en Ziektewet, en eventuele andere regelingen waar de fouten zich hebben voorgedaan? Kunt u dit per regeling toelichten? </w:t>
      </w:r>
    </w:p>
    <w:p w:rsidR="00902F82" w:rsidP="00902F82" w:rsidRDefault="00902F82" w14:paraId="4BD41CD4" w14:textId="77777777"/>
    <w:p w:rsidR="00902F82" w:rsidP="00902F82" w:rsidRDefault="00902F82" w14:paraId="2362DC3D" w14:textId="77777777">
      <w:r>
        <w:t xml:space="preserve">Op dit moment weten we dat fouten met de indexatie van het maatmanloon kunnen leiden tot een foutief arbeidsongeschiktheidspercentage voor de WIA. Dat kan er in een – naar verwachting – beperkt aantal gevallen toe leiden dat mensen ten onrechte geen WIA-uitkering hebben gekregen. UWV onderzoekt bij welke mensen dit het geval is. UWV heeft aangegeven dat deze mensen zo snel mogelijk alsnog een WIA-uitkering toegekend krijgen. Ook kunnen fouten met de indexatie ertoe leiden dat tijdens de Eerstejaarsziektewetbeoordeling ten onrechte is vastgesteld dat er geen recht meer bestaat op een </w:t>
      </w:r>
      <w:r>
        <w:lastRenderedPageBreak/>
        <w:t xml:space="preserve">Ziektewetuitkering. UWV onderzoekt de omvang daarvan. De gevolgen voor fouten in andere regelingen worden nog onderzocht. </w:t>
      </w:r>
      <w:r w:rsidRPr="00286688">
        <w:t>Het beeld is dat daar geen tot nauwelijks impact is</w:t>
      </w:r>
      <w:r>
        <w:t xml:space="preserve">. Zie </w:t>
      </w:r>
      <w:r w:rsidRPr="00286688">
        <w:t xml:space="preserve">ook </w:t>
      </w:r>
      <w:r>
        <w:t>het antwoord op v</w:t>
      </w:r>
      <w:r w:rsidRPr="00286688">
        <w:t>raag 10</w:t>
      </w:r>
      <w:r>
        <w:t>.</w:t>
      </w:r>
    </w:p>
    <w:p w:rsidR="00902F82" w:rsidP="00902F82" w:rsidRDefault="00902F82" w14:paraId="22A7E73B" w14:textId="77777777"/>
    <w:p w:rsidR="00902F82" w:rsidP="00902F82" w:rsidRDefault="00902F82" w14:paraId="1E5E7876" w14:textId="77777777">
      <w:r w:rsidRPr="00814E8A">
        <w:t xml:space="preserve">12. Hoe verhoudt de bevinding dat deze afrondingsfouten zich ook voordoen in de Ziektewet zich tot het eerder door u geschetste beeld dat de fouten bij het UWV in mindere mate raken aan de Ziektewet? Op basis waarvan is dat beeld ontstaan voorafgaand aan het debat van 1 oktober, en welke informatie is hierover wanneer en op welke manier aan het licht gekomen? </w:t>
      </w:r>
    </w:p>
    <w:p w:rsidR="00902F82" w:rsidP="00902F82" w:rsidRDefault="00902F82" w14:paraId="293FF8EC" w14:textId="77777777"/>
    <w:p w:rsidR="00902F82" w:rsidP="00902F82" w:rsidRDefault="00902F82" w14:paraId="163D361A" w14:textId="77777777">
      <w:r>
        <w:t xml:space="preserve">De fouten in de indexering van het maatmanloon betreffen een specifiek en goed af te bakenen fout. Het gaat hier om een andere situatie en ander soort fouten dan de fouten met betrekking tot het dagloon waarover ik uw Kamer de afgelopen periode heb geïnformeerd. </w:t>
      </w:r>
      <w:r w:rsidRPr="00EE6D97">
        <w:t xml:space="preserve">De fouten </w:t>
      </w:r>
      <w:r>
        <w:t xml:space="preserve">in de indexering van het maatmanloon </w:t>
      </w:r>
      <w:r w:rsidRPr="00EE6D97">
        <w:t>doen zich in elk geval voor binnen de WIA en de Z</w:t>
      </w:r>
      <w:r>
        <w:t>iektewet</w:t>
      </w:r>
      <w:r w:rsidRPr="00EE6D97">
        <w:t>. Het verschil tussen de WIA en de Z</w:t>
      </w:r>
      <w:r>
        <w:t>iektewet</w:t>
      </w:r>
      <w:r w:rsidRPr="00EE6D97">
        <w:t xml:space="preserve"> is, is dat het bij de Z</w:t>
      </w:r>
      <w:r>
        <w:t>iektewet</w:t>
      </w:r>
      <w:r w:rsidRPr="00EE6D97">
        <w:t xml:space="preserve"> gaat om een afwijzing of toekenning</w:t>
      </w:r>
      <w:r>
        <w:t xml:space="preserve"> van de uitkering</w:t>
      </w:r>
      <w:r w:rsidRPr="00EE6D97">
        <w:t xml:space="preserve"> en bij de WIA </w:t>
      </w:r>
      <w:r>
        <w:t>speelt</w:t>
      </w:r>
      <w:r w:rsidRPr="00EE6D97">
        <w:t xml:space="preserve"> ook de indeling in de juiste uitkeringsklasse een rol. </w:t>
      </w:r>
      <w:r>
        <w:t>Wat betreft de kwaliteit van de Ziektewet in algemene zin wijs ik erop dat</w:t>
      </w:r>
      <w:r w:rsidRPr="005D0C59">
        <w:t xml:space="preserve"> UWV bezig </w:t>
      </w:r>
      <w:r>
        <w:t xml:space="preserve">is </w:t>
      </w:r>
      <w:r w:rsidRPr="005D0C59">
        <w:t>met het implementeren en verbeteren van het kwaliteitsmanagementsysteem. Daarin gaat in de loop van 2025 ook de Ziektewet meelopen.</w:t>
      </w:r>
    </w:p>
    <w:p w:rsidR="00902F82" w:rsidP="00902F82" w:rsidRDefault="00902F82" w14:paraId="4551380C" w14:textId="77777777"/>
    <w:p w:rsidR="00902F82" w:rsidP="00902F82" w:rsidRDefault="00902F82" w14:paraId="57DFEB77" w14:textId="77777777">
      <w:r w:rsidRPr="00814E8A">
        <w:t xml:space="preserve">13. Deelt u dat het onwenselijk is dat de problemen bij het UWV druppelsgewijs naar buiten komen en zich zodoende opstapelen? Op welke manier gaat u onderzoeken welke andere problemen er nog spelen onder de oppervlakte? </w:t>
      </w:r>
    </w:p>
    <w:p w:rsidR="00902F82" w:rsidP="00902F82" w:rsidRDefault="00902F82" w14:paraId="44591C88" w14:textId="77777777"/>
    <w:p w:rsidR="00902F82" w:rsidP="00902F82" w:rsidRDefault="00902F82" w14:paraId="29A86141" w14:textId="77777777">
      <w:r w:rsidRPr="00A95355">
        <w:t xml:space="preserve">Zoals ik in het Vragenuur van 18 maart 2025 heb aangegeven </w:t>
      </w:r>
      <w:r>
        <w:t>is de inzet van UWV en mij om nieuwe fouten open, transparant en tijdig te delen met de Kamer.</w:t>
      </w:r>
      <w:r w:rsidRPr="00A95355">
        <w:t xml:space="preserve"> </w:t>
      </w:r>
      <w:r>
        <w:t>We</w:t>
      </w:r>
      <w:r w:rsidRPr="00A95355">
        <w:t xml:space="preserve"> werken samen aan het verbeteren van de sturingsrelatie en de informatievoorziening. </w:t>
      </w:r>
    </w:p>
    <w:p w:rsidR="00902F82" w:rsidP="00902F82" w:rsidRDefault="00902F82" w14:paraId="3BA7B7E8" w14:textId="77777777"/>
    <w:p w:rsidR="00902F82" w:rsidP="00902F82" w:rsidRDefault="00902F82" w14:paraId="2C470916" w14:textId="77777777">
      <w:r w:rsidRPr="00814E8A">
        <w:t>14. Kunt u deze vragen afzonderlijk beantwoorden voor het debat over de WIA-</w:t>
      </w:r>
    </w:p>
    <w:p w:rsidR="00902F82" w:rsidP="00902F82" w:rsidRDefault="00902F82" w14:paraId="3C34679C" w14:textId="77777777">
      <w:r w:rsidRPr="00814E8A">
        <w:t xml:space="preserve">problematiek? </w:t>
      </w:r>
    </w:p>
    <w:p w:rsidR="00902F82" w:rsidP="00902F82" w:rsidRDefault="00902F82" w14:paraId="4177A49D" w14:textId="77777777"/>
    <w:p w:rsidR="00902F82" w:rsidP="00902F82" w:rsidRDefault="00902F82" w14:paraId="25F2E5D1" w14:textId="77777777">
      <w:r>
        <w:lastRenderedPageBreak/>
        <w:t>Ja.</w:t>
      </w:r>
    </w:p>
    <w:p w:rsidR="00902F82" w:rsidP="00902F82" w:rsidRDefault="00902F82" w14:paraId="137739DF" w14:textId="77777777">
      <w:pPr>
        <w:rPr>
          <w:sz w:val="16"/>
          <w:szCs w:val="16"/>
        </w:rPr>
      </w:pPr>
    </w:p>
    <w:p w:rsidR="00902F82" w:rsidP="00902F82" w:rsidRDefault="00902F82" w14:paraId="5FF3E1F2" w14:textId="77777777">
      <w:pPr>
        <w:rPr>
          <w:sz w:val="16"/>
          <w:szCs w:val="16"/>
        </w:rPr>
      </w:pPr>
    </w:p>
    <w:p w:rsidRPr="00814E8A" w:rsidR="00902F82" w:rsidP="00902F82" w:rsidRDefault="00902F82" w14:paraId="2A2FFB20" w14:textId="77777777">
      <w:pPr>
        <w:rPr>
          <w:sz w:val="16"/>
          <w:szCs w:val="16"/>
        </w:rPr>
      </w:pPr>
      <w:r w:rsidRPr="00814E8A">
        <w:rPr>
          <w:sz w:val="16"/>
          <w:szCs w:val="16"/>
        </w:rPr>
        <w:t xml:space="preserve">1) Telegraaf, 10 maart 2025, 'UWV opnieuw de fout in: arbeidsongeschikten liepen mogelijk geld mis' (UWV opnieuw de fout in: arbeidsongeschikten liepen mogelijk geld mis | Financieel | Telegraaf.nl). </w:t>
      </w:r>
    </w:p>
    <w:p w:rsidRPr="00CF588A" w:rsidR="00902F82" w:rsidP="00902F82" w:rsidRDefault="00902F82" w14:paraId="0DC1B7EB" w14:textId="77777777">
      <w:pPr>
        <w:rPr>
          <w:sz w:val="16"/>
          <w:szCs w:val="16"/>
        </w:rPr>
      </w:pPr>
      <w:r w:rsidRPr="00814E8A">
        <w:rPr>
          <w:sz w:val="16"/>
          <w:szCs w:val="16"/>
        </w:rPr>
        <w:t>2) Kamerstuk 25 883, nr. 520.</w:t>
      </w:r>
    </w:p>
    <w:p w:rsidR="002C3023" w:rsidRDefault="002C3023" w14:paraId="5BB97C2D" w14:textId="77777777"/>
    <w:sectPr w:rsidR="002C3023" w:rsidSect="00902F8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917EF" w14:textId="77777777" w:rsidR="00902F82" w:rsidRDefault="00902F82" w:rsidP="00902F82">
      <w:pPr>
        <w:spacing w:after="0" w:line="240" w:lineRule="auto"/>
      </w:pPr>
      <w:r>
        <w:separator/>
      </w:r>
    </w:p>
  </w:endnote>
  <w:endnote w:type="continuationSeparator" w:id="0">
    <w:p w14:paraId="61C55775" w14:textId="77777777" w:rsidR="00902F82" w:rsidRDefault="00902F82" w:rsidP="0090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3053" w14:textId="77777777" w:rsidR="00902F82" w:rsidRPr="00902F82" w:rsidRDefault="00902F82" w:rsidP="00902F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1C652" w14:textId="77777777" w:rsidR="00902F82" w:rsidRPr="00902F82" w:rsidRDefault="00902F82" w:rsidP="00902F8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9A24" w14:textId="77777777" w:rsidR="00902F82" w:rsidRPr="00902F82" w:rsidRDefault="00902F82" w:rsidP="00902F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E58AD" w14:textId="77777777" w:rsidR="00902F82" w:rsidRDefault="00902F82" w:rsidP="00902F82">
      <w:pPr>
        <w:spacing w:after="0" w:line="240" w:lineRule="auto"/>
      </w:pPr>
      <w:r>
        <w:separator/>
      </w:r>
    </w:p>
  </w:footnote>
  <w:footnote w:type="continuationSeparator" w:id="0">
    <w:p w14:paraId="6C7DB725" w14:textId="77777777" w:rsidR="00902F82" w:rsidRDefault="00902F82" w:rsidP="00902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8D69" w14:textId="77777777" w:rsidR="00902F82" w:rsidRPr="00902F82" w:rsidRDefault="00902F82" w:rsidP="00902F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BC25" w14:textId="77777777" w:rsidR="00902F82" w:rsidRPr="00902F82" w:rsidRDefault="00902F82" w:rsidP="00902F8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735FB" w14:textId="77777777" w:rsidR="00902F82" w:rsidRPr="00902F82" w:rsidRDefault="00902F82" w:rsidP="00902F8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82"/>
    <w:rsid w:val="002C3023"/>
    <w:rsid w:val="00902F82"/>
    <w:rsid w:val="00DF7A30"/>
    <w:rsid w:val="00EF26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02950"/>
  <w15:chartTrackingRefBased/>
  <w15:docId w15:val="{945AF774-3795-493A-B159-A276F242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2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2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2F8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2F8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2F8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2F8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2F8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2F8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2F8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2F8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2F8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2F8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2F8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2F8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2F8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2F8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2F8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2F82"/>
    <w:rPr>
      <w:rFonts w:eastAsiaTheme="majorEastAsia" w:cstheme="majorBidi"/>
      <w:color w:val="272727" w:themeColor="text1" w:themeTint="D8"/>
    </w:rPr>
  </w:style>
  <w:style w:type="paragraph" w:styleId="Titel">
    <w:name w:val="Title"/>
    <w:basedOn w:val="Standaard"/>
    <w:next w:val="Standaard"/>
    <w:link w:val="TitelChar"/>
    <w:uiPriority w:val="10"/>
    <w:qFormat/>
    <w:rsid w:val="00902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2F8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2F8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2F8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2F8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2F82"/>
    <w:rPr>
      <w:i/>
      <w:iCs/>
      <w:color w:val="404040" w:themeColor="text1" w:themeTint="BF"/>
    </w:rPr>
  </w:style>
  <w:style w:type="paragraph" w:styleId="Lijstalinea">
    <w:name w:val="List Paragraph"/>
    <w:basedOn w:val="Standaard"/>
    <w:uiPriority w:val="34"/>
    <w:qFormat/>
    <w:rsid w:val="00902F82"/>
    <w:pPr>
      <w:ind w:left="720"/>
      <w:contextualSpacing/>
    </w:pPr>
  </w:style>
  <w:style w:type="character" w:styleId="Intensievebenadrukking">
    <w:name w:val="Intense Emphasis"/>
    <w:basedOn w:val="Standaardalinea-lettertype"/>
    <w:uiPriority w:val="21"/>
    <w:qFormat/>
    <w:rsid w:val="00902F82"/>
    <w:rPr>
      <w:i/>
      <w:iCs/>
      <w:color w:val="0F4761" w:themeColor="accent1" w:themeShade="BF"/>
    </w:rPr>
  </w:style>
  <w:style w:type="paragraph" w:styleId="Duidelijkcitaat">
    <w:name w:val="Intense Quote"/>
    <w:basedOn w:val="Standaard"/>
    <w:next w:val="Standaard"/>
    <w:link w:val="DuidelijkcitaatChar"/>
    <w:uiPriority w:val="30"/>
    <w:qFormat/>
    <w:rsid w:val="00902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2F82"/>
    <w:rPr>
      <w:i/>
      <w:iCs/>
      <w:color w:val="0F4761" w:themeColor="accent1" w:themeShade="BF"/>
    </w:rPr>
  </w:style>
  <w:style w:type="character" w:styleId="Intensieveverwijzing">
    <w:name w:val="Intense Reference"/>
    <w:basedOn w:val="Standaardalinea-lettertype"/>
    <w:uiPriority w:val="32"/>
    <w:qFormat/>
    <w:rsid w:val="00902F82"/>
    <w:rPr>
      <w:b/>
      <w:bCs/>
      <w:smallCaps/>
      <w:color w:val="0F4761" w:themeColor="accent1" w:themeShade="BF"/>
      <w:spacing w:val="5"/>
    </w:rPr>
  </w:style>
  <w:style w:type="paragraph" w:styleId="Koptekst">
    <w:name w:val="header"/>
    <w:basedOn w:val="Standaard"/>
    <w:link w:val="KoptekstChar"/>
    <w:uiPriority w:val="99"/>
    <w:unhideWhenUsed/>
    <w:rsid w:val="00902F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02F8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02F8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02F82"/>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902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1029</ap:Words>
  <ap:Characters>5664</ap:Characters>
  <ap:DocSecurity>0</ap:DocSecurity>
  <ap:Lines>47</ap:Lines>
  <ap:Paragraphs>13</ap:Paragraphs>
  <ap:ScaleCrop>false</ap:ScaleCrop>
  <ap:LinksUpToDate>false</ap:LinksUpToDate>
  <ap:CharactersWithSpaces>6680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2025-04-15T13:03:00.0000000Z</dcterms:created>
  <dcterms:modified xsi:type="dcterms:W3CDTF">2025-04-15T13:04:00.0000000Z</dcterms:modified>
  <version/>
  <category/>
</coreProperties>
</file>