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5FC3" w:rsidP="00B75FC3" w:rsidRDefault="00B75FC3" w14:paraId="3F1B6D85" w14:textId="0E219B6D">
      <w:r>
        <w:t>AH 1945</w:t>
      </w:r>
    </w:p>
    <w:p w:rsidR="00B75FC3" w:rsidP="00B75FC3" w:rsidRDefault="00B75FC3" w14:paraId="52A96CB8" w14:textId="082EB5DE">
      <w:r>
        <w:t>2025Z03482</w:t>
      </w:r>
    </w:p>
    <w:p w:rsidRPr="00B75FC3" w:rsidR="00B75FC3" w:rsidP="00B75FC3" w:rsidRDefault="00B75FC3" w14:paraId="4362D575" w14:textId="29B31A41">
      <w:pPr>
        <w:rPr>
          <w:rFonts w:ascii="Times New Roman" w:hAnsi="Times New Roman"/>
          <w:sz w:val="24"/>
          <w:szCs w:val="24"/>
        </w:rPr>
      </w:pPr>
      <w:r w:rsidRPr="009B5FE1">
        <w:rPr>
          <w:sz w:val="24"/>
          <w:szCs w:val="24"/>
        </w:rPr>
        <w:t xml:space="preserve">Antwoord van minister </w:t>
      </w:r>
      <w:r>
        <w:rPr>
          <w:sz w:val="24"/>
          <w:szCs w:val="24"/>
        </w:rPr>
        <w:t>V</w:t>
      </w:r>
      <w:r w:rsidRPr="009B5FE1">
        <w:rPr>
          <w:sz w:val="24"/>
          <w:szCs w:val="24"/>
        </w:rPr>
        <w:t>an Weel (Justitie en Veiligheid)</w:t>
      </w:r>
      <w:r>
        <w:rPr>
          <w:sz w:val="24"/>
          <w:szCs w:val="24"/>
        </w:rPr>
        <w:t xml:space="preserve">, mede namens de </w:t>
      </w:r>
      <w:r w:rsidRPr="00D80872">
        <w:rPr>
          <w:rFonts w:ascii="Times New Roman" w:hAnsi="Times New Roman"/>
          <w:sz w:val="24"/>
          <w:szCs w:val="24"/>
        </w:rPr>
        <w:t>minister van Sociale Zaken en Werkgelegenheid</w:t>
      </w:r>
      <w:r>
        <w:rPr>
          <w:rFonts w:ascii="Times New Roman" w:hAnsi="Times New Roman"/>
          <w:sz w:val="24"/>
          <w:szCs w:val="24"/>
        </w:rPr>
        <w:t xml:space="preserve"> en de </w:t>
      </w:r>
      <w:r w:rsidRPr="00B75FC3">
        <w:rPr>
          <w:rFonts w:ascii="Times New Roman" w:hAnsi="Times New Roman"/>
          <w:sz w:val="24"/>
          <w:szCs w:val="24"/>
        </w:rPr>
        <w:t>minister van Asiel en Migratie</w:t>
      </w:r>
      <w:r w:rsidRPr="00ED42F6">
        <w:rPr>
          <w:sz w:val="24"/>
          <w:szCs w:val="24"/>
        </w:rPr>
        <w:t xml:space="preserve"> </w:t>
      </w:r>
      <w:r w:rsidRPr="009B5FE1">
        <w:rPr>
          <w:sz w:val="24"/>
          <w:szCs w:val="24"/>
        </w:rPr>
        <w:t>(ontvangen</w:t>
      </w:r>
      <w:r>
        <w:rPr>
          <w:sz w:val="24"/>
          <w:szCs w:val="24"/>
        </w:rPr>
        <w:t xml:space="preserve"> 15 april 2025)</w:t>
      </w:r>
    </w:p>
    <w:p w:rsidR="00B75FC3" w:rsidP="00B75FC3" w:rsidRDefault="00B75FC3" w14:paraId="126EB1D3" w14:textId="77777777"/>
    <w:p w:rsidR="00B75FC3" w:rsidP="00B75FC3" w:rsidRDefault="00B75FC3" w14:paraId="63DBA490" w14:textId="77777777"/>
    <w:p w:rsidRPr="00D3153B" w:rsidR="00B75FC3" w:rsidP="00B75FC3" w:rsidRDefault="00B75FC3" w14:paraId="00D7882B" w14:textId="0254ED60">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1651</w:t>
      </w:r>
    </w:p>
    <w:p w:rsidRPr="00D3153B" w:rsidR="00B75FC3" w:rsidP="00B75FC3" w:rsidRDefault="00B75FC3" w14:paraId="1A4551A6" w14:textId="77777777">
      <w:pPr>
        <w:rPr>
          <w:b/>
          <w:bCs/>
        </w:rPr>
      </w:pPr>
      <w:r w:rsidRPr="00D3153B">
        <w:rPr>
          <w:b/>
          <w:bCs/>
        </w:rPr>
        <w:t>Vraag 1</w:t>
      </w:r>
    </w:p>
    <w:p w:rsidRPr="00D3153B" w:rsidR="00B75FC3" w:rsidP="00B75FC3" w:rsidRDefault="00B75FC3" w14:paraId="705A07F9" w14:textId="6B784619">
      <w:pPr>
        <w:rPr>
          <w:b/>
          <w:bCs/>
        </w:rPr>
      </w:pPr>
      <w:r w:rsidRPr="00D3153B">
        <w:rPr>
          <w:b/>
          <w:bCs/>
        </w:rPr>
        <w:t xml:space="preserve">Heeft u kennisgenomen van het bericht 'Burgemeester bezorgd over uitkomst onderzoek illegale prostitutie en mensenhandel: ‘Misstanden aangetroffen”? </w:t>
      </w:r>
      <w:r>
        <w:rPr>
          <w:b/>
          <w:bCs/>
        </w:rPr>
        <w:t>1)</w:t>
      </w:r>
    </w:p>
    <w:p w:rsidRPr="00D3153B" w:rsidR="00B75FC3" w:rsidP="00B75FC3" w:rsidRDefault="00B75FC3" w14:paraId="48F0BDEA" w14:textId="77777777">
      <w:pPr>
        <w:rPr>
          <w:b/>
          <w:bCs/>
        </w:rPr>
      </w:pPr>
    </w:p>
    <w:p w:rsidRPr="00D3153B" w:rsidR="00B75FC3" w:rsidP="00B75FC3" w:rsidRDefault="00B75FC3" w14:paraId="56B2878F" w14:textId="77777777">
      <w:pPr>
        <w:rPr>
          <w:b/>
          <w:bCs/>
        </w:rPr>
      </w:pPr>
      <w:r w:rsidRPr="00D3153B">
        <w:rPr>
          <w:b/>
          <w:bCs/>
        </w:rPr>
        <w:t>Antwoord op vraag 1</w:t>
      </w:r>
    </w:p>
    <w:p w:rsidRPr="00D3153B" w:rsidR="00B75FC3" w:rsidP="00B75FC3" w:rsidRDefault="00B75FC3" w14:paraId="1A0752B7" w14:textId="77777777">
      <w:pPr>
        <w:jc w:val="both"/>
      </w:pPr>
      <w:r w:rsidRPr="00D3153B">
        <w:t>Ja.</w:t>
      </w:r>
    </w:p>
    <w:p w:rsidRPr="00D3153B" w:rsidR="00B75FC3" w:rsidP="00B75FC3" w:rsidRDefault="00B75FC3" w14:paraId="25FD0130" w14:textId="77777777">
      <w:pPr>
        <w:rPr>
          <w:b/>
          <w:bCs/>
        </w:rPr>
      </w:pPr>
    </w:p>
    <w:p w:rsidRPr="00D3153B" w:rsidR="00B75FC3" w:rsidP="00B75FC3" w:rsidRDefault="00B75FC3" w14:paraId="76234595" w14:textId="77777777">
      <w:pPr>
        <w:rPr>
          <w:b/>
          <w:bCs/>
        </w:rPr>
      </w:pPr>
      <w:r w:rsidRPr="00D3153B">
        <w:rPr>
          <w:b/>
          <w:bCs/>
        </w:rPr>
        <w:t>Vraag 2</w:t>
      </w:r>
    </w:p>
    <w:p w:rsidRPr="00D3153B" w:rsidR="00B75FC3" w:rsidP="00B75FC3" w:rsidRDefault="00B75FC3" w14:paraId="42315958" w14:textId="77777777">
      <w:pPr>
        <w:rPr>
          <w:b/>
          <w:bCs/>
        </w:rPr>
      </w:pPr>
      <w:r w:rsidRPr="00D3153B">
        <w:rPr>
          <w:b/>
          <w:bCs/>
        </w:rPr>
        <w:t xml:space="preserve">Hoe beoordeelt u de zorgen die burgemeester Weber uitspreekt over de veiligheid en het welzijn in de illegale prostitutie in Nederland naar aanleiding van de controle uitgevoerd door het Haags Economisch Interventie Team (HEIT)?  </w:t>
      </w:r>
    </w:p>
    <w:p w:rsidRPr="00D3153B" w:rsidR="00B75FC3" w:rsidP="00B75FC3" w:rsidRDefault="00B75FC3" w14:paraId="7A3D5451" w14:textId="77777777">
      <w:pPr>
        <w:rPr>
          <w:b/>
          <w:bCs/>
        </w:rPr>
      </w:pPr>
    </w:p>
    <w:p w:rsidRPr="00D3153B" w:rsidR="00B75FC3" w:rsidP="00B75FC3" w:rsidRDefault="00B75FC3" w14:paraId="1DD88EFB" w14:textId="77777777">
      <w:pPr>
        <w:rPr>
          <w:b/>
          <w:bCs/>
        </w:rPr>
      </w:pPr>
      <w:r w:rsidRPr="00D3153B">
        <w:rPr>
          <w:b/>
          <w:bCs/>
        </w:rPr>
        <w:t>Antwoord op vraag 2</w:t>
      </w:r>
    </w:p>
    <w:p w:rsidRPr="00D3153B" w:rsidR="00B75FC3" w:rsidP="00B75FC3" w:rsidRDefault="00B75FC3" w14:paraId="17F1E7DC" w14:textId="77777777">
      <w:r w:rsidRPr="00D3153B">
        <w:t>De aangetroffen misstanden zoals benoemd in het bericht zijn ernstig. Sekswerk is in Nederland een legaal beroep, waarbij gemeenten het lokale sekswerkbeleid vormgeven. Het is belangrijk dat sekswerkers hun werk veilig kunnen doen en dat seksuele uitbuiting wordt gesignaleerd en wordt aangepakt.</w:t>
      </w:r>
    </w:p>
    <w:p w:rsidRPr="00D3153B" w:rsidR="00B75FC3" w:rsidP="00B75FC3" w:rsidRDefault="00B75FC3" w14:paraId="3658B100" w14:textId="77777777">
      <w:pPr>
        <w:rPr>
          <w:b/>
          <w:bCs/>
        </w:rPr>
      </w:pPr>
    </w:p>
    <w:p w:rsidRPr="00D3153B" w:rsidR="00B75FC3" w:rsidP="00B75FC3" w:rsidRDefault="00B75FC3" w14:paraId="038B0AD2" w14:textId="77777777">
      <w:pPr>
        <w:rPr>
          <w:b/>
          <w:bCs/>
        </w:rPr>
      </w:pPr>
      <w:r w:rsidRPr="00D3153B">
        <w:rPr>
          <w:b/>
          <w:bCs/>
        </w:rPr>
        <w:t>Vraag 3</w:t>
      </w:r>
    </w:p>
    <w:p w:rsidRPr="00D3153B" w:rsidR="00B75FC3" w:rsidP="00B75FC3" w:rsidRDefault="00B75FC3" w14:paraId="082AC826" w14:textId="77777777">
      <w:pPr>
        <w:rPr>
          <w:b/>
          <w:bCs/>
        </w:rPr>
      </w:pPr>
      <w:r w:rsidRPr="00D3153B">
        <w:rPr>
          <w:b/>
          <w:bCs/>
        </w:rPr>
        <w:t>In hoeverre acht u het aannemelijk dat de aangetroffen misstanden in meer gemeentes spelen, ook zonder dat gemeentes hiervan op de hoogte zijn? Waar baseert u dit antwoord op en welke stappen onderneemt u om gemeentes te ondersteunen in het signaleren en opsporen van deze misstanden?</w:t>
      </w:r>
    </w:p>
    <w:p w:rsidRPr="00D3153B" w:rsidR="00B75FC3" w:rsidP="00B75FC3" w:rsidRDefault="00B75FC3" w14:paraId="6C4D1392" w14:textId="77777777">
      <w:pPr>
        <w:rPr>
          <w:b/>
          <w:bCs/>
        </w:rPr>
      </w:pPr>
    </w:p>
    <w:p w:rsidRPr="00D3153B" w:rsidR="00B75FC3" w:rsidP="00B75FC3" w:rsidRDefault="00B75FC3" w14:paraId="63F4C9F6" w14:textId="77777777">
      <w:pPr>
        <w:rPr>
          <w:b/>
          <w:bCs/>
        </w:rPr>
      </w:pPr>
      <w:r w:rsidRPr="00D3153B">
        <w:rPr>
          <w:b/>
          <w:bCs/>
        </w:rPr>
        <w:lastRenderedPageBreak/>
        <w:t>Antwoord op vraag 3</w:t>
      </w:r>
    </w:p>
    <w:p w:rsidRPr="00D3153B" w:rsidR="00B75FC3" w:rsidP="00B75FC3" w:rsidRDefault="00B75FC3" w14:paraId="40F4E15F" w14:textId="77777777">
      <w:r w:rsidRPr="00D3153B">
        <w:t xml:space="preserve">Het is aannemelijk dat misstanden in meer gemeentes plaatsvinden. Mensenhandel is een zogeheten haaldelict: slachtoffers melden zich meestal niet zelf. Daardoor kan het voor gemeentes lastig zijn om misstanden te signaleren. Dat blijkt onder andere uit de Monitor Mensenhandel 2019-2023 van de Nationaal Rapporteur Mensenhandel en Seksueel Geweld tegen Kinderen. Het aantal gemelde slachtoffers van mensenhandel, en dus ook seksuele uitbuiting, is (veel) lager dan het aantal vermoedelijke slachtoffers. </w:t>
      </w:r>
    </w:p>
    <w:p w:rsidRPr="00D3153B" w:rsidR="00B75FC3" w:rsidP="00B75FC3" w:rsidRDefault="00B75FC3" w14:paraId="0D76CEC9" w14:textId="77777777"/>
    <w:p w:rsidRPr="00D3153B" w:rsidR="00B75FC3" w:rsidP="00B75FC3" w:rsidRDefault="00B75FC3" w14:paraId="21E79D42" w14:textId="77777777">
      <w:r w:rsidRPr="00D3153B">
        <w:t>Om gemeentes te ondersteunen in het signaleren en opsporen van misstanden, worden verschillende stappen ondernomen. Zo richt Actielijn 4 van het versterkt Programma Samen tegen Mensenhandel (hierna: het Actieplan) zich op het ondersteunen en aanmoedigen van (boven)regionale samenwerking. Door goede samenwerking tussen verschillende partijen kunnen misstanden beter worden gesignaleerd en opgespoord. In Actielijn 5 wordt gekeken hoe informatie over signalen van mensenhandel gedeeld kan worden, zodat er meer zicht is op mogelijke misstanden.</w:t>
      </w:r>
    </w:p>
    <w:p w:rsidRPr="00D3153B" w:rsidR="00B75FC3" w:rsidP="00B75FC3" w:rsidRDefault="00B75FC3" w14:paraId="4D88B535" w14:textId="77777777">
      <w:pPr>
        <w:rPr>
          <w:b/>
          <w:bCs/>
        </w:rPr>
      </w:pPr>
    </w:p>
    <w:p w:rsidRPr="00D3153B" w:rsidR="00B75FC3" w:rsidP="00B75FC3" w:rsidRDefault="00B75FC3" w14:paraId="109C8FFE" w14:textId="77777777">
      <w:pPr>
        <w:rPr>
          <w:b/>
          <w:bCs/>
        </w:rPr>
      </w:pPr>
    </w:p>
    <w:p w:rsidRPr="00D3153B" w:rsidR="00B75FC3" w:rsidP="00B75FC3" w:rsidRDefault="00B75FC3" w14:paraId="614CBFAA" w14:textId="77777777">
      <w:pPr>
        <w:rPr>
          <w:b/>
          <w:bCs/>
        </w:rPr>
      </w:pPr>
      <w:r w:rsidRPr="00D3153B">
        <w:rPr>
          <w:b/>
          <w:bCs/>
        </w:rPr>
        <w:t>Vraag 4</w:t>
      </w:r>
    </w:p>
    <w:p w:rsidRPr="00D3153B" w:rsidR="00B75FC3" w:rsidP="00B75FC3" w:rsidRDefault="00B75FC3" w14:paraId="5861C608" w14:textId="77777777">
      <w:pPr>
        <w:rPr>
          <w:b/>
          <w:bCs/>
        </w:rPr>
      </w:pPr>
      <w:r w:rsidRPr="00D3153B">
        <w:rPr>
          <w:b/>
          <w:bCs/>
        </w:rPr>
        <w:t xml:space="preserve">Deelt u de opvatting dat een economisch interventieteam zoals het HEIT van wezenlijk belang is om ondermijnende en criminele bedrijven en misstanden in de prostitutie op te sporen en kunt u inzicht geven of en hoe de verschillende gemeentes in Nederland dit vormgeven? </w:t>
      </w:r>
    </w:p>
    <w:p w:rsidRPr="00D3153B" w:rsidR="00B75FC3" w:rsidP="00B75FC3" w:rsidRDefault="00B75FC3" w14:paraId="39F7029D" w14:textId="77777777">
      <w:pPr>
        <w:rPr>
          <w:b/>
          <w:bCs/>
        </w:rPr>
      </w:pPr>
    </w:p>
    <w:p w:rsidRPr="00D3153B" w:rsidR="00B75FC3" w:rsidP="00B75FC3" w:rsidRDefault="00B75FC3" w14:paraId="542C157A" w14:textId="77777777">
      <w:pPr>
        <w:rPr>
          <w:b/>
          <w:bCs/>
        </w:rPr>
      </w:pPr>
      <w:r w:rsidRPr="00D3153B">
        <w:rPr>
          <w:b/>
          <w:bCs/>
        </w:rPr>
        <w:t>Antwoord op vraag 4</w:t>
      </w:r>
    </w:p>
    <w:p w:rsidRPr="00D3153B" w:rsidR="00B75FC3" w:rsidP="00B75FC3" w:rsidRDefault="00B75FC3" w14:paraId="3A40DE5C" w14:textId="77777777">
      <w:r w:rsidRPr="00D3153B">
        <w:t>Integrale samenwerking tussen verschillende partijen is van wezenlijk belang om ondermijnende en criminele bedrijven en misstanden in de sekswerkbranche op te sporen. Via Actielijn 4 van het Actieplan worden gemeenten ondersteund en aangemoedigd om die samenwerking vorm te geven. Buiten de landelijke ondersteuning is het aan gemeenten zelf om die samenwerking vorm te geven. In veel gemeenten wordt al intensief samengewerkt op lokaal en regionaal niveau. Het HEIT is daar een voorbeeld van.</w:t>
      </w:r>
    </w:p>
    <w:p w:rsidRPr="00D3153B" w:rsidR="00B75FC3" w:rsidP="00B75FC3" w:rsidRDefault="00B75FC3" w14:paraId="659F3E9E" w14:textId="77777777">
      <w:pPr>
        <w:rPr>
          <w:b/>
          <w:bCs/>
        </w:rPr>
      </w:pPr>
    </w:p>
    <w:p w:rsidRPr="00D3153B" w:rsidR="00B75FC3" w:rsidP="00B75FC3" w:rsidRDefault="00B75FC3" w14:paraId="29323361" w14:textId="77777777">
      <w:pPr>
        <w:rPr>
          <w:b/>
          <w:bCs/>
        </w:rPr>
      </w:pPr>
      <w:r w:rsidRPr="00D3153B">
        <w:rPr>
          <w:b/>
          <w:bCs/>
        </w:rPr>
        <w:t>Vraag 5</w:t>
      </w:r>
    </w:p>
    <w:p w:rsidRPr="00D3153B" w:rsidR="00B75FC3" w:rsidP="00B75FC3" w:rsidRDefault="00B75FC3" w14:paraId="05E9CD02" w14:textId="77777777">
      <w:pPr>
        <w:rPr>
          <w:b/>
          <w:bCs/>
        </w:rPr>
      </w:pPr>
      <w:r w:rsidRPr="00D3153B">
        <w:rPr>
          <w:b/>
          <w:bCs/>
        </w:rPr>
        <w:lastRenderedPageBreak/>
        <w:t xml:space="preserve">Kunt u nader inzicht geven in welke inspanningen u doet om meer zicht te krijgen op de omvang van het aantal slachtoffers en vooral ook de meldingsbereidheid, nu het aantal geregistreerde slachtoffers door CoMensha weliswaar langzaam stijgt tot 868 in 2023, maar dit een aanzienlijk lager aantal is dan de schatting van ongeveer 5.000 slachtoffers van uitbuiting die jaarlijks in Nederland voorkomen en ook de bevindingen van het HEIT daar weer op wijzen? </w:t>
      </w:r>
    </w:p>
    <w:p w:rsidRPr="00D3153B" w:rsidR="00B75FC3" w:rsidP="00B75FC3" w:rsidRDefault="00B75FC3" w14:paraId="756A851D" w14:textId="77777777">
      <w:pPr>
        <w:rPr>
          <w:b/>
          <w:bCs/>
        </w:rPr>
      </w:pPr>
    </w:p>
    <w:p w:rsidRPr="00D3153B" w:rsidR="00B75FC3" w:rsidP="00B75FC3" w:rsidRDefault="00B75FC3" w14:paraId="12819D01" w14:textId="77777777">
      <w:pPr>
        <w:rPr>
          <w:b/>
          <w:bCs/>
        </w:rPr>
      </w:pPr>
      <w:r w:rsidRPr="00D3153B">
        <w:rPr>
          <w:b/>
          <w:bCs/>
        </w:rPr>
        <w:t>Antwoord op vraag 5</w:t>
      </w:r>
    </w:p>
    <w:p w:rsidRPr="00D3153B" w:rsidR="00B75FC3" w:rsidP="00B75FC3" w:rsidRDefault="00B75FC3" w14:paraId="1170DF65" w14:textId="77777777">
      <w:pPr>
        <w:rPr>
          <w:b/>
          <w:bCs/>
        </w:rPr>
      </w:pPr>
      <w:r w:rsidRPr="00D3153B">
        <w:t>In het Actieplan zijn verschillende actielijnen opgenomen die zich onder meer richten op het creëren van brede bewustwording over mensenhandel, het vergroten van de meldingsbereidheid, het investeren en werken aan betere vaststelling van slachtofferschap, het verbeteren van de (bovenregionale en regionale) samenwerking en het verbeteren van de informatiedeling en gegevensverwerking. Bij zowel de totstandkoming als de uitvoering van deze actielijnen is het brede mensenhandelveld betrokken. Deze partijen kunnen door middel van de uitvoering van de zogenoemde actielijnen bijdragen aan het vergroten van het zicht op het aantal slachtoffers van mensenhandel en het verhogen van de meldingsbereidheid.</w:t>
      </w:r>
    </w:p>
    <w:p w:rsidRPr="00D3153B" w:rsidR="00B75FC3" w:rsidP="00B75FC3" w:rsidRDefault="00B75FC3" w14:paraId="3236E9BA" w14:textId="77777777">
      <w:pPr>
        <w:rPr>
          <w:b/>
          <w:bCs/>
        </w:rPr>
      </w:pPr>
    </w:p>
    <w:p w:rsidRPr="00D3153B" w:rsidR="00B75FC3" w:rsidP="00B75FC3" w:rsidRDefault="00B75FC3" w14:paraId="7FB15BB5" w14:textId="77777777">
      <w:pPr>
        <w:rPr>
          <w:b/>
          <w:bCs/>
        </w:rPr>
      </w:pPr>
      <w:r w:rsidRPr="00D3153B">
        <w:rPr>
          <w:b/>
          <w:bCs/>
        </w:rPr>
        <w:t>Vraag 6</w:t>
      </w:r>
    </w:p>
    <w:p w:rsidRPr="00D3153B" w:rsidR="00B75FC3" w:rsidP="00B75FC3" w:rsidRDefault="00B75FC3" w14:paraId="52183879" w14:textId="77777777">
      <w:pPr>
        <w:rPr>
          <w:b/>
          <w:bCs/>
        </w:rPr>
      </w:pPr>
      <w:r w:rsidRPr="00D3153B">
        <w:rPr>
          <w:b/>
          <w:bCs/>
        </w:rPr>
        <w:t>Bent u bereid om te werken met concrete doelen, waarop de komende jaren gestuurd wordt in het vinden van slachtoffers, het doen van aangifte en het opsporen en vervolgen van daders? Zo ja, waar blijkt dat uit? Zo nee, waarom niet? </w:t>
      </w:r>
    </w:p>
    <w:p w:rsidRPr="00D3153B" w:rsidR="00B75FC3" w:rsidP="00B75FC3" w:rsidRDefault="00B75FC3" w14:paraId="063B4E68" w14:textId="77777777">
      <w:pPr>
        <w:rPr>
          <w:b/>
          <w:bCs/>
        </w:rPr>
      </w:pPr>
    </w:p>
    <w:p w:rsidRPr="00D3153B" w:rsidR="00B75FC3" w:rsidP="00B75FC3" w:rsidRDefault="00B75FC3" w14:paraId="2C3B9418" w14:textId="77777777">
      <w:pPr>
        <w:rPr>
          <w:b/>
          <w:bCs/>
        </w:rPr>
      </w:pPr>
      <w:r w:rsidRPr="00D3153B">
        <w:rPr>
          <w:b/>
          <w:bCs/>
        </w:rPr>
        <w:t>Antwoord op vraag 6</w:t>
      </w:r>
    </w:p>
    <w:p w:rsidRPr="00D3153B" w:rsidR="00B75FC3" w:rsidP="00B75FC3" w:rsidRDefault="00B75FC3" w14:paraId="04AD2BEC" w14:textId="77777777">
      <w:pPr>
        <w:rPr>
          <w:b/>
          <w:bCs/>
        </w:rPr>
      </w:pPr>
      <w:r w:rsidRPr="00D3153B">
        <w:t xml:space="preserve">In de beantwoording op vraag 5 verwijs ik naar de actielijnen uit het Actieplan. Bij iedere actielijn zijn operationele doelstellingen opgenomen gericht op het vinden van slachtoffers en het doen van aangifte. Daarnaast zijn ook concrete acties opgenomen die bijdragen aan het realiseren van het operationele doel. In de Veiligheidsagenda zijn daarnaast landelijke beleidsdoelstellingen voor politie opgenomen, deze bevatten kwalitatieve en kwantitatieve afspraken over de opsporing.  </w:t>
      </w:r>
    </w:p>
    <w:p w:rsidRPr="00D3153B" w:rsidR="00B75FC3" w:rsidP="00B75FC3" w:rsidRDefault="00B75FC3" w14:paraId="027AAFFD" w14:textId="77777777">
      <w:pPr>
        <w:rPr>
          <w:b/>
          <w:bCs/>
        </w:rPr>
      </w:pPr>
    </w:p>
    <w:p w:rsidRPr="00D3153B" w:rsidR="00B75FC3" w:rsidP="00B75FC3" w:rsidRDefault="00B75FC3" w14:paraId="37BE39AE" w14:textId="77777777">
      <w:pPr>
        <w:rPr>
          <w:b/>
          <w:bCs/>
        </w:rPr>
      </w:pPr>
    </w:p>
    <w:p w:rsidRPr="00D3153B" w:rsidR="00B75FC3" w:rsidP="00B75FC3" w:rsidRDefault="00B75FC3" w14:paraId="17B7879B" w14:textId="77777777">
      <w:pPr>
        <w:rPr>
          <w:b/>
          <w:bCs/>
        </w:rPr>
      </w:pPr>
      <w:r w:rsidRPr="00D3153B">
        <w:rPr>
          <w:b/>
          <w:bCs/>
        </w:rPr>
        <w:t>Vraag 7</w:t>
      </w:r>
    </w:p>
    <w:p w:rsidRPr="00D3153B" w:rsidR="00B75FC3" w:rsidP="00B75FC3" w:rsidRDefault="00B75FC3" w14:paraId="76DA030C" w14:textId="77777777">
      <w:pPr>
        <w:rPr>
          <w:b/>
          <w:bCs/>
        </w:rPr>
      </w:pPr>
      <w:r w:rsidRPr="00D3153B">
        <w:rPr>
          <w:b/>
          <w:bCs/>
        </w:rPr>
        <w:lastRenderedPageBreak/>
        <w:t xml:space="preserve">Erkent u dat veelal via arbeidsmigratie nieuwe vrouwen zich melden in de prostitutie en ziet u het als uw rol om het welzijn en de veiligheid van de vrouwen die via deze weg ons land binnenkomen, te waarborgen? Hoe bent u van plan hier vorm aan te geven? </w:t>
      </w:r>
    </w:p>
    <w:p w:rsidRPr="00D3153B" w:rsidR="00B75FC3" w:rsidP="00B75FC3" w:rsidRDefault="00B75FC3" w14:paraId="24B3D6FA" w14:textId="77777777">
      <w:pPr>
        <w:rPr>
          <w:b/>
          <w:bCs/>
        </w:rPr>
      </w:pPr>
    </w:p>
    <w:p w:rsidRPr="00D3153B" w:rsidR="00B75FC3" w:rsidP="00B75FC3" w:rsidRDefault="00B75FC3" w14:paraId="224AF2CA" w14:textId="77777777">
      <w:pPr>
        <w:rPr>
          <w:b/>
          <w:bCs/>
        </w:rPr>
      </w:pPr>
      <w:r w:rsidRPr="00D3153B">
        <w:rPr>
          <w:b/>
          <w:bCs/>
        </w:rPr>
        <w:t>Antwoord op vraag 7</w:t>
      </w:r>
    </w:p>
    <w:p w:rsidRPr="00D3153B" w:rsidR="00B75FC3" w:rsidP="00B75FC3" w:rsidRDefault="00B75FC3" w14:paraId="3050EB2D" w14:textId="77777777">
      <w:r w:rsidRPr="00D3153B">
        <w:t>Het is een bekend gegeven dat personen, waaronder vrouwen, uit andere landen naar Nederland komen om sekswerk te doen. Ik zet mij samen met gemeenten en andere (zorg)partners in voor een veilige sekswerkbranche voor alle personen die in Nederland sekswerk verrichten. Er zijn verschillende manieren waarop ik dit vormgeef. Zo worden in samenwerking met onder andere het ministerie van Sociale Zaken en Werkgelegenheid middels de Aanpak versterking sociale en juridische positie van sekswerkers acties ondernomen om het stigma op sekswerk terug te dringen en sekswerkers bewust te maken van hun rechten en plichten. Dit draagt bij aan veilig werk en verstevigt de positie van sekswerkers. Ook wordt vanuit de Rijksoverheid jaarlijks 6 miljoen euro beschikbaar gesteld aan de Decentrale Uitkering Uitstapprogramma’s Prostituees (DUUP). De DUUP heeft een landelijke dekking en zorgt ervoor dat hulp kan worden geboden aan sekswerkers die niet meer als sekswerker willen werken.</w:t>
      </w:r>
    </w:p>
    <w:p w:rsidRPr="00D3153B" w:rsidR="00B75FC3" w:rsidP="00B75FC3" w:rsidRDefault="00B75FC3" w14:paraId="2B5AF53D" w14:textId="77777777"/>
    <w:p w:rsidRPr="00D3153B" w:rsidR="00B75FC3" w:rsidP="00B75FC3" w:rsidRDefault="00B75FC3" w14:paraId="5B7F0178" w14:textId="77777777">
      <w:r w:rsidRPr="00D3153B">
        <w:t>Uit onderzoek uit 2021 blijkt dat de meeste sekswerkers die adverteren aangeeft een niet-Nederlandse afkomst te hebben.</w:t>
      </w:r>
      <w:r w:rsidRPr="00D3153B">
        <w:rPr>
          <w:vertAlign w:val="superscript"/>
        </w:rPr>
        <w:footnoteReference w:id="1"/>
      </w:r>
      <w:r w:rsidRPr="00D3153B">
        <w:t xml:space="preserve"> Uit onderzoek in opdracht van Seksworks en PMW013 blijkt ook dat in Nederland startende sekswerkers met een migratieachtergrond behoefte hebben aan informatie op maat over hun rechten en plichten in Nederland.</w:t>
      </w:r>
      <w:r w:rsidRPr="00D3153B">
        <w:rPr>
          <w:vertAlign w:val="superscript"/>
        </w:rPr>
        <w:footnoteReference w:id="2"/>
      </w:r>
      <w:r w:rsidRPr="00D3153B">
        <w:t xml:space="preserve"> Op dit moment wordt de website sekswerkgoedgeregeld.nl doorontwikkeld. Daarvoor wordt in nauwe samenwerking tussen het ministerie van Sociale Zaken en Werkgelegenheid en mijn ministerie bezien op welke wijze informatie die voor sekswerkers relevant is, zoals ieders rechten, plichten en bevoegdheden tijdens een controle, kan worden geborgd op deze website. Dit draagt bij aan de versterking van de informatiepositie van sekswerkers. De website moet in 2025 toegankelijk worden.</w:t>
      </w:r>
    </w:p>
    <w:p w:rsidRPr="00D3153B" w:rsidR="00B75FC3" w:rsidP="00B75FC3" w:rsidRDefault="00B75FC3" w14:paraId="32685068" w14:textId="77777777"/>
    <w:p w:rsidRPr="00D3153B" w:rsidR="00B75FC3" w:rsidP="00B75FC3" w:rsidRDefault="00B75FC3" w14:paraId="66E16A43" w14:textId="77777777">
      <w:r w:rsidRPr="00D3153B">
        <w:t xml:space="preserve">Tegen situaties van seksuele uitbuiting en dus mensenhandel van arbeidsmigranten dient te worden opgetreden. Buiten de acties die lopen in het Actieplan, die welzijn en veiligheid voor alle (potentiële) slachtoffers moeten bieden, kunnen niet-Nederlandse slachtoffers terecht bij de Categorale Opvang Slachtoffers </w:t>
      </w:r>
      <w:r w:rsidRPr="00D3153B">
        <w:lastRenderedPageBreak/>
        <w:t>Mensenhandel (COSM). Voor niet-Nederlandse volwassen slachtoffers van mensenhandel die in de bedenktijd van aangifte zitten, kan CoMensha specialistische opvang regelen in de COSM. In de B8/3-regeling is vastgelegd dat CoMensha voor deze opvang exclusieve plaatsingsbevoegdheid heeft.</w:t>
      </w:r>
    </w:p>
    <w:p w:rsidRPr="00D3153B" w:rsidR="00B75FC3" w:rsidP="00B75FC3" w:rsidRDefault="00B75FC3" w14:paraId="70B68D4A" w14:textId="77777777"/>
    <w:p w:rsidRPr="00D3153B" w:rsidR="00B75FC3" w:rsidP="00B75FC3" w:rsidRDefault="00B75FC3" w14:paraId="265740E0" w14:textId="0026140A">
      <w:pPr>
        <w:rPr>
          <w:b/>
          <w:bCs/>
        </w:rPr>
      </w:pPr>
      <w:r w:rsidRPr="00D3153B">
        <w:rPr>
          <w:b/>
          <w:bCs/>
        </w:rPr>
        <w:t xml:space="preserve">Vraag 8 </w:t>
      </w:r>
    </w:p>
    <w:p w:rsidRPr="00D3153B" w:rsidR="00B75FC3" w:rsidP="00B75FC3" w:rsidRDefault="00B75FC3" w14:paraId="7C60A7EA" w14:textId="77777777">
      <w:pPr>
        <w:rPr>
          <w:b/>
          <w:bCs/>
        </w:rPr>
      </w:pPr>
      <w:r w:rsidRPr="00D3153B">
        <w:rPr>
          <w:b/>
          <w:bCs/>
        </w:rPr>
        <w:t xml:space="preserve">In hoeverre heeft u al opvolging gegeven aan de aangenomen motie-Ceder c.s. [2] om gesprekken aan te gaan met landen van herkomst bij arbeidsmigratie in de prostitutie?  </w:t>
      </w:r>
    </w:p>
    <w:p w:rsidRPr="00D3153B" w:rsidR="00B75FC3" w:rsidP="00B75FC3" w:rsidRDefault="00B75FC3" w14:paraId="2316B458" w14:textId="77777777">
      <w:pPr>
        <w:rPr>
          <w:b/>
          <w:bCs/>
        </w:rPr>
      </w:pPr>
    </w:p>
    <w:p w:rsidRPr="00D3153B" w:rsidR="00B75FC3" w:rsidP="00B75FC3" w:rsidRDefault="00B75FC3" w14:paraId="39116305" w14:textId="77777777">
      <w:pPr>
        <w:rPr>
          <w:b/>
          <w:bCs/>
        </w:rPr>
      </w:pPr>
      <w:r w:rsidRPr="00D3153B">
        <w:rPr>
          <w:b/>
          <w:bCs/>
        </w:rPr>
        <w:t>Antwoord op vraag 8</w:t>
      </w:r>
    </w:p>
    <w:p w:rsidRPr="00D3153B" w:rsidR="00B75FC3" w:rsidP="00B75FC3" w:rsidRDefault="00B75FC3" w14:paraId="6B10827E" w14:textId="77777777">
      <w:r w:rsidRPr="00D3153B">
        <w:t>De betreffende motie van het lid Ceder is in behandeling bij mijn ministerie. Het betreft een grensoverschrijdend vraagstuk waar meerdere departementen direct of indirect bij betrokken zijn. Er zijn verschillende initiatieven die al lopen, waarbij gesprekken worden gevoerd met landen van herkomst. Op basis van een verkenning hierop, wordt bezien welke gesprekken nog moeten worden opgezet. Hierover zal ik u nader informeren in mijn visiebrief ten aanzien van sekswerk.</w:t>
      </w:r>
    </w:p>
    <w:p w:rsidRPr="00D3153B" w:rsidR="00B75FC3" w:rsidP="00B75FC3" w:rsidRDefault="00B75FC3" w14:paraId="736B0725" w14:textId="77777777">
      <w:pPr>
        <w:rPr>
          <w:b/>
          <w:bCs/>
        </w:rPr>
      </w:pPr>
    </w:p>
    <w:p w:rsidRPr="00D3153B" w:rsidR="00B75FC3" w:rsidP="00B75FC3" w:rsidRDefault="00B75FC3" w14:paraId="6BFDFB84" w14:textId="77777777">
      <w:pPr>
        <w:rPr>
          <w:b/>
          <w:bCs/>
        </w:rPr>
      </w:pPr>
      <w:r w:rsidRPr="00D3153B">
        <w:rPr>
          <w:b/>
          <w:bCs/>
        </w:rPr>
        <w:t>Vraag 9</w:t>
      </w:r>
    </w:p>
    <w:p w:rsidRPr="00D3153B" w:rsidR="00B75FC3" w:rsidP="00B75FC3" w:rsidRDefault="00B75FC3" w14:paraId="09A6F882" w14:textId="77777777">
      <w:pPr>
        <w:rPr>
          <w:b/>
          <w:bCs/>
        </w:rPr>
      </w:pPr>
      <w:r w:rsidRPr="00D3153B">
        <w:rPr>
          <w:b/>
          <w:bCs/>
        </w:rPr>
        <w:t>Was er geschikte opvang beschikbaar indien een van de aangetroffen illegale prostituees slachtoffer was van uitbuiting of mensensmokkel?</w:t>
      </w:r>
    </w:p>
    <w:p w:rsidRPr="00D3153B" w:rsidR="00B75FC3" w:rsidP="00B75FC3" w:rsidRDefault="00B75FC3" w14:paraId="659848F3" w14:textId="77777777">
      <w:pPr>
        <w:rPr>
          <w:b/>
          <w:bCs/>
        </w:rPr>
      </w:pPr>
    </w:p>
    <w:p w:rsidRPr="00D3153B" w:rsidR="00B75FC3" w:rsidP="00B75FC3" w:rsidRDefault="00B75FC3" w14:paraId="1E33752F" w14:textId="77777777">
      <w:r w:rsidRPr="00D3153B">
        <w:rPr>
          <w:b/>
          <w:bCs/>
        </w:rPr>
        <w:t>Antwoord op vraag 9</w:t>
      </w:r>
    </w:p>
    <w:p w:rsidRPr="00D3153B" w:rsidR="00B75FC3" w:rsidP="00B75FC3" w:rsidRDefault="00B75FC3" w14:paraId="37235CEC" w14:textId="77777777">
      <w:r w:rsidRPr="00D3153B">
        <w:t>Voor slachtoffers van mensenhandel zijn diverse vormen van opvang georganiseerd. Gemeenten zijn verantwoordelijk voor het organiseren van opvang voor slachtoffers met rechtmatig verblijf in Nederland. Slachtoffers met onrechtmatig verblijf in Nederland kunnen terecht in de eerdergenoemde COSM. Deze opvang wordt op drie locaties in Nederland georganiseerd. Voor rechtmatig verblijvende slachtoffers met multiproblematiek bestaat de opvang slachtoffers mensenhandel met multiproblematiek (OMM). Voor deze opvang bestaat momenteel een wachtlijst (zie ook het antwoord op vraag 11).</w:t>
      </w:r>
    </w:p>
    <w:p w:rsidRPr="00D3153B" w:rsidR="00B75FC3" w:rsidP="00B75FC3" w:rsidRDefault="00B75FC3" w14:paraId="62B0A332" w14:textId="77777777">
      <w:pPr>
        <w:rPr>
          <w:b/>
          <w:bCs/>
        </w:rPr>
      </w:pPr>
    </w:p>
    <w:p w:rsidRPr="00D3153B" w:rsidR="00B75FC3" w:rsidP="00B75FC3" w:rsidRDefault="00B75FC3" w14:paraId="2D71B0B9" w14:textId="77777777">
      <w:pPr>
        <w:rPr>
          <w:b/>
          <w:bCs/>
        </w:rPr>
      </w:pPr>
      <w:r w:rsidRPr="00D3153B">
        <w:rPr>
          <w:b/>
          <w:bCs/>
        </w:rPr>
        <w:t>Vraag 10</w:t>
      </w:r>
    </w:p>
    <w:p w:rsidRPr="00D3153B" w:rsidR="00B75FC3" w:rsidP="00B75FC3" w:rsidRDefault="00B75FC3" w14:paraId="7D9570D6" w14:textId="77777777">
      <w:pPr>
        <w:rPr>
          <w:b/>
          <w:bCs/>
        </w:rPr>
      </w:pPr>
      <w:r w:rsidRPr="00D3153B">
        <w:rPr>
          <w:b/>
          <w:bCs/>
        </w:rPr>
        <w:t xml:space="preserve">Hoeveel opvangplekken zijn er op dit moment voor slachtoffers van mensenhandel die niet in de reguliere opvang terechtkunnen (Opvang van </w:t>
      </w:r>
      <w:r w:rsidRPr="00D3153B">
        <w:rPr>
          <w:b/>
          <w:bCs/>
        </w:rPr>
        <w:lastRenderedPageBreak/>
        <w:t xml:space="preserve">slachtoffers van mensenhandel met multiproblematiek (OMM)) en hoeveel van deze plekken kunnen op dit moment daadwerkelijk bezet worden gezien de financiering? </w:t>
      </w:r>
    </w:p>
    <w:p w:rsidRPr="00D3153B" w:rsidR="00B75FC3" w:rsidP="00B75FC3" w:rsidRDefault="00B75FC3" w14:paraId="6916B475" w14:textId="77777777">
      <w:pPr>
        <w:rPr>
          <w:b/>
          <w:bCs/>
        </w:rPr>
      </w:pPr>
    </w:p>
    <w:p w:rsidRPr="00D3153B" w:rsidR="00B75FC3" w:rsidP="00B75FC3" w:rsidRDefault="00B75FC3" w14:paraId="2715C9F1" w14:textId="77777777">
      <w:r w:rsidRPr="00D3153B">
        <w:rPr>
          <w:b/>
          <w:bCs/>
        </w:rPr>
        <w:t>Antwoord op vraag 10</w:t>
      </w:r>
    </w:p>
    <w:p w:rsidRPr="00D3153B" w:rsidR="00B75FC3" w:rsidP="00B75FC3" w:rsidRDefault="00B75FC3" w14:paraId="09F0E970" w14:textId="77777777">
      <w:r w:rsidRPr="00D3153B">
        <w:t>Op dit moment zijn verspreid over zes centrumgemeenten 31 opvangplekken OMM beschikbaar. Deze zes centrumgemeenten kopen deze opvang in. Voor deze plekken is 2,3 miljoen euro beschikbaar. Deze middelen voorzien in de bekostiging van de 31 OMM-plekken.</w:t>
      </w:r>
    </w:p>
    <w:p w:rsidRPr="00D3153B" w:rsidR="00B75FC3" w:rsidP="00B75FC3" w:rsidRDefault="00B75FC3" w14:paraId="7A381AB7" w14:textId="77777777">
      <w:pPr>
        <w:rPr>
          <w:b/>
          <w:bCs/>
        </w:rPr>
      </w:pPr>
    </w:p>
    <w:p w:rsidRPr="00D3153B" w:rsidR="00B75FC3" w:rsidP="00B75FC3" w:rsidRDefault="00B75FC3" w14:paraId="5565E50D" w14:textId="77777777">
      <w:pPr>
        <w:rPr>
          <w:b/>
          <w:bCs/>
        </w:rPr>
      </w:pPr>
      <w:r w:rsidRPr="00D3153B">
        <w:rPr>
          <w:b/>
          <w:bCs/>
        </w:rPr>
        <w:t>Vraag 11</w:t>
      </w:r>
    </w:p>
    <w:p w:rsidRPr="00D3153B" w:rsidR="00B75FC3" w:rsidP="00B75FC3" w:rsidRDefault="00B75FC3" w14:paraId="41110641" w14:textId="77777777">
      <w:pPr>
        <w:rPr>
          <w:b/>
          <w:bCs/>
        </w:rPr>
      </w:pPr>
      <w:r w:rsidRPr="00D3153B">
        <w:rPr>
          <w:b/>
          <w:bCs/>
        </w:rPr>
        <w:t xml:space="preserve">Zijn er op dit moment wachtlijsten voor de OMM? Zo ja, hoeveel mensen wachten op een plek en hoelang zijn de wachttijden en wat is er nodig om dit op te lossen? </w:t>
      </w:r>
    </w:p>
    <w:p w:rsidRPr="00D3153B" w:rsidR="00B75FC3" w:rsidP="00B75FC3" w:rsidRDefault="00B75FC3" w14:paraId="4529BFFC" w14:textId="77777777">
      <w:pPr>
        <w:rPr>
          <w:b/>
          <w:bCs/>
        </w:rPr>
      </w:pPr>
    </w:p>
    <w:p w:rsidRPr="00D3153B" w:rsidR="00B75FC3" w:rsidP="00B75FC3" w:rsidRDefault="00B75FC3" w14:paraId="6DB6EE40" w14:textId="77777777">
      <w:r w:rsidRPr="00D3153B">
        <w:rPr>
          <w:b/>
          <w:bCs/>
        </w:rPr>
        <w:t>Antwoord op vraag 11</w:t>
      </w:r>
    </w:p>
    <w:p w:rsidRPr="00D3153B" w:rsidR="00B75FC3" w:rsidP="00B75FC3" w:rsidRDefault="00B75FC3" w14:paraId="1DDF06F0" w14:textId="77777777">
      <w:r w:rsidRPr="00D3153B">
        <w:t>Op dit moment staan vijf mensen op de wachtlijst voor een plek in de OMM. De gemiddelde wachttijd is momenteel 65 dagen (ruim negen weken). De druk op de capaciteit van de OMM is groot. Er zijn meer slachtoffers met multiproblematiek  dan het aantal opvangplekken waar deze slachtoffers voor de juiste begeleiding terecht kunnen. Knelpunten rondom de uitstroom uit de OMM vergroten de druk op de capaciteit. Wachtlijsten voor vervolgopvang of andere zorginstellingen (zoals begeleid wonen of GGZ) en een gebrek aan (doorstroom)woningen leiden ertoe dat mensen niet kunnen uitstromen uit de OMM waardoor zij langer in de OMM blijven. Voor het verminderen van de wachttijd zal zowel naar de capaciteit als de uitstroom moeten worden gekeken.</w:t>
      </w:r>
    </w:p>
    <w:p w:rsidRPr="00D3153B" w:rsidR="00B75FC3" w:rsidP="00B75FC3" w:rsidRDefault="00B75FC3" w14:paraId="1019D811" w14:textId="77777777">
      <w:pPr>
        <w:rPr>
          <w:b/>
          <w:bCs/>
        </w:rPr>
      </w:pPr>
    </w:p>
    <w:p w:rsidRPr="00D3153B" w:rsidR="00B75FC3" w:rsidP="00B75FC3" w:rsidRDefault="00B75FC3" w14:paraId="4A82C477" w14:textId="77777777">
      <w:pPr>
        <w:rPr>
          <w:b/>
          <w:bCs/>
        </w:rPr>
      </w:pPr>
      <w:r w:rsidRPr="00D3153B">
        <w:rPr>
          <w:b/>
          <w:bCs/>
        </w:rPr>
        <w:t>Vraag 12</w:t>
      </w:r>
    </w:p>
    <w:p w:rsidRPr="00D3153B" w:rsidR="00B75FC3" w:rsidP="00B75FC3" w:rsidRDefault="00B75FC3" w14:paraId="15B7DD3A" w14:textId="77777777">
      <w:pPr>
        <w:rPr>
          <w:b/>
          <w:bCs/>
        </w:rPr>
      </w:pPr>
      <w:r w:rsidRPr="00D3153B">
        <w:rPr>
          <w:b/>
          <w:bCs/>
        </w:rPr>
        <w:t xml:space="preserve">Hoe gaat u om met de dringende aanbevelingen van veldpartijen om de jaarlijks duizenden slachtoffers daadwerkelijk beter te beschermen, zoals onlangs bijvoorbeeld gedaan door het Leger des Heils bij de presentatie van de Barometer 2025? </w:t>
      </w:r>
    </w:p>
    <w:p w:rsidRPr="00D3153B" w:rsidR="00B75FC3" w:rsidP="00B75FC3" w:rsidRDefault="00B75FC3" w14:paraId="49AEC54C" w14:textId="77777777">
      <w:pPr>
        <w:rPr>
          <w:b/>
          <w:bCs/>
        </w:rPr>
      </w:pPr>
    </w:p>
    <w:p w:rsidRPr="00D3153B" w:rsidR="00B75FC3" w:rsidP="00B75FC3" w:rsidRDefault="00B75FC3" w14:paraId="50D3DC89" w14:textId="77777777">
      <w:pPr>
        <w:rPr>
          <w:b/>
          <w:bCs/>
        </w:rPr>
      </w:pPr>
      <w:r w:rsidRPr="00D3153B">
        <w:rPr>
          <w:b/>
          <w:bCs/>
        </w:rPr>
        <w:t>Antwoord op vraag 12</w:t>
      </w:r>
    </w:p>
    <w:p w:rsidRPr="00D3153B" w:rsidR="00B75FC3" w:rsidP="00B75FC3" w:rsidRDefault="00B75FC3" w14:paraId="6AC04B22" w14:textId="77777777">
      <w:pPr>
        <w:rPr>
          <w:b/>
          <w:bCs/>
        </w:rPr>
      </w:pPr>
      <w:r w:rsidRPr="00D3153B">
        <w:t xml:space="preserve">Het Actieplan speelt ook een belangrijke rol in het verbeteren van de bescherming van slachtoffers. Actielijn 3 van het Actieplan zet in op verschillende acties ter </w:t>
      </w:r>
      <w:r w:rsidRPr="00D3153B">
        <w:lastRenderedPageBreak/>
        <w:t xml:space="preserve">verbetering van de vaststelling van slachtofferschap en bescherming van slachtoffers. Hieronder valt onder andere de verkenning naar de mogelijkheden van het loskoppelen van de vaststelling van slachtofferschap en het strafrechtelijk onderzoek naar verdachten van mensenhandel, het creëren van een landelijk overzicht waar opvang en/of hulp aanwezig is voor de zorg en veiligheid van (mogelijke) slachtoffers van mensenhandel en het in beeld brengen van de voorwaarden voor een landelijk dekkend netwerk van zorgcoördinatoren. In actielijn 6 van het Actieplan wordt ingezet op het verbeteren van de bescherming van de groep minderjarige slachtoffers. Acties die hieronder vallen zijn onder andere gericht op het creëren van bewustwording over mensenhandel op scholen, onderzoek naar minderjarige slachtoffers en training van professionals. </w:t>
      </w:r>
    </w:p>
    <w:p w:rsidRPr="00D3153B" w:rsidR="00B75FC3" w:rsidP="00B75FC3" w:rsidRDefault="00B75FC3" w14:paraId="6E0F4F9C" w14:textId="77777777">
      <w:pPr>
        <w:rPr>
          <w:b/>
          <w:bCs/>
        </w:rPr>
      </w:pPr>
    </w:p>
    <w:p w:rsidRPr="00D3153B" w:rsidR="00B75FC3" w:rsidP="00B75FC3" w:rsidRDefault="00B75FC3" w14:paraId="5C6E01F7" w14:textId="77777777">
      <w:pPr>
        <w:rPr>
          <w:b/>
          <w:bCs/>
        </w:rPr>
      </w:pPr>
      <w:r w:rsidRPr="00D3153B">
        <w:rPr>
          <w:b/>
          <w:bCs/>
        </w:rPr>
        <w:t>Vraag 13</w:t>
      </w:r>
    </w:p>
    <w:p w:rsidRPr="00D3153B" w:rsidR="00B75FC3" w:rsidP="00B75FC3" w:rsidRDefault="00B75FC3" w14:paraId="034E48F6" w14:textId="77777777">
      <w:pPr>
        <w:rPr>
          <w:b/>
          <w:bCs/>
        </w:rPr>
      </w:pPr>
      <w:r w:rsidRPr="00D3153B">
        <w:rPr>
          <w:b/>
          <w:bCs/>
        </w:rPr>
        <w:t xml:space="preserve">Wat doet u met de aanbeveling van het Leger des Heils om de wijziging van de Vreemdelingencirculaire van 1 augustus 2019 terug te draaien, zodat slachtoffers van mensenhandel met een Dublin-claim die in het buitenland zijn uitgebuit, weer beschermd worden en voorkomen wordt dat belangrijke opsporingsindicaties van mensenhandel verloren gaan? </w:t>
      </w:r>
    </w:p>
    <w:p w:rsidRPr="00D3153B" w:rsidR="00B75FC3" w:rsidP="00B75FC3" w:rsidRDefault="00B75FC3" w14:paraId="6D51ABE1" w14:textId="77777777">
      <w:pPr>
        <w:rPr>
          <w:b/>
          <w:bCs/>
        </w:rPr>
      </w:pPr>
    </w:p>
    <w:p w:rsidRPr="00D3153B" w:rsidR="00B75FC3" w:rsidP="00B75FC3" w:rsidRDefault="00B75FC3" w14:paraId="713BBE83" w14:textId="77777777">
      <w:pPr>
        <w:rPr>
          <w:b/>
          <w:bCs/>
        </w:rPr>
      </w:pPr>
      <w:r w:rsidRPr="00D3153B">
        <w:rPr>
          <w:b/>
          <w:bCs/>
        </w:rPr>
        <w:t>Antwoord op vraag 13</w:t>
      </w:r>
    </w:p>
    <w:p w:rsidRPr="00D3153B" w:rsidR="00B75FC3" w:rsidP="00B75FC3" w:rsidRDefault="00B75FC3" w14:paraId="1C08AE63" w14:textId="77777777">
      <w:r w:rsidRPr="00D3153B">
        <w:t>De wijziging van de Vreemdelingencirculaire van 1 augustus 2019 is in 2023 door het WODC geëvalueerd. In deze evaluatie is ook de positie van Dublinclaimanten en het aspect van slachtofferbescherming aan de orde gekomen. Vooropgesteld is het uiteraard van groot belang om slachtoffers van mensenhandel te beschermen. Slachtofferbescherming is dan ook een van de beleidsdoelen achter de verblijfsregeling voor slachtoffers mensenhandel. Tegelijkertijd is het van belang dat de Dublinverordening uitvoerbaar blijft, waarbij goede internationale samenwerking op het gebied van mensenhandel essentieel is.</w:t>
      </w:r>
    </w:p>
    <w:p w:rsidRPr="00D3153B" w:rsidR="00B75FC3" w:rsidP="00B75FC3" w:rsidRDefault="00B75FC3" w14:paraId="1416DD1D" w14:textId="77777777"/>
    <w:p w:rsidRPr="00D3153B" w:rsidR="00B75FC3" w:rsidP="00B75FC3" w:rsidRDefault="00B75FC3" w14:paraId="4C2D7082" w14:textId="77777777">
      <w:r w:rsidRPr="00D3153B">
        <w:t xml:space="preserve">Een belangrijk onderdeel van de verblijfsregeling is dat er sprake moet zijn van opsporingsindicaties voor uitbuiting die in Nederland heeft plaatsgevonden. Dit betekent dat uitbuiting die in het buitenland heeft plaatsgevonden geen grondslag biedt om in aanmerking te komen voor verblijf in Nederland. In gevallen waar het gaat om uitbuiting in het buitenland en waarbij de betrokkene een Dublinclaim heeft, kan het Openbaar Ministerie oordelen dat de aanwezigheid van de betrokkene in Nederland niet noodzakelijk is. Dan wordt door de Immigratie- en Naturalisatiedienst geen verblijfsvergunning verstrekt. In deze gevallen wordt de Dublinoverdracht naar de desbetreffende lidstaat voortgezet. Daarbij wordt binnen de Europese Unie ook op operationeel niveau door de politie internationaal </w:t>
      </w:r>
      <w:r w:rsidRPr="00D3153B">
        <w:lastRenderedPageBreak/>
        <w:t>samengewerkt. Wanneer een aangifte opsporingsindicaties voor een ander EU-land bevat, dan wordt deze aangifte door de politie via het internationaal rechtshulpcentrum (IRC) gedeeld met het land waar de opsporingsindicaties betrekking op hebben.</w:t>
      </w:r>
    </w:p>
    <w:p w:rsidRPr="00D3153B" w:rsidR="00B75FC3" w:rsidP="00B75FC3" w:rsidRDefault="00B75FC3" w14:paraId="0642164E" w14:textId="77777777"/>
    <w:p w:rsidRPr="00D3153B" w:rsidR="00B75FC3" w:rsidP="00B75FC3" w:rsidRDefault="00B75FC3" w14:paraId="305E511B" w14:textId="77777777">
      <w:r w:rsidRPr="00D3153B">
        <w:t>Ten aanzien van slachtofferbescherming is relevant dat ten tijde van de aanbeveling van het Leger des Heils er geen bedenktijd bestond voor slachtoffers mensenhandel die tevens Dublinclaimant waren. Inmiddels wordt er een bedenktijd van 30 dagen aangeboden, opdat zij tot rust kunnen komen. Het WODC heeft in voornoemde evaluatie aanbevolen om, ten behoeve van slachtofferbescherming, verblijfsrechtelijke bescherming voor slachtoffers van mensenhandel los te koppelen van de aangifte en het strafrechtelijk onderzoek. Er wordt op dit moment in het kader van het Actieplan een verkenning uitgevoerd naar de mogelijkheden voor een dergelijke loskoppeling. Daarbij blijft van belang dat, naast het beschermen van slachtoffers, de nuttige werking van de Dublinverordening gewaarborgd blijft.</w:t>
      </w:r>
    </w:p>
    <w:p w:rsidRPr="00D3153B" w:rsidR="00B75FC3" w:rsidP="00B75FC3" w:rsidRDefault="00B75FC3" w14:paraId="2D5A3713" w14:textId="77777777"/>
    <w:p w:rsidRPr="00D3153B" w:rsidR="00B75FC3" w:rsidP="00B75FC3" w:rsidRDefault="00B75FC3" w14:paraId="78FFAB91" w14:textId="77777777"/>
    <w:p w:rsidRPr="00D3153B" w:rsidR="00B75FC3" w:rsidP="00B75FC3" w:rsidRDefault="00B75FC3" w14:paraId="0365C773" w14:textId="77777777"/>
    <w:p w:rsidRPr="00D3153B" w:rsidR="00B75FC3" w:rsidP="00B75FC3" w:rsidRDefault="00B75FC3" w14:paraId="72A13E4C" w14:textId="4E0683DC">
      <w:r>
        <w:t>1)</w:t>
      </w:r>
      <w:r w:rsidRPr="00D3153B">
        <w:t xml:space="preserve"> https://www.ad.nl/zuidplas/burgemeester-bezorgd-over-uitkomst-onderzoek-illegale-prostitutie-en-mensenhandel-misstanden-aangetroffen~a7a4cba9/?referrer=https%3A%2F%2Fwww.google.com%2F.</w:t>
      </w:r>
    </w:p>
    <w:p w:rsidRPr="00D3153B" w:rsidR="00B75FC3" w:rsidP="00B75FC3" w:rsidRDefault="00B75FC3" w14:paraId="2EDFDA4E" w14:textId="77777777"/>
    <w:p w:rsidR="00B75FC3" w:rsidP="00B75FC3" w:rsidRDefault="00B75FC3" w14:paraId="5CC69D01" w14:textId="22C7B1CA">
      <w:r>
        <w:t>2)</w:t>
      </w:r>
      <w:r w:rsidRPr="00D3153B">
        <w:t xml:space="preserve"> Kamerstuk 36 600 VI, nr. 102.</w:t>
      </w:r>
    </w:p>
    <w:p w:rsidR="00B75FC3" w:rsidP="00B75FC3" w:rsidRDefault="00B75FC3" w14:paraId="4A8211D2" w14:textId="77777777"/>
    <w:p w:rsidR="00B75FC3" w:rsidP="00B75FC3" w:rsidRDefault="00B75FC3" w14:paraId="7AF272B0" w14:textId="77777777"/>
    <w:p w:rsidR="00B75FC3" w:rsidP="00B75FC3" w:rsidRDefault="00B75FC3" w14:paraId="4226BC21" w14:textId="77777777"/>
    <w:p w:rsidR="00B75FC3" w:rsidP="00B75FC3" w:rsidRDefault="00B75FC3" w14:paraId="630C10EF" w14:textId="77777777"/>
    <w:p w:rsidR="00B75FC3" w:rsidP="00B75FC3" w:rsidRDefault="00B75FC3" w14:paraId="60F27D95" w14:textId="77777777"/>
    <w:p w:rsidR="00B75FC3" w:rsidP="00B75FC3" w:rsidRDefault="00B75FC3" w14:paraId="51C8B863" w14:textId="77777777"/>
    <w:p w:rsidR="00B75FC3" w:rsidP="00B75FC3" w:rsidRDefault="00B75FC3" w14:paraId="1C568017" w14:textId="77777777"/>
    <w:p w:rsidR="00B75FC3" w:rsidP="00B75FC3" w:rsidRDefault="00B75FC3" w14:paraId="3D7CA8D4" w14:textId="77777777"/>
    <w:p w:rsidR="008E1BD4" w:rsidRDefault="008E1BD4" w14:paraId="7265A8E0" w14:textId="77777777"/>
    <w:sectPr w:rsidR="008E1BD4" w:rsidSect="00B75FC3">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37CD5" w14:textId="77777777" w:rsidR="00B75FC3" w:rsidRDefault="00B75FC3" w:rsidP="00B75FC3">
      <w:pPr>
        <w:spacing w:after="0" w:line="240" w:lineRule="auto"/>
      </w:pPr>
      <w:r>
        <w:separator/>
      </w:r>
    </w:p>
  </w:endnote>
  <w:endnote w:type="continuationSeparator" w:id="0">
    <w:p w14:paraId="55693DEA" w14:textId="77777777" w:rsidR="00B75FC3" w:rsidRDefault="00B75FC3" w:rsidP="00B75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Gadugi"/>
    <w:charset w:val="00"/>
    <w:family w:val="swiss"/>
    <w:pitch w:val="variable"/>
    <w:sig w:usb0="E7000EFF" w:usb1="5200FDFF" w:usb2="0A042021" w:usb3="00000000" w:csb0="000001BF" w:csb1="00000000"/>
  </w:font>
  <w:font w:name="Lohit Hindi">
    <w:altName w:val="Cambri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D1F13" w14:textId="77777777" w:rsidR="00B75FC3" w:rsidRPr="00B75FC3" w:rsidRDefault="00B75FC3" w:rsidP="00B75FC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0E3E6" w14:textId="77777777" w:rsidR="00B75FC3" w:rsidRPr="00B75FC3" w:rsidRDefault="00B75FC3" w:rsidP="00B75FC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5BFCA" w14:textId="77777777" w:rsidR="00B75FC3" w:rsidRPr="00B75FC3" w:rsidRDefault="00B75FC3" w:rsidP="00B75F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AF05D" w14:textId="77777777" w:rsidR="00B75FC3" w:rsidRDefault="00B75FC3" w:rsidP="00B75FC3">
      <w:pPr>
        <w:spacing w:after="0" w:line="240" w:lineRule="auto"/>
      </w:pPr>
      <w:r>
        <w:separator/>
      </w:r>
    </w:p>
  </w:footnote>
  <w:footnote w:type="continuationSeparator" w:id="0">
    <w:p w14:paraId="438AFD52" w14:textId="77777777" w:rsidR="00B75FC3" w:rsidRDefault="00B75FC3" w:rsidP="00B75FC3">
      <w:pPr>
        <w:spacing w:after="0" w:line="240" w:lineRule="auto"/>
      </w:pPr>
      <w:r>
        <w:continuationSeparator/>
      </w:r>
    </w:p>
  </w:footnote>
  <w:footnote w:id="1">
    <w:p w14:paraId="5B48BF00" w14:textId="77777777" w:rsidR="00B75FC3" w:rsidRDefault="00B75FC3" w:rsidP="00B75FC3">
      <w:pPr>
        <w:rPr>
          <w:sz w:val="16"/>
          <w:szCs w:val="16"/>
        </w:rPr>
      </w:pPr>
      <w:r>
        <w:rPr>
          <w:rStyle w:val="Voetnootmarkering"/>
          <w:sz w:val="16"/>
          <w:szCs w:val="16"/>
        </w:rPr>
        <w:footnoteRef/>
      </w:r>
      <w:r>
        <w:rPr>
          <w:sz w:val="16"/>
          <w:szCs w:val="16"/>
        </w:rPr>
        <w:t xml:space="preserve"> </w:t>
      </w:r>
      <w:r w:rsidRPr="00895A12">
        <w:rPr>
          <w:i/>
          <w:iCs/>
          <w:sz w:val="16"/>
          <w:szCs w:val="16"/>
        </w:rPr>
        <w:t>Kamerstukken II</w:t>
      </w:r>
      <w:r w:rsidRPr="00895A12">
        <w:rPr>
          <w:sz w:val="16"/>
          <w:szCs w:val="16"/>
        </w:rPr>
        <w:t xml:space="preserve"> </w:t>
      </w:r>
      <w:r>
        <w:rPr>
          <w:sz w:val="16"/>
          <w:szCs w:val="16"/>
        </w:rPr>
        <w:t>2021</w:t>
      </w:r>
      <w:r w:rsidRPr="00895A12">
        <w:rPr>
          <w:sz w:val="16"/>
          <w:szCs w:val="16"/>
        </w:rPr>
        <w:t>/</w:t>
      </w:r>
      <w:r>
        <w:rPr>
          <w:sz w:val="16"/>
          <w:szCs w:val="16"/>
        </w:rPr>
        <w:t>22</w:t>
      </w:r>
      <w:r w:rsidRPr="00895A12">
        <w:rPr>
          <w:sz w:val="16"/>
          <w:szCs w:val="16"/>
        </w:rPr>
        <w:t>, 34</w:t>
      </w:r>
      <w:r>
        <w:rPr>
          <w:sz w:val="16"/>
          <w:szCs w:val="16"/>
        </w:rPr>
        <w:t xml:space="preserve"> </w:t>
      </w:r>
      <w:r w:rsidRPr="00895A12">
        <w:rPr>
          <w:sz w:val="16"/>
          <w:szCs w:val="16"/>
        </w:rPr>
        <w:t>193, bijlage bij nr. 1</w:t>
      </w:r>
      <w:r>
        <w:rPr>
          <w:sz w:val="16"/>
          <w:szCs w:val="16"/>
        </w:rPr>
        <w:t>3, p. 12</w:t>
      </w:r>
      <w:r w:rsidRPr="00895A12">
        <w:rPr>
          <w:sz w:val="16"/>
          <w:szCs w:val="16"/>
        </w:rPr>
        <w:t>.</w:t>
      </w:r>
    </w:p>
  </w:footnote>
  <w:footnote w:id="2">
    <w:p w14:paraId="10D43D97" w14:textId="77777777" w:rsidR="00B75FC3" w:rsidRDefault="00B75FC3" w:rsidP="00B75FC3">
      <w:pPr>
        <w:pStyle w:val="Voetnoottekst"/>
      </w:pPr>
      <w:r>
        <w:rPr>
          <w:rStyle w:val="Voetnootmarkering"/>
          <w:sz w:val="16"/>
          <w:szCs w:val="16"/>
        </w:rPr>
        <w:footnoteRef/>
      </w:r>
      <w:r>
        <w:rPr>
          <w:sz w:val="16"/>
          <w:szCs w:val="16"/>
        </w:rPr>
        <w:t xml:space="preserve"> Wildt, de R., ‘Ondersteuning aan sekswerkers met een migratieachtergrond’ (KIS, 2024), p. 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3E784" w14:textId="77777777" w:rsidR="00B75FC3" w:rsidRPr="00B75FC3" w:rsidRDefault="00B75FC3" w:rsidP="00B75FC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4694E" w14:textId="77777777" w:rsidR="00B75FC3" w:rsidRPr="00B75FC3" w:rsidRDefault="00B75FC3" w:rsidP="00B75FC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BCE06" w14:textId="77777777" w:rsidR="00B75FC3" w:rsidRPr="00B75FC3" w:rsidRDefault="00B75FC3" w:rsidP="00B75FC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C3"/>
    <w:rsid w:val="003A6134"/>
    <w:rsid w:val="008E1BD4"/>
    <w:rsid w:val="00B75F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F599E"/>
  <w15:chartTrackingRefBased/>
  <w15:docId w15:val="{E4D17599-3E81-4C1A-8AD1-B6B1C5A0A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75F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75F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75FC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75FC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75FC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75FC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75FC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75FC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75FC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5FC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75FC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75FC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75FC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75FC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75FC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75FC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75FC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75FC3"/>
    <w:rPr>
      <w:rFonts w:eastAsiaTheme="majorEastAsia" w:cstheme="majorBidi"/>
      <w:color w:val="272727" w:themeColor="text1" w:themeTint="D8"/>
    </w:rPr>
  </w:style>
  <w:style w:type="paragraph" w:styleId="Titel">
    <w:name w:val="Title"/>
    <w:basedOn w:val="Standaard"/>
    <w:next w:val="Standaard"/>
    <w:link w:val="TitelChar"/>
    <w:uiPriority w:val="10"/>
    <w:qFormat/>
    <w:rsid w:val="00B75F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75FC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75FC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75FC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75FC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75FC3"/>
    <w:rPr>
      <w:i/>
      <w:iCs/>
      <w:color w:val="404040" w:themeColor="text1" w:themeTint="BF"/>
    </w:rPr>
  </w:style>
  <w:style w:type="paragraph" w:styleId="Lijstalinea">
    <w:name w:val="List Paragraph"/>
    <w:basedOn w:val="Standaard"/>
    <w:uiPriority w:val="34"/>
    <w:qFormat/>
    <w:rsid w:val="00B75FC3"/>
    <w:pPr>
      <w:ind w:left="720"/>
      <w:contextualSpacing/>
    </w:pPr>
  </w:style>
  <w:style w:type="character" w:styleId="Intensievebenadrukking">
    <w:name w:val="Intense Emphasis"/>
    <w:basedOn w:val="Standaardalinea-lettertype"/>
    <w:uiPriority w:val="21"/>
    <w:qFormat/>
    <w:rsid w:val="00B75FC3"/>
    <w:rPr>
      <w:i/>
      <w:iCs/>
      <w:color w:val="2F5496" w:themeColor="accent1" w:themeShade="BF"/>
    </w:rPr>
  </w:style>
  <w:style w:type="paragraph" w:styleId="Duidelijkcitaat">
    <w:name w:val="Intense Quote"/>
    <w:basedOn w:val="Standaard"/>
    <w:next w:val="Standaard"/>
    <w:link w:val="DuidelijkcitaatChar"/>
    <w:uiPriority w:val="30"/>
    <w:qFormat/>
    <w:rsid w:val="00B75F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75FC3"/>
    <w:rPr>
      <w:i/>
      <w:iCs/>
      <w:color w:val="2F5496" w:themeColor="accent1" w:themeShade="BF"/>
    </w:rPr>
  </w:style>
  <w:style w:type="character" w:styleId="Intensieveverwijzing">
    <w:name w:val="Intense Reference"/>
    <w:basedOn w:val="Standaardalinea-lettertype"/>
    <w:uiPriority w:val="32"/>
    <w:qFormat/>
    <w:rsid w:val="00B75FC3"/>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B75FC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75FC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75FC3"/>
    <w:rPr>
      <w:vertAlign w:val="superscript"/>
    </w:rPr>
  </w:style>
  <w:style w:type="paragraph" w:styleId="Koptekst">
    <w:name w:val="header"/>
    <w:basedOn w:val="Standaard"/>
    <w:link w:val="KoptekstChar"/>
    <w:uiPriority w:val="99"/>
    <w:unhideWhenUsed/>
    <w:rsid w:val="00B75FC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75FC3"/>
  </w:style>
  <w:style w:type="paragraph" w:styleId="Voettekst">
    <w:name w:val="footer"/>
    <w:basedOn w:val="Standaard"/>
    <w:link w:val="VoettekstChar"/>
    <w:uiPriority w:val="99"/>
    <w:unhideWhenUsed/>
    <w:rsid w:val="00B75FC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75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2313</ap:Words>
  <ap:Characters>12724</ap:Characters>
  <ap:DocSecurity>0</ap:DocSecurity>
  <ap:Lines>106</ap:Lines>
  <ap:Paragraphs>30</ap:Paragraphs>
  <ap:ScaleCrop>false</ap:ScaleCrop>
  <ap:LinksUpToDate>false</ap:LinksUpToDate>
  <ap:CharactersWithSpaces>15007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2025-04-15T13:03:00.0000000Z</dcterms:created>
  <dcterms:modified xsi:type="dcterms:W3CDTF">2025-04-15T13:05:00.0000000Z</dcterms:modified>
  <version/>
  <category/>
</coreProperties>
</file>