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B29" w:rsidR="00E04B29" w:rsidRDefault="00DD1D75" w14:paraId="560C7681" w14:textId="3615E1B8">
      <w:pPr>
        <w:rPr>
          <w:rFonts w:ascii="Calibri" w:hAnsi="Calibri" w:cs="Calibri"/>
          <w:bCs/>
        </w:rPr>
      </w:pPr>
      <w:r w:rsidRPr="00E04B29">
        <w:rPr>
          <w:rFonts w:ascii="Calibri" w:hAnsi="Calibri" w:cs="Calibri"/>
        </w:rPr>
        <w:t>35</w:t>
      </w:r>
      <w:r w:rsidRPr="00E04B29" w:rsidR="00E04B29">
        <w:rPr>
          <w:rFonts w:ascii="Calibri" w:hAnsi="Calibri" w:cs="Calibri"/>
        </w:rPr>
        <w:t xml:space="preserve"> </w:t>
      </w:r>
      <w:r w:rsidRPr="00E04B29">
        <w:rPr>
          <w:rFonts w:ascii="Calibri" w:hAnsi="Calibri" w:cs="Calibri"/>
        </w:rPr>
        <w:t>561</w:t>
      </w:r>
      <w:r w:rsidRPr="00E04B29" w:rsidR="00E04B29">
        <w:rPr>
          <w:rFonts w:ascii="Calibri" w:hAnsi="Calibri" w:cs="Calibri"/>
        </w:rPr>
        <w:tab/>
      </w:r>
      <w:r w:rsidRPr="00E04B29" w:rsidR="00E04B29">
        <w:rPr>
          <w:rFonts w:ascii="Calibri" w:hAnsi="Calibri" w:cs="Calibri"/>
        </w:rPr>
        <w:tab/>
      </w:r>
      <w:r w:rsidRPr="00E04B29" w:rsidR="00E04B29">
        <w:rPr>
          <w:rFonts w:ascii="Calibri" w:hAnsi="Calibri" w:cs="Calibri"/>
          <w:bCs/>
          <w:shd w:val="clear" w:color="auto" w:fill="FFFFFF"/>
        </w:rPr>
        <w:t xml:space="preserve">Parlementaire </w:t>
      </w:r>
      <w:r w:rsidRPr="00E04B29" w:rsidR="00E04B29">
        <w:rPr>
          <w:rFonts w:ascii="Calibri" w:hAnsi="Calibri" w:cs="Calibri"/>
          <w:bCs/>
        </w:rPr>
        <w:t>enquête</w:t>
      </w:r>
      <w:r w:rsidRPr="00E04B29" w:rsidR="00E04B29">
        <w:rPr>
          <w:rFonts w:ascii="Calibri" w:hAnsi="Calibri" w:cs="Calibri"/>
          <w:bCs/>
          <w:shd w:val="clear" w:color="auto" w:fill="FFFFFF"/>
        </w:rPr>
        <w:t xml:space="preserve"> aardgaswinning in Groningen</w:t>
      </w:r>
    </w:p>
    <w:p w:rsidRPr="00E04B29" w:rsidR="00E04B29" w:rsidP="00E04B29" w:rsidRDefault="00E04B29" w14:paraId="4FA2E4BC" w14:textId="0C450807">
      <w:pPr>
        <w:ind w:left="1416" w:hanging="1416"/>
        <w:rPr>
          <w:rFonts w:ascii="Calibri" w:hAnsi="Calibri" w:cs="Calibri"/>
        </w:rPr>
      </w:pPr>
      <w:r w:rsidRPr="00E04B29">
        <w:rPr>
          <w:rFonts w:ascii="Calibri" w:hAnsi="Calibri" w:cs="Calibri"/>
        </w:rPr>
        <w:t xml:space="preserve">Nr. </w:t>
      </w:r>
      <w:r w:rsidRPr="00E04B29" w:rsidR="00DD1D75">
        <w:rPr>
          <w:rFonts w:ascii="Calibri" w:hAnsi="Calibri" w:cs="Calibri"/>
        </w:rPr>
        <w:t>69</w:t>
      </w:r>
      <w:r w:rsidRPr="00E04B29">
        <w:rPr>
          <w:rFonts w:ascii="Calibri" w:hAnsi="Calibri" w:cs="Calibri"/>
        </w:rPr>
        <w:tab/>
        <w:t>Brief van de staatssecretaris van Binnenlandse Zaken en Koninkrijksrelaties</w:t>
      </w:r>
    </w:p>
    <w:p w:rsidRPr="00E04B29" w:rsidR="00DD1D75" w:rsidP="00DD1D75" w:rsidRDefault="00E04B29" w14:paraId="36997F57" w14:textId="5B2C28CB">
      <w:pPr>
        <w:spacing w:line="276" w:lineRule="auto"/>
        <w:rPr>
          <w:rFonts w:ascii="Calibri" w:hAnsi="Calibri" w:cs="Calibri"/>
        </w:rPr>
      </w:pPr>
      <w:r w:rsidRPr="00E04B29">
        <w:rPr>
          <w:rFonts w:ascii="Calibri" w:hAnsi="Calibri" w:cs="Calibri"/>
        </w:rPr>
        <w:t>Aan de Voorzitter van de Tweede Kamer der Staten-Generaal</w:t>
      </w:r>
    </w:p>
    <w:p w:rsidRPr="00E04B29" w:rsidR="00E04B29" w:rsidP="00DD1D75" w:rsidRDefault="00E04B29" w14:paraId="6DDC7EB2" w14:textId="221C0526">
      <w:pPr>
        <w:spacing w:line="276" w:lineRule="auto"/>
        <w:rPr>
          <w:rFonts w:ascii="Calibri" w:hAnsi="Calibri" w:cs="Calibri"/>
        </w:rPr>
      </w:pPr>
      <w:r w:rsidRPr="00E04B29">
        <w:rPr>
          <w:rFonts w:ascii="Calibri" w:hAnsi="Calibri" w:cs="Calibri"/>
        </w:rPr>
        <w:t>Den Haag, 15 april 2025</w:t>
      </w:r>
    </w:p>
    <w:p w:rsidRPr="00E04B29" w:rsidR="00DD1D75" w:rsidP="00DD1D75" w:rsidRDefault="00DD1D75" w14:paraId="3C2EC438" w14:textId="77777777">
      <w:pPr>
        <w:spacing w:line="276" w:lineRule="auto"/>
        <w:rPr>
          <w:rFonts w:ascii="Calibri" w:hAnsi="Calibri" w:cs="Calibri"/>
        </w:rPr>
      </w:pPr>
    </w:p>
    <w:p w:rsidRPr="00E04B29" w:rsidR="00DD1D75" w:rsidP="00DD1D75" w:rsidRDefault="00DD1D75" w14:paraId="0D3C7F7D" w14:textId="39B6FDAE">
      <w:pPr>
        <w:spacing w:line="276" w:lineRule="auto"/>
        <w:rPr>
          <w:rFonts w:ascii="Calibri" w:hAnsi="Calibri" w:cs="Calibri"/>
        </w:rPr>
      </w:pPr>
      <w:r w:rsidRPr="00E04B29">
        <w:rPr>
          <w:rFonts w:ascii="Calibri" w:hAnsi="Calibri" w:cs="Calibri"/>
        </w:rPr>
        <w:t>Hierbij bied ik u de Staat van Groningen en Noord-Drenthe 2025 aan</w:t>
      </w:r>
      <w:r w:rsidRPr="00E04B29">
        <w:rPr>
          <w:rStyle w:val="Voetnootmarkering"/>
          <w:rFonts w:ascii="Calibri" w:hAnsi="Calibri" w:cs="Calibri"/>
        </w:rPr>
        <w:footnoteReference w:id="1"/>
      </w:r>
      <w:r w:rsidRPr="00E04B29">
        <w:rPr>
          <w:rFonts w:ascii="Calibri" w:hAnsi="Calibri" w:cs="Calibri"/>
        </w:rPr>
        <w:t>.</w:t>
      </w:r>
    </w:p>
    <w:p w:rsidRPr="00E04B29" w:rsidR="00DD1D75" w:rsidP="00DD1D75" w:rsidRDefault="00DD1D75" w14:paraId="64F3A511" w14:textId="77777777">
      <w:pPr>
        <w:spacing w:line="276" w:lineRule="auto"/>
        <w:rPr>
          <w:rFonts w:ascii="Calibri" w:hAnsi="Calibri" w:cs="Calibri"/>
        </w:rPr>
      </w:pPr>
    </w:p>
    <w:p w:rsidRPr="00E04B29" w:rsidR="00DD1D75" w:rsidP="00DD1D75" w:rsidRDefault="00DD1D75" w14:paraId="72106207" w14:textId="77777777">
      <w:pPr>
        <w:spacing w:line="276" w:lineRule="auto"/>
        <w:rPr>
          <w:rFonts w:ascii="Calibri" w:hAnsi="Calibri" w:cs="Calibri"/>
        </w:rPr>
      </w:pPr>
      <w:r w:rsidRPr="00E04B29">
        <w:rPr>
          <w:rFonts w:ascii="Calibri" w:hAnsi="Calibri" w:cs="Calibri"/>
        </w:rPr>
        <w:t>De Staat van Groningen en Noord-Drenthe</w:t>
      </w:r>
      <w:r w:rsidRPr="00E04B29">
        <w:rPr>
          <w:rStyle w:val="Voetnootmarkering"/>
          <w:rFonts w:ascii="Calibri" w:hAnsi="Calibri" w:cs="Calibri"/>
        </w:rPr>
        <w:footnoteReference w:id="2"/>
      </w:r>
      <w:r w:rsidRPr="00E04B29">
        <w:rPr>
          <w:rFonts w:ascii="Calibri" w:hAnsi="Calibri" w:cs="Calibri"/>
        </w:rPr>
        <w:t xml:space="preserve"> is het instrument waarmee het Rijk en de regio de voortgang op de uitvoering van de maatregelen uit Nij Begun monitoren. De nadruk in de Staat van Groningen en Noord-Drenthe 2025 ligt op de schadeafhandeling en de versterkingsoperatie. De Staat bevat ook informatie over de totstandkoming van de Economische Agenda, de Sociale Agenda en de Isolatieaanpak.  Het beleid voor deze laatste drie onderwerpen wordt momenteel uitgewerkt,</w:t>
      </w:r>
      <w:r w:rsidRPr="00E04B29">
        <w:rPr>
          <w:rStyle w:val="Voetnootmarkering"/>
          <w:rFonts w:ascii="Calibri" w:hAnsi="Calibri" w:cs="Calibri"/>
        </w:rPr>
        <w:footnoteReference w:id="3"/>
      </w:r>
      <w:r w:rsidRPr="00E04B29">
        <w:rPr>
          <w:rFonts w:ascii="Calibri" w:hAnsi="Calibri" w:cs="Calibri"/>
        </w:rPr>
        <w:t xml:space="preserve"> waardoor de effecten hiervan op de brede welvaart en verduurzamingsopgave in de regio nog niet zichtbaar zijn. </w:t>
      </w:r>
    </w:p>
    <w:p w:rsidRPr="00E04B29" w:rsidR="00DD1D75" w:rsidP="00DD1D75" w:rsidRDefault="00DD1D75" w14:paraId="798D931C" w14:textId="77777777">
      <w:pPr>
        <w:spacing w:line="276" w:lineRule="auto"/>
        <w:rPr>
          <w:rFonts w:ascii="Calibri" w:hAnsi="Calibri" w:cs="Calibri"/>
        </w:rPr>
      </w:pPr>
    </w:p>
    <w:p w:rsidRPr="00E04B29" w:rsidR="00DD1D75" w:rsidP="00DD1D75" w:rsidRDefault="00DD1D75" w14:paraId="4751A104" w14:textId="77777777">
      <w:pPr>
        <w:spacing w:line="276" w:lineRule="auto"/>
        <w:rPr>
          <w:rFonts w:ascii="Calibri" w:hAnsi="Calibri" w:cs="Calibri"/>
        </w:rPr>
      </w:pPr>
      <w:r w:rsidRPr="00E04B29">
        <w:rPr>
          <w:rFonts w:ascii="Calibri" w:hAnsi="Calibri" w:cs="Calibri"/>
        </w:rPr>
        <w:t xml:space="preserve">Vanaf 2026 zal de Staat ook over deze onderwerpen uitgebreider rapporteren. Daarnaast gaat de publicatie in op het vertrouwen van inwoners van Groningen en Noord-Drenthe in de overheid. De Staat wordt door een onafhankelijke partij opgesteld. Het kabinet werkt aan een voorstel voor de wet Groningen waarmee de Staat van Groningen en Noord-Drenthe wettelijk wordt vastgelegd. </w:t>
      </w:r>
    </w:p>
    <w:p w:rsidRPr="00E04B29" w:rsidR="00DD1D75" w:rsidP="00DD1D75" w:rsidRDefault="00DD1D75" w14:paraId="219AFC6F" w14:textId="77777777">
      <w:pPr>
        <w:spacing w:line="276" w:lineRule="auto"/>
        <w:rPr>
          <w:rFonts w:ascii="Calibri" w:hAnsi="Calibri" w:cs="Calibri"/>
        </w:rPr>
      </w:pPr>
      <w:r w:rsidRPr="00E04B29">
        <w:rPr>
          <w:rFonts w:ascii="Calibri" w:hAnsi="Calibri" w:cs="Calibri"/>
        </w:rPr>
        <w:t>Dit wetsvoorstel hoop ik voor het zomerreces in te dienen bij de Tweede Kamer.</w:t>
      </w:r>
    </w:p>
    <w:p w:rsidRPr="00E04B29" w:rsidR="00DD1D75" w:rsidP="00DD1D75" w:rsidRDefault="00DD1D75" w14:paraId="51D2E9F7" w14:textId="77777777">
      <w:pPr>
        <w:spacing w:line="276" w:lineRule="auto"/>
        <w:rPr>
          <w:rFonts w:ascii="Calibri" w:hAnsi="Calibri" w:cs="Calibri"/>
        </w:rPr>
      </w:pPr>
      <w:r w:rsidRPr="00E04B29">
        <w:rPr>
          <w:rFonts w:ascii="Calibri" w:hAnsi="Calibri" w:cs="Calibri"/>
        </w:rPr>
        <w:t xml:space="preserve">De komende periode ga ik met bewoners, maatschappelijke organisaties en vertegenwoordigers van de decentrale overheden in gesprek over de Staat van </w:t>
      </w:r>
      <w:r w:rsidRPr="00E04B29">
        <w:rPr>
          <w:rFonts w:ascii="Calibri" w:hAnsi="Calibri" w:cs="Calibri"/>
        </w:rPr>
        <w:lastRenderedPageBreak/>
        <w:t xml:space="preserve">Groningen en Noord-Drenthe 2025 om de resultaten en mogelijke vervolgacties te bespreken. </w:t>
      </w:r>
    </w:p>
    <w:p w:rsidRPr="00E04B29" w:rsidR="00DD1D75" w:rsidP="00DD1D75" w:rsidRDefault="00DD1D75" w14:paraId="2366990D" w14:textId="77777777">
      <w:pPr>
        <w:spacing w:line="276" w:lineRule="auto"/>
        <w:rPr>
          <w:rFonts w:ascii="Calibri" w:hAnsi="Calibri" w:cs="Calibri"/>
        </w:rPr>
      </w:pPr>
    </w:p>
    <w:p w:rsidRPr="00E04B29" w:rsidR="00DD1D75" w:rsidP="00DD1D75" w:rsidRDefault="00DD1D75" w14:paraId="320A45EA" w14:textId="77777777">
      <w:pPr>
        <w:spacing w:line="276" w:lineRule="auto"/>
        <w:rPr>
          <w:rFonts w:ascii="Calibri" w:hAnsi="Calibri" w:cs="Calibri"/>
        </w:rPr>
      </w:pPr>
      <w:r w:rsidRPr="00E04B29">
        <w:rPr>
          <w:rFonts w:ascii="Calibri" w:hAnsi="Calibri" w:cs="Calibri"/>
        </w:rPr>
        <w:t xml:space="preserve">Na alle partijen gesproken te hebben, ontvangt uw Kamer de reactie van het kabinet. </w:t>
      </w:r>
      <w:bookmarkStart w:name="_Hlk194656774" w:id="0"/>
      <w:r w:rsidRPr="00E04B29">
        <w:rPr>
          <w:rFonts w:ascii="Calibri" w:hAnsi="Calibri" w:cs="Calibri"/>
        </w:rPr>
        <w:t>In deze kabinetsreactie zal ik ook ingaan op de stand van zaken ten aanzien van de maatregelen met betrekking tot het bouwen aan een betere overheid (maatregelen 36 t/m 50 uit Nij Begun)</w:t>
      </w:r>
      <w:bookmarkEnd w:id="0"/>
      <w:r w:rsidRPr="00E04B29">
        <w:rPr>
          <w:rFonts w:ascii="Calibri" w:hAnsi="Calibri" w:cs="Calibri"/>
        </w:rPr>
        <w:t xml:space="preserve">. Uw Kamer ontvangt deze kabinetsreactie medio juni 2025. </w:t>
      </w:r>
    </w:p>
    <w:p w:rsidRPr="00E04B29" w:rsidR="00DD1D75" w:rsidP="00DD1D75" w:rsidRDefault="00DD1D75" w14:paraId="4F28F2B4" w14:textId="77777777">
      <w:pPr>
        <w:spacing w:line="276" w:lineRule="auto"/>
        <w:rPr>
          <w:rFonts w:ascii="Calibri" w:hAnsi="Calibri" w:cs="Calibri"/>
        </w:rPr>
      </w:pPr>
    </w:p>
    <w:p w:rsidRPr="00E04B29" w:rsidR="00DD1D75" w:rsidP="00DD1D75" w:rsidRDefault="00DD1D75" w14:paraId="554A0897" w14:textId="77777777">
      <w:pPr>
        <w:spacing w:line="276" w:lineRule="auto"/>
        <w:rPr>
          <w:rFonts w:ascii="Calibri" w:hAnsi="Calibri" w:cs="Calibri"/>
        </w:rPr>
      </w:pPr>
      <w:r w:rsidRPr="00E04B29">
        <w:rPr>
          <w:rFonts w:ascii="Calibri" w:hAnsi="Calibri" w:cs="Calibri"/>
        </w:rPr>
        <w:t>Daarna ga ik graag met uw Kamer in gesprek over de Staat van Groningen en Noord-Drenthe en de daaruit voortvloeiende acties.</w:t>
      </w:r>
    </w:p>
    <w:p w:rsidRPr="00E04B29" w:rsidR="00DD1D75" w:rsidP="00DD1D75" w:rsidRDefault="00DD1D75" w14:paraId="1438762E" w14:textId="77777777">
      <w:pPr>
        <w:spacing w:line="276" w:lineRule="auto"/>
        <w:rPr>
          <w:rFonts w:ascii="Calibri" w:hAnsi="Calibri" w:cs="Calibri"/>
        </w:rPr>
      </w:pPr>
    </w:p>
    <w:p w:rsidRPr="00E04B29" w:rsidR="00DD1D75" w:rsidP="00E04B29" w:rsidRDefault="00DD1D75" w14:paraId="551A76B6" w14:textId="77777777">
      <w:pPr>
        <w:pStyle w:val="Geenafstand"/>
        <w:rPr>
          <w:rFonts w:ascii="Calibri" w:hAnsi="Calibri" w:cs="Calibri"/>
        </w:rPr>
      </w:pPr>
      <w:r w:rsidRPr="00E04B29">
        <w:rPr>
          <w:rFonts w:ascii="Calibri" w:hAnsi="Calibri" w:cs="Calibri"/>
        </w:rPr>
        <w:t>De staatssecretaris van Binnenlandse Zaken en Koninkrijksrelaties,</w:t>
      </w:r>
    </w:p>
    <w:p w:rsidRPr="00E04B29" w:rsidR="00DD1D75" w:rsidP="00E04B29" w:rsidRDefault="00DD1D75" w14:paraId="7FF693C1" w14:textId="03E00237">
      <w:pPr>
        <w:pStyle w:val="Geenafstand"/>
        <w:rPr>
          <w:rFonts w:ascii="Calibri" w:hAnsi="Calibri" w:cs="Calibri"/>
        </w:rPr>
      </w:pPr>
      <w:r w:rsidRPr="00E04B29">
        <w:rPr>
          <w:rFonts w:ascii="Calibri" w:hAnsi="Calibri" w:cs="Calibri"/>
        </w:rPr>
        <w:t>E</w:t>
      </w:r>
      <w:r w:rsidRPr="00E04B29" w:rsidR="00E04B29">
        <w:rPr>
          <w:rFonts w:ascii="Calibri" w:hAnsi="Calibri" w:cs="Calibri"/>
        </w:rPr>
        <w:t xml:space="preserve">. </w:t>
      </w:r>
      <w:r w:rsidRPr="00E04B29">
        <w:rPr>
          <w:rFonts w:ascii="Calibri" w:hAnsi="Calibri" w:cs="Calibri"/>
        </w:rPr>
        <w:t>van Marum</w:t>
      </w:r>
    </w:p>
    <w:p w:rsidRPr="00E04B29" w:rsidR="00D12ACE" w:rsidRDefault="00D12ACE" w14:paraId="318F3D96" w14:textId="77777777">
      <w:pPr>
        <w:rPr>
          <w:rFonts w:ascii="Calibri" w:hAnsi="Calibri" w:cs="Calibri"/>
        </w:rPr>
      </w:pPr>
    </w:p>
    <w:sectPr w:rsidRPr="00E04B29" w:rsidR="00D12ACE" w:rsidSect="006A711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3860" w14:textId="77777777" w:rsidR="00DD1D75" w:rsidRDefault="00DD1D75" w:rsidP="00DD1D75">
      <w:pPr>
        <w:spacing w:after="0" w:line="240" w:lineRule="auto"/>
      </w:pPr>
      <w:r>
        <w:separator/>
      </w:r>
    </w:p>
  </w:endnote>
  <w:endnote w:type="continuationSeparator" w:id="0">
    <w:p w14:paraId="0286C721" w14:textId="77777777" w:rsidR="00DD1D75" w:rsidRDefault="00DD1D75" w:rsidP="00DD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09D0" w14:textId="77777777" w:rsidR="00DD1D75" w:rsidRPr="00DD1D75" w:rsidRDefault="00DD1D75" w:rsidP="00DD1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E8EE" w14:textId="77777777" w:rsidR="00DD1D75" w:rsidRPr="00DD1D75" w:rsidRDefault="00DD1D75" w:rsidP="00DD1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8E3" w14:textId="77777777" w:rsidR="00DD1D75" w:rsidRPr="00DD1D75" w:rsidRDefault="00DD1D75" w:rsidP="00DD1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13A8" w14:textId="77777777" w:rsidR="00DD1D75" w:rsidRDefault="00DD1D75" w:rsidP="00DD1D75">
      <w:pPr>
        <w:spacing w:after="0" w:line="240" w:lineRule="auto"/>
      </w:pPr>
      <w:r>
        <w:separator/>
      </w:r>
    </w:p>
  </w:footnote>
  <w:footnote w:type="continuationSeparator" w:id="0">
    <w:p w14:paraId="0FF0339F" w14:textId="77777777" w:rsidR="00DD1D75" w:rsidRDefault="00DD1D75" w:rsidP="00DD1D75">
      <w:pPr>
        <w:spacing w:after="0" w:line="240" w:lineRule="auto"/>
      </w:pPr>
      <w:r>
        <w:continuationSeparator/>
      </w:r>
    </w:p>
  </w:footnote>
  <w:footnote w:id="1">
    <w:p w14:paraId="4BD7D35E" w14:textId="77777777" w:rsidR="00DD1D75" w:rsidRPr="00E04B29" w:rsidRDefault="00DD1D75" w:rsidP="00DD1D75">
      <w:pPr>
        <w:pStyle w:val="Voetnoottekst"/>
        <w:rPr>
          <w:rFonts w:ascii="Calibri" w:hAnsi="Calibri" w:cs="Calibri"/>
          <w:sz w:val="20"/>
          <w:szCs w:val="20"/>
        </w:rPr>
      </w:pPr>
      <w:r w:rsidRPr="00E04B29">
        <w:rPr>
          <w:rStyle w:val="Voetnootmarkering"/>
          <w:rFonts w:ascii="Calibri" w:hAnsi="Calibri" w:cs="Calibri"/>
          <w:sz w:val="20"/>
          <w:szCs w:val="20"/>
        </w:rPr>
        <w:footnoteRef/>
      </w:r>
      <w:r w:rsidRPr="00E04B29">
        <w:rPr>
          <w:rFonts w:ascii="Calibri" w:hAnsi="Calibri" w:cs="Calibri"/>
          <w:sz w:val="20"/>
          <w:szCs w:val="20"/>
        </w:rPr>
        <w:t xml:space="preserve"> Met de Staat van Groningen en Noord-Drenthe wordt voldaan aan de evaluatiebepaling (artikel 20) uit de Tijdelijke wet Groningen.</w:t>
      </w:r>
    </w:p>
  </w:footnote>
  <w:footnote w:id="2">
    <w:p w14:paraId="31D49C89" w14:textId="77777777" w:rsidR="00DD1D75" w:rsidRPr="00E04B29" w:rsidRDefault="00DD1D75" w:rsidP="00DD1D75">
      <w:pPr>
        <w:pStyle w:val="Voetnoottekst"/>
        <w:rPr>
          <w:rFonts w:ascii="Calibri" w:hAnsi="Calibri" w:cs="Calibri"/>
          <w:sz w:val="20"/>
          <w:szCs w:val="20"/>
        </w:rPr>
      </w:pPr>
      <w:r w:rsidRPr="00E04B29">
        <w:rPr>
          <w:rStyle w:val="Voetnootmarkering"/>
          <w:rFonts w:ascii="Calibri" w:hAnsi="Calibri" w:cs="Calibri"/>
          <w:sz w:val="20"/>
          <w:szCs w:val="20"/>
        </w:rPr>
        <w:footnoteRef/>
      </w:r>
      <w:r w:rsidRPr="00E04B29">
        <w:rPr>
          <w:rFonts w:ascii="Calibri" w:hAnsi="Calibri" w:cs="Calibri"/>
          <w:sz w:val="20"/>
          <w:szCs w:val="20"/>
        </w:rPr>
        <w:t xml:space="preserve"> Maatregel 1 Nij Begun (kabinetsreactie op het rapport ‘Groningers boven gas’ van de parlementaire enquête aardgaswinning Groningen), zie ook Kamerstukken II 2022/23, 35561, nr. 17.</w:t>
      </w:r>
    </w:p>
  </w:footnote>
  <w:footnote w:id="3">
    <w:p w14:paraId="4485F003" w14:textId="77777777" w:rsidR="00DD1D75" w:rsidRPr="00E04B29" w:rsidRDefault="00DD1D75" w:rsidP="00DD1D75">
      <w:pPr>
        <w:pStyle w:val="Voetnoottekst"/>
        <w:rPr>
          <w:rFonts w:ascii="Calibri" w:hAnsi="Calibri" w:cs="Calibri"/>
          <w:sz w:val="20"/>
          <w:szCs w:val="20"/>
        </w:rPr>
      </w:pPr>
      <w:r w:rsidRPr="00E04B29">
        <w:rPr>
          <w:rStyle w:val="Voetnootmarkering"/>
          <w:rFonts w:ascii="Calibri" w:hAnsi="Calibri" w:cs="Calibri"/>
          <w:sz w:val="20"/>
          <w:szCs w:val="20"/>
        </w:rPr>
        <w:footnoteRef/>
      </w:r>
      <w:r w:rsidRPr="00E04B29">
        <w:rPr>
          <w:rFonts w:ascii="Calibri" w:hAnsi="Calibri" w:cs="Calibri"/>
          <w:sz w:val="20"/>
          <w:szCs w:val="20"/>
        </w:rPr>
        <w:t xml:space="preserve"> Zie ook Kamerstukken II 2024/25, 35561, nr. 68, Kamerstukken II 2024/25, 35561, nr. 65 en Kamerstukken II 2024/25, 33529, nr. 1278.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56E" w14:textId="77777777" w:rsidR="00DD1D75" w:rsidRPr="00DD1D75" w:rsidRDefault="00DD1D75" w:rsidP="00DD1D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263" w14:textId="77777777" w:rsidR="00DD1D75" w:rsidRPr="00DD1D75" w:rsidRDefault="00DD1D75" w:rsidP="00DD1D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A1F" w14:textId="77777777" w:rsidR="00DD1D75" w:rsidRPr="00DD1D75" w:rsidRDefault="00DD1D75" w:rsidP="00DD1D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75"/>
    <w:rsid w:val="0004543E"/>
    <w:rsid w:val="006A711B"/>
    <w:rsid w:val="009169EC"/>
    <w:rsid w:val="00A83FE8"/>
    <w:rsid w:val="00D12ACE"/>
    <w:rsid w:val="00DD1D75"/>
    <w:rsid w:val="00E04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A42D"/>
  <w15:chartTrackingRefBased/>
  <w15:docId w15:val="{DA323001-1C91-4C07-A289-18B3F36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D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D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D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D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D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D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D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D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D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D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D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D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D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D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D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D75"/>
    <w:rPr>
      <w:rFonts w:eastAsiaTheme="majorEastAsia" w:cstheme="majorBidi"/>
      <w:color w:val="272727" w:themeColor="text1" w:themeTint="D8"/>
    </w:rPr>
  </w:style>
  <w:style w:type="paragraph" w:styleId="Titel">
    <w:name w:val="Title"/>
    <w:basedOn w:val="Standaard"/>
    <w:next w:val="Standaard"/>
    <w:link w:val="TitelChar"/>
    <w:uiPriority w:val="10"/>
    <w:qFormat/>
    <w:rsid w:val="00DD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D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D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D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D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D75"/>
    <w:rPr>
      <w:i/>
      <w:iCs/>
      <w:color w:val="404040" w:themeColor="text1" w:themeTint="BF"/>
    </w:rPr>
  </w:style>
  <w:style w:type="paragraph" w:styleId="Lijstalinea">
    <w:name w:val="List Paragraph"/>
    <w:basedOn w:val="Standaard"/>
    <w:uiPriority w:val="34"/>
    <w:qFormat/>
    <w:rsid w:val="00DD1D75"/>
    <w:pPr>
      <w:ind w:left="720"/>
      <w:contextualSpacing/>
    </w:pPr>
  </w:style>
  <w:style w:type="character" w:styleId="Intensievebenadrukking">
    <w:name w:val="Intense Emphasis"/>
    <w:basedOn w:val="Standaardalinea-lettertype"/>
    <w:uiPriority w:val="21"/>
    <w:qFormat/>
    <w:rsid w:val="00DD1D75"/>
    <w:rPr>
      <w:i/>
      <w:iCs/>
      <w:color w:val="0F4761" w:themeColor="accent1" w:themeShade="BF"/>
    </w:rPr>
  </w:style>
  <w:style w:type="paragraph" w:styleId="Duidelijkcitaat">
    <w:name w:val="Intense Quote"/>
    <w:basedOn w:val="Standaard"/>
    <w:next w:val="Standaard"/>
    <w:link w:val="DuidelijkcitaatChar"/>
    <w:uiPriority w:val="30"/>
    <w:qFormat/>
    <w:rsid w:val="00DD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D75"/>
    <w:rPr>
      <w:i/>
      <w:iCs/>
      <w:color w:val="0F4761" w:themeColor="accent1" w:themeShade="BF"/>
    </w:rPr>
  </w:style>
  <w:style w:type="character" w:styleId="Intensieveverwijzing">
    <w:name w:val="Intense Reference"/>
    <w:basedOn w:val="Standaardalinea-lettertype"/>
    <w:uiPriority w:val="32"/>
    <w:qFormat/>
    <w:rsid w:val="00DD1D75"/>
    <w:rPr>
      <w:b/>
      <w:bCs/>
      <w:smallCaps/>
      <w:color w:val="0F4761" w:themeColor="accent1" w:themeShade="BF"/>
      <w:spacing w:val="5"/>
    </w:rPr>
  </w:style>
  <w:style w:type="paragraph" w:styleId="Koptekst">
    <w:name w:val="header"/>
    <w:basedOn w:val="Standaard"/>
    <w:link w:val="KoptekstChar"/>
    <w:uiPriority w:val="99"/>
    <w:unhideWhenUsed/>
    <w:rsid w:val="00DD1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1D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1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1D75"/>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DD1D75"/>
    <w:rPr>
      <w:vertAlign w:val="superscript"/>
    </w:rPr>
  </w:style>
  <w:style w:type="character" w:customStyle="1" w:styleId="VoetnoottekstChar">
    <w:name w:val="Voetnoottekst Char"/>
    <w:basedOn w:val="Standaardalinea-lettertype"/>
    <w:link w:val="Voetnoottekst"/>
    <w:uiPriority w:val="99"/>
    <w:semiHidden/>
    <w:rsid w:val="00DD1D75"/>
  </w:style>
  <w:style w:type="paragraph" w:styleId="Voetnoottekst">
    <w:name w:val="footnote text"/>
    <w:basedOn w:val="Standaard"/>
    <w:link w:val="VoetnoottekstChar"/>
    <w:uiPriority w:val="99"/>
    <w:semiHidden/>
    <w:unhideWhenUsed/>
    <w:rsid w:val="00DD1D75"/>
    <w:pPr>
      <w:spacing w:after="0" w:line="240" w:lineRule="auto"/>
    </w:pPr>
  </w:style>
  <w:style w:type="character" w:customStyle="1" w:styleId="VoetnoottekstChar1">
    <w:name w:val="Voetnoottekst Char1"/>
    <w:basedOn w:val="Standaardalinea-lettertype"/>
    <w:uiPriority w:val="99"/>
    <w:semiHidden/>
    <w:rsid w:val="00DD1D75"/>
    <w:rPr>
      <w:sz w:val="20"/>
      <w:szCs w:val="20"/>
    </w:rPr>
  </w:style>
  <w:style w:type="paragraph" w:styleId="Geenafstand">
    <w:name w:val="No Spacing"/>
    <w:uiPriority w:val="1"/>
    <w:qFormat/>
    <w:rsid w:val="00E04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325</ap:Words>
  <ap:Characters>1788</ap:Characters>
  <ap:DocSecurity>0</ap:DocSecurity>
  <ap:Lines>14</ap:Lines>
  <ap:Paragraphs>4</ap:Paragraphs>
  <ap:ScaleCrop>false</ap:ScaleCrop>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2025-04-16T09:08:00.0000000Z</dcterms:created>
  <dcterms:modified xsi:type="dcterms:W3CDTF">2025-04-16T09:08:00.0000000Z</dcterms:modified>
  <version/>
  <category/>
</coreProperties>
</file>