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2025Z07481</w:t>
        <w:br/>
      </w:r>
      <w:proofErr w:type="spellEnd"/>
    </w:p>
    <w:p>
      <w:pPr>
        <w:pStyle w:val="Normal"/>
        <w:rPr>
          <w:b w:val="1"/>
          <w:bCs w:val="1"/>
        </w:rPr>
      </w:pPr>
      <w:r w:rsidR="250AE766">
        <w:rPr>
          <w:b w:val="0"/>
          <w:bCs w:val="0"/>
        </w:rPr>
        <w:t>(ingezonden 15 april 2025)</w:t>
        <w:br/>
      </w:r>
    </w:p>
    <w:p>
      <w:r>
        <w:t xml:space="preserve">Vragen van het lid Aukje de Vries (VVD) aan de minister van Financiën over het bericht dat loyale klanten meer betalen voor een verzekering</w:t>
      </w:r>
      <w:r>
        <w:br/>
      </w:r>
    </w:p>
    <w:p>
      <w:pPr>
        <w:pStyle w:val="ListParagraph"/>
        <w:numPr>
          <w:ilvl w:val="0"/>
          <w:numId w:val="100475520"/>
        </w:numPr>
        <w:ind w:left="360"/>
      </w:pPr>
      <w:r>
        <w:t>Bent u bekend met het onderzoek van de Autoriteit Financiële Markten getiteld ‘Een eerlijke premie voor loyale klanten’ waaruit blijkt dat bij bijna de helft van de verzekeraars loyale klanten meer premie betalen?[1]</w:t>
      </w:r>
      <w:r>
        <w:br/>
      </w:r>
    </w:p>
    <w:p>
      <w:pPr>
        <w:pStyle w:val="ListParagraph"/>
        <w:numPr>
          <w:ilvl w:val="0"/>
          <w:numId w:val="100475520"/>
        </w:numPr>
        <w:ind w:left="360"/>
      </w:pPr>
      <w:r>
        <w:t>Hoe kijkt u naar de bevindingen van het onderzoek? Welke regels worden hierdoor overtreden?</w:t>
      </w:r>
      <w:r>
        <w:br/>
      </w:r>
    </w:p>
    <w:p>
      <w:pPr>
        <w:pStyle w:val="ListParagraph"/>
        <w:numPr>
          <w:ilvl w:val="0"/>
          <w:numId w:val="100475520"/>
        </w:numPr>
        <w:ind w:left="360"/>
      </w:pPr>
      <w:r>
        <w:t>Deelt u de mening dat het niet eerlijk is dat loyale klanten bij bijna de helft van de verzekeringsmaatschappijen meer premie betalen dan nieuwe klanten, zonder dat die verschillen verklaard kunnen worden, bijvoorbeeld door een ander risicoprofiel? Zo ja, wat gaat u hieraan doen? Zo nee, waarom niet?</w:t>
      </w:r>
      <w:r>
        <w:br/>
      </w:r>
    </w:p>
    <w:p>
      <w:pPr>
        <w:pStyle w:val="ListParagraph"/>
        <w:numPr>
          <w:ilvl w:val="0"/>
          <w:numId w:val="100475520"/>
        </w:numPr>
        <w:ind w:left="360"/>
      </w:pPr>
      <w:r>
        <w:t>Welke verklaring heeft u dat dit fenomeen voorkomt bij de helft van de verzekeringsmaatschappijen, maar ook een verklaring waarom het niet voorkomt bij de andere helft van de verzekeraars?</w:t>
      </w:r>
      <w:r>
        <w:br/>
      </w:r>
    </w:p>
    <w:p>
      <w:pPr>
        <w:pStyle w:val="ListParagraph"/>
        <w:numPr>
          <w:ilvl w:val="0"/>
          <w:numId w:val="100475520"/>
        </w:numPr>
        <w:ind w:left="360"/>
      </w:pPr>
      <w:r>
        <w:t>Welke mogelijkheden heeft de toezichthouder om op te treden tegen verzekeraars die hiermee Nederlandse- en Europese regels overtreden van eerlijke en zorgvuldige behandeling van klanten, zonder goede verklaring voor de verschillen? En is dit voldoende om het probleem aan te pakken?</w:t>
      </w:r>
      <w:r>
        <w:br/>
      </w:r>
    </w:p>
    <w:p>
      <w:pPr>
        <w:pStyle w:val="ListParagraph"/>
        <w:numPr>
          <w:ilvl w:val="0"/>
          <w:numId w:val="100475520"/>
        </w:numPr>
        <w:ind w:left="360"/>
      </w:pPr>
      <w:r>
        <w:t>Welke rol ziet u voor het ministerie van Financiën om dit probleem aan te pakken?</w:t>
      </w:r>
      <w:r>
        <w:br/>
      </w:r>
    </w:p>
    <w:p>
      <w:pPr>
        <w:pStyle w:val="ListParagraph"/>
        <w:numPr>
          <w:ilvl w:val="0"/>
          <w:numId w:val="100475520"/>
        </w:numPr>
        <w:ind w:left="360"/>
      </w:pPr>
      <w:r>
        <w:t>Hoe kijkt u naar de bevinding van het onderzoek dat loyale klanten ook minder gunstige polisvoorwaarden hebben dan nieuwe klanten, terwijl zij wel een vergelijkbare premie betalen? Deelt u hierbij de mening van de AFM dat loyale klanten hiermee worden benadeeld?</w:t>
      </w:r>
      <w:r>
        <w:br/>
      </w:r>
    </w:p>
    <w:p>
      <w:pPr>
        <w:pStyle w:val="ListParagraph"/>
        <w:numPr>
          <w:ilvl w:val="0"/>
          <w:numId w:val="100475520"/>
        </w:numPr>
        <w:ind w:left="360"/>
      </w:pPr>
      <w:r>
        <w:t>Heeft u zicht op hoeveel klanten nadeel ondervinden van deze praktijk van verzekeringsmaatschappijen? Zo ja, kunt u hiervan een overzicht geven? Zo nee, waarom niet?</w:t>
      </w:r>
      <w:r>
        <w:br/>
      </w:r>
    </w:p>
    <w:p>
      <w:pPr>
        <w:pStyle w:val="ListParagraph"/>
        <w:numPr>
          <w:ilvl w:val="0"/>
          <w:numId w:val="100475520"/>
        </w:numPr>
        <w:ind w:left="360"/>
      </w:pPr>
      <w:r>
        <w:t>Het onderzoek van de Autoriteit Financiële Markten ziet toe op drie vormen van autoverzekeringen (WA, WA+ en Allrisk), inboedelverzekeringen en aansprakelijkheidsverzekeringen, maar heeft u aanleiding dat deze hogere premie voorkomt bij meer verzekeringsvormen? Zo ja, welke indicaties heeft u om dit te geloven, welke verzekeringsvormen betreft dit? Zo nee, bent u bereid hier onderzoek naar te laten doen?</w:t>
      </w:r>
      <w:r>
        <w:br/>
      </w:r>
    </w:p>
    <w:p>
      <w:pPr>
        <w:pStyle w:val="ListParagraph"/>
        <w:numPr>
          <w:ilvl w:val="0"/>
          <w:numId w:val="100475520"/>
        </w:numPr>
        <w:ind w:left="360"/>
      </w:pPr>
      <w:r>
        <w:t>Wat zijn de resultaten van een recente maatregel die is genomen in het Verenigd Koninkrijk naar aanleiding van een soortgelijke conclusie uit onderzoek, namelijk de maatregel dat het is verboden om nieuwe klanten een lagere premie aan te bieden?</w:t>
      </w:r>
      <w:r>
        <w:br/>
      </w:r>
    </w:p>
    <w:p>
      <w:pPr>
        <w:pStyle w:val="ListParagraph"/>
        <w:numPr>
          <w:ilvl w:val="0"/>
          <w:numId w:val="100475520"/>
        </w:numPr>
        <w:ind w:left="360"/>
      </w:pPr>
      <w:r>
        <w:t>In hoeverre hebben Ierland en/of Zweden maatregelen genomen tegen het fenomeen van hogere premies voor loyale klanten nadat deze praktijk ook in deze landen is geconstateerd? Zo ja, welke maatregen betrof dit en welke resultaten zijn er daar te zien?</w:t>
      </w:r>
      <w:r>
        <w:br/>
      </w:r>
    </w:p>
    <w:p>
      <w:r>
        <w:t xml:space="preserve"> </w:t>
      </w:r>
      <w:r>
        <w:br/>
      </w:r>
    </w:p>
    <w:p>
      <w:r>
        <w:t xml:space="preserve">[1] AFM.nl, 8 april 2025, https://www.afm.nl/nl-nl/sector/actueel/2025/apr/sb-margepersonalisatie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520">
    <w:abstractNumId w:val="10047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