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B42" w:rsidP="009C02AE" w:rsidRDefault="009E00F8" w14:paraId="73BF5FB0" w14:textId="6CB84CAA">
      <w:pPr>
        <w:spacing w:line="276" w:lineRule="auto"/>
      </w:pPr>
      <w:bookmarkStart w:name="_GoBack" w:id="0"/>
      <w:bookmarkEnd w:id="0"/>
      <w:r>
        <w:t>Geachte voorzitter,</w:t>
      </w:r>
    </w:p>
    <w:p w:rsidR="009E00F8" w:rsidP="009C02AE" w:rsidRDefault="009E00F8" w14:paraId="4D8CE026" w14:textId="77777777">
      <w:pPr>
        <w:spacing w:line="276" w:lineRule="auto"/>
      </w:pPr>
    </w:p>
    <w:p w:rsidRPr="009E00F8" w:rsidR="009E00F8" w:rsidP="009C02AE" w:rsidRDefault="009E00F8" w14:paraId="712FACFF" w14:textId="6B1D2C21">
      <w:pPr>
        <w:spacing w:line="276" w:lineRule="auto"/>
      </w:pPr>
      <w:r w:rsidRPr="009E00F8">
        <w:t xml:space="preserve">Het RIVM heeft in het najaar van 2024 onderzoek gedaan naar de depositie van neergedaald </w:t>
      </w:r>
      <w:r w:rsidR="00774D02">
        <w:t>grof stof</w:t>
      </w:r>
      <w:r w:rsidRPr="009E00F8">
        <w:t xml:space="preserve"> in de IJmond en in de omgeving van Tata Steel</w:t>
      </w:r>
      <w:r>
        <w:t>. Dit is een onderzoek</w:t>
      </w:r>
      <w:r w:rsidRPr="009E00F8">
        <w:t xml:space="preserve"> in opdracht van provincie Noord-Holland, het ministerie van Infrastructuur en Waterstaat (IenW), en de IJmondgemeenten Heemskerk, Beverwijk en Velsen. Dit is het </w:t>
      </w:r>
      <w:r w:rsidR="001D50BB">
        <w:t>vierde</w:t>
      </w:r>
      <w:r w:rsidRPr="009E00F8">
        <w:t xml:space="preserve"> depositie</w:t>
      </w:r>
      <w:r w:rsidR="001D50BB">
        <w:t>-</w:t>
      </w:r>
      <w:r w:rsidRPr="009E00F8">
        <w:t xml:space="preserve">onderzoek </w:t>
      </w:r>
      <w:r>
        <w:t xml:space="preserve">dat </w:t>
      </w:r>
      <w:r w:rsidR="00774D02">
        <w:t>heeft plaatsgevonden</w:t>
      </w:r>
      <w:r>
        <w:t>: het</w:t>
      </w:r>
      <w:r w:rsidRPr="009E00F8">
        <w:t xml:space="preserve"> eerste onderzoek</w:t>
      </w:r>
      <w:r>
        <w:t xml:space="preserve"> vond plaats</w:t>
      </w:r>
      <w:r w:rsidRPr="009E00F8">
        <w:t xml:space="preserve"> in 2020. </w:t>
      </w:r>
      <w:r>
        <w:t>U treft het onderzoek als bijlage bij deze brief.</w:t>
      </w:r>
    </w:p>
    <w:p w:rsidRPr="009E00F8" w:rsidR="009E00F8" w:rsidP="009C02AE" w:rsidRDefault="009E00F8" w14:paraId="4D0C93F8" w14:textId="77777777">
      <w:pPr>
        <w:spacing w:line="276" w:lineRule="auto"/>
        <w:rPr>
          <w:b/>
          <w:bCs/>
        </w:rPr>
      </w:pPr>
    </w:p>
    <w:p w:rsidR="00001EDC" w:rsidP="009C02AE" w:rsidRDefault="00001EDC" w14:paraId="54788D0F" w14:textId="77777777">
      <w:pPr>
        <w:shd w:val="clear" w:color="auto" w:fill="F1A983" w:themeFill="accent2" w:themeFillTint="99"/>
        <w:spacing w:line="276" w:lineRule="auto"/>
        <w:rPr>
          <w:b/>
          <w:bCs/>
        </w:rPr>
      </w:pPr>
    </w:p>
    <w:p w:rsidRPr="009E00F8" w:rsidR="009E00F8" w:rsidP="009C02AE" w:rsidRDefault="009E00F8" w14:paraId="76956922" w14:textId="1C8925B7">
      <w:pPr>
        <w:shd w:val="clear" w:color="auto" w:fill="F1A983" w:themeFill="accent2" w:themeFillTint="99"/>
        <w:spacing w:line="276" w:lineRule="auto"/>
        <w:rPr>
          <w:b/>
          <w:bCs/>
        </w:rPr>
      </w:pPr>
      <w:r w:rsidRPr="009E00F8">
        <w:rPr>
          <w:b/>
          <w:bCs/>
        </w:rPr>
        <w:t xml:space="preserve">Samenvatting </w:t>
      </w:r>
      <w:r>
        <w:rPr>
          <w:b/>
          <w:bCs/>
        </w:rPr>
        <w:t>van de onderzoeksuitkomsten</w:t>
      </w:r>
    </w:p>
    <w:p w:rsidR="00001EDC" w:rsidP="009C02AE" w:rsidRDefault="00001EDC" w14:paraId="3500BBEC" w14:textId="77777777">
      <w:pPr>
        <w:shd w:val="clear" w:color="auto" w:fill="F1A983" w:themeFill="accent2" w:themeFillTint="99"/>
        <w:spacing w:line="276" w:lineRule="auto"/>
      </w:pPr>
    </w:p>
    <w:p w:rsidR="009E00F8" w:rsidP="009C02AE" w:rsidRDefault="009E00F8" w14:paraId="6A7E4524" w14:textId="2FC85F67">
      <w:pPr>
        <w:shd w:val="clear" w:color="auto" w:fill="F1A983" w:themeFill="accent2" w:themeFillTint="99"/>
        <w:spacing w:line="276" w:lineRule="auto"/>
      </w:pPr>
      <w:r w:rsidRPr="009E00F8">
        <w:t xml:space="preserve">Het RIVM meet sinds 2020 in de IJmond hoeveel polycyclische aromatische koolwaterstoffen (PAK) en metalen er zit in </w:t>
      </w:r>
      <w:r w:rsidR="00774D02">
        <w:t>grof stof</w:t>
      </w:r>
      <w:r w:rsidRPr="009E00F8">
        <w:t xml:space="preserve"> dat is neergedaald op de bodem. Een belangrijke bron van dit stof is Tata Steel. Het stof veroorzaakt hinder in verschillende dorpen rond de staalfabriek. PAK en lood in het stof zijn ongewenst voor de gezondheid van jonge kinderen. In het najaar van 2024 heeft het RIVM voor de vierde keer metingen gedaan en de resultaten met elkaar vergeleken. </w:t>
      </w:r>
    </w:p>
    <w:p w:rsidRPr="009E00F8" w:rsidR="009E00F8" w:rsidP="009C02AE" w:rsidRDefault="009E00F8" w14:paraId="1E32DCDC" w14:textId="77777777">
      <w:pPr>
        <w:shd w:val="clear" w:color="auto" w:fill="F1A983" w:themeFill="accent2" w:themeFillTint="99"/>
        <w:spacing w:line="276" w:lineRule="auto"/>
      </w:pPr>
    </w:p>
    <w:p w:rsidR="007B119C" w:rsidP="009C02AE" w:rsidRDefault="009E00F8" w14:paraId="6226115E" w14:textId="77777777">
      <w:pPr>
        <w:shd w:val="clear" w:color="auto" w:fill="F1A983" w:themeFill="accent2" w:themeFillTint="99"/>
        <w:spacing w:line="276" w:lineRule="auto"/>
      </w:pPr>
      <w:r w:rsidRPr="009E00F8">
        <w:t xml:space="preserve">Ook dit keer blijkt dat er in de IJmond meer PAK en metalen zijn neergedaald dan in gebieden zonder industrie in de buurt. Dat geldt vooral in Wijk aan Zee. Wel was de hoeveelheid PAK en aluminium, lood en zink in het stof in de meeste dorpen iets lager dan in 2020. De hoeveelheid ijzer is sinds 2020 flink gedaald. </w:t>
      </w:r>
    </w:p>
    <w:p w:rsidR="007B119C" w:rsidP="009C02AE" w:rsidRDefault="007B119C" w14:paraId="4F360CF1" w14:textId="77777777">
      <w:pPr>
        <w:shd w:val="clear" w:color="auto" w:fill="F1A983" w:themeFill="accent2" w:themeFillTint="99"/>
        <w:spacing w:line="276" w:lineRule="auto"/>
      </w:pPr>
    </w:p>
    <w:p w:rsidR="007B119C" w:rsidP="009C02AE" w:rsidRDefault="009E00F8" w14:paraId="4C0BFE50" w14:textId="77777777">
      <w:pPr>
        <w:shd w:val="clear" w:color="auto" w:fill="F1A983" w:themeFill="accent2" w:themeFillTint="99"/>
        <w:spacing w:line="276" w:lineRule="auto"/>
      </w:pPr>
      <w:r w:rsidRPr="009E00F8">
        <w:t xml:space="preserve">Het is niet duidelijk of de dalingen structureel zijn en wat de oorzaak ervan is. Dat komt doordat verschillende factoren invloed hebben op de hoeveelheid stof die in de omgeving neerdaalt. Een daarvan is de hoeveelheid stof die door Tata Steel wordt uitgestoten. Maar ook de windsterkte en windrichting hebben invloed op de hoeveelheid stof die neerdaalt. Omdat het weer (wind en neerslag) sterk verschilde in de onderzochte jaren, is niet duidelijk wat de invloed van deze factoren precies is geweest. </w:t>
      </w:r>
    </w:p>
    <w:p w:rsidR="007B119C" w:rsidP="009C02AE" w:rsidRDefault="007B119C" w14:paraId="33516DF5" w14:textId="77777777">
      <w:pPr>
        <w:shd w:val="clear" w:color="auto" w:fill="F1A983" w:themeFill="accent2" w:themeFillTint="99"/>
        <w:spacing w:line="276" w:lineRule="auto"/>
      </w:pPr>
    </w:p>
    <w:p w:rsidR="0029777C" w:rsidP="009C02AE" w:rsidRDefault="009E00F8" w14:paraId="748DCC9E" w14:textId="7B68F532">
      <w:pPr>
        <w:shd w:val="clear" w:color="auto" w:fill="F1A983" w:themeFill="accent2" w:themeFillTint="99"/>
        <w:spacing w:line="276" w:lineRule="auto"/>
      </w:pPr>
      <w:r w:rsidRPr="009E00F8">
        <w:lastRenderedPageBreak/>
        <w:t xml:space="preserve">Ook kan het RIVM op basis van de metingen van 2024 niet zeggen of de maatregelen die Tata Steel heeft genomen, effect hebben. Zoals het windscherm dat vlak voor de start van deze meetronde is geplaatst rondom een deel van het industrieterrein. De bedoeling is dat </w:t>
      </w:r>
      <w:r w:rsidR="00774D02">
        <w:t>grof stof</w:t>
      </w:r>
      <w:r w:rsidRPr="009E00F8">
        <w:t xml:space="preserve"> van het opslagterrein en uit de fabriek zich hierdoor veel minder naar de omgeving verspreidt. </w:t>
      </w:r>
    </w:p>
    <w:p w:rsidR="0029777C" w:rsidP="009C02AE" w:rsidRDefault="0029777C" w14:paraId="5112DF50" w14:textId="77777777">
      <w:pPr>
        <w:shd w:val="clear" w:color="auto" w:fill="F1A983" w:themeFill="accent2" w:themeFillTint="99"/>
        <w:spacing w:line="276" w:lineRule="auto"/>
      </w:pPr>
    </w:p>
    <w:p w:rsidR="009E00F8" w:rsidP="009C02AE" w:rsidRDefault="009E00F8" w14:paraId="092F67BF" w14:textId="2A3F22D3">
      <w:pPr>
        <w:shd w:val="clear" w:color="auto" w:fill="F1A983" w:themeFill="accent2" w:themeFillTint="99"/>
        <w:spacing w:line="276" w:lineRule="auto"/>
      </w:pPr>
      <w:r w:rsidRPr="009E00F8">
        <w:t xml:space="preserve">Het onderzoek maakt duidelijk dat het nuttig is om de situatie in de IJmond de komende jaren met metingen in de gaten te blijven houden. Het RIVM wil daarbij meer zicht krijgen op de factoren die invloed hebben op de hoeveelheid neergedaald </w:t>
      </w:r>
      <w:r w:rsidR="00774D02">
        <w:t>grof stof</w:t>
      </w:r>
      <w:r w:rsidRPr="009E00F8">
        <w:t>.</w:t>
      </w:r>
    </w:p>
    <w:p w:rsidRPr="009E00F8" w:rsidR="00001EDC" w:rsidP="009C02AE" w:rsidRDefault="00001EDC" w14:paraId="51897A87" w14:textId="77777777">
      <w:pPr>
        <w:shd w:val="clear" w:color="auto" w:fill="F1A983" w:themeFill="accent2" w:themeFillTint="99"/>
        <w:spacing w:line="276" w:lineRule="auto"/>
      </w:pPr>
    </w:p>
    <w:p w:rsidRPr="009E00F8" w:rsidR="009E00F8" w:rsidP="009C02AE" w:rsidRDefault="009E00F8" w14:paraId="7AABD2EA" w14:textId="77777777">
      <w:pPr>
        <w:spacing w:line="276" w:lineRule="auto"/>
        <w:rPr>
          <w:i/>
          <w:iCs/>
        </w:rPr>
      </w:pPr>
    </w:p>
    <w:p w:rsidRPr="009E00F8" w:rsidR="009E00F8" w:rsidP="009C02AE" w:rsidRDefault="009E00F8" w14:paraId="2CC7549E" w14:textId="2DCB150E">
      <w:pPr>
        <w:spacing w:line="276" w:lineRule="auto"/>
      </w:pPr>
      <w:r>
        <w:rPr>
          <w:b/>
        </w:rPr>
        <w:t>Duiding</w:t>
      </w:r>
    </w:p>
    <w:p w:rsidR="00E67C3C" w:rsidP="009C02AE" w:rsidRDefault="007B119C" w14:paraId="3261C773" w14:textId="50A306BB">
      <w:pPr>
        <w:spacing w:line="276" w:lineRule="auto"/>
      </w:pPr>
      <w:r>
        <w:t>Zoals</w:t>
      </w:r>
      <w:r w:rsidR="00621AE5">
        <w:t xml:space="preserve"> hierboven</w:t>
      </w:r>
      <w:r>
        <w:t xml:space="preserve"> aangeven, is dit het vierde depositie-onderzoek</w:t>
      </w:r>
      <w:r w:rsidR="00621AE5">
        <w:t xml:space="preserve"> I</w:t>
      </w:r>
      <w:r w:rsidR="0095698C">
        <w:t>J</w:t>
      </w:r>
      <w:r w:rsidR="00621AE5">
        <w:t>mond</w:t>
      </w:r>
      <w:r>
        <w:t xml:space="preserve">. </w:t>
      </w:r>
      <w:r w:rsidR="00260C30">
        <w:t>Een belangrij</w:t>
      </w:r>
      <w:r w:rsidR="00C82D1D">
        <w:t>ke vraag</w:t>
      </w:r>
      <w:r w:rsidR="00260C30">
        <w:t xml:space="preserve">, </w:t>
      </w:r>
      <w:r w:rsidR="00C82D1D">
        <w:t>die</w:t>
      </w:r>
      <w:r w:rsidR="00260C30">
        <w:t xml:space="preserve"> ook achter</w:t>
      </w:r>
      <w:r>
        <w:t xml:space="preserve"> </w:t>
      </w:r>
      <w:r w:rsidR="00621AE5">
        <w:t xml:space="preserve">de voorgaande </w:t>
      </w:r>
      <w:r>
        <w:t xml:space="preserve">depositie-onderzoeken </w:t>
      </w:r>
      <w:r w:rsidR="0095698C">
        <w:t>vandaan</w:t>
      </w:r>
      <w:r w:rsidR="00260C30">
        <w:t xml:space="preserve"> kwam, is</w:t>
      </w:r>
      <w:r>
        <w:t xml:space="preserve"> of de maatregelen die Tata Steel heeft genomen effectief zijn als het gaat om het beperken van </w:t>
      </w:r>
      <w:r w:rsidR="00774D02">
        <w:t>grof stof</w:t>
      </w:r>
      <w:r>
        <w:t xml:space="preserve"> in de omgeving. </w:t>
      </w:r>
    </w:p>
    <w:p w:rsidR="00E67C3C" w:rsidP="009C02AE" w:rsidRDefault="00E67C3C" w14:paraId="2444FA8C" w14:textId="77777777">
      <w:pPr>
        <w:spacing w:line="276" w:lineRule="auto"/>
      </w:pPr>
    </w:p>
    <w:p w:rsidR="007B119C" w:rsidP="009C02AE" w:rsidRDefault="007B119C" w14:paraId="4BB1713B" w14:textId="1227F6A8">
      <w:pPr>
        <w:spacing w:line="276" w:lineRule="auto"/>
      </w:pPr>
      <w:r w:rsidRPr="007B119C">
        <w:t xml:space="preserve">De metingen </w:t>
      </w:r>
      <w:r w:rsidR="00E67C3C">
        <w:t xml:space="preserve">van RIVM </w:t>
      </w:r>
      <w:r w:rsidRPr="007B119C">
        <w:t>tonen aan dat er nog steeds sprake is van structureel verhoogde depositie aan PAK en een groot aantal metalen in de IJmond ten opzichte van de achtergrondlocaties.</w:t>
      </w:r>
      <w:r>
        <w:t xml:space="preserve"> </w:t>
      </w:r>
      <w:r w:rsidRPr="009E00F8">
        <w:t>Wel was de hoeveelheid PAK en aluminium, lood en zink in het stof in de meeste dorpen iets lager dan in 2020. De hoeveelheid ijzer is sinds 2020 flink gedaald.</w:t>
      </w:r>
    </w:p>
    <w:p w:rsidR="007B119C" w:rsidP="009C02AE" w:rsidRDefault="007B119C" w14:paraId="1BBAA2BE" w14:textId="77777777">
      <w:pPr>
        <w:spacing w:line="276" w:lineRule="auto"/>
      </w:pPr>
    </w:p>
    <w:p w:rsidR="007B119C" w:rsidP="009C02AE" w:rsidRDefault="007B119C" w14:paraId="638DD39F" w14:textId="59125484">
      <w:pPr>
        <w:spacing w:line="276" w:lineRule="auto"/>
      </w:pPr>
      <w:r>
        <w:t>RIVM noemt in haar rapport een aantal factoren die invloed hebben op de hoeveelheid depositie. Bijvoorbeeld de (variaties in) emissies uit de bronnen op het terrein van Tata Steel, terrein- en weersinvloeden en het opwaaien van (historisch verontreinigd) bodemstof. RIVM kan op basis van dit onderzoek niet goed inzichtelijk maken hoeveel invloed deze factoren hebben op de gevonden depositie. Dat leidt er toe dat op basis van de data uit dit depositie</w:t>
      </w:r>
      <w:r w:rsidR="001D50BB">
        <w:t>-</w:t>
      </w:r>
      <w:r>
        <w:t xml:space="preserve">onderzoek niet gespecificeerd kan worden welk aandeel PAK en metalen precies van het Tata Steel terrein afkomstig is, en welk deel van andere bronnen </w:t>
      </w:r>
      <w:r w:rsidR="00752C66">
        <w:t>of</w:t>
      </w:r>
      <w:r>
        <w:t xml:space="preserve"> door </w:t>
      </w:r>
      <w:r w:rsidR="0029777C">
        <w:t>het opnieuw opwaaien van bodemstof</w:t>
      </w:r>
      <w:r>
        <w:t xml:space="preserve"> afkomstig is. </w:t>
      </w:r>
    </w:p>
    <w:p w:rsidR="007B119C" w:rsidP="009C02AE" w:rsidRDefault="007B119C" w14:paraId="3AB5AB06" w14:textId="77777777">
      <w:pPr>
        <w:spacing w:line="276" w:lineRule="auto"/>
      </w:pPr>
    </w:p>
    <w:p w:rsidR="007B119C" w:rsidP="009C02AE" w:rsidRDefault="007B119C" w14:paraId="7D89C290" w14:textId="650AF9A9">
      <w:pPr>
        <w:spacing w:line="276" w:lineRule="auto"/>
      </w:pPr>
      <w:r>
        <w:t xml:space="preserve">Dat betekent ook dat vanwege de bovengenoemde factoren </w:t>
      </w:r>
      <w:r w:rsidR="00752C66">
        <w:t xml:space="preserve">het </w:t>
      </w:r>
      <w:r>
        <w:t xml:space="preserve">RIVM geen conclusies kan trekken over een af- of toename van de emissies van PAK en veel van de gemeten metalen uit (grof) stofbronnen op het terrein van Tata Steel </w:t>
      </w:r>
      <w:r w:rsidRPr="007B119C">
        <w:t xml:space="preserve">sinds de metingen in 2020 en 2022. Het houdt ook in dat geen conclusies kunnen </w:t>
      </w:r>
      <w:r>
        <w:t>worden getrokken</w:t>
      </w:r>
      <w:r w:rsidRPr="007B119C">
        <w:t xml:space="preserve"> in hoeverre de genomen maatregelen van Tata Steel, zoals het </w:t>
      </w:r>
      <w:r w:rsidR="00621AE5">
        <w:t xml:space="preserve">geplaatste </w:t>
      </w:r>
      <w:r w:rsidRPr="007B119C">
        <w:t>windscherm, effect hebben op de hoeveelheid depositie. Het is mogelijk dat de uitstoot van stoffen, zoals fijnstof en PAK, uit een aantal bronnen is verminderd door de maatregelen. Maar op basis van de recente bevindingen, waarbij in verschillende woonclusters voor PAK en verschillende metalen een (zwakke) afname te zien is, is niet vast te stellen dat dit komt door de genomen maatregelen.</w:t>
      </w:r>
    </w:p>
    <w:p w:rsidR="00E67C3C" w:rsidP="009C02AE" w:rsidRDefault="00E67C3C" w14:paraId="4AEC6490" w14:textId="77777777">
      <w:pPr>
        <w:spacing w:line="276" w:lineRule="auto"/>
      </w:pPr>
    </w:p>
    <w:p w:rsidRPr="009E00F8" w:rsidR="00E67C3C" w:rsidP="009C02AE" w:rsidRDefault="00E67C3C" w14:paraId="476A7656" w14:textId="77777777">
      <w:pPr>
        <w:spacing w:line="276" w:lineRule="auto"/>
        <w:rPr>
          <w:b/>
          <w:bCs/>
        </w:rPr>
      </w:pPr>
      <w:r>
        <w:rPr>
          <w:b/>
          <w:bCs/>
        </w:rPr>
        <w:t>Vervolgstappen</w:t>
      </w:r>
    </w:p>
    <w:p w:rsidR="00E67C3C" w:rsidP="009C02AE" w:rsidRDefault="00E67C3C" w14:paraId="336A6908" w14:textId="0BCA8E79">
      <w:pPr>
        <w:spacing w:line="276" w:lineRule="auto"/>
      </w:pPr>
      <w:r w:rsidRPr="009E00F8">
        <w:t xml:space="preserve">Om de ontwikkelingen van </w:t>
      </w:r>
      <w:r w:rsidR="00774D02">
        <w:t>grof stof</w:t>
      </w:r>
      <w:r w:rsidRPr="009E00F8">
        <w:t xml:space="preserve"> in de IJmond</w:t>
      </w:r>
      <w:r w:rsidR="00AB718C">
        <w:t xml:space="preserve"> e</w:t>
      </w:r>
      <w:r w:rsidRPr="00AB718C" w:rsidR="00AB718C">
        <w:t>n de effectiviteit van de maatregelen die door Tata Steel zijn genome</w:t>
      </w:r>
      <w:r w:rsidR="00AB718C">
        <w:t xml:space="preserve">n </w:t>
      </w:r>
      <w:r w:rsidRPr="009E00F8">
        <w:t xml:space="preserve">te blijven volgen, </w:t>
      </w:r>
      <w:r>
        <w:t>zal IenW</w:t>
      </w:r>
      <w:r w:rsidRPr="009E00F8">
        <w:t xml:space="preserve"> dit jaar wederom een depositie</w:t>
      </w:r>
      <w:r w:rsidR="001D50BB">
        <w:t>-</w:t>
      </w:r>
      <w:r w:rsidRPr="009E00F8">
        <w:t xml:space="preserve">onderzoek laten uitvoeren in samenwerking met het </w:t>
      </w:r>
      <w:r>
        <w:t>provincie Noord-Holland</w:t>
      </w:r>
      <w:r w:rsidRPr="009E00F8">
        <w:t xml:space="preserve"> en de IJmondgemeenten.</w:t>
      </w:r>
      <w:r>
        <w:t xml:space="preserve"> De verwachting is dat </w:t>
      </w:r>
      <w:r w:rsidR="00621AE5">
        <w:t xml:space="preserve">ook in latere jaren </w:t>
      </w:r>
      <w:r w:rsidRPr="009E00F8">
        <w:t>depositie</w:t>
      </w:r>
      <w:r w:rsidR="001D50BB">
        <w:t>-</w:t>
      </w:r>
      <w:r w:rsidRPr="009E00F8">
        <w:t xml:space="preserve">onderzoek </w:t>
      </w:r>
      <w:r w:rsidR="00621AE5">
        <w:t>uitgevoerd</w:t>
      </w:r>
      <w:r>
        <w:t xml:space="preserve"> zal </w:t>
      </w:r>
      <w:r w:rsidR="00621AE5">
        <w:t xml:space="preserve">worden </w:t>
      </w:r>
      <w:r w:rsidRPr="009E00F8">
        <w:t xml:space="preserve">om </w:t>
      </w:r>
      <w:r>
        <w:t>een</w:t>
      </w:r>
      <w:r w:rsidRPr="009E00F8">
        <w:t xml:space="preserve"> trend te kunnen </w:t>
      </w:r>
      <w:r>
        <w:t>ontwaren</w:t>
      </w:r>
      <w:r w:rsidRPr="009E00F8">
        <w:t>. Dit sluit aan bij de aanbevelingen van het RIVM in hun rapportage over het depositie</w:t>
      </w:r>
      <w:r w:rsidR="001D50BB">
        <w:t>-</w:t>
      </w:r>
      <w:r w:rsidRPr="009E00F8">
        <w:t>onderzoek, en in hun recente evaluatie van het provinciale luchtmeetnet</w:t>
      </w:r>
      <w:r w:rsidRPr="009E00F8">
        <w:rPr>
          <w:vertAlign w:val="superscript"/>
        </w:rPr>
        <w:footnoteReference w:id="1"/>
      </w:r>
      <w:r w:rsidRPr="009E00F8">
        <w:t xml:space="preserve">. Voortzetting van het monitoren van depositie van </w:t>
      </w:r>
      <w:r w:rsidR="00774D02">
        <w:t>grof stof</w:t>
      </w:r>
      <w:r w:rsidRPr="009E00F8">
        <w:t xml:space="preserve"> sluit </w:t>
      </w:r>
      <w:r w:rsidR="007D6044">
        <w:t>ook</w:t>
      </w:r>
      <w:r w:rsidRPr="009E00F8">
        <w:t xml:space="preserve"> aan </w:t>
      </w:r>
      <w:r w:rsidR="007D6044">
        <w:t>op aanbevelingen uit</w:t>
      </w:r>
      <w:r w:rsidRPr="009E00F8">
        <w:t xml:space="preserve"> het tweede advies</w:t>
      </w:r>
      <w:r w:rsidR="007D6044">
        <w:t xml:space="preserve"> van</w:t>
      </w:r>
      <w:r w:rsidRPr="009E00F8">
        <w:t xml:space="preserve"> de Expertgroep Gezondheid IJmond</w:t>
      </w:r>
      <w:r w:rsidR="001D50BB">
        <w:rPr>
          <w:rStyle w:val="FootnoteReference"/>
        </w:rPr>
        <w:footnoteReference w:id="2"/>
      </w:r>
      <w:r w:rsidRPr="009E00F8">
        <w:t xml:space="preserve">. </w:t>
      </w:r>
      <w:r w:rsidRPr="009A7B77" w:rsidR="009A7B77">
        <w:t xml:space="preserve">Aanvullend </w:t>
      </w:r>
      <w:r w:rsidR="009A7B77">
        <w:t>daarop is het plan om, in lijn met de aanbeveling van RIVM,</w:t>
      </w:r>
      <w:r w:rsidRPr="009A7B77" w:rsidR="009A7B77">
        <w:t xml:space="preserve"> gerichter </w:t>
      </w:r>
      <w:r w:rsidR="009A7B77">
        <w:t>te zoeken</w:t>
      </w:r>
      <w:r w:rsidRPr="009A7B77" w:rsidR="009A7B77">
        <w:t xml:space="preserve"> naar de bijdrage van de verschillende factoren op depositie en naar bronherleiding om </w:t>
      </w:r>
      <w:r w:rsidR="00AA5F4F">
        <w:t>duidelijker</w:t>
      </w:r>
      <w:r w:rsidRPr="009A7B77" w:rsidR="009A7B77">
        <w:t xml:space="preserve"> de bijdrage van Tata Steel Nederland aan de depositie in de IJmond te kunnen bepalen</w:t>
      </w:r>
      <w:r w:rsidR="009A7B77">
        <w:t>.</w:t>
      </w:r>
    </w:p>
    <w:p w:rsidRPr="009E00F8" w:rsidR="00A30219" w:rsidP="009C02AE" w:rsidRDefault="00A30219" w14:paraId="51BFB463" w14:textId="77777777">
      <w:pPr>
        <w:spacing w:line="276" w:lineRule="auto"/>
      </w:pPr>
    </w:p>
    <w:p w:rsidR="009C02AE" w:rsidP="009C02AE" w:rsidRDefault="00E67C3C" w14:paraId="6F05585D" w14:textId="77777777">
      <w:pPr>
        <w:spacing w:line="276" w:lineRule="auto"/>
      </w:pPr>
      <w:r>
        <w:t>De onderzoeksuitkomsten maken duidelijk dat de beleidsinzet om te werken aan</w:t>
      </w:r>
      <w:r w:rsidRPr="009E00F8" w:rsidR="009E00F8">
        <w:t xml:space="preserve"> merkbare en meetbare verbetering van de directe leefomgeving</w:t>
      </w:r>
      <w:r>
        <w:t>, onverminderd van belang is</w:t>
      </w:r>
      <w:r w:rsidRPr="009E00F8" w:rsidR="009E00F8">
        <w:t>.</w:t>
      </w:r>
      <w:r w:rsidR="0029777C">
        <w:t xml:space="preserve"> Vorige week heb ik u in een voortgangsbrief uitgebreid geïnformeerd over de stand van zaken op dit gebied</w:t>
      </w:r>
      <w:r w:rsidR="0029777C">
        <w:rPr>
          <w:rStyle w:val="FootnoteReference"/>
        </w:rPr>
        <w:footnoteReference w:id="3"/>
      </w:r>
      <w:r w:rsidR="0029777C">
        <w:t>.</w:t>
      </w:r>
      <w:r w:rsidRPr="009E00F8" w:rsidR="009E00F8">
        <w:t xml:space="preserve"> </w:t>
      </w:r>
    </w:p>
    <w:p w:rsidR="009C02AE" w:rsidP="009C02AE" w:rsidRDefault="009C02AE" w14:paraId="34D9A41B" w14:textId="77777777">
      <w:pPr>
        <w:spacing w:line="276" w:lineRule="auto"/>
      </w:pPr>
    </w:p>
    <w:p w:rsidRPr="009E00F8" w:rsidR="009E00F8" w:rsidP="009C02AE" w:rsidRDefault="009E00F8" w14:paraId="63F0246D" w14:textId="3B1BCECF">
      <w:pPr>
        <w:spacing w:line="276" w:lineRule="auto"/>
      </w:pPr>
      <w:r w:rsidRPr="009E00F8">
        <w:t xml:space="preserve">Op termijn zal het uitfaseren van het gebruik van kolen voor de kookgasfabrieken bij de transitie naar Groen Staal ook moeten gaan bijdragen aan de uitstoot van minder </w:t>
      </w:r>
      <w:r w:rsidR="00774D02">
        <w:t>grof stof</w:t>
      </w:r>
      <w:r w:rsidRPr="009E00F8">
        <w:t xml:space="preserve">. </w:t>
      </w:r>
      <w:r w:rsidR="00E67C3C">
        <w:t xml:space="preserve">Dit is </w:t>
      </w:r>
      <w:r w:rsidR="00621AE5">
        <w:t>éé</w:t>
      </w:r>
      <w:r w:rsidR="00E67C3C">
        <w:t>n van de reden</w:t>
      </w:r>
      <w:r w:rsidR="00AB718C">
        <w:t>en</w:t>
      </w:r>
      <w:r w:rsidR="00E67C3C">
        <w:t xml:space="preserve"> waarom het kabinet zo snel mogelijk wil komen tot een maatwerkafspraak met het bedrijf</w:t>
      </w:r>
      <w:r w:rsidR="00EE3792">
        <w:rPr>
          <w:rStyle w:val="FootnoteReference"/>
        </w:rPr>
        <w:footnoteReference w:id="4"/>
      </w:r>
      <w:r w:rsidRPr="009E00F8">
        <w:t xml:space="preserve">. De door Tata Steel voorgestelde bovenwettelijke overkappingen bij de grondstoffenlogistiek, </w:t>
      </w:r>
      <w:r w:rsidR="00E67C3C">
        <w:t xml:space="preserve">die onderdeel vormen van </w:t>
      </w:r>
      <w:r w:rsidR="00491EB2">
        <w:t>de onderhandelingen over de maatwerkafspraak</w:t>
      </w:r>
      <w:r w:rsidRPr="009E00F8">
        <w:t xml:space="preserve">, zullen naar verwachting ook een merkbaar en meetbaar effect in de directe leefomgeving hebben. </w:t>
      </w:r>
    </w:p>
    <w:p w:rsidR="005B2B42" w:rsidP="009C02AE" w:rsidRDefault="0095698C" w14:paraId="0FC6E16B" w14:textId="49204970">
      <w:pPr>
        <w:pStyle w:val="WitregelW1bodytekst"/>
        <w:spacing w:line="276" w:lineRule="auto"/>
      </w:pPr>
      <w:r>
        <w:t xml:space="preserve"> </w:t>
      </w:r>
    </w:p>
    <w:p w:rsidR="005B2B42" w:rsidP="009C02AE" w:rsidRDefault="0095698C" w14:paraId="5BC290B9" w14:textId="77777777">
      <w:pPr>
        <w:pStyle w:val="Slotzin"/>
        <w:spacing w:line="276" w:lineRule="auto"/>
      </w:pPr>
      <w:r>
        <w:t>Hoogachtend,</w:t>
      </w:r>
    </w:p>
    <w:p w:rsidR="001D50BB" w:rsidP="009C02AE" w:rsidRDefault="001D50BB" w14:paraId="237D46C2" w14:textId="77777777">
      <w:pPr>
        <w:spacing w:line="276" w:lineRule="auto"/>
      </w:pPr>
    </w:p>
    <w:p w:rsidRPr="00360F37" w:rsidR="001D50BB" w:rsidP="009C02AE" w:rsidRDefault="001D50BB" w14:paraId="418368A2" w14:textId="1876E008">
      <w:pPr>
        <w:spacing w:line="276" w:lineRule="auto"/>
      </w:pPr>
      <w:r w:rsidRPr="00360F37">
        <w:t>DE STAATSSECRETARIS VAN INFRASTRUCTUUR EN WATERSTAAT - OPENBAAR VERVOER EN MILIEU,</w:t>
      </w:r>
    </w:p>
    <w:p w:rsidRPr="00360F37" w:rsidR="001D50BB" w:rsidP="009C02AE" w:rsidRDefault="001D50BB" w14:paraId="6951E099" w14:textId="77777777">
      <w:pPr>
        <w:spacing w:line="276" w:lineRule="auto"/>
      </w:pPr>
    </w:p>
    <w:p w:rsidRPr="00360F37" w:rsidR="001D50BB" w:rsidP="009C02AE" w:rsidRDefault="001D50BB" w14:paraId="05222DF2" w14:textId="77777777">
      <w:pPr>
        <w:spacing w:line="276" w:lineRule="auto"/>
      </w:pPr>
    </w:p>
    <w:p w:rsidRPr="00360F37" w:rsidR="001D50BB" w:rsidP="009C02AE" w:rsidRDefault="001D50BB" w14:paraId="0B4940A9" w14:textId="77777777">
      <w:pPr>
        <w:spacing w:line="276" w:lineRule="auto"/>
      </w:pPr>
    </w:p>
    <w:p w:rsidRPr="00360F37" w:rsidR="001D50BB" w:rsidP="009C02AE" w:rsidRDefault="001D50BB" w14:paraId="14423929" w14:textId="77777777">
      <w:pPr>
        <w:spacing w:line="276" w:lineRule="auto"/>
      </w:pPr>
    </w:p>
    <w:p w:rsidRPr="00360F37" w:rsidR="001D50BB" w:rsidP="009C02AE" w:rsidRDefault="001D50BB" w14:paraId="4B97A25A" w14:textId="77777777">
      <w:pPr>
        <w:spacing w:line="276" w:lineRule="auto"/>
      </w:pPr>
      <w:r w:rsidRPr="00360F37">
        <w:t>C.A. Jansen</w:t>
      </w:r>
    </w:p>
    <w:p w:rsidRPr="00360F37" w:rsidR="001D50BB" w:rsidP="009C02AE" w:rsidRDefault="001D50BB" w14:paraId="133C22FA" w14:textId="77777777">
      <w:pPr>
        <w:spacing w:line="276" w:lineRule="auto"/>
      </w:pPr>
    </w:p>
    <w:p w:rsidR="005B2B42" w:rsidP="009C02AE" w:rsidRDefault="005B2B42" w14:paraId="71A33335" w14:textId="3237AF67">
      <w:pPr>
        <w:spacing w:line="276" w:lineRule="auto"/>
      </w:pPr>
    </w:p>
    <w:sectPr w:rsidR="005B2B4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B9D5C" w14:textId="77777777" w:rsidR="00B81191" w:rsidRDefault="00B81191">
      <w:pPr>
        <w:spacing w:line="240" w:lineRule="auto"/>
      </w:pPr>
      <w:r>
        <w:separator/>
      </w:r>
    </w:p>
  </w:endnote>
  <w:endnote w:type="continuationSeparator" w:id="0">
    <w:p w14:paraId="024BA0AA" w14:textId="77777777" w:rsidR="00B81191" w:rsidRDefault="00B81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ani">
    <w:charset w:val="00"/>
    <w:family w:val="roman"/>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C86F" w14:textId="77777777" w:rsidR="006C1FA5" w:rsidRDefault="006C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180D3" w14:textId="77777777" w:rsidR="006C1FA5" w:rsidRDefault="006C1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4BD9" w14:textId="77777777" w:rsidR="006C1FA5" w:rsidRDefault="006C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A7E66" w14:textId="77777777" w:rsidR="00B81191" w:rsidRDefault="00B81191">
      <w:pPr>
        <w:spacing w:line="240" w:lineRule="auto"/>
      </w:pPr>
      <w:r>
        <w:separator/>
      </w:r>
    </w:p>
  </w:footnote>
  <w:footnote w:type="continuationSeparator" w:id="0">
    <w:p w14:paraId="48A4B569" w14:textId="77777777" w:rsidR="00B81191" w:rsidRDefault="00B81191">
      <w:pPr>
        <w:spacing w:line="240" w:lineRule="auto"/>
      </w:pPr>
      <w:r>
        <w:continuationSeparator/>
      </w:r>
    </w:p>
  </w:footnote>
  <w:footnote w:id="1">
    <w:p w14:paraId="144C2B28" w14:textId="3EE1EF91" w:rsidR="00E67C3C" w:rsidRPr="001D50BB" w:rsidRDefault="00E67C3C" w:rsidP="00E67C3C">
      <w:pPr>
        <w:pStyle w:val="FootnoteText"/>
        <w:rPr>
          <w:rFonts w:ascii="Verdana" w:hAnsi="Verdana" w:cs="Vani"/>
          <w:sz w:val="14"/>
          <w:szCs w:val="14"/>
        </w:rPr>
      </w:pPr>
      <w:r w:rsidRPr="001D50BB">
        <w:rPr>
          <w:rStyle w:val="FootnoteReference"/>
          <w:rFonts w:ascii="Verdana" w:hAnsi="Verdana" w:cs="Vani"/>
          <w:sz w:val="14"/>
          <w:szCs w:val="14"/>
        </w:rPr>
        <w:footnoteRef/>
      </w:r>
      <w:r w:rsidRPr="001D50BB">
        <w:rPr>
          <w:rFonts w:ascii="Verdana" w:hAnsi="Verdana" w:cs="Vani"/>
          <w:sz w:val="14"/>
          <w:szCs w:val="14"/>
        </w:rPr>
        <w:t xml:space="preserve"> </w:t>
      </w:r>
      <w:hyperlink r:id="rId1" w:history="1">
        <w:r w:rsidR="00A30219" w:rsidRPr="009B3A74">
          <w:rPr>
            <w:rStyle w:val="Hyperlink"/>
            <w:rFonts w:ascii="Verdana" w:hAnsi="Verdana" w:cs="Vani"/>
            <w:sz w:val="14"/>
            <w:szCs w:val="14"/>
          </w:rPr>
          <w:t>https://www.rivm.nl/publicaties/evaluatie-luchtmeetnetten-provincie-noord-holland</w:t>
        </w:r>
      </w:hyperlink>
      <w:r w:rsidR="00A30219">
        <w:rPr>
          <w:rFonts w:ascii="Verdana" w:hAnsi="Verdana" w:cs="Vani"/>
          <w:sz w:val="14"/>
          <w:szCs w:val="14"/>
        </w:rPr>
        <w:t xml:space="preserve"> </w:t>
      </w:r>
    </w:p>
  </w:footnote>
  <w:footnote w:id="2">
    <w:p w14:paraId="1002EECF" w14:textId="7527264A" w:rsidR="001D50BB" w:rsidRPr="0029777C" w:rsidRDefault="001D50BB">
      <w:pPr>
        <w:pStyle w:val="FootnoteText"/>
        <w:rPr>
          <w:rFonts w:ascii="Verdana" w:hAnsi="Verdana"/>
          <w:sz w:val="14"/>
          <w:szCs w:val="14"/>
        </w:rPr>
      </w:pPr>
      <w:r w:rsidRPr="001D50BB">
        <w:rPr>
          <w:rStyle w:val="FootnoteReference"/>
          <w:rFonts w:ascii="Verdana" w:hAnsi="Verdana"/>
          <w:sz w:val="14"/>
          <w:szCs w:val="14"/>
        </w:rPr>
        <w:footnoteRef/>
      </w:r>
      <w:r w:rsidRPr="001D50BB">
        <w:rPr>
          <w:rFonts w:ascii="Verdana" w:hAnsi="Verdana"/>
          <w:sz w:val="14"/>
          <w:szCs w:val="14"/>
        </w:rPr>
        <w:t xml:space="preserve"> </w:t>
      </w:r>
      <w:r w:rsidR="00CD6F63" w:rsidRPr="0029777C">
        <w:rPr>
          <w:rFonts w:ascii="Verdana" w:hAnsi="Verdana"/>
          <w:sz w:val="14"/>
          <w:szCs w:val="14"/>
        </w:rPr>
        <w:t>Bijlage bij K</w:t>
      </w:r>
      <w:r w:rsidRPr="0029777C">
        <w:rPr>
          <w:rFonts w:ascii="Verdana" w:hAnsi="Verdana"/>
          <w:sz w:val="14"/>
          <w:szCs w:val="14"/>
        </w:rPr>
        <w:t>amerstuk 28089, nr. 324</w:t>
      </w:r>
    </w:p>
  </w:footnote>
  <w:footnote w:id="3">
    <w:p w14:paraId="021F2471" w14:textId="470E8267" w:rsidR="0029777C" w:rsidRPr="0029777C" w:rsidRDefault="0029777C">
      <w:pPr>
        <w:pStyle w:val="FootnoteText"/>
        <w:rPr>
          <w:rFonts w:ascii="Verdana" w:hAnsi="Verdana"/>
          <w:sz w:val="14"/>
          <w:szCs w:val="14"/>
        </w:rPr>
      </w:pPr>
      <w:r w:rsidRPr="0029777C">
        <w:rPr>
          <w:rStyle w:val="FootnoteReference"/>
          <w:rFonts w:ascii="Verdana" w:hAnsi="Verdana"/>
          <w:sz w:val="14"/>
          <w:szCs w:val="14"/>
        </w:rPr>
        <w:footnoteRef/>
      </w:r>
      <w:r w:rsidRPr="0029777C">
        <w:rPr>
          <w:rFonts w:ascii="Verdana" w:hAnsi="Verdana"/>
          <w:sz w:val="14"/>
          <w:szCs w:val="14"/>
        </w:rPr>
        <w:t xml:space="preserve"> Kamerstuk PM (invoegen zodra bekend)</w:t>
      </w:r>
    </w:p>
  </w:footnote>
  <w:footnote w:id="4">
    <w:p w14:paraId="054D2521" w14:textId="674FD2D8" w:rsidR="00EE3792" w:rsidRPr="00EE3792" w:rsidRDefault="00EE3792">
      <w:pPr>
        <w:pStyle w:val="FootnoteText"/>
        <w:rPr>
          <w:rFonts w:ascii="Verdana" w:hAnsi="Verdana"/>
          <w:sz w:val="14"/>
          <w:szCs w:val="14"/>
        </w:rPr>
      </w:pPr>
      <w:r w:rsidRPr="00EE3792">
        <w:rPr>
          <w:rStyle w:val="FootnoteReference"/>
          <w:rFonts w:ascii="Verdana" w:hAnsi="Verdana"/>
          <w:sz w:val="14"/>
          <w:szCs w:val="14"/>
        </w:rPr>
        <w:footnoteRef/>
      </w:r>
      <w:r w:rsidRPr="00EE3792">
        <w:rPr>
          <w:rFonts w:ascii="Verdana" w:hAnsi="Verdana"/>
          <w:sz w:val="14"/>
          <w:szCs w:val="14"/>
        </w:rPr>
        <w:t xml:space="preserve"> Kamerstuk 29826,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430FE" w14:textId="77777777" w:rsidR="006C1FA5" w:rsidRDefault="006C1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A3AF" w14:textId="77777777" w:rsidR="005B2B42" w:rsidRDefault="0095698C">
    <w:r>
      <w:rPr>
        <w:noProof/>
        <w:lang w:val="en-GB" w:eastAsia="en-GB"/>
      </w:rPr>
      <mc:AlternateContent>
        <mc:Choice Requires="wps">
          <w:drawing>
            <wp:anchor distT="0" distB="0" distL="0" distR="0" simplePos="0" relativeHeight="251651584" behindDoc="0" locked="1" layoutInCell="1" allowOverlap="1" wp14:anchorId="311B0300" wp14:editId="744EF37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4292D5A" w14:textId="77777777" w:rsidR="005B2B42" w:rsidRDefault="0095698C">
                          <w:pPr>
                            <w:pStyle w:val="AfzendgegevensKop0"/>
                          </w:pPr>
                          <w:r>
                            <w:t>Ministerie van Infrastructuur en Waterstaat</w:t>
                          </w:r>
                        </w:p>
                        <w:p w14:paraId="6ABDC796" w14:textId="77777777" w:rsidR="005B2B42" w:rsidRDefault="005B2B42">
                          <w:pPr>
                            <w:pStyle w:val="WitregelW2"/>
                          </w:pPr>
                        </w:p>
                        <w:p w14:paraId="0D9EA2EE" w14:textId="77777777" w:rsidR="005B2B42" w:rsidRDefault="0095698C">
                          <w:pPr>
                            <w:pStyle w:val="Referentiegegevenskop"/>
                          </w:pPr>
                          <w:r>
                            <w:t>Ons kenmerk</w:t>
                          </w:r>
                        </w:p>
                        <w:p w14:paraId="19DD4B59" w14:textId="3953E4D0" w:rsidR="005B2B42" w:rsidRDefault="0095698C">
                          <w:pPr>
                            <w:pStyle w:val="Referentiegegevens"/>
                          </w:pPr>
                          <w:r>
                            <w:t>IENW/BSK-2025/</w:t>
                          </w:r>
                          <w:r w:rsidR="006C1FA5">
                            <w:t>92832</w:t>
                          </w:r>
                        </w:p>
                      </w:txbxContent>
                    </wps:txbx>
                    <wps:bodyPr vert="horz" wrap="square" lIns="0" tIns="0" rIns="0" bIns="0" anchor="t" anchorCtr="0"/>
                  </wps:wsp>
                </a:graphicData>
              </a:graphic>
            </wp:anchor>
          </w:drawing>
        </mc:Choice>
        <mc:Fallback>
          <w:pict>
            <v:shapetype w14:anchorId="311B030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4292D5A" w14:textId="77777777" w:rsidR="005B2B42" w:rsidRDefault="0095698C">
                    <w:pPr>
                      <w:pStyle w:val="AfzendgegevensKop0"/>
                    </w:pPr>
                    <w:r>
                      <w:t>Ministerie van Infrastructuur en Waterstaat</w:t>
                    </w:r>
                  </w:p>
                  <w:p w14:paraId="6ABDC796" w14:textId="77777777" w:rsidR="005B2B42" w:rsidRDefault="005B2B42">
                    <w:pPr>
                      <w:pStyle w:val="WitregelW2"/>
                    </w:pPr>
                  </w:p>
                  <w:p w14:paraId="0D9EA2EE" w14:textId="77777777" w:rsidR="005B2B42" w:rsidRDefault="0095698C">
                    <w:pPr>
                      <w:pStyle w:val="Referentiegegevenskop"/>
                    </w:pPr>
                    <w:r>
                      <w:t>Ons kenmerk</w:t>
                    </w:r>
                  </w:p>
                  <w:p w14:paraId="19DD4B59" w14:textId="3953E4D0" w:rsidR="005B2B42" w:rsidRDefault="0095698C">
                    <w:pPr>
                      <w:pStyle w:val="Referentiegegevens"/>
                    </w:pPr>
                    <w:r>
                      <w:t>IENW/BSK-2025/</w:t>
                    </w:r>
                    <w:r w:rsidR="006C1FA5">
                      <w:t>92832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3DED541" wp14:editId="66A7DAE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1EC9FD" w14:textId="77777777" w:rsidR="005B2B42" w:rsidRDefault="0095698C">
                          <w:pPr>
                            <w:pStyle w:val="Referentiegegevens"/>
                          </w:pPr>
                          <w:r>
                            <w:t xml:space="preserve">Pagina </w:t>
                          </w:r>
                          <w:r>
                            <w:fldChar w:fldCharType="begin"/>
                          </w:r>
                          <w:r>
                            <w:instrText>PAGE</w:instrText>
                          </w:r>
                          <w:r>
                            <w:fldChar w:fldCharType="separate"/>
                          </w:r>
                          <w:r w:rsidR="009E00F8">
                            <w:rPr>
                              <w:noProof/>
                            </w:rPr>
                            <w:t>1</w:t>
                          </w:r>
                          <w:r>
                            <w:fldChar w:fldCharType="end"/>
                          </w:r>
                          <w:r>
                            <w:t xml:space="preserve"> van </w:t>
                          </w:r>
                          <w:r>
                            <w:fldChar w:fldCharType="begin"/>
                          </w:r>
                          <w:r>
                            <w:instrText>NUMPAGES</w:instrText>
                          </w:r>
                          <w:r>
                            <w:fldChar w:fldCharType="separate"/>
                          </w:r>
                          <w:r w:rsidR="009E00F8">
                            <w:rPr>
                              <w:noProof/>
                            </w:rPr>
                            <w:t>1</w:t>
                          </w:r>
                          <w:r>
                            <w:fldChar w:fldCharType="end"/>
                          </w:r>
                        </w:p>
                      </w:txbxContent>
                    </wps:txbx>
                    <wps:bodyPr vert="horz" wrap="square" lIns="0" tIns="0" rIns="0" bIns="0" anchor="t" anchorCtr="0"/>
                  </wps:wsp>
                </a:graphicData>
              </a:graphic>
            </wp:anchor>
          </w:drawing>
        </mc:Choice>
        <mc:Fallback>
          <w:pict>
            <v:shape w14:anchorId="13DED54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41EC9FD" w14:textId="77777777" w:rsidR="005B2B42" w:rsidRDefault="0095698C">
                    <w:pPr>
                      <w:pStyle w:val="Referentiegegevens"/>
                    </w:pPr>
                    <w:r>
                      <w:t xml:space="preserve">Pagina </w:t>
                    </w:r>
                    <w:r>
                      <w:fldChar w:fldCharType="begin"/>
                    </w:r>
                    <w:r>
                      <w:instrText>PAGE</w:instrText>
                    </w:r>
                    <w:r>
                      <w:fldChar w:fldCharType="separate"/>
                    </w:r>
                    <w:r w:rsidR="009E00F8">
                      <w:rPr>
                        <w:noProof/>
                      </w:rPr>
                      <w:t>1</w:t>
                    </w:r>
                    <w:r>
                      <w:fldChar w:fldCharType="end"/>
                    </w:r>
                    <w:r>
                      <w:t xml:space="preserve"> van </w:t>
                    </w:r>
                    <w:r>
                      <w:fldChar w:fldCharType="begin"/>
                    </w:r>
                    <w:r>
                      <w:instrText>NUMPAGES</w:instrText>
                    </w:r>
                    <w:r>
                      <w:fldChar w:fldCharType="separate"/>
                    </w:r>
                    <w:r w:rsidR="009E00F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086BEC4" wp14:editId="5C514B0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2A6E47" w14:textId="77777777" w:rsidR="0032428C" w:rsidRDefault="0032428C"/>
                      </w:txbxContent>
                    </wps:txbx>
                    <wps:bodyPr vert="horz" wrap="square" lIns="0" tIns="0" rIns="0" bIns="0" anchor="t" anchorCtr="0"/>
                  </wps:wsp>
                </a:graphicData>
              </a:graphic>
            </wp:anchor>
          </w:drawing>
        </mc:Choice>
        <mc:Fallback>
          <w:pict>
            <v:shape w14:anchorId="5086BEC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A2A6E47" w14:textId="77777777" w:rsidR="0032428C" w:rsidRDefault="0032428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B845FA" wp14:editId="79615A0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D55094" w14:textId="77777777" w:rsidR="0032428C" w:rsidRDefault="0032428C"/>
                      </w:txbxContent>
                    </wps:txbx>
                    <wps:bodyPr vert="horz" wrap="square" lIns="0" tIns="0" rIns="0" bIns="0" anchor="t" anchorCtr="0"/>
                  </wps:wsp>
                </a:graphicData>
              </a:graphic>
            </wp:anchor>
          </w:drawing>
        </mc:Choice>
        <mc:Fallback>
          <w:pict>
            <v:shape w14:anchorId="35B845F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3D55094" w14:textId="77777777" w:rsidR="0032428C" w:rsidRDefault="0032428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A37D7" w14:textId="77777777" w:rsidR="005B2B42" w:rsidRDefault="0095698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6C72F42" wp14:editId="426CCEB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6DA73E" w14:textId="77777777" w:rsidR="0032428C" w:rsidRDefault="0032428C"/>
                      </w:txbxContent>
                    </wps:txbx>
                    <wps:bodyPr vert="horz" wrap="square" lIns="0" tIns="0" rIns="0" bIns="0" anchor="t" anchorCtr="0"/>
                  </wps:wsp>
                </a:graphicData>
              </a:graphic>
            </wp:anchor>
          </w:drawing>
        </mc:Choice>
        <mc:Fallback>
          <w:pict>
            <v:shapetype w14:anchorId="26C72F4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86DA73E" w14:textId="77777777" w:rsidR="0032428C" w:rsidRDefault="0032428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3433738" wp14:editId="24AA390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4C2938" w14:textId="4BB0E1D8" w:rsidR="005B2B42" w:rsidRDefault="0095698C">
                          <w:pPr>
                            <w:pStyle w:val="Referentiegegevens"/>
                          </w:pPr>
                          <w:r>
                            <w:t xml:space="preserve">Pagina </w:t>
                          </w:r>
                          <w:r>
                            <w:fldChar w:fldCharType="begin"/>
                          </w:r>
                          <w:r>
                            <w:instrText>PAGE</w:instrText>
                          </w:r>
                          <w:r>
                            <w:fldChar w:fldCharType="separate"/>
                          </w:r>
                          <w:r w:rsidR="00C176CC">
                            <w:rPr>
                              <w:noProof/>
                            </w:rPr>
                            <w:t>1</w:t>
                          </w:r>
                          <w:r>
                            <w:fldChar w:fldCharType="end"/>
                          </w:r>
                          <w:r>
                            <w:t xml:space="preserve"> van </w:t>
                          </w:r>
                          <w:r>
                            <w:fldChar w:fldCharType="begin"/>
                          </w:r>
                          <w:r>
                            <w:instrText>NUMPAGES</w:instrText>
                          </w:r>
                          <w:r>
                            <w:fldChar w:fldCharType="separate"/>
                          </w:r>
                          <w:r w:rsidR="00C176CC">
                            <w:rPr>
                              <w:noProof/>
                            </w:rPr>
                            <w:t>1</w:t>
                          </w:r>
                          <w:r>
                            <w:fldChar w:fldCharType="end"/>
                          </w:r>
                        </w:p>
                      </w:txbxContent>
                    </wps:txbx>
                    <wps:bodyPr vert="horz" wrap="square" lIns="0" tIns="0" rIns="0" bIns="0" anchor="t" anchorCtr="0"/>
                  </wps:wsp>
                </a:graphicData>
              </a:graphic>
            </wp:anchor>
          </w:drawing>
        </mc:Choice>
        <mc:Fallback>
          <w:pict>
            <v:shape w14:anchorId="6343373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4C2938" w14:textId="4BB0E1D8" w:rsidR="005B2B42" w:rsidRDefault="0095698C">
                    <w:pPr>
                      <w:pStyle w:val="Referentiegegevens"/>
                    </w:pPr>
                    <w:r>
                      <w:t xml:space="preserve">Pagina </w:t>
                    </w:r>
                    <w:r>
                      <w:fldChar w:fldCharType="begin"/>
                    </w:r>
                    <w:r>
                      <w:instrText>PAGE</w:instrText>
                    </w:r>
                    <w:r>
                      <w:fldChar w:fldCharType="separate"/>
                    </w:r>
                    <w:r w:rsidR="00C176CC">
                      <w:rPr>
                        <w:noProof/>
                      </w:rPr>
                      <w:t>1</w:t>
                    </w:r>
                    <w:r>
                      <w:fldChar w:fldCharType="end"/>
                    </w:r>
                    <w:r>
                      <w:t xml:space="preserve"> van </w:t>
                    </w:r>
                    <w:r>
                      <w:fldChar w:fldCharType="begin"/>
                    </w:r>
                    <w:r>
                      <w:instrText>NUMPAGES</w:instrText>
                    </w:r>
                    <w:r>
                      <w:fldChar w:fldCharType="separate"/>
                    </w:r>
                    <w:r w:rsidR="00C176C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5AD202" wp14:editId="0437520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C7DD6F" w14:textId="77777777" w:rsidR="005B2B42" w:rsidRDefault="0095698C">
                          <w:pPr>
                            <w:pStyle w:val="AfzendgegevensKop0"/>
                          </w:pPr>
                          <w:r>
                            <w:t>Ministerie van Infrastructuur en Waterstaat</w:t>
                          </w:r>
                        </w:p>
                        <w:p w14:paraId="3A8699DB" w14:textId="77777777" w:rsidR="005B2B42" w:rsidRDefault="005B2B42">
                          <w:pPr>
                            <w:pStyle w:val="WitregelW1"/>
                          </w:pPr>
                        </w:p>
                        <w:p w14:paraId="58C938AE" w14:textId="77777777" w:rsidR="005B2B42" w:rsidRDefault="0095698C">
                          <w:pPr>
                            <w:pStyle w:val="Afzendgegevens"/>
                          </w:pPr>
                          <w:r>
                            <w:t>Rijnstraat 8</w:t>
                          </w:r>
                        </w:p>
                        <w:p w14:paraId="3A90480C" w14:textId="77777777" w:rsidR="005B2B42" w:rsidRPr="009E00F8" w:rsidRDefault="0095698C">
                          <w:pPr>
                            <w:pStyle w:val="Afzendgegevens"/>
                            <w:rPr>
                              <w:lang w:val="de-DE"/>
                            </w:rPr>
                          </w:pPr>
                          <w:r w:rsidRPr="009E00F8">
                            <w:rPr>
                              <w:lang w:val="de-DE"/>
                            </w:rPr>
                            <w:t>2515 XP  Den Haag</w:t>
                          </w:r>
                        </w:p>
                        <w:p w14:paraId="4C28D039" w14:textId="77777777" w:rsidR="005B2B42" w:rsidRPr="009E00F8" w:rsidRDefault="0095698C">
                          <w:pPr>
                            <w:pStyle w:val="Afzendgegevens"/>
                            <w:rPr>
                              <w:lang w:val="de-DE"/>
                            </w:rPr>
                          </w:pPr>
                          <w:r w:rsidRPr="009E00F8">
                            <w:rPr>
                              <w:lang w:val="de-DE"/>
                            </w:rPr>
                            <w:t>Postbus 20901</w:t>
                          </w:r>
                        </w:p>
                        <w:p w14:paraId="54C8E8B5" w14:textId="77777777" w:rsidR="005B2B42" w:rsidRPr="009E00F8" w:rsidRDefault="0095698C">
                          <w:pPr>
                            <w:pStyle w:val="Afzendgegevens"/>
                            <w:rPr>
                              <w:lang w:val="de-DE"/>
                            </w:rPr>
                          </w:pPr>
                          <w:r w:rsidRPr="009E00F8">
                            <w:rPr>
                              <w:lang w:val="de-DE"/>
                            </w:rPr>
                            <w:t>2500 EX Den Haag</w:t>
                          </w:r>
                        </w:p>
                        <w:p w14:paraId="3A9444F7" w14:textId="77777777" w:rsidR="005B2B42" w:rsidRPr="009E00F8" w:rsidRDefault="005B2B42">
                          <w:pPr>
                            <w:pStyle w:val="WitregelW1"/>
                            <w:rPr>
                              <w:lang w:val="de-DE"/>
                            </w:rPr>
                          </w:pPr>
                        </w:p>
                        <w:p w14:paraId="65269012" w14:textId="77777777" w:rsidR="005B2B42" w:rsidRPr="009E00F8" w:rsidRDefault="0095698C">
                          <w:pPr>
                            <w:pStyle w:val="Afzendgegevens"/>
                            <w:rPr>
                              <w:lang w:val="de-DE"/>
                            </w:rPr>
                          </w:pPr>
                          <w:r w:rsidRPr="009E00F8">
                            <w:rPr>
                              <w:lang w:val="de-DE"/>
                            </w:rPr>
                            <w:t>T   070-456 0000</w:t>
                          </w:r>
                        </w:p>
                        <w:p w14:paraId="1371E24D" w14:textId="77777777" w:rsidR="005B2B42" w:rsidRDefault="0095698C">
                          <w:pPr>
                            <w:pStyle w:val="Afzendgegevens"/>
                          </w:pPr>
                          <w:r>
                            <w:t>F   070-456 1111</w:t>
                          </w:r>
                        </w:p>
                        <w:p w14:paraId="13035CB2" w14:textId="77777777" w:rsidR="005B2B42" w:rsidRPr="006C1FA5" w:rsidRDefault="005B2B42" w:rsidP="006C1FA5">
                          <w:pPr>
                            <w:pStyle w:val="WitregelW2"/>
                            <w:spacing w:line="276" w:lineRule="auto"/>
                            <w:rPr>
                              <w:sz w:val="13"/>
                              <w:szCs w:val="13"/>
                            </w:rPr>
                          </w:pPr>
                        </w:p>
                        <w:p w14:paraId="0307DF67" w14:textId="77777777" w:rsidR="005B2B42" w:rsidRPr="006C1FA5" w:rsidRDefault="0095698C" w:rsidP="006C1FA5">
                          <w:pPr>
                            <w:pStyle w:val="Referentiegegevenskop"/>
                            <w:spacing w:line="276" w:lineRule="auto"/>
                          </w:pPr>
                          <w:r w:rsidRPr="006C1FA5">
                            <w:t>Ons kenmerk</w:t>
                          </w:r>
                        </w:p>
                        <w:p w14:paraId="60121183" w14:textId="3E0AC62C" w:rsidR="005B2B42" w:rsidRPr="006C1FA5" w:rsidRDefault="00275105" w:rsidP="006C1FA5">
                          <w:pPr>
                            <w:pStyle w:val="Referentiegegevens"/>
                            <w:spacing w:line="276" w:lineRule="auto"/>
                          </w:pPr>
                          <w:r w:rsidRPr="006C1FA5">
                            <w:t>IENW/BSK-2025/92832</w:t>
                          </w:r>
                        </w:p>
                        <w:p w14:paraId="3036B70B" w14:textId="77777777" w:rsidR="005B2B42" w:rsidRPr="006C1FA5" w:rsidRDefault="005B2B42" w:rsidP="006C1FA5">
                          <w:pPr>
                            <w:pStyle w:val="WitregelW1"/>
                            <w:spacing w:line="276" w:lineRule="auto"/>
                            <w:rPr>
                              <w:sz w:val="13"/>
                              <w:szCs w:val="13"/>
                            </w:rPr>
                          </w:pPr>
                        </w:p>
                        <w:p w14:paraId="3E18F36B" w14:textId="77777777" w:rsidR="005B2B42" w:rsidRPr="006C1FA5" w:rsidRDefault="0095698C" w:rsidP="006C1FA5">
                          <w:pPr>
                            <w:pStyle w:val="Referentiegegevenskop"/>
                            <w:spacing w:line="276" w:lineRule="auto"/>
                          </w:pPr>
                          <w:r w:rsidRPr="006C1FA5">
                            <w:t>Bijlage(n)</w:t>
                          </w:r>
                        </w:p>
                        <w:p w14:paraId="5E3F2237" w14:textId="77777777" w:rsidR="005B2B42" w:rsidRPr="006C1FA5" w:rsidRDefault="0095698C" w:rsidP="006C1FA5">
                          <w:pPr>
                            <w:pStyle w:val="Referentiegegevens"/>
                            <w:spacing w:line="276" w:lineRule="auto"/>
                          </w:pPr>
                          <w:r w:rsidRPr="006C1FA5">
                            <w:t>2</w:t>
                          </w:r>
                        </w:p>
                      </w:txbxContent>
                    </wps:txbx>
                    <wps:bodyPr vert="horz" wrap="square" lIns="0" tIns="0" rIns="0" bIns="0" anchor="t" anchorCtr="0"/>
                  </wps:wsp>
                </a:graphicData>
              </a:graphic>
            </wp:anchor>
          </w:drawing>
        </mc:Choice>
        <mc:Fallback>
          <w:pict>
            <v:shape w14:anchorId="315AD20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CC7DD6F" w14:textId="77777777" w:rsidR="005B2B42" w:rsidRDefault="0095698C">
                    <w:pPr>
                      <w:pStyle w:val="AfzendgegevensKop0"/>
                    </w:pPr>
                    <w:r>
                      <w:t>Ministerie van Infrastructuur en Waterstaat</w:t>
                    </w:r>
                  </w:p>
                  <w:p w14:paraId="3A8699DB" w14:textId="77777777" w:rsidR="005B2B42" w:rsidRDefault="005B2B42">
                    <w:pPr>
                      <w:pStyle w:val="WitregelW1"/>
                    </w:pPr>
                  </w:p>
                  <w:p w14:paraId="58C938AE" w14:textId="77777777" w:rsidR="005B2B42" w:rsidRDefault="0095698C">
                    <w:pPr>
                      <w:pStyle w:val="Afzendgegevens"/>
                    </w:pPr>
                    <w:r>
                      <w:t>Rijnstraat 8</w:t>
                    </w:r>
                  </w:p>
                  <w:p w14:paraId="3A90480C" w14:textId="77777777" w:rsidR="005B2B42" w:rsidRPr="009E00F8" w:rsidRDefault="0095698C">
                    <w:pPr>
                      <w:pStyle w:val="Afzendgegevens"/>
                      <w:rPr>
                        <w:lang w:val="de-DE"/>
                      </w:rPr>
                    </w:pPr>
                    <w:r w:rsidRPr="009E00F8">
                      <w:rPr>
                        <w:lang w:val="de-DE"/>
                      </w:rPr>
                      <w:t>2515 XP  Den Haag</w:t>
                    </w:r>
                  </w:p>
                  <w:p w14:paraId="4C28D039" w14:textId="77777777" w:rsidR="005B2B42" w:rsidRPr="009E00F8" w:rsidRDefault="0095698C">
                    <w:pPr>
                      <w:pStyle w:val="Afzendgegevens"/>
                      <w:rPr>
                        <w:lang w:val="de-DE"/>
                      </w:rPr>
                    </w:pPr>
                    <w:r w:rsidRPr="009E00F8">
                      <w:rPr>
                        <w:lang w:val="de-DE"/>
                      </w:rPr>
                      <w:t>Postbus 20901</w:t>
                    </w:r>
                  </w:p>
                  <w:p w14:paraId="54C8E8B5" w14:textId="77777777" w:rsidR="005B2B42" w:rsidRPr="009E00F8" w:rsidRDefault="0095698C">
                    <w:pPr>
                      <w:pStyle w:val="Afzendgegevens"/>
                      <w:rPr>
                        <w:lang w:val="de-DE"/>
                      </w:rPr>
                    </w:pPr>
                    <w:r w:rsidRPr="009E00F8">
                      <w:rPr>
                        <w:lang w:val="de-DE"/>
                      </w:rPr>
                      <w:t>2500 EX Den Haag</w:t>
                    </w:r>
                  </w:p>
                  <w:p w14:paraId="3A9444F7" w14:textId="77777777" w:rsidR="005B2B42" w:rsidRPr="009E00F8" w:rsidRDefault="005B2B42">
                    <w:pPr>
                      <w:pStyle w:val="WitregelW1"/>
                      <w:rPr>
                        <w:lang w:val="de-DE"/>
                      </w:rPr>
                    </w:pPr>
                  </w:p>
                  <w:p w14:paraId="65269012" w14:textId="77777777" w:rsidR="005B2B42" w:rsidRPr="009E00F8" w:rsidRDefault="0095698C">
                    <w:pPr>
                      <w:pStyle w:val="Afzendgegevens"/>
                      <w:rPr>
                        <w:lang w:val="de-DE"/>
                      </w:rPr>
                    </w:pPr>
                    <w:r w:rsidRPr="009E00F8">
                      <w:rPr>
                        <w:lang w:val="de-DE"/>
                      </w:rPr>
                      <w:t>T   070-456 0000</w:t>
                    </w:r>
                  </w:p>
                  <w:p w14:paraId="1371E24D" w14:textId="77777777" w:rsidR="005B2B42" w:rsidRDefault="0095698C">
                    <w:pPr>
                      <w:pStyle w:val="Afzendgegevens"/>
                    </w:pPr>
                    <w:r>
                      <w:t>F   070-456 1111</w:t>
                    </w:r>
                  </w:p>
                  <w:p w14:paraId="13035CB2" w14:textId="77777777" w:rsidR="005B2B42" w:rsidRPr="006C1FA5" w:rsidRDefault="005B2B42" w:rsidP="006C1FA5">
                    <w:pPr>
                      <w:pStyle w:val="WitregelW2"/>
                      <w:spacing w:line="276" w:lineRule="auto"/>
                      <w:rPr>
                        <w:sz w:val="13"/>
                        <w:szCs w:val="13"/>
                      </w:rPr>
                    </w:pPr>
                  </w:p>
                  <w:p w14:paraId="0307DF67" w14:textId="77777777" w:rsidR="005B2B42" w:rsidRPr="006C1FA5" w:rsidRDefault="0095698C" w:rsidP="006C1FA5">
                    <w:pPr>
                      <w:pStyle w:val="Referentiegegevenskop"/>
                      <w:spacing w:line="276" w:lineRule="auto"/>
                    </w:pPr>
                    <w:r w:rsidRPr="006C1FA5">
                      <w:t>Ons kenmerk</w:t>
                    </w:r>
                  </w:p>
                  <w:p w14:paraId="60121183" w14:textId="3E0AC62C" w:rsidR="005B2B42" w:rsidRPr="006C1FA5" w:rsidRDefault="00275105" w:rsidP="006C1FA5">
                    <w:pPr>
                      <w:pStyle w:val="Referentiegegevens"/>
                      <w:spacing w:line="276" w:lineRule="auto"/>
                    </w:pPr>
                    <w:r w:rsidRPr="006C1FA5">
                      <w:t>IENW/BSK-2025/92832</w:t>
                    </w:r>
                  </w:p>
                  <w:p w14:paraId="3036B70B" w14:textId="77777777" w:rsidR="005B2B42" w:rsidRPr="006C1FA5" w:rsidRDefault="005B2B42" w:rsidP="006C1FA5">
                    <w:pPr>
                      <w:pStyle w:val="WitregelW1"/>
                      <w:spacing w:line="276" w:lineRule="auto"/>
                      <w:rPr>
                        <w:sz w:val="13"/>
                        <w:szCs w:val="13"/>
                      </w:rPr>
                    </w:pPr>
                  </w:p>
                  <w:p w14:paraId="3E18F36B" w14:textId="77777777" w:rsidR="005B2B42" w:rsidRPr="006C1FA5" w:rsidRDefault="0095698C" w:rsidP="006C1FA5">
                    <w:pPr>
                      <w:pStyle w:val="Referentiegegevenskop"/>
                      <w:spacing w:line="276" w:lineRule="auto"/>
                    </w:pPr>
                    <w:r w:rsidRPr="006C1FA5">
                      <w:t>Bijlage(n)</w:t>
                    </w:r>
                  </w:p>
                  <w:p w14:paraId="5E3F2237" w14:textId="77777777" w:rsidR="005B2B42" w:rsidRPr="006C1FA5" w:rsidRDefault="0095698C" w:rsidP="006C1FA5">
                    <w:pPr>
                      <w:pStyle w:val="Referentiegegevens"/>
                      <w:spacing w:line="276" w:lineRule="auto"/>
                    </w:pPr>
                    <w:r w:rsidRPr="006C1FA5">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951711D" wp14:editId="246D385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804DB6" w14:textId="77777777" w:rsidR="005B2B42" w:rsidRDefault="0095698C">
                          <w:pPr>
                            <w:spacing w:line="240" w:lineRule="auto"/>
                          </w:pPr>
                          <w:r>
                            <w:rPr>
                              <w:noProof/>
                              <w:lang w:val="en-GB" w:eastAsia="en-GB"/>
                            </w:rPr>
                            <w:drawing>
                              <wp:inline distT="0" distB="0" distL="0" distR="0" wp14:anchorId="6CF2870E" wp14:editId="2F34029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51711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804DB6" w14:textId="77777777" w:rsidR="005B2B42" w:rsidRDefault="0095698C">
                    <w:pPr>
                      <w:spacing w:line="240" w:lineRule="auto"/>
                    </w:pPr>
                    <w:r>
                      <w:rPr>
                        <w:noProof/>
                        <w:lang w:val="en-GB" w:eastAsia="en-GB"/>
                      </w:rPr>
                      <w:drawing>
                        <wp:inline distT="0" distB="0" distL="0" distR="0" wp14:anchorId="6CF2870E" wp14:editId="2F34029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D16E3B5" wp14:editId="422A4D8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997563" w14:textId="77777777" w:rsidR="005B2B42" w:rsidRDefault="0095698C">
                          <w:pPr>
                            <w:spacing w:line="240" w:lineRule="auto"/>
                          </w:pPr>
                          <w:r>
                            <w:rPr>
                              <w:noProof/>
                              <w:lang w:val="en-GB" w:eastAsia="en-GB"/>
                            </w:rPr>
                            <w:drawing>
                              <wp:inline distT="0" distB="0" distL="0" distR="0" wp14:anchorId="795376D3" wp14:editId="12026A0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16E3B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6997563" w14:textId="77777777" w:rsidR="005B2B42" w:rsidRDefault="0095698C">
                    <w:pPr>
                      <w:spacing w:line="240" w:lineRule="auto"/>
                    </w:pPr>
                    <w:r>
                      <w:rPr>
                        <w:noProof/>
                        <w:lang w:val="en-GB" w:eastAsia="en-GB"/>
                      </w:rPr>
                      <w:drawing>
                        <wp:inline distT="0" distB="0" distL="0" distR="0" wp14:anchorId="795376D3" wp14:editId="12026A0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ED056A" wp14:editId="7EF5976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54EB93" w14:textId="77777777" w:rsidR="005B2B42" w:rsidRDefault="009569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ED056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154EB93" w14:textId="77777777" w:rsidR="005B2B42" w:rsidRDefault="0095698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BD8FC0" wp14:editId="39408A0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4F1CC1B" w14:textId="77777777" w:rsidR="005B2B42" w:rsidRDefault="009569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BD8FC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4F1CC1B" w14:textId="77777777" w:rsidR="005B2B42" w:rsidRDefault="0095698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BFCCB44" wp14:editId="2C0EF8E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2B42" w14:paraId="2E4CD0EA" w14:textId="77777777">
                            <w:trPr>
                              <w:trHeight w:val="200"/>
                            </w:trPr>
                            <w:tc>
                              <w:tcPr>
                                <w:tcW w:w="1140" w:type="dxa"/>
                              </w:tcPr>
                              <w:p w14:paraId="072463E0" w14:textId="77777777" w:rsidR="005B2B42" w:rsidRDefault="005B2B42"/>
                            </w:tc>
                            <w:tc>
                              <w:tcPr>
                                <w:tcW w:w="5400" w:type="dxa"/>
                              </w:tcPr>
                              <w:p w14:paraId="1A1838EE" w14:textId="77777777" w:rsidR="005B2B42" w:rsidRDefault="005B2B42"/>
                            </w:tc>
                          </w:tr>
                          <w:tr w:rsidR="005B2B42" w14:paraId="03F1124A" w14:textId="77777777">
                            <w:trPr>
                              <w:trHeight w:val="240"/>
                            </w:trPr>
                            <w:tc>
                              <w:tcPr>
                                <w:tcW w:w="1140" w:type="dxa"/>
                              </w:tcPr>
                              <w:p w14:paraId="53F75B4D" w14:textId="77777777" w:rsidR="005B2B42" w:rsidRDefault="0095698C">
                                <w:r>
                                  <w:t>Datum</w:t>
                                </w:r>
                              </w:p>
                            </w:tc>
                            <w:tc>
                              <w:tcPr>
                                <w:tcW w:w="5400" w:type="dxa"/>
                              </w:tcPr>
                              <w:p w14:paraId="53767EF3" w14:textId="5D7B167F" w:rsidR="005B2B42" w:rsidRDefault="006C1FA5">
                                <w:r>
                                  <w:t>15 april 2025</w:t>
                                </w:r>
                              </w:p>
                            </w:tc>
                          </w:tr>
                          <w:tr w:rsidR="005B2B42" w14:paraId="60020449" w14:textId="77777777">
                            <w:trPr>
                              <w:trHeight w:val="240"/>
                            </w:trPr>
                            <w:tc>
                              <w:tcPr>
                                <w:tcW w:w="1140" w:type="dxa"/>
                              </w:tcPr>
                              <w:p w14:paraId="52574479" w14:textId="77777777" w:rsidR="005B2B42" w:rsidRDefault="0095698C">
                                <w:r>
                                  <w:t>Betreft</w:t>
                                </w:r>
                              </w:p>
                            </w:tc>
                            <w:tc>
                              <w:tcPr>
                                <w:tcW w:w="5400" w:type="dxa"/>
                              </w:tcPr>
                              <w:p w14:paraId="78EABA82" w14:textId="77777777" w:rsidR="005B2B42" w:rsidRDefault="0095698C">
                                <w:r>
                                  <w:t>Depositie-onderzoek IJmond najaar 2024</w:t>
                                </w:r>
                              </w:p>
                            </w:tc>
                          </w:tr>
                          <w:tr w:rsidR="005B2B42" w14:paraId="66479FE6" w14:textId="77777777">
                            <w:trPr>
                              <w:trHeight w:val="200"/>
                            </w:trPr>
                            <w:tc>
                              <w:tcPr>
                                <w:tcW w:w="1140" w:type="dxa"/>
                              </w:tcPr>
                              <w:p w14:paraId="486B567C" w14:textId="77777777" w:rsidR="005B2B42" w:rsidRDefault="005B2B42"/>
                            </w:tc>
                            <w:tc>
                              <w:tcPr>
                                <w:tcW w:w="5400" w:type="dxa"/>
                              </w:tcPr>
                              <w:p w14:paraId="58E1B773" w14:textId="77777777" w:rsidR="005B2B42" w:rsidRDefault="005B2B42"/>
                            </w:tc>
                          </w:tr>
                        </w:tbl>
                        <w:p w14:paraId="64CE34B0" w14:textId="77777777" w:rsidR="0032428C" w:rsidRDefault="0032428C"/>
                      </w:txbxContent>
                    </wps:txbx>
                    <wps:bodyPr vert="horz" wrap="square" lIns="0" tIns="0" rIns="0" bIns="0" anchor="t" anchorCtr="0"/>
                  </wps:wsp>
                </a:graphicData>
              </a:graphic>
            </wp:anchor>
          </w:drawing>
        </mc:Choice>
        <mc:Fallback>
          <w:pict>
            <v:shape w14:anchorId="7BFCCB4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B2B42" w14:paraId="2E4CD0EA" w14:textId="77777777">
                      <w:trPr>
                        <w:trHeight w:val="200"/>
                      </w:trPr>
                      <w:tc>
                        <w:tcPr>
                          <w:tcW w:w="1140" w:type="dxa"/>
                        </w:tcPr>
                        <w:p w14:paraId="072463E0" w14:textId="77777777" w:rsidR="005B2B42" w:rsidRDefault="005B2B42"/>
                      </w:tc>
                      <w:tc>
                        <w:tcPr>
                          <w:tcW w:w="5400" w:type="dxa"/>
                        </w:tcPr>
                        <w:p w14:paraId="1A1838EE" w14:textId="77777777" w:rsidR="005B2B42" w:rsidRDefault="005B2B42"/>
                      </w:tc>
                    </w:tr>
                    <w:tr w:rsidR="005B2B42" w14:paraId="03F1124A" w14:textId="77777777">
                      <w:trPr>
                        <w:trHeight w:val="240"/>
                      </w:trPr>
                      <w:tc>
                        <w:tcPr>
                          <w:tcW w:w="1140" w:type="dxa"/>
                        </w:tcPr>
                        <w:p w14:paraId="53F75B4D" w14:textId="77777777" w:rsidR="005B2B42" w:rsidRDefault="0095698C">
                          <w:r>
                            <w:t>Datum</w:t>
                          </w:r>
                        </w:p>
                      </w:tc>
                      <w:tc>
                        <w:tcPr>
                          <w:tcW w:w="5400" w:type="dxa"/>
                        </w:tcPr>
                        <w:p w14:paraId="53767EF3" w14:textId="5D7B167F" w:rsidR="005B2B42" w:rsidRDefault="006C1FA5">
                          <w:r>
                            <w:t>15 april 2025</w:t>
                          </w:r>
                        </w:p>
                      </w:tc>
                    </w:tr>
                    <w:tr w:rsidR="005B2B42" w14:paraId="60020449" w14:textId="77777777">
                      <w:trPr>
                        <w:trHeight w:val="240"/>
                      </w:trPr>
                      <w:tc>
                        <w:tcPr>
                          <w:tcW w:w="1140" w:type="dxa"/>
                        </w:tcPr>
                        <w:p w14:paraId="52574479" w14:textId="77777777" w:rsidR="005B2B42" w:rsidRDefault="0095698C">
                          <w:r>
                            <w:t>Betreft</w:t>
                          </w:r>
                        </w:p>
                      </w:tc>
                      <w:tc>
                        <w:tcPr>
                          <w:tcW w:w="5400" w:type="dxa"/>
                        </w:tcPr>
                        <w:p w14:paraId="78EABA82" w14:textId="77777777" w:rsidR="005B2B42" w:rsidRDefault="0095698C">
                          <w:r>
                            <w:t>Depositie-onderzoek IJmond najaar 2024</w:t>
                          </w:r>
                        </w:p>
                      </w:tc>
                    </w:tr>
                    <w:tr w:rsidR="005B2B42" w14:paraId="66479FE6" w14:textId="77777777">
                      <w:trPr>
                        <w:trHeight w:val="200"/>
                      </w:trPr>
                      <w:tc>
                        <w:tcPr>
                          <w:tcW w:w="1140" w:type="dxa"/>
                        </w:tcPr>
                        <w:p w14:paraId="486B567C" w14:textId="77777777" w:rsidR="005B2B42" w:rsidRDefault="005B2B42"/>
                      </w:tc>
                      <w:tc>
                        <w:tcPr>
                          <w:tcW w:w="5400" w:type="dxa"/>
                        </w:tcPr>
                        <w:p w14:paraId="58E1B773" w14:textId="77777777" w:rsidR="005B2B42" w:rsidRDefault="005B2B42"/>
                      </w:tc>
                    </w:tr>
                  </w:tbl>
                  <w:p w14:paraId="64CE34B0" w14:textId="77777777" w:rsidR="0032428C" w:rsidRDefault="0032428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56F5982" wp14:editId="2BC9B4C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98680C" w14:textId="77777777" w:rsidR="0032428C" w:rsidRDefault="0032428C"/>
                      </w:txbxContent>
                    </wps:txbx>
                    <wps:bodyPr vert="horz" wrap="square" lIns="0" tIns="0" rIns="0" bIns="0" anchor="t" anchorCtr="0"/>
                  </wps:wsp>
                </a:graphicData>
              </a:graphic>
            </wp:anchor>
          </w:drawing>
        </mc:Choice>
        <mc:Fallback>
          <w:pict>
            <v:shape w14:anchorId="556F598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998680C" w14:textId="77777777" w:rsidR="0032428C" w:rsidRDefault="0032428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81C4A4"/>
    <w:multiLevelType w:val="multilevel"/>
    <w:tmpl w:val="94949B8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66A6BA"/>
    <w:multiLevelType w:val="multilevel"/>
    <w:tmpl w:val="6A0B768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55E74A"/>
    <w:multiLevelType w:val="multilevel"/>
    <w:tmpl w:val="113F1F6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71C994"/>
    <w:multiLevelType w:val="multilevel"/>
    <w:tmpl w:val="2BD26AD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AE1FCE"/>
    <w:multiLevelType w:val="multilevel"/>
    <w:tmpl w:val="703099E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D6D511"/>
    <w:multiLevelType w:val="multilevel"/>
    <w:tmpl w:val="BAE8E39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EF7A26"/>
    <w:multiLevelType w:val="multilevel"/>
    <w:tmpl w:val="E46D423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A5FE92"/>
    <w:multiLevelType w:val="multilevel"/>
    <w:tmpl w:val="223A2BA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6E20F6"/>
    <w:multiLevelType w:val="multilevel"/>
    <w:tmpl w:val="5D16019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3D11AB"/>
    <w:multiLevelType w:val="multilevel"/>
    <w:tmpl w:val="B7010B7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E05667"/>
    <w:multiLevelType w:val="multilevel"/>
    <w:tmpl w:val="AE88381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C5E224"/>
    <w:multiLevelType w:val="multilevel"/>
    <w:tmpl w:val="E25D50E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9DBD3E"/>
    <w:multiLevelType w:val="multilevel"/>
    <w:tmpl w:val="952A417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C082A"/>
    <w:multiLevelType w:val="multilevel"/>
    <w:tmpl w:val="7F92273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DDD568"/>
    <w:multiLevelType w:val="multilevel"/>
    <w:tmpl w:val="36CAF4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93FCB99"/>
    <w:multiLevelType w:val="multilevel"/>
    <w:tmpl w:val="39774C8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BE46"/>
    <w:multiLevelType w:val="multilevel"/>
    <w:tmpl w:val="B5CC57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3880AA0"/>
    <w:multiLevelType w:val="multilevel"/>
    <w:tmpl w:val="774490F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3B84C"/>
    <w:multiLevelType w:val="multilevel"/>
    <w:tmpl w:val="A5C9DA3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450C31"/>
    <w:multiLevelType w:val="multilevel"/>
    <w:tmpl w:val="8503FCD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30336B"/>
    <w:multiLevelType w:val="multilevel"/>
    <w:tmpl w:val="F63CF4A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F897A6"/>
    <w:multiLevelType w:val="multilevel"/>
    <w:tmpl w:val="270B8DC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2EC56C"/>
    <w:multiLevelType w:val="multilevel"/>
    <w:tmpl w:val="4E10061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12"/>
  </w:num>
  <w:num w:numId="4">
    <w:abstractNumId w:val="1"/>
  </w:num>
  <w:num w:numId="5">
    <w:abstractNumId w:val="16"/>
  </w:num>
  <w:num w:numId="6">
    <w:abstractNumId w:val="20"/>
  </w:num>
  <w:num w:numId="7">
    <w:abstractNumId w:val="21"/>
  </w:num>
  <w:num w:numId="8">
    <w:abstractNumId w:val="13"/>
  </w:num>
  <w:num w:numId="9">
    <w:abstractNumId w:val="9"/>
  </w:num>
  <w:num w:numId="10">
    <w:abstractNumId w:val="5"/>
  </w:num>
  <w:num w:numId="11">
    <w:abstractNumId w:val="22"/>
  </w:num>
  <w:num w:numId="12">
    <w:abstractNumId w:val="14"/>
  </w:num>
  <w:num w:numId="13">
    <w:abstractNumId w:val="8"/>
  </w:num>
  <w:num w:numId="14">
    <w:abstractNumId w:val="11"/>
  </w:num>
  <w:num w:numId="15">
    <w:abstractNumId w:val="3"/>
  </w:num>
  <w:num w:numId="16">
    <w:abstractNumId w:val="2"/>
  </w:num>
  <w:num w:numId="17">
    <w:abstractNumId w:val="4"/>
  </w:num>
  <w:num w:numId="18">
    <w:abstractNumId w:val="17"/>
  </w:num>
  <w:num w:numId="19">
    <w:abstractNumId w:val="19"/>
  </w:num>
  <w:num w:numId="20">
    <w:abstractNumId w:val="0"/>
  </w:num>
  <w:num w:numId="21">
    <w:abstractNumId w:val="10"/>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F8"/>
    <w:rsid w:val="00001EDC"/>
    <w:rsid w:val="0000658C"/>
    <w:rsid w:val="0014773C"/>
    <w:rsid w:val="001A65A1"/>
    <w:rsid w:val="001C5625"/>
    <w:rsid w:val="001D50BB"/>
    <w:rsid w:val="00255595"/>
    <w:rsid w:val="00260C30"/>
    <w:rsid w:val="00275105"/>
    <w:rsid w:val="00293FF9"/>
    <w:rsid w:val="0029777C"/>
    <w:rsid w:val="002B24A0"/>
    <w:rsid w:val="002D39CA"/>
    <w:rsid w:val="00317FE9"/>
    <w:rsid w:val="0032428C"/>
    <w:rsid w:val="00360F16"/>
    <w:rsid w:val="0045241E"/>
    <w:rsid w:val="00454939"/>
    <w:rsid w:val="00491EB2"/>
    <w:rsid w:val="004B5F97"/>
    <w:rsid w:val="0052192C"/>
    <w:rsid w:val="005B2B42"/>
    <w:rsid w:val="005B41E1"/>
    <w:rsid w:val="00613995"/>
    <w:rsid w:val="00621AE5"/>
    <w:rsid w:val="0069258E"/>
    <w:rsid w:val="00692CDA"/>
    <w:rsid w:val="006C1FA5"/>
    <w:rsid w:val="006E4520"/>
    <w:rsid w:val="006F00E5"/>
    <w:rsid w:val="00752C66"/>
    <w:rsid w:val="00774D02"/>
    <w:rsid w:val="00790B2B"/>
    <w:rsid w:val="007B119C"/>
    <w:rsid w:val="007D6044"/>
    <w:rsid w:val="00934940"/>
    <w:rsid w:val="0095698C"/>
    <w:rsid w:val="009A7B77"/>
    <w:rsid w:val="009C02AE"/>
    <w:rsid w:val="009E00F8"/>
    <w:rsid w:val="00A30219"/>
    <w:rsid w:val="00AA5F4F"/>
    <w:rsid w:val="00AB718C"/>
    <w:rsid w:val="00B81191"/>
    <w:rsid w:val="00BB08F4"/>
    <w:rsid w:val="00BB346F"/>
    <w:rsid w:val="00C176CC"/>
    <w:rsid w:val="00C52383"/>
    <w:rsid w:val="00C82D1D"/>
    <w:rsid w:val="00CB4292"/>
    <w:rsid w:val="00CD6F63"/>
    <w:rsid w:val="00DB0926"/>
    <w:rsid w:val="00E67C3C"/>
    <w:rsid w:val="00EE3792"/>
    <w:rsid w:val="00F87969"/>
    <w:rsid w:val="00FD1C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3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E00F8"/>
    <w:pPr>
      <w:tabs>
        <w:tab w:val="center" w:pos="4536"/>
        <w:tab w:val="right" w:pos="9072"/>
      </w:tabs>
      <w:spacing w:line="240" w:lineRule="auto"/>
    </w:pPr>
  </w:style>
  <w:style w:type="character" w:customStyle="1" w:styleId="HeaderChar">
    <w:name w:val="Header Char"/>
    <w:basedOn w:val="DefaultParagraphFont"/>
    <w:link w:val="Header"/>
    <w:uiPriority w:val="99"/>
    <w:rsid w:val="009E00F8"/>
    <w:rPr>
      <w:rFonts w:ascii="Verdana" w:hAnsi="Verdana"/>
      <w:color w:val="000000"/>
      <w:sz w:val="18"/>
      <w:szCs w:val="18"/>
    </w:rPr>
  </w:style>
  <w:style w:type="paragraph" w:styleId="Footer">
    <w:name w:val="footer"/>
    <w:basedOn w:val="Normal"/>
    <w:link w:val="FooterChar"/>
    <w:uiPriority w:val="99"/>
    <w:unhideWhenUsed/>
    <w:rsid w:val="009E00F8"/>
    <w:pPr>
      <w:tabs>
        <w:tab w:val="center" w:pos="4536"/>
        <w:tab w:val="right" w:pos="9072"/>
      </w:tabs>
      <w:spacing w:line="240" w:lineRule="auto"/>
    </w:pPr>
  </w:style>
  <w:style w:type="character" w:customStyle="1" w:styleId="FooterChar">
    <w:name w:val="Footer Char"/>
    <w:basedOn w:val="DefaultParagraphFont"/>
    <w:link w:val="Footer"/>
    <w:uiPriority w:val="99"/>
    <w:rsid w:val="009E00F8"/>
    <w:rPr>
      <w:rFonts w:ascii="Verdana" w:hAnsi="Verdana"/>
      <w:color w:val="000000"/>
      <w:sz w:val="18"/>
      <w:szCs w:val="18"/>
    </w:rPr>
  </w:style>
  <w:style w:type="character" w:styleId="CommentReference">
    <w:name w:val="annotation reference"/>
    <w:basedOn w:val="DefaultParagraphFont"/>
    <w:uiPriority w:val="99"/>
    <w:semiHidden/>
    <w:unhideWhenUsed/>
    <w:rsid w:val="009E00F8"/>
    <w:rPr>
      <w:sz w:val="16"/>
      <w:szCs w:val="16"/>
    </w:rPr>
  </w:style>
  <w:style w:type="paragraph" w:styleId="CommentText">
    <w:name w:val="annotation text"/>
    <w:basedOn w:val="Normal"/>
    <w:link w:val="CommentTextChar"/>
    <w:uiPriority w:val="99"/>
    <w:unhideWhenUsed/>
    <w:rsid w:val="009E00F8"/>
    <w:pPr>
      <w:autoSpaceDN/>
      <w:spacing w:after="280" w:line="240" w:lineRule="auto"/>
      <w:textAlignment w:val="auto"/>
    </w:pPr>
    <w:rPr>
      <w:rFonts w:ascii="Lucida Sans" w:eastAsiaTheme="minorHAnsi" w:hAnsi="Lucida Sans" w:cstheme="minorBidi"/>
      <w:color w:val="auto"/>
      <w:sz w:val="20"/>
      <w:szCs w:val="20"/>
      <w:lang w:eastAsia="en-US"/>
    </w:rPr>
  </w:style>
  <w:style w:type="character" w:customStyle="1" w:styleId="CommentTextChar">
    <w:name w:val="Comment Text Char"/>
    <w:basedOn w:val="DefaultParagraphFont"/>
    <w:link w:val="CommentText"/>
    <w:uiPriority w:val="99"/>
    <w:rsid w:val="009E00F8"/>
    <w:rPr>
      <w:rFonts w:ascii="Lucida Sans" w:eastAsiaTheme="minorHAnsi" w:hAnsi="Lucida Sans" w:cstheme="minorBidi"/>
      <w:lang w:eastAsia="en-US"/>
    </w:rPr>
  </w:style>
  <w:style w:type="paragraph" w:styleId="FootnoteText">
    <w:name w:val="footnote text"/>
    <w:basedOn w:val="Normal"/>
    <w:link w:val="FootnoteTextChar"/>
    <w:uiPriority w:val="99"/>
    <w:semiHidden/>
    <w:unhideWhenUsed/>
    <w:rsid w:val="009E00F8"/>
    <w:pPr>
      <w:autoSpaceDN/>
      <w:spacing w:line="240" w:lineRule="auto"/>
      <w:textAlignment w:val="auto"/>
    </w:pPr>
    <w:rPr>
      <w:rFonts w:ascii="Lucida Sans" w:eastAsiaTheme="minorHAnsi" w:hAnsi="Lucida Sans"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E00F8"/>
    <w:rPr>
      <w:rFonts w:ascii="Lucida Sans" w:eastAsiaTheme="minorHAnsi" w:hAnsi="Lucida Sans" w:cstheme="minorBidi"/>
      <w:lang w:eastAsia="en-US"/>
    </w:rPr>
  </w:style>
  <w:style w:type="character" w:styleId="FootnoteReference">
    <w:name w:val="footnote reference"/>
    <w:basedOn w:val="DefaultParagraphFont"/>
    <w:uiPriority w:val="99"/>
    <w:semiHidden/>
    <w:unhideWhenUsed/>
    <w:rsid w:val="009E00F8"/>
    <w:rPr>
      <w:vertAlign w:val="superscript"/>
    </w:rPr>
  </w:style>
  <w:style w:type="character" w:customStyle="1" w:styleId="UnresolvedMention">
    <w:name w:val="Unresolved Mention"/>
    <w:basedOn w:val="DefaultParagraphFont"/>
    <w:uiPriority w:val="99"/>
    <w:semiHidden/>
    <w:unhideWhenUsed/>
    <w:rsid w:val="00A30219"/>
    <w:rPr>
      <w:color w:val="605E5C"/>
      <w:shd w:val="clear" w:color="auto" w:fill="E1DFDD"/>
    </w:rPr>
  </w:style>
  <w:style w:type="paragraph" w:styleId="Revision">
    <w:name w:val="Revision"/>
    <w:hidden/>
    <w:uiPriority w:val="99"/>
    <w:semiHidden/>
    <w:rsid w:val="009A7B7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publicaties/evaluatie-luchtmeetnetten-provincie-noord-hollan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969</ap:Words>
  <ap:Characters>5525</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Brief aan Parlement - Depositie-onderzoek IJmond najaar 2024</vt:lpstr>
    </vt:vector>
  </ap:TitlesOfParts>
  <ap:LinksUpToDate>false</ap:LinksUpToDate>
  <ap:CharactersWithSpaces>6482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2025-04-15T12:54:00.0000000Z</dcterms:created>
  <dcterms:modified xsi:type="dcterms:W3CDTF">2025-04-15T12:54:00.0000000Z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Depositie-onderzoek IJmond najaar 2024</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N. Jacobs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