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0B43" w:rsidP="006E5E1A" w:rsidRDefault="00B4643D" w14:paraId="0F9EDB79" w14:textId="69D8F490">
      <w:pPr>
        <w:spacing w:after="0" w:line="360" w:lineRule="auto"/>
        <w:jc w:val="both"/>
        <w:rPr>
          <w:b/>
          <w:szCs w:val="18"/>
        </w:rPr>
      </w:pPr>
      <w:r w:rsidRPr="00495145">
        <w:rPr>
          <w:b/>
          <w:szCs w:val="18"/>
        </w:rPr>
        <w:t>Wijziging van het Wetboek van Burgerlijke Rechtsvordering ter implementatie van Richtlijn (EU) 2024/1069 betreffende bescherming van bij publieke participatie betrokken personen tegen kennelijk ongegronde vorderingen of misbruik van procesrecht (</w:t>
      </w:r>
      <w:r w:rsidR="00736227">
        <w:rPr>
          <w:b/>
          <w:szCs w:val="18"/>
        </w:rPr>
        <w:t>‘</w:t>
      </w:r>
      <w:r w:rsidRPr="00495145">
        <w:rPr>
          <w:b/>
          <w:szCs w:val="18"/>
        </w:rPr>
        <w:t>strategische rechtszaken tegen publieke participatie</w:t>
      </w:r>
      <w:r w:rsidR="00736227">
        <w:rPr>
          <w:b/>
          <w:szCs w:val="18"/>
        </w:rPr>
        <w:t>’</w:t>
      </w:r>
      <w:r w:rsidR="00D5515D">
        <w:rPr>
          <w:b/>
          <w:szCs w:val="18"/>
        </w:rPr>
        <w:t>)</w:t>
      </w:r>
    </w:p>
    <w:p w:rsidRPr="00EE4A14" w:rsidR="006E5E1A" w:rsidP="006E5E1A" w:rsidRDefault="006E5E1A" w14:paraId="7BFCF96B" w14:textId="77777777">
      <w:pPr>
        <w:spacing w:after="0" w:line="360" w:lineRule="auto"/>
        <w:jc w:val="both"/>
        <w:rPr>
          <w:rFonts w:eastAsia="Calibri" w:cs="Calibri"/>
          <w:b/>
          <w:szCs w:val="18"/>
          <w:lang w:eastAsia="nl-NL" w:bidi="nl-NL"/>
        </w:rPr>
      </w:pPr>
    </w:p>
    <w:p w:rsidR="002B0EBA" w:rsidP="00002E40" w:rsidRDefault="00B4643D" w14:paraId="50E1B29F" w14:textId="3BAFCB91">
      <w:pPr>
        <w:widowControl w:val="0"/>
        <w:autoSpaceDE w:val="0"/>
        <w:autoSpaceDN w:val="0"/>
        <w:spacing w:after="0" w:line="360" w:lineRule="auto"/>
        <w:jc w:val="both"/>
        <w:rPr>
          <w:rFonts w:eastAsia="Calibri" w:cs="Calibri"/>
          <w:b/>
          <w:szCs w:val="18"/>
          <w:lang w:eastAsia="nl-NL" w:bidi="nl-NL"/>
        </w:rPr>
      </w:pPr>
      <w:r>
        <w:rPr>
          <w:rFonts w:eastAsia="Calibri" w:cs="Calibri"/>
          <w:b/>
          <w:szCs w:val="18"/>
          <w:lang w:eastAsia="nl-NL" w:bidi="nl-NL"/>
        </w:rPr>
        <w:t>MEMORIE VAN TOELICHTING</w:t>
      </w:r>
    </w:p>
    <w:p w:rsidR="00B4643D" w:rsidP="00002E40" w:rsidRDefault="00B4643D" w14:paraId="33C17E4C" w14:textId="77777777">
      <w:pPr>
        <w:widowControl w:val="0"/>
        <w:autoSpaceDE w:val="0"/>
        <w:autoSpaceDN w:val="0"/>
        <w:spacing w:after="0" w:line="360" w:lineRule="auto"/>
        <w:jc w:val="both"/>
        <w:rPr>
          <w:rFonts w:eastAsia="Calibri" w:cs="Calibri"/>
          <w:b/>
          <w:szCs w:val="18"/>
          <w:lang w:eastAsia="nl-NL" w:bidi="nl-NL"/>
        </w:rPr>
      </w:pPr>
    </w:p>
    <w:p w:rsidR="00B4643D" w:rsidP="00002E40" w:rsidRDefault="00B4643D" w14:paraId="0B3CA0D5" w14:textId="43A2A924">
      <w:pPr>
        <w:widowControl w:val="0"/>
        <w:autoSpaceDE w:val="0"/>
        <w:autoSpaceDN w:val="0"/>
        <w:spacing w:after="0" w:line="360" w:lineRule="auto"/>
        <w:jc w:val="both"/>
        <w:rPr>
          <w:rFonts w:eastAsia="Calibri" w:cs="Calibri"/>
          <w:b/>
          <w:szCs w:val="18"/>
          <w:lang w:eastAsia="nl-NL" w:bidi="nl-NL"/>
        </w:rPr>
      </w:pPr>
      <w:r>
        <w:rPr>
          <w:rFonts w:eastAsia="Calibri" w:cs="Calibri"/>
          <w:b/>
          <w:szCs w:val="18"/>
          <w:lang w:eastAsia="nl-NL" w:bidi="nl-NL"/>
        </w:rPr>
        <w:t>ALGEMEEN</w:t>
      </w:r>
    </w:p>
    <w:p w:rsidRPr="00EE4A14" w:rsidR="00B4643D" w:rsidP="00002E40" w:rsidRDefault="00B4643D" w14:paraId="6D105098" w14:textId="77777777">
      <w:pPr>
        <w:widowControl w:val="0"/>
        <w:autoSpaceDE w:val="0"/>
        <w:autoSpaceDN w:val="0"/>
        <w:spacing w:after="0" w:line="360" w:lineRule="auto"/>
        <w:jc w:val="both"/>
        <w:rPr>
          <w:rFonts w:eastAsia="Calibri" w:cs="Calibri"/>
          <w:b/>
          <w:szCs w:val="18"/>
          <w:lang w:eastAsia="nl-NL" w:bidi="nl-NL"/>
        </w:rPr>
      </w:pPr>
    </w:p>
    <w:p w:rsidRPr="00EE4A14" w:rsidR="00E50B43" w:rsidP="00517655" w:rsidRDefault="00E50B43" w14:paraId="79074B9D" w14:textId="77777777">
      <w:pPr>
        <w:pStyle w:val="Lijstalinea"/>
        <w:keepNext/>
        <w:widowControl w:val="0"/>
        <w:numPr>
          <w:ilvl w:val="0"/>
          <w:numId w:val="2"/>
        </w:numPr>
        <w:tabs>
          <w:tab w:val="left" w:pos="393"/>
        </w:tabs>
        <w:autoSpaceDE w:val="0"/>
        <w:autoSpaceDN w:val="0"/>
        <w:spacing w:after="0" w:line="360" w:lineRule="auto"/>
        <w:ind w:left="417"/>
        <w:jc w:val="both"/>
        <w:rPr>
          <w:rFonts w:eastAsia="Calibri" w:cs="Calibri"/>
          <w:b/>
          <w:szCs w:val="18"/>
          <w:lang w:eastAsia="nl-NL" w:bidi="nl-NL"/>
        </w:rPr>
      </w:pPr>
      <w:r w:rsidRPr="00EE4A14">
        <w:rPr>
          <w:rFonts w:eastAsia="Calibri" w:cs="Calibri"/>
          <w:b/>
          <w:szCs w:val="18"/>
          <w:lang w:eastAsia="nl-NL" w:bidi="nl-NL"/>
        </w:rPr>
        <w:t>Inleiding</w:t>
      </w:r>
    </w:p>
    <w:p w:rsidR="00136476" w:rsidP="00517655" w:rsidRDefault="0008057C" w14:paraId="6A965DF2" w14:textId="7B39B886">
      <w:pPr>
        <w:keepNext/>
        <w:widowControl w:val="0"/>
        <w:tabs>
          <w:tab w:val="left" w:pos="393"/>
        </w:tabs>
        <w:autoSpaceDE w:val="0"/>
        <w:autoSpaceDN w:val="0"/>
        <w:spacing w:after="0" w:line="360" w:lineRule="auto"/>
        <w:rPr>
          <w:rFonts w:eastAsia="Calibri" w:cs="Calibri"/>
          <w:szCs w:val="18"/>
          <w:lang w:eastAsia="nl-NL" w:bidi="nl-NL"/>
        </w:rPr>
      </w:pPr>
      <w:r w:rsidRPr="0008057C">
        <w:rPr>
          <w:rFonts w:eastAsia="Calibri" w:cs="Calibri"/>
          <w:szCs w:val="18"/>
          <w:lang w:eastAsia="nl-NL" w:bidi="nl-NL"/>
        </w:rPr>
        <w:t xml:space="preserve">Dit wetsvoorstel implementeert Richtlijn (EU) 2024/1069 van het Europees Parlement en de Raad </w:t>
      </w:r>
      <w:r w:rsidR="006E5E1A">
        <w:rPr>
          <w:rFonts w:eastAsia="Calibri" w:cs="Calibri"/>
          <w:szCs w:val="18"/>
          <w:lang w:eastAsia="nl-NL" w:bidi="nl-NL"/>
        </w:rPr>
        <w:t xml:space="preserve">van 11 april 2024 </w:t>
      </w:r>
      <w:r w:rsidRPr="0008057C">
        <w:rPr>
          <w:rFonts w:eastAsia="Calibri" w:cs="Calibri"/>
          <w:szCs w:val="18"/>
          <w:lang w:eastAsia="nl-NL" w:bidi="nl-NL"/>
        </w:rPr>
        <w:t>betreffende bescherming van bij publieke participatie betrokken personen tegen kennelijk ongegronde vorderingen of misbruik van procesrecht (</w:t>
      </w:r>
      <w:r w:rsidR="00736227">
        <w:rPr>
          <w:rFonts w:eastAsia="Calibri" w:cs="Calibri"/>
          <w:szCs w:val="18"/>
          <w:lang w:eastAsia="nl-NL" w:bidi="nl-NL"/>
        </w:rPr>
        <w:t>‘</w:t>
      </w:r>
      <w:r w:rsidRPr="0008057C">
        <w:rPr>
          <w:rFonts w:eastAsia="Calibri" w:cs="Calibri"/>
          <w:szCs w:val="18"/>
          <w:lang w:eastAsia="nl-NL" w:bidi="nl-NL"/>
        </w:rPr>
        <w:t>strategische rechtszaken tegen publieke participatie</w:t>
      </w:r>
      <w:r w:rsidR="00736227">
        <w:rPr>
          <w:rFonts w:eastAsia="Calibri" w:cs="Calibri"/>
          <w:szCs w:val="18"/>
          <w:lang w:eastAsia="nl-NL" w:bidi="nl-NL"/>
        </w:rPr>
        <w:t>’</w:t>
      </w:r>
      <w:r w:rsidR="003727A9">
        <w:rPr>
          <w:rFonts w:eastAsia="Calibri" w:cs="Calibri"/>
          <w:szCs w:val="18"/>
          <w:lang w:eastAsia="nl-NL" w:bidi="nl-NL"/>
        </w:rPr>
        <w:t xml:space="preserve">, </w:t>
      </w:r>
      <w:r>
        <w:rPr>
          <w:rFonts w:eastAsia="Calibri" w:cs="Calibri"/>
          <w:szCs w:val="18"/>
          <w:lang w:eastAsia="nl-NL" w:bidi="nl-NL"/>
        </w:rPr>
        <w:t>hierna: de richtlijn)</w:t>
      </w:r>
      <w:r w:rsidRPr="0008057C">
        <w:rPr>
          <w:rFonts w:eastAsia="Calibri" w:cs="Calibri"/>
          <w:szCs w:val="18"/>
          <w:lang w:eastAsia="nl-NL" w:bidi="nl-NL"/>
        </w:rPr>
        <w:t xml:space="preserve">. </w:t>
      </w:r>
      <w:bookmarkStart w:name="_Hlk172036308" w:id="0"/>
      <w:bookmarkStart w:name="_Hlk177544463" w:id="1"/>
      <w:r w:rsidR="00071DD7">
        <w:rPr>
          <w:rFonts w:eastAsia="Calibri" w:cs="Calibri"/>
          <w:szCs w:val="18"/>
          <w:lang w:eastAsia="nl-NL" w:bidi="nl-NL"/>
        </w:rPr>
        <w:t>De</w:t>
      </w:r>
      <w:r>
        <w:rPr>
          <w:rFonts w:eastAsia="Calibri" w:cs="Calibri"/>
          <w:szCs w:val="18"/>
          <w:lang w:eastAsia="nl-NL" w:bidi="nl-NL"/>
        </w:rPr>
        <w:t xml:space="preserve"> richtlijn</w:t>
      </w:r>
      <w:r w:rsidRPr="00927EBA" w:rsidR="00927EBA">
        <w:rPr>
          <w:rFonts w:eastAsia="Calibri" w:cs="Calibri"/>
          <w:szCs w:val="18"/>
          <w:lang w:eastAsia="nl-NL" w:bidi="nl-NL"/>
        </w:rPr>
        <w:t xml:space="preserve"> </w:t>
      </w:r>
      <w:bookmarkEnd w:id="0"/>
      <w:r w:rsidR="00071DD7">
        <w:rPr>
          <w:rFonts w:eastAsia="Calibri" w:cs="Calibri"/>
          <w:szCs w:val="18"/>
          <w:lang w:eastAsia="nl-NL" w:bidi="nl-NL"/>
        </w:rPr>
        <w:t xml:space="preserve">is op 16 april </w:t>
      </w:r>
      <w:r w:rsidR="00F334F2">
        <w:rPr>
          <w:rFonts w:eastAsia="Calibri" w:cs="Calibri"/>
          <w:szCs w:val="18"/>
          <w:lang w:eastAsia="nl-NL" w:bidi="nl-NL"/>
        </w:rPr>
        <w:t xml:space="preserve">2024 </w:t>
      </w:r>
      <w:r w:rsidR="00071DD7">
        <w:rPr>
          <w:rFonts w:eastAsia="Calibri" w:cs="Calibri"/>
          <w:szCs w:val="18"/>
          <w:lang w:eastAsia="nl-NL" w:bidi="nl-NL"/>
        </w:rPr>
        <w:t>gepubliceerd</w:t>
      </w:r>
      <w:r w:rsidR="002B59FE">
        <w:rPr>
          <w:rFonts w:eastAsia="Calibri" w:cs="Calibri"/>
          <w:szCs w:val="18"/>
          <w:lang w:eastAsia="nl-NL" w:bidi="nl-NL"/>
        </w:rPr>
        <w:t xml:space="preserve"> in Publicatieblad L</w:t>
      </w:r>
      <w:r w:rsidR="00C43C10">
        <w:rPr>
          <w:rFonts w:eastAsia="Calibri" w:cs="Calibri"/>
          <w:szCs w:val="18"/>
          <w:lang w:eastAsia="nl-NL" w:bidi="nl-NL"/>
        </w:rPr>
        <w:t xml:space="preserve"> en </w:t>
      </w:r>
      <w:r w:rsidR="008A3A28">
        <w:rPr>
          <w:rFonts w:eastAsia="Calibri" w:cs="Calibri"/>
          <w:szCs w:val="18"/>
          <w:lang w:eastAsia="nl-NL" w:bidi="nl-NL"/>
        </w:rPr>
        <w:t>op 6 mei 2024 in werking getreden</w:t>
      </w:r>
      <w:r w:rsidR="00C43C10">
        <w:rPr>
          <w:rFonts w:eastAsia="Calibri" w:cs="Calibri"/>
          <w:szCs w:val="18"/>
          <w:lang w:eastAsia="nl-NL" w:bidi="nl-NL"/>
        </w:rPr>
        <w:t>.</w:t>
      </w:r>
      <w:bookmarkEnd w:id="1"/>
      <w:r w:rsidR="00F334F2">
        <w:rPr>
          <w:rStyle w:val="Voetnootmarkering"/>
          <w:rFonts w:eastAsia="Calibri" w:cs="Calibri"/>
          <w:szCs w:val="18"/>
          <w:lang w:eastAsia="nl-NL" w:bidi="nl-NL"/>
        </w:rPr>
        <w:footnoteReference w:id="2"/>
      </w:r>
      <w:r w:rsidR="00C43C10">
        <w:rPr>
          <w:rFonts w:eastAsia="Calibri" w:cs="Calibri"/>
          <w:szCs w:val="18"/>
          <w:lang w:eastAsia="nl-NL" w:bidi="nl-NL"/>
        </w:rPr>
        <w:t xml:space="preserve"> De richtlijn</w:t>
      </w:r>
      <w:r w:rsidR="008A3A28">
        <w:rPr>
          <w:rFonts w:eastAsia="Calibri" w:cs="Calibri"/>
          <w:szCs w:val="18"/>
          <w:lang w:eastAsia="nl-NL" w:bidi="nl-NL"/>
        </w:rPr>
        <w:t xml:space="preserve"> moet uiterlijk 7 mei 2026 zijn geïmplementeerd. </w:t>
      </w:r>
      <w:bookmarkStart w:name="_Hlk177477488" w:id="2"/>
      <w:r w:rsidR="00136476">
        <w:rPr>
          <w:rFonts w:eastAsia="Calibri" w:cs="Calibri"/>
          <w:szCs w:val="18"/>
          <w:lang w:eastAsia="nl-NL" w:bidi="nl-NL"/>
        </w:rPr>
        <w:t>Het kabinet onderschrijft het doel van de richtlijn; het is van essentieel belang dat bij publieke participatie betrokken personen, zoals journalisten, mensenrechten</w:t>
      </w:r>
      <w:r w:rsidR="00136476">
        <w:rPr>
          <w:rFonts w:eastAsia="Calibri" w:cs="Calibri"/>
          <w:szCs w:val="18"/>
          <w:lang w:eastAsia="nl-NL" w:bidi="nl-NL"/>
        </w:rPr>
        <w:softHyphen/>
        <w:t xml:space="preserve">verdedigers en onderzoekers, hun werk onbelemmerd kunnen doen. Hun bijdragen </w:t>
      </w:r>
      <w:r w:rsidR="00CC5F67">
        <w:rPr>
          <w:rFonts w:eastAsia="Calibri" w:cs="Calibri"/>
          <w:szCs w:val="18"/>
          <w:lang w:eastAsia="nl-NL" w:bidi="nl-NL"/>
        </w:rPr>
        <w:t xml:space="preserve">aan het publieke debat </w:t>
      </w:r>
      <w:r w:rsidR="00136476">
        <w:rPr>
          <w:rFonts w:eastAsia="Calibri" w:cs="Calibri"/>
          <w:szCs w:val="18"/>
          <w:lang w:eastAsia="nl-NL" w:bidi="nl-NL"/>
        </w:rPr>
        <w:t>zijn on</w:t>
      </w:r>
      <w:r w:rsidRPr="00136476" w:rsidR="00136476">
        <w:rPr>
          <w:rFonts w:eastAsia="Calibri" w:cs="Calibri"/>
          <w:bCs/>
          <w:szCs w:val="18"/>
          <w:lang w:eastAsia="nl-NL" w:bidi="nl-NL"/>
        </w:rPr>
        <w:t xml:space="preserve">misbaar in </w:t>
      </w:r>
      <w:r w:rsidR="00CC5F67">
        <w:rPr>
          <w:rFonts w:eastAsia="Calibri" w:cs="Calibri"/>
          <w:bCs/>
          <w:szCs w:val="18"/>
          <w:lang w:eastAsia="nl-NL" w:bidi="nl-NL"/>
        </w:rPr>
        <w:t xml:space="preserve">en voor een goed functionerende </w:t>
      </w:r>
      <w:r w:rsidRPr="00136476" w:rsidR="00136476">
        <w:rPr>
          <w:rFonts w:eastAsia="Calibri" w:cs="Calibri"/>
          <w:bCs/>
          <w:szCs w:val="18"/>
          <w:lang w:eastAsia="nl-NL" w:bidi="nl-NL"/>
        </w:rPr>
        <w:t>rechtsstaat</w:t>
      </w:r>
      <w:r w:rsidR="00136476">
        <w:rPr>
          <w:rFonts w:eastAsia="Calibri" w:cs="Calibri"/>
          <w:bCs/>
          <w:szCs w:val="18"/>
          <w:lang w:eastAsia="nl-NL" w:bidi="nl-NL"/>
        </w:rPr>
        <w:t>.</w:t>
      </w:r>
      <w:r w:rsidR="00C73B3D">
        <w:rPr>
          <w:rFonts w:eastAsia="Calibri" w:cs="Calibri"/>
          <w:bCs/>
          <w:szCs w:val="18"/>
          <w:lang w:eastAsia="nl-NL" w:bidi="nl-NL"/>
        </w:rPr>
        <w:t xml:space="preserve"> </w:t>
      </w:r>
    </w:p>
    <w:p w:rsidR="001F43D1" w:rsidP="00517655" w:rsidRDefault="001F43D1" w14:paraId="49E82AEB" w14:textId="7AAF2214">
      <w:pPr>
        <w:keepNext/>
        <w:widowControl w:val="0"/>
        <w:tabs>
          <w:tab w:val="left" w:pos="393"/>
        </w:tabs>
        <w:autoSpaceDE w:val="0"/>
        <w:autoSpaceDN w:val="0"/>
        <w:spacing w:after="0" w:line="360" w:lineRule="auto"/>
        <w:rPr>
          <w:rFonts w:eastAsia="Calibri" w:cs="Calibri"/>
          <w:szCs w:val="18"/>
          <w:lang w:eastAsia="nl-NL" w:bidi="nl-NL"/>
        </w:rPr>
      </w:pPr>
      <w:r>
        <w:rPr>
          <w:rFonts w:eastAsia="Calibri" w:cs="Calibri"/>
          <w:szCs w:val="18"/>
          <w:lang w:eastAsia="nl-NL" w:bidi="nl-NL"/>
        </w:rPr>
        <w:t xml:space="preserve">Op </w:t>
      </w:r>
      <w:r w:rsidR="00071DD7">
        <w:rPr>
          <w:rFonts w:eastAsia="Calibri" w:cs="Calibri"/>
          <w:szCs w:val="18"/>
          <w:lang w:eastAsia="nl-NL" w:bidi="nl-NL"/>
        </w:rPr>
        <w:t xml:space="preserve">de </w:t>
      </w:r>
      <w:r w:rsidR="009A4460">
        <w:rPr>
          <w:rFonts w:eastAsia="Calibri" w:cs="Calibri"/>
          <w:szCs w:val="18"/>
          <w:lang w:eastAsia="nl-NL" w:bidi="nl-NL"/>
        </w:rPr>
        <w:t xml:space="preserve">in deze richtlijn opgenomen </w:t>
      </w:r>
      <w:r w:rsidR="008A3A28">
        <w:rPr>
          <w:rFonts w:eastAsia="Calibri" w:cs="Calibri"/>
          <w:szCs w:val="18"/>
          <w:lang w:eastAsia="nl-NL" w:bidi="nl-NL"/>
        </w:rPr>
        <w:t>maatregel</w:t>
      </w:r>
      <w:r>
        <w:rPr>
          <w:rFonts w:eastAsia="Calibri" w:cs="Calibri"/>
          <w:szCs w:val="18"/>
          <w:lang w:eastAsia="nl-NL" w:bidi="nl-NL"/>
        </w:rPr>
        <w:t xml:space="preserve"> </w:t>
      </w:r>
      <w:r w:rsidR="00071DD7">
        <w:rPr>
          <w:rFonts w:eastAsia="Calibri" w:cs="Calibri"/>
          <w:szCs w:val="18"/>
          <w:lang w:eastAsia="nl-NL" w:bidi="nl-NL"/>
        </w:rPr>
        <w:t xml:space="preserve">van zekerheidstelling voor de proceskosten en schadevergoeding </w:t>
      </w:r>
      <w:r>
        <w:rPr>
          <w:rFonts w:eastAsia="Calibri" w:cs="Calibri"/>
          <w:szCs w:val="18"/>
          <w:lang w:eastAsia="nl-NL" w:bidi="nl-NL"/>
        </w:rPr>
        <w:t>na</w:t>
      </w:r>
      <w:r w:rsidR="00B37C0B">
        <w:rPr>
          <w:rFonts w:eastAsia="Calibri" w:cs="Calibri"/>
          <w:szCs w:val="18"/>
          <w:lang w:eastAsia="nl-NL" w:bidi="nl-NL"/>
        </w:rPr>
        <w:t>,</w:t>
      </w:r>
      <w:r>
        <w:rPr>
          <w:rFonts w:eastAsia="Calibri" w:cs="Calibri"/>
          <w:szCs w:val="18"/>
          <w:lang w:eastAsia="nl-NL" w:bidi="nl-NL"/>
        </w:rPr>
        <w:t xml:space="preserve"> voorziet het Nederlandse (proces)recht reeds in de door de richtlijn voorgeschreven </w:t>
      </w:r>
      <w:r w:rsidR="00C73B3D">
        <w:rPr>
          <w:rFonts w:eastAsia="Calibri" w:cs="Calibri"/>
          <w:szCs w:val="18"/>
          <w:lang w:eastAsia="nl-NL" w:bidi="nl-NL"/>
        </w:rPr>
        <w:t>procedurele waarborgen</w:t>
      </w:r>
      <w:r>
        <w:rPr>
          <w:rFonts w:eastAsia="Calibri" w:cs="Calibri"/>
          <w:szCs w:val="18"/>
          <w:lang w:eastAsia="nl-NL" w:bidi="nl-NL"/>
        </w:rPr>
        <w:t xml:space="preserve">. </w:t>
      </w:r>
      <w:r w:rsidR="00B37C0B">
        <w:rPr>
          <w:rFonts w:eastAsia="Calibri" w:cs="Calibri"/>
          <w:szCs w:val="18"/>
          <w:lang w:eastAsia="nl-NL" w:bidi="nl-NL"/>
        </w:rPr>
        <w:t>Hiervoor is dus geen afzonderlijke implementatie nodig</w:t>
      </w:r>
      <w:r w:rsidR="004A3285">
        <w:rPr>
          <w:rFonts w:eastAsia="Calibri" w:cs="Calibri"/>
          <w:szCs w:val="18"/>
          <w:lang w:eastAsia="nl-NL" w:bidi="nl-NL"/>
        </w:rPr>
        <w:t>.</w:t>
      </w:r>
      <w:bookmarkEnd w:id="2"/>
      <w:r w:rsidR="00E85C98">
        <w:rPr>
          <w:rStyle w:val="Voetnootmarkering"/>
          <w:rFonts w:eastAsia="Calibri" w:cs="Calibri"/>
          <w:szCs w:val="18"/>
          <w:lang w:eastAsia="nl-NL" w:bidi="nl-NL"/>
        </w:rPr>
        <w:footnoteReference w:id="3"/>
      </w:r>
      <w:r w:rsidR="004A3285">
        <w:rPr>
          <w:rFonts w:eastAsia="Calibri" w:cs="Calibri"/>
          <w:szCs w:val="18"/>
          <w:lang w:eastAsia="nl-NL" w:bidi="nl-NL"/>
        </w:rPr>
        <w:t xml:space="preserve"> </w:t>
      </w:r>
      <w:r>
        <w:rPr>
          <w:rFonts w:eastAsia="Calibri" w:cs="Calibri"/>
          <w:szCs w:val="18"/>
          <w:lang w:eastAsia="nl-NL" w:bidi="nl-NL"/>
        </w:rPr>
        <w:t>Dit wetsvoorstel</w:t>
      </w:r>
      <w:r w:rsidR="004A3285">
        <w:rPr>
          <w:rFonts w:eastAsia="Calibri" w:cs="Calibri"/>
          <w:szCs w:val="18"/>
          <w:lang w:eastAsia="nl-NL" w:bidi="nl-NL"/>
        </w:rPr>
        <w:t xml:space="preserve"> i</w:t>
      </w:r>
      <w:r w:rsidR="00CE4B27">
        <w:rPr>
          <w:rFonts w:eastAsia="Calibri" w:cs="Calibri"/>
          <w:szCs w:val="18"/>
          <w:lang w:eastAsia="nl-NL" w:bidi="nl-NL"/>
        </w:rPr>
        <w:t xml:space="preserve">mplementeert </w:t>
      </w:r>
      <w:r w:rsidR="009A4460">
        <w:rPr>
          <w:rFonts w:eastAsia="Calibri" w:cs="Calibri"/>
          <w:szCs w:val="18"/>
          <w:lang w:eastAsia="nl-NL" w:bidi="nl-NL"/>
        </w:rPr>
        <w:t xml:space="preserve">daarom uitsluitend </w:t>
      </w:r>
      <w:r w:rsidR="00CE4B27">
        <w:rPr>
          <w:rFonts w:eastAsia="Calibri" w:cs="Calibri"/>
          <w:szCs w:val="18"/>
          <w:lang w:eastAsia="nl-NL" w:bidi="nl-NL"/>
        </w:rPr>
        <w:t>de maatregel van zekerheidsstelling door</w:t>
      </w:r>
      <w:r>
        <w:rPr>
          <w:rFonts w:eastAsia="Calibri" w:cs="Calibri"/>
          <w:szCs w:val="18"/>
          <w:lang w:eastAsia="nl-NL" w:bidi="nl-NL"/>
        </w:rPr>
        <w:t xml:space="preserve"> </w:t>
      </w:r>
      <w:r w:rsidR="00CE4B27">
        <w:rPr>
          <w:rFonts w:eastAsia="Calibri" w:cs="Calibri"/>
          <w:szCs w:val="18"/>
          <w:lang w:eastAsia="nl-NL" w:bidi="nl-NL"/>
        </w:rPr>
        <w:t xml:space="preserve">invoering van </w:t>
      </w:r>
      <w:r>
        <w:rPr>
          <w:rFonts w:eastAsia="Calibri" w:cs="Calibri"/>
          <w:szCs w:val="18"/>
          <w:lang w:eastAsia="nl-NL" w:bidi="nl-NL"/>
        </w:rPr>
        <w:t xml:space="preserve">de mogelijkheid voor een </w:t>
      </w:r>
      <w:r w:rsidR="002E212B">
        <w:rPr>
          <w:rFonts w:eastAsia="Calibri" w:cs="Calibri"/>
          <w:szCs w:val="18"/>
          <w:lang w:eastAsia="nl-NL" w:bidi="nl-NL"/>
        </w:rPr>
        <w:t>verweerder</w:t>
      </w:r>
      <w:r w:rsidR="002E212B">
        <w:rPr>
          <w:rStyle w:val="Voetnootmarkering"/>
          <w:rFonts w:eastAsia="Calibri" w:cs="Calibri"/>
          <w:szCs w:val="18"/>
          <w:lang w:eastAsia="nl-NL" w:bidi="nl-NL"/>
        </w:rPr>
        <w:footnoteReference w:id="4"/>
      </w:r>
      <w:r>
        <w:rPr>
          <w:rFonts w:eastAsia="Calibri" w:cs="Calibri"/>
          <w:szCs w:val="18"/>
          <w:lang w:eastAsia="nl-NL" w:bidi="nl-NL"/>
        </w:rPr>
        <w:t xml:space="preserve"> om, kort gezegd, zekerheidstelling voor de proceskosten en schadevergoeding te vragen van </w:t>
      </w:r>
      <w:r w:rsidR="00CE4B27">
        <w:rPr>
          <w:rFonts w:eastAsia="Calibri" w:cs="Calibri"/>
          <w:szCs w:val="18"/>
          <w:lang w:eastAsia="nl-NL" w:bidi="nl-NL"/>
        </w:rPr>
        <w:t>een</w:t>
      </w:r>
      <w:r>
        <w:rPr>
          <w:rFonts w:eastAsia="Calibri" w:cs="Calibri"/>
          <w:szCs w:val="18"/>
          <w:lang w:eastAsia="nl-NL" w:bidi="nl-NL"/>
        </w:rPr>
        <w:t xml:space="preserve"> eiser</w:t>
      </w:r>
      <w:r w:rsidR="00BE24DE">
        <w:rPr>
          <w:rFonts w:eastAsia="Calibri" w:cs="Calibri"/>
          <w:szCs w:val="18"/>
          <w:lang w:eastAsia="nl-NL" w:bidi="nl-NL"/>
        </w:rPr>
        <w:t xml:space="preserve"> </w:t>
      </w:r>
      <w:r w:rsidR="00CE4B27">
        <w:rPr>
          <w:rFonts w:eastAsia="Calibri" w:cs="Calibri"/>
          <w:szCs w:val="18"/>
          <w:lang w:eastAsia="nl-NL" w:bidi="nl-NL"/>
        </w:rPr>
        <w:t xml:space="preserve">die </w:t>
      </w:r>
      <w:r w:rsidR="00F66710">
        <w:rPr>
          <w:rFonts w:eastAsia="Calibri" w:cs="Calibri"/>
          <w:szCs w:val="18"/>
          <w:lang w:eastAsia="nl-NL" w:bidi="nl-NL"/>
        </w:rPr>
        <w:t xml:space="preserve">volgens de </w:t>
      </w:r>
      <w:r w:rsidR="00C73B3D">
        <w:rPr>
          <w:rFonts w:eastAsia="Calibri" w:cs="Calibri"/>
          <w:szCs w:val="18"/>
          <w:lang w:eastAsia="nl-NL" w:bidi="nl-NL"/>
        </w:rPr>
        <w:t xml:space="preserve">wederpartij </w:t>
      </w:r>
      <w:r w:rsidR="00CE4B27">
        <w:rPr>
          <w:rFonts w:eastAsia="Calibri" w:cs="Calibri"/>
          <w:szCs w:val="18"/>
          <w:lang w:eastAsia="nl-NL" w:bidi="nl-NL"/>
        </w:rPr>
        <w:t>misbruik van procesrecht maakt als bedoeld in de richtlijn</w:t>
      </w:r>
      <w:r>
        <w:rPr>
          <w:rFonts w:eastAsia="Calibri" w:cs="Calibri"/>
          <w:szCs w:val="18"/>
          <w:lang w:eastAsia="nl-NL" w:bidi="nl-NL"/>
        </w:rPr>
        <w:t>.</w:t>
      </w:r>
      <w:r w:rsidR="00071DD7">
        <w:rPr>
          <w:rFonts w:eastAsia="Calibri" w:cs="Calibri"/>
          <w:szCs w:val="18"/>
          <w:lang w:eastAsia="nl-NL" w:bidi="nl-NL"/>
        </w:rPr>
        <w:t xml:space="preserve"> </w:t>
      </w:r>
    </w:p>
    <w:p w:rsidRPr="00E85C98" w:rsidR="00DC4FDC" w:rsidP="00002E40" w:rsidRDefault="00700469" w14:paraId="60B81610" w14:textId="4A75BC63">
      <w:pPr>
        <w:widowControl w:val="0"/>
        <w:tabs>
          <w:tab w:val="left" w:pos="393"/>
        </w:tabs>
        <w:autoSpaceDE w:val="0"/>
        <w:autoSpaceDN w:val="0"/>
        <w:spacing w:after="0" w:line="360" w:lineRule="auto"/>
        <w:rPr>
          <w:rFonts w:eastAsia="Calibri" w:cs="Calibri"/>
          <w:szCs w:val="18"/>
          <w:lang w:eastAsia="nl-NL" w:bidi="nl-NL"/>
        </w:rPr>
      </w:pPr>
      <w:r>
        <w:rPr>
          <w:rFonts w:eastAsia="Calibri" w:cs="Calibri"/>
          <w:szCs w:val="18"/>
          <w:lang w:eastAsia="nl-NL" w:bidi="nl-NL"/>
        </w:rPr>
        <w:t xml:space="preserve">In </w:t>
      </w:r>
      <w:r>
        <w:rPr>
          <w:rFonts w:eastAsia="Calibri" w:cs="Calibri"/>
          <w:bCs/>
          <w:szCs w:val="18"/>
          <w:lang w:eastAsia="nl-NL" w:bidi="nl-NL"/>
        </w:rPr>
        <w:t xml:space="preserve">§ 2 wordt de context van het wetsvoorstel beschreven, waarna in § 3 de implementatie van de richtlijn wordt besproken. In § 4 wordt aangegeven welke reacties naar aanleiding van de (internet)consultatie zijn ontvangen en op welke wijze deze zijn verwerkt. </w:t>
      </w:r>
      <w:r w:rsidR="00262CA7">
        <w:rPr>
          <w:rFonts w:eastAsia="Calibri" w:cs="Calibri"/>
          <w:bCs/>
          <w:szCs w:val="18"/>
          <w:lang w:eastAsia="nl-NL" w:bidi="nl-NL"/>
        </w:rPr>
        <w:t>Vervolgens wordt i</w:t>
      </w:r>
      <w:r>
        <w:rPr>
          <w:rFonts w:eastAsia="Calibri" w:cs="Calibri"/>
          <w:bCs/>
          <w:szCs w:val="18"/>
          <w:lang w:eastAsia="nl-NL" w:bidi="nl-NL"/>
        </w:rPr>
        <w:t xml:space="preserve">n § 5 ingegaan op de financiële gevolgen en de gevolgen voor organisaties. </w:t>
      </w:r>
      <w:r w:rsidR="00A129C6">
        <w:rPr>
          <w:rFonts w:eastAsia="Calibri" w:cs="Calibri"/>
          <w:bCs/>
          <w:szCs w:val="18"/>
          <w:lang w:eastAsia="nl-NL" w:bidi="nl-NL"/>
        </w:rPr>
        <w:t xml:space="preserve">Daarna volgt een artikelsgewijze toelichting. </w:t>
      </w:r>
      <w:r w:rsidR="00867469">
        <w:rPr>
          <w:rFonts w:eastAsia="Calibri" w:cs="Calibri"/>
          <w:szCs w:val="18"/>
          <w:lang w:eastAsia="nl-NL" w:bidi="nl-NL"/>
        </w:rPr>
        <w:t xml:space="preserve">Aan het einde van de toelichting is de </w:t>
      </w:r>
      <w:r w:rsidR="00DC4FDC">
        <w:rPr>
          <w:rFonts w:eastAsia="Calibri" w:cs="Calibri"/>
          <w:szCs w:val="18"/>
          <w:lang w:eastAsia="nl-NL" w:bidi="nl-NL"/>
        </w:rPr>
        <w:t xml:space="preserve">transponeringstabel </w:t>
      </w:r>
      <w:r w:rsidR="00867469">
        <w:rPr>
          <w:rFonts w:eastAsia="Calibri" w:cs="Calibri"/>
          <w:szCs w:val="18"/>
          <w:lang w:eastAsia="nl-NL" w:bidi="nl-NL"/>
        </w:rPr>
        <w:t xml:space="preserve">opgenomen, </w:t>
      </w:r>
      <w:r w:rsidRPr="00867469" w:rsidR="00867469">
        <w:rPr>
          <w:rFonts w:eastAsia="Calibri" w:cs="Calibri"/>
          <w:szCs w:val="18"/>
          <w:lang w:eastAsia="nl-NL" w:bidi="nl-NL"/>
        </w:rPr>
        <w:t>waar</w:t>
      </w:r>
      <w:r w:rsidR="00867469">
        <w:rPr>
          <w:rFonts w:eastAsia="Calibri" w:cs="Calibri"/>
          <w:szCs w:val="18"/>
          <w:lang w:eastAsia="nl-NL" w:bidi="nl-NL"/>
        </w:rPr>
        <w:t>in is aangegeven</w:t>
      </w:r>
      <w:r w:rsidRPr="00867469" w:rsidR="00867469">
        <w:rPr>
          <w:rFonts w:eastAsia="Calibri" w:cs="Calibri"/>
          <w:szCs w:val="18"/>
          <w:lang w:eastAsia="nl-NL" w:bidi="nl-NL"/>
        </w:rPr>
        <w:t xml:space="preserve"> hoe de afzonderlijke bepalingen van de </w:t>
      </w:r>
      <w:r w:rsidR="00867469">
        <w:rPr>
          <w:rFonts w:eastAsia="Calibri" w:cs="Calibri"/>
          <w:szCs w:val="18"/>
          <w:lang w:eastAsia="nl-NL" w:bidi="nl-NL"/>
        </w:rPr>
        <w:t xml:space="preserve">richtlijn </w:t>
      </w:r>
      <w:r w:rsidRPr="00867469" w:rsidR="00867469">
        <w:rPr>
          <w:rFonts w:eastAsia="Calibri" w:cs="Calibri"/>
          <w:szCs w:val="18"/>
          <w:lang w:eastAsia="nl-NL" w:bidi="nl-NL"/>
        </w:rPr>
        <w:t>zijn of worden geïmplementeerd.</w:t>
      </w:r>
    </w:p>
    <w:p w:rsidRPr="00EE4A14" w:rsidR="0024597C" w:rsidP="00002E40" w:rsidRDefault="0024597C" w14:paraId="52538B7F" w14:textId="77777777">
      <w:pPr>
        <w:pStyle w:val="Lijstalinea"/>
        <w:widowControl w:val="0"/>
        <w:tabs>
          <w:tab w:val="left" w:pos="393"/>
        </w:tabs>
        <w:autoSpaceDE w:val="0"/>
        <w:autoSpaceDN w:val="0"/>
        <w:spacing w:after="0" w:line="360" w:lineRule="auto"/>
        <w:jc w:val="both"/>
        <w:rPr>
          <w:rFonts w:eastAsia="Calibri" w:cs="Calibri"/>
          <w:b/>
          <w:szCs w:val="18"/>
          <w:lang w:eastAsia="nl-NL" w:bidi="nl-NL"/>
        </w:rPr>
      </w:pPr>
    </w:p>
    <w:p w:rsidR="002E212B" w:rsidRDefault="002E212B" w14:paraId="28C5F668" w14:textId="77777777">
      <w:pPr>
        <w:rPr>
          <w:rFonts w:eastAsia="Calibri" w:cs="Calibri"/>
          <w:b/>
          <w:szCs w:val="18"/>
          <w:lang w:eastAsia="nl-NL" w:bidi="nl-NL"/>
        </w:rPr>
      </w:pPr>
      <w:r>
        <w:rPr>
          <w:rFonts w:eastAsia="Calibri" w:cs="Calibri"/>
          <w:b/>
          <w:szCs w:val="18"/>
          <w:lang w:eastAsia="nl-NL" w:bidi="nl-NL"/>
        </w:rPr>
        <w:br w:type="page"/>
      </w:r>
    </w:p>
    <w:p w:rsidR="00E85C98" w:rsidP="00002E40" w:rsidRDefault="00E85C98" w14:paraId="70EF7FB2" w14:textId="3439CEF9">
      <w:pPr>
        <w:pStyle w:val="Lijstalinea"/>
        <w:numPr>
          <w:ilvl w:val="0"/>
          <w:numId w:val="2"/>
        </w:numPr>
        <w:spacing w:after="0" w:line="360" w:lineRule="auto"/>
        <w:ind w:left="360"/>
        <w:jc w:val="both"/>
        <w:rPr>
          <w:rFonts w:eastAsia="Calibri" w:cs="Calibri"/>
          <w:b/>
          <w:szCs w:val="18"/>
          <w:lang w:eastAsia="nl-NL" w:bidi="nl-NL"/>
        </w:rPr>
      </w:pPr>
      <w:r>
        <w:rPr>
          <w:rFonts w:eastAsia="Calibri" w:cs="Calibri"/>
          <w:b/>
          <w:szCs w:val="18"/>
          <w:lang w:eastAsia="nl-NL" w:bidi="nl-NL"/>
        </w:rPr>
        <w:lastRenderedPageBreak/>
        <w:t>Context van het wetsvoorstel</w:t>
      </w:r>
    </w:p>
    <w:p w:rsidR="00E85C98" w:rsidP="00517655" w:rsidRDefault="00E85C98" w14:paraId="17EAFB72" w14:textId="77777777">
      <w:pPr>
        <w:pStyle w:val="Lijstalinea"/>
        <w:keepNext/>
        <w:widowControl w:val="0"/>
        <w:spacing w:after="0" w:line="360" w:lineRule="auto"/>
        <w:ind w:left="360"/>
        <w:jc w:val="both"/>
        <w:rPr>
          <w:rFonts w:eastAsia="Calibri" w:cs="Calibri"/>
          <w:b/>
          <w:szCs w:val="18"/>
          <w:lang w:eastAsia="nl-NL" w:bidi="nl-NL"/>
        </w:rPr>
      </w:pPr>
    </w:p>
    <w:p w:rsidRPr="00E85C98" w:rsidR="00E50B43" w:rsidP="00517655" w:rsidRDefault="00751A94" w14:paraId="108F52F7" w14:textId="48745B2C">
      <w:pPr>
        <w:pStyle w:val="Lijstalinea"/>
        <w:keepNext/>
        <w:widowControl w:val="0"/>
        <w:numPr>
          <w:ilvl w:val="1"/>
          <w:numId w:val="2"/>
        </w:numPr>
        <w:spacing w:after="0" w:line="360" w:lineRule="auto"/>
        <w:jc w:val="both"/>
        <w:rPr>
          <w:rFonts w:eastAsia="Calibri" w:cs="Calibri"/>
          <w:bCs/>
          <w:i/>
          <w:iCs/>
          <w:szCs w:val="18"/>
          <w:lang w:eastAsia="nl-NL" w:bidi="nl-NL"/>
        </w:rPr>
      </w:pPr>
      <w:r w:rsidRPr="00E85C98">
        <w:rPr>
          <w:rFonts w:eastAsia="Calibri" w:cs="Calibri"/>
          <w:bCs/>
          <w:i/>
          <w:iCs/>
          <w:szCs w:val="18"/>
          <w:lang w:eastAsia="nl-NL" w:bidi="nl-NL"/>
        </w:rPr>
        <w:t>Aanleiding en doelstelling van de richtlijn</w:t>
      </w:r>
    </w:p>
    <w:p w:rsidR="00BB4FD6" w:rsidP="00517655" w:rsidRDefault="00CE4B27" w14:paraId="1B0B979D" w14:textId="52B1EF9D">
      <w:pPr>
        <w:keepNext/>
        <w:widowControl w:val="0"/>
        <w:spacing w:after="0" w:line="360" w:lineRule="auto"/>
        <w:rPr>
          <w:rFonts w:eastAsia="Calibri" w:cs="Calibri"/>
          <w:bCs/>
          <w:szCs w:val="18"/>
          <w:lang w:eastAsia="nl-NL" w:bidi="nl-NL"/>
        </w:rPr>
      </w:pPr>
      <w:r>
        <w:rPr>
          <w:rFonts w:eastAsia="Calibri" w:cs="Calibri"/>
          <w:bCs/>
          <w:szCs w:val="18"/>
          <w:lang w:eastAsia="nl-NL" w:bidi="nl-NL"/>
        </w:rPr>
        <w:t>In en buiten de Europese Unie lijkt het aantal strategische rechtszaken tegen journalisten en andere deelnemers aan het publieke debat toe te nemen.</w:t>
      </w:r>
      <w:r>
        <w:rPr>
          <w:rStyle w:val="Voetnootmarkering"/>
          <w:rFonts w:eastAsia="Calibri" w:cs="Calibri"/>
          <w:bCs/>
          <w:szCs w:val="18"/>
          <w:lang w:eastAsia="nl-NL" w:bidi="nl-NL"/>
        </w:rPr>
        <w:footnoteReference w:id="5"/>
      </w:r>
      <w:r>
        <w:rPr>
          <w:rFonts w:eastAsia="Calibri" w:cs="Calibri"/>
          <w:bCs/>
          <w:szCs w:val="18"/>
          <w:lang w:eastAsia="nl-NL" w:bidi="nl-NL"/>
        </w:rPr>
        <w:t xml:space="preserve"> </w:t>
      </w:r>
      <w:r w:rsidRPr="00791AD1" w:rsidR="00BB4FD6">
        <w:rPr>
          <w:rFonts w:eastAsia="Calibri" w:cs="Calibri"/>
          <w:bCs/>
          <w:szCs w:val="18"/>
          <w:lang w:eastAsia="nl-NL" w:bidi="nl-NL"/>
        </w:rPr>
        <w:t>De Commissie, maar ook de Organisatie voor Veiligheid en Samenwerking in Europa (OVSE)</w:t>
      </w:r>
      <w:r w:rsidR="00BB4FD6">
        <w:rPr>
          <w:rFonts w:eastAsia="Calibri" w:cs="Calibri"/>
          <w:bCs/>
          <w:szCs w:val="18"/>
          <w:lang w:eastAsia="nl-NL" w:bidi="nl-NL"/>
        </w:rPr>
        <w:t xml:space="preserve"> en de Raad van Europa,</w:t>
      </w:r>
      <w:r w:rsidRPr="00791AD1" w:rsidR="00BB4FD6">
        <w:rPr>
          <w:rFonts w:eastAsia="Calibri" w:cs="Calibri"/>
          <w:bCs/>
          <w:szCs w:val="18"/>
          <w:lang w:eastAsia="nl-NL" w:bidi="nl-NL"/>
        </w:rPr>
        <w:t xml:space="preserve"> </w:t>
      </w:r>
      <w:r w:rsidR="001D6E2A">
        <w:rPr>
          <w:rFonts w:eastAsia="Calibri" w:cs="Calibri"/>
          <w:bCs/>
          <w:szCs w:val="18"/>
          <w:lang w:eastAsia="nl-NL" w:bidi="nl-NL"/>
        </w:rPr>
        <w:t>hebben</w:t>
      </w:r>
      <w:r w:rsidR="003125AB">
        <w:rPr>
          <w:rFonts w:eastAsia="Calibri" w:cs="Calibri"/>
          <w:bCs/>
          <w:szCs w:val="18"/>
          <w:lang w:eastAsia="nl-NL" w:bidi="nl-NL"/>
        </w:rPr>
        <w:t xml:space="preserve"> hiervan verslag</w:t>
      </w:r>
      <w:r w:rsidR="001D6E2A">
        <w:rPr>
          <w:rFonts w:eastAsia="Calibri" w:cs="Calibri"/>
          <w:bCs/>
          <w:szCs w:val="18"/>
          <w:lang w:eastAsia="nl-NL" w:bidi="nl-NL"/>
        </w:rPr>
        <w:t xml:space="preserve"> ge</w:t>
      </w:r>
      <w:r w:rsidR="00F66710">
        <w:rPr>
          <w:rFonts w:eastAsia="Calibri" w:cs="Calibri"/>
          <w:bCs/>
          <w:szCs w:val="18"/>
          <w:lang w:eastAsia="nl-NL" w:bidi="nl-NL"/>
        </w:rPr>
        <w:t>daan</w:t>
      </w:r>
      <w:r w:rsidRPr="00791AD1" w:rsidR="00BB4FD6">
        <w:rPr>
          <w:rFonts w:eastAsia="Calibri" w:cs="Calibri"/>
          <w:bCs/>
          <w:szCs w:val="18"/>
          <w:lang w:eastAsia="nl-NL" w:bidi="nl-NL"/>
        </w:rPr>
        <w:t>.</w:t>
      </w:r>
      <w:r w:rsidR="00BB4FD6">
        <w:rPr>
          <w:rStyle w:val="Voetnootmarkering"/>
          <w:rFonts w:eastAsia="Calibri" w:cs="Calibri"/>
          <w:bCs/>
          <w:szCs w:val="18"/>
          <w:lang w:eastAsia="nl-NL" w:bidi="nl-NL"/>
        </w:rPr>
        <w:footnoteReference w:id="6"/>
      </w:r>
      <w:r w:rsidR="00BB4FD6">
        <w:rPr>
          <w:rFonts w:eastAsia="Calibri" w:cs="Calibri"/>
          <w:bCs/>
          <w:szCs w:val="18"/>
          <w:lang w:eastAsia="nl-NL" w:bidi="nl-NL"/>
        </w:rPr>
        <w:t xml:space="preserve"> </w:t>
      </w:r>
    </w:p>
    <w:p w:rsidR="00BB4FD6" w:rsidP="00517655" w:rsidRDefault="00BB4FD6" w14:paraId="7587FAB5" w14:textId="77777777">
      <w:pPr>
        <w:keepNext/>
        <w:widowControl w:val="0"/>
        <w:spacing w:after="0" w:line="360" w:lineRule="auto"/>
        <w:rPr>
          <w:rFonts w:eastAsia="Calibri" w:cs="Calibri"/>
          <w:bCs/>
          <w:szCs w:val="18"/>
          <w:lang w:eastAsia="nl-NL" w:bidi="nl-NL"/>
        </w:rPr>
      </w:pPr>
    </w:p>
    <w:p w:rsidR="0016030C" w:rsidP="00517655" w:rsidRDefault="006002A3" w14:paraId="78364051" w14:textId="50104E31">
      <w:pPr>
        <w:keepNext/>
        <w:widowControl w:val="0"/>
        <w:spacing w:after="0" w:line="360" w:lineRule="auto"/>
        <w:rPr>
          <w:rFonts w:eastAsia="Calibri" w:cs="Calibri"/>
          <w:bCs/>
          <w:szCs w:val="18"/>
          <w:lang w:eastAsia="nl-NL" w:bidi="nl-NL"/>
        </w:rPr>
      </w:pPr>
      <w:r>
        <w:rPr>
          <w:rFonts w:eastAsia="Calibri" w:cs="Calibri"/>
          <w:bCs/>
          <w:szCs w:val="18"/>
          <w:lang w:eastAsia="nl-NL" w:bidi="nl-NL"/>
        </w:rPr>
        <w:t xml:space="preserve">Ter </w:t>
      </w:r>
      <w:r w:rsidRPr="006002A3">
        <w:rPr>
          <w:rFonts w:eastAsia="Calibri" w:cs="Calibri"/>
          <w:bCs/>
          <w:szCs w:val="18"/>
          <w:lang w:eastAsia="nl-NL" w:bidi="nl-NL"/>
        </w:rPr>
        <w:t xml:space="preserve">versterking van de democratie en de vrijheid en pluriformiteit van de media in de </w:t>
      </w:r>
      <w:r>
        <w:rPr>
          <w:rFonts w:eastAsia="Calibri" w:cs="Calibri"/>
          <w:bCs/>
          <w:szCs w:val="18"/>
          <w:lang w:eastAsia="nl-NL" w:bidi="nl-NL"/>
        </w:rPr>
        <w:t xml:space="preserve">Europese </w:t>
      </w:r>
      <w:r w:rsidRPr="006002A3">
        <w:rPr>
          <w:rFonts w:eastAsia="Calibri" w:cs="Calibri"/>
          <w:bCs/>
          <w:szCs w:val="18"/>
          <w:lang w:eastAsia="nl-NL" w:bidi="nl-NL"/>
        </w:rPr>
        <w:t xml:space="preserve">Unie </w:t>
      </w:r>
      <w:r>
        <w:rPr>
          <w:rFonts w:eastAsia="Calibri" w:cs="Calibri"/>
          <w:bCs/>
          <w:szCs w:val="18"/>
          <w:lang w:eastAsia="nl-NL" w:bidi="nl-NL"/>
        </w:rPr>
        <w:t xml:space="preserve">(hierna: de Unie) heeft </w:t>
      </w:r>
      <w:r w:rsidRPr="006002A3">
        <w:rPr>
          <w:rFonts w:eastAsia="Calibri" w:cs="Calibri"/>
          <w:bCs/>
          <w:szCs w:val="18"/>
          <w:lang w:eastAsia="nl-NL" w:bidi="nl-NL"/>
        </w:rPr>
        <w:t xml:space="preserve">het Europees Parlement </w:t>
      </w:r>
      <w:r>
        <w:rPr>
          <w:rFonts w:eastAsia="Calibri" w:cs="Calibri"/>
          <w:bCs/>
          <w:szCs w:val="18"/>
          <w:lang w:eastAsia="nl-NL" w:bidi="nl-NL"/>
        </w:rPr>
        <w:t>i</w:t>
      </w:r>
      <w:r w:rsidRPr="006002A3">
        <w:rPr>
          <w:rFonts w:eastAsia="Calibri" w:cs="Calibri"/>
          <w:bCs/>
          <w:szCs w:val="18"/>
          <w:lang w:eastAsia="nl-NL" w:bidi="nl-NL"/>
        </w:rPr>
        <w:t xml:space="preserve">n zijn resolutie van 11 november 2021 </w:t>
      </w:r>
      <w:r w:rsidRPr="006002A3" w:rsidR="00D738EF">
        <w:rPr>
          <w:rFonts w:eastAsia="Calibri" w:cs="Calibri"/>
          <w:bCs/>
          <w:szCs w:val="18"/>
          <w:lang w:eastAsia="nl-NL" w:bidi="nl-NL"/>
        </w:rPr>
        <w:t xml:space="preserve">de </w:t>
      </w:r>
      <w:r w:rsidRPr="008B556A" w:rsidR="00D738EF">
        <w:rPr>
          <w:rFonts w:eastAsia="Calibri" w:cs="Calibri"/>
          <w:bCs/>
          <w:szCs w:val="18"/>
          <w:lang w:eastAsia="nl-NL" w:bidi="nl-NL"/>
        </w:rPr>
        <w:t>Europese</w:t>
      </w:r>
      <w:r w:rsidRPr="006002A3" w:rsidR="00D738EF">
        <w:rPr>
          <w:rFonts w:eastAsia="Calibri" w:cs="Calibri"/>
          <w:bCs/>
          <w:szCs w:val="18"/>
          <w:lang w:eastAsia="nl-NL" w:bidi="nl-NL"/>
        </w:rPr>
        <w:t xml:space="preserve"> Commissie</w:t>
      </w:r>
      <w:r w:rsidR="00D738EF">
        <w:rPr>
          <w:rFonts w:eastAsia="Calibri" w:cs="Calibri"/>
          <w:bCs/>
          <w:szCs w:val="18"/>
          <w:lang w:eastAsia="nl-NL" w:bidi="nl-NL"/>
        </w:rPr>
        <w:t xml:space="preserve"> </w:t>
      </w:r>
      <w:r w:rsidRPr="008B556A" w:rsidR="00D738EF">
        <w:rPr>
          <w:rFonts w:eastAsia="Calibri" w:cs="Calibri"/>
          <w:bCs/>
          <w:szCs w:val="18"/>
          <w:lang w:eastAsia="nl-NL" w:bidi="nl-NL"/>
        </w:rPr>
        <w:t>(hierna: Commissie)</w:t>
      </w:r>
      <w:r w:rsidR="00D738EF">
        <w:rPr>
          <w:rFonts w:eastAsia="Calibri" w:cs="Calibri"/>
          <w:bCs/>
          <w:szCs w:val="18"/>
          <w:lang w:eastAsia="nl-NL" w:bidi="nl-NL"/>
        </w:rPr>
        <w:t xml:space="preserve"> </w:t>
      </w:r>
      <w:r>
        <w:rPr>
          <w:rFonts w:eastAsia="Calibri" w:cs="Calibri"/>
          <w:bCs/>
          <w:szCs w:val="18"/>
          <w:lang w:eastAsia="nl-NL" w:bidi="nl-NL"/>
        </w:rPr>
        <w:t>v</w:t>
      </w:r>
      <w:r w:rsidRPr="006002A3">
        <w:rPr>
          <w:rFonts w:eastAsia="Calibri" w:cs="Calibri"/>
          <w:bCs/>
          <w:szCs w:val="18"/>
          <w:lang w:eastAsia="nl-NL" w:bidi="nl-NL"/>
        </w:rPr>
        <w:t xml:space="preserve">erzocht een pakket met zowel </w:t>
      </w:r>
      <w:r w:rsidR="00791AD1">
        <w:rPr>
          <w:rFonts w:eastAsia="Calibri" w:cs="Calibri"/>
          <w:bCs/>
          <w:szCs w:val="18"/>
          <w:lang w:eastAsia="nl-NL" w:bidi="nl-NL"/>
        </w:rPr>
        <w:t>‘</w:t>
      </w:r>
      <w:r w:rsidRPr="006002A3">
        <w:rPr>
          <w:rFonts w:eastAsia="Calibri" w:cs="Calibri"/>
          <w:bCs/>
          <w:szCs w:val="18"/>
          <w:lang w:eastAsia="nl-NL" w:bidi="nl-NL"/>
        </w:rPr>
        <w:t xml:space="preserve">soft </w:t>
      </w:r>
      <w:proofErr w:type="spellStart"/>
      <w:r w:rsidRPr="006002A3">
        <w:rPr>
          <w:rFonts w:eastAsia="Calibri" w:cs="Calibri"/>
          <w:bCs/>
          <w:szCs w:val="18"/>
          <w:lang w:eastAsia="nl-NL" w:bidi="nl-NL"/>
        </w:rPr>
        <w:t>law</w:t>
      </w:r>
      <w:proofErr w:type="spellEnd"/>
      <w:r w:rsidR="00791AD1">
        <w:rPr>
          <w:rFonts w:eastAsia="Calibri" w:cs="Calibri"/>
          <w:bCs/>
          <w:szCs w:val="18"/>
          <w:lang w:eastAsia="nl-NL" w:bidi="nl-NL"/>
        </w:rPr>
        <w:t>’</w:t>
      </w:r>
      <w:r w:rsidRPr="006002A3">
        <w:rPr>
          <w:rFonts w:eastAsia="Calibri" w:cs="Calibri"/>
          <w:bCs/>
          <w:szCs w:val="18"/>
          <w:lang w:eastAsia="nl-NL" w:bidi="nl-NL"/>
        </w:rPr>
        <w:t xml:space="preserve"> als </w:t>
      </w:r>
      <w:r w:rsidR="00791AD1">
        <w:rPr>
          <w:rFonts w:eastAsia="Calibri" w:cs="Calibri"/>
          <w:bCs/>
          <w:szCs w:val="18"/>
          <w:lang w:eastAsia="nl-NL" w:bidi="nl-NL"/>
        </w:rPr>
        <w:t>‘</w:t>
      </w:r>
      <w:r w:rsidRPr="006002A3">
        <w:rPr>
          <w:rFonts w:eastAsia="Calibri" w:cs="Calibri"/>
          <w:bCs/>
          <w:szCs w:val="18"/>
          <w:lang w:eastAsia="nl-NL" w:bidi="nl-NL"/>
        </w:rPr>
        <w:t xml:space="preserve">hard </w:t>
      </w:r>
      <w:proofErr w:type="spellStart"/>
      <w:r w:rsidRPr="006002A3">
        <w:rPr>
          <w:rFonts w:eastAsia="Calibri" w:cs="Calibri"/>
          <w:bCs/>
          <w:szCs w:val="18"/>
          <w:lang w:eastAsia="nl-NL" w:bidi="nl-NL"/>
        </w:rPr>
        <w:t>law</w:t>
      </w:r>
      <w:proofErr w:type="spellEnd"/>
      <w:r w:rsidR="00791AD1">
        <w:rPr>
          <w:rFonts w:eastAsia="Calibri" w:cs="Calibri"/>
          <w:bCs/>
          <w:szCs w:val="18"/>
          <w:lang w:eastAsia="nl-NL" w:bidi="nl-NL"/>
        </w:rPr>
        <w:t>’</w:t>
      </w:r>
      <w:r w:rsidRPr="006002A3">
        <w:rPr>
          <w:rFonts w:eastAsia="Calibri" w:cs="Calibri"/>
          <w:bCs/>
          <w:szCs w:val="18"/>
          <w:lang w:eastAsia="nl-NL" w:bidi="nl-NL"/>
        </w:rPr>
        <w:t xml:space="preserve"> </w:t>
      </w:r>
      <w:r w:rsidR="00C43C10">
        <w:rPr>
          <w:rFonts w:eastAsia="Calibri" w:cs="Calibri"/>
          <w:bCs/>
          <w:szCs w:val="18"/>
          <w:lang w:eastAsia="nl-NL" w:bidi="nl-NL"/>
        </w:rPr>
        <w:t xml:space="preserve">maatregelen </w:t>
      </w:r>
      <w:r w:rsidRPr="006002A3">
        <w:rPr>
          <w:rFonts w:eastAsia="Calibri" w:cs="Calibri"/>
          <w:bCs/>
          <w:szCs w:val="18"/>
          <w:lang w:eastAsia="nl-NL" w:bidi="nl-NL"/>
        </w:rPr>
        <w:t>voor te stellen voor de aanpak van het toenemende</w:t>
      </w:r>
      <w:r w:rsidR="00240EFC">
        <w:rPr>
          <w:rFonts w:eastAsia="Calibri" w:cs="Calibri"/>
          <w:bCs/>
          <w:szCs w:val="18"/>
          <w:lang w:eastAsia="nl-NL" w:bidi="nl-NL"/>
        </w:rPr>
        <w:t xml:space="preserve"> </w:t>
      </w:r>
      <w:r w:rsidRPr="006002A3">
        <w:rPr>
          <w:rFonts w:eastAsia="Calibri" w:cs="Calibri"/>
          <w:bCs/>
          <w:szCs w:val="18"/>
          <w:lang w:eastAsia="nl-NL" w:bidi="nl-NL"/>
        </w:rPr>
        <w:t xml:space="preserve">aantal strategische rechtszaken tegen publieke participatie </w:t>
      </w:r>
      <w:r w:rsidR="008624CC">
        <w:rPr>
          <w:rFonts w:eastAsia="Calibri" w:cs="Calibri"/>
          <w:bCs/>
          <w:szCs w:val="18"/>
          <w:lang w:eastAsia="nl-NL" w:bidi="nl-NL"/>
        </w:rPr>
        <w:t>van</w:t>
      </w:r>
      <w:r w:rsidRPr="006002A3">
        <w:rPr>
          <w:rFonts w:eastAsia="Calibri" w:cs="Calibri"/>
          <w:bCs/>
          <w:szCs w:val="18"/>
          <w:lang w:eastAsia="nl-NL" w:bidi="nl-NL"/>
        </w:rPr>
        <w:t xml:space="preserve"> </w:t>
      </w:r>
      <w:bookmarkStart w:name="_Hlk177477343" w:id="4"/>
      <w:r w:rsidRPr="006002A3">
        <w:rPr>
          <w:rFonts w:eastAsia="Calibri" w:cs="Calibri"/>
          <w:bCs/>
          <w:szCs w:val="18"/>
          <w:lang w:eastAsia="nl-NL" w:bidi="nl-NL"/>
        </w:rPr>
        <w:t xml:space="preserve">journalisten, niet-gouvernementele organisaties (ngo’s), wetenschappers en maatschappelijke organisaties </w:t>
      </w:r>
      <w:bookmarkEnd w:id="4"/>
      <w:r w:rsidRPr="006002A3">
        <w:rPr>
          <w:rFonts w:eastAsia="Calibri" w:cs="Calibri"/>
          <w:bCs/>
          <w:szCs w:val="18"/>
          <w:lang w:eastAsia="nl-NL" w:bidi="nl-NL"/>
        </w:rPr>
        <w:t>in de Unie</w:t>
      </w:r>
      <w:r w:rsidRPr="008624CC" w:rsidR="008624CC">
        <w:rPr>
          <w:rFonts w:eastAsia="Calibri" w:cs="Calibri"/>
          <w:bCs/>
          <w:szCs w:val="18"/>
          <w:lang w:eastAsia="nl-NL" w:bidi="nl-NL"/>
        </w:rPr>
        <w:t xml:space="preserve"> </w:t>
      </w:r>
      <w:r w:rsidRPr="006002A3" w:rsidR="008624CC">
        <w:rPr>
          <w:rFonts w:eastAsia="Calibri" w:cs="Calibri"/>
          <w:bCs/>
          <w:szCs w:val="18"/>
          <w:lang w:eastAsia="nl-NL" w:bidi="nl-NL"/>
        </w:rPr>
        <w:t>(</w:t>
      </w:r>
      <w:r w:rsidR="008624CC">
        <w:rPr>
          <w:rFonts w:eastAsia="Calibri" w:cs="Calibri"/>
          <w:bCs/>
          <w:szCs w:val="18"/>
          <w:lang w:eastAsia="nl-NL" w:bidi="nl-NL"/>
        </w:rPr>
        <w:t xml:space="preserve">in het Engels </w:t>
      </w:r>
      <w:r w:rsidRPr="00791AD1" w:rsidR="008624CC">
        <w:rPr>
          <w:rFonts w:eastAsia="Calibri" w:cs="Calibri"/>
          <w:bCs/>
          <w:szCs w:val="18"/>
          <w:lang w:eastAsia="nl-NL" w:bidi="nl-NL"/>
        </w:rPr>
        <w:t>‘</w:t>
      </w:r>
      <w:proofErr w:type="spellStart"/>
      <w:r w:rsidR="00DF7E1F">
        <w:rPr>
          <w:rFonts w:eastAsia="Calibri" w:cs="Calibri"/>
          <w:bCs/>
          <w:i/>
          <w:iCs/>
          <w:szCs w:val="18"/>
          <w:lang w:eastAsia="nl-NL" w:bidi="nl-NL"/>
        </w:rPr>
        <w:t>s</w:t>
      </w:r>
      <w:r w:rsidRPr="00AC219D" w:rsidR="008624CC">
        <w:rPr>
          <w:i/>
        </w:rPr>
        <w:t>trategic</w:t>
      </w:r>
      <w:proofErr w:type="spellEnd"/>
      <w:r w:rsidRPr="00AC219D" w:rsidR="008624CC">
        <w:rPr>
          <w:i/>
        </w:rPr>
        <w:t xml:space="preserve"> </w:t>
      </w:r>
      <w:proofErr w:type="spellStart"/>
      <w:r w:rsidRPr="00AC219D" w:rsidR="008624CC">
        <w:rPr>
          <w:i/>
        </w:rPr>
        <w:t>lawsuits</w:t>
      </w:r>
      <w:proofErr w:type="spellEnd"/>
      <w:r w:rsidRPr="00AC219D" w:rsidR="008624CC">
        <w:rPr>
          <w:i/>
        </w:rPr>
        <w:t xml:space="preserve"> </w:t>
      </w:r>
      <w:proofErr w:type="spellStart"/>
      <w:r w:rsidRPr="00AC219D" w:rsidR="008624CC">
        <w:rPr>
          <w:i/>
        </w:rPr>
        <w:t>against</w:t>
      </w:r>
      <w:proofErr w:type="spellEnd"/>
      <w:r w:rsidRPr="00AC219D" w:rsidR="008624CC">
        <w:rPr>
          <w:i/>
        </w:rPr>
        <w:t xml:space="preserve"> public </w:t>
      </w:r>
      <w:proofErr w:type="spellStart"/>
      <w:r w:rsidRPr="00AC219D" w:rsidR="008624CC">
        <w:rPr>
          <w:i/>
        </w:rPr>
        <w:t>participation</w:t>
      </w:r>
      <w:proofErr w:type="spellEnd"/>
      <w:r w:rsidRPr="00791AD1" w:rsidR="008624CC">
        <w:rPr>
          <w:rFonts w:eastAsia="Calibri" w:cs="Calibri"/>
          <w:bCs/>
          <w:szCs w:val="18"/>
          <w:lang w:eastAsia="nl-NL" w:bidi="nl-NL"/>
        </w:rPr>
        <w:t>’</w:t>
      </w:r>
      <w:r w:rsidR="008624CC">
        <w:rPr>
          <w:rFonts w:eastAsia="Calibri" w:cs="Calibri"/>
          <w:bCs/>
          <w:szCs w:val="18"/>
          <w:lang w:eastAsia="nl-NL" w:bidi="nl-NL"/>
        </w:rPr>
        <w:t xml:space="preserve">, hierna: </w:t>
      </w:r>
      <w:proofErr w:type="spellStart"/>
      <w:r w:rsidRPr="006002A3" w:rsidR="008624CC">
        <w:rPr>
          <w:rFonts w:eastAsia="Calibri" w:cs="Calibri"/>
          <w:bCs/>
          <w:szCs w:val="18"/>
          <w:lang w:eastAsia="nl-NL" w:bidi="nl-NL"/>
        </w:rPr>
        <w:t>SLAPPs</w:t>
      </w:r>
      <w:proofErr w:type="spellEnd"/>
      <w:r w:rsidRPr="006002A3" w:rsidR="008624CC">
        <w:rPr>
          <w:rFonts w:eastAsia="Calibri" w:cs="Calibri"/>
          <w:bCs/>
          <w:szCs w:val="18"/>
          <w:lang w:eastAsia="nl-NL" w:bidi="nl-NL"/>
        </w:rPr>
        <w:t>)</w:t>
      </w:r>
      <w:r w:rsidRPr="006002A3">
        <w:rPr>
          <w:rFonts w:eastAsia="Calibri" w:cs="Calibri"/>
          <w:bCs/>
          <w:szCs w:val="18"/>
          <w:lang w:eastAsia="nl-NL" w:bidi="nl-NL"/>
        </w:rPr>
        <w:t>.</w:t>
      </w:r>
      <w:r w:rsidR="008B556A">
        <w:rPr>
          <w:rFonts w:eastAsia="Calibri" w:cs="Calibri"/>
          <w:bCs/>
          <w:szCs w:val="18"/>
          <w:lang w:eastAsia="nl-NL" w:bidi="nl-NL"/>
        </w:rPr>
        <w:t xml:space="preserve"> </w:t>
      </w:r>
      <w:r w:rsidR="00F66710">
        <w:rPr>
          <w:rFonts w:eastAsia="Calibri" w:cs="Calibri"/>
          <w:bCs/>
          <w:szCs w:val="18"/>
          <w:lang w:eastAsia="nl-NL" w:bidi="nl-NL"/>
        </w:rPr>
        <w:t>Hierop</w:t>
      </w:r>
      <w:r w:rsidR="0016030C">
        <w:rPr>
          <w:rFonts w:eastAsia="Calibri" w:cs="Calibri"/>
          <w:bCs/>
          <w:szCs w:val="18"/>
          <w:lang w:eastAsia="nl-NL" w:bidi="nl-NL"/>
        </w:rPr>
        <w:t xml:space="preserve"> </w:t>
      </w:r>
      <w:r w:rsidRPr="008B556A" w:rsidR="008B556A">
        <w:rPr>
          <w:rFonts w:eastAsia="Calibri" w:cs="Calibri"/>
          <w:bCs/>
          <w:szCs w:val="18"/>
          <w:lang w:eastAsia="nl-NL" w:bidi="nl-NL"/>
        </w:rPr>
        <w:t xml:space="preserve">heeft de Commissie </w:t>
      </w:r>
      <w:r w:rsidR="0016030C">
        <w:rPr>
          <w:rFonts w:eastAsia="Calibri" w:cs="Calibri"/>
          <w:bCs/>
          <w:szCs w:val="18"/>
          <w:lang w:eastAsia="nl-NL" w:bidi="nl-NL"/>
        </w:rPr>
        <w:t>o</w:t>
      </w:r>
      <w:r w:rsidRPr="008B556A" w:rsidR="0016030C">
        <w:rPr>
          <w:rFonts w:eastAsia="Calibri" w:cs="Calibri"/>
          <w:bCs/>
          <w:szCs w:val="18"/>
          <w:lang w:eastAsia="nl-NL" w:bidi="nl-NL"/>
        </w:rPr>
        <w:t xml:space="preserve">p 27 april </w:t>
      </w:r>
      <w:r w:rsidR="0016030C">
        <w:rPr>
          <w:rFonts w:eastAsia="Calibri" w:cs="Calibri"/>
          <w:bCs/>
          <w:szCs w:val="18"/>
          <w:lang w:eastAsia="nl-NL" w:bidi="nl-NL"/>
        </w:rPr>
        <w:t>2022</w:t>
      </w:r>
      <w:r w:rsidRPr="008B556A" w:rsidR="0016030C">
        <w:rPr>
          <w:rFonts w:eastAsia="Calibri" w:cs="Calibri"/>
          <w:bCs/>
          <w:szCs w:val="18"/>
          <w:lang w:eastAsia="nl-NL" w:bidi="nl-NL"/>
        </w:rPr>
        <w:t xml:space="preserve"> </w:t>
      </w:r>
      <w:r w:rsidR="00A32DB9">
        <w:rPr>
          <w:rFonts w:eastAsia="Calibri" w:cs="Calibri"/>
          <w:bCs/>
          <w:szCs w:val="18"/>
          <w:lang w:eastAsia="nl-NL" w:bidi="nl-NL"/>
        </w:rPr>
        <w:t xml:space="preserve">gelijktijdig </w:t>
      </w:r>
      <w:r w:rsidRPr="008B556A" w:rsidR="008B556A">
        <w:rPr>
          <w:rFonts w:eastAsia="Calibri" w:cs="Calibri"/>
          <w:bCs/>
          <w:szCs w:val="18"/>
          <w:lang w:eastAsia="nl-NL" w:bidi="nl-NL"/>
        </w:rPr>
        <w:t xml:space="preserve">een aanbeveling </w:t>
      </w:r>
      <w:r w:rsidR="00A32DB9">
        <w:rPr>
          <w:rFonts w:eastAsia="Calibri" w:cs="Calibri"/>
          <w:bCs/>
          <w:szCs w:val="18"/>
          <w:lang w:eastAsia="nl-NL" w:bidi="nl-NL"/>
        </w:rPr>
        <w:t xml:space="preserve">en een richtlijnvoorstel </w:t>
      </w:r>
      <w:r w:rsidRPr="008B556A" w:rsidR="008B556A">
        <w:rPr>
          <w:rFonts w:eastAsia="Calibri" w:cs="Calibri"/>
          <w:bCs/>
          <w:szCs w:val="18"/>
          <w:lang w:eastAsia="nl-NL" w:bidi="nl-NL"/>
        </w:rPr>
        <w:t>gepubliceerd</w:t>
      </w:r>
      <w:r w:rsidR="00A32DB9">
        <w:rPr>
          <w:rFonts w:eastAsia="Calibri" w:cs="Calibri"/>
          <w:bCs/>
          <w:szCs w:val="18"/>
          <w:lang w:eastAsia="nl-NL" w:bidi="nl-NL"/>
        </w:rPr>
        <w:t>,</w:t>
      </w:r>
      <w:r w:rsidRPr="008B556A" w:rsidR="008B556A">
        <w:rPr>
          <w:rFonts w:eastAsia="Calibri" w:cs="Calibri"/>
          <w:bCs/>
          <w:szCs w:val="18"/>
          <w:lang w:eastAsia="nl-NL" w:bidi="nl-NL"/>
        </w:rPr>
        <w:t xml:space="preserve"> met als doel </w:t>
      </w:r>
      <w:r w:rsidR="00D738EF">
        <w:rPr>
          <w:rFonts w:eastAsia="Calibri" w:cs="Calibri"/>
          <w:bCs/>
          <w:szCs w:val="18"/>
          <w:lang w:eastAsia="nl-NL" w:bidi="nl-NL"/>
        </w:rPr>
        <w:t xml:space="preserve">personen </w:t>
      </w:r>
      <w:r w:rsidR="008A20BC">
        <w:rPr>
          <w:rFonts w:eastAsia="Calibri" w:cs="Calibri"/>
          <w:bCs/>
          <w:szCs w:val="18"/>
          <w:lang w:eastAsia="nl-NL" w:bidi="nl-NL"/>
        </w:rPr>
        <w:t xml:space="preserve">en organisaties </w:t>
      </w:r>
      <w:r w:rsidR="003844E4">
        <w:rPr>
          <w:rFonts w:eastAsia="Calibri" w:cs="Calibri"/>
          <w:bCs/>
          <w:szCs w:val="18"/>
          <w:lang w:eastAsia="nl-NL" w:bidi="nl-NL"/>
        </w:rPr>
        <w:t xml:space="preserve">die zijn </w:t>
      </w:r>
      <w:r w:rsidR="00D738EF">
        <w:rPr>
          <w:rFonts w:eastAsia="Calibri" w:cs="Calibri"/>
          <w:bCs/>
          <w:szCs w:val="18"/>
          <w:lang w:eastAsia="nl-NL" w:bidi="nl-NL"/>
        </w:rPr>
        <w:t>betrokken bij publieke participatie</w:t>
      </w:r>
      <w:r w:rsidR="008624CC">
        <w:rPr>
          <w:rFonts w:eastAsia="Calibri" w:cs="Calibri"/>
          <w:bCs/>
          <w:szCs w:val="18"/>
          <w:lang w:eastAsia="nl-NL" w:bidi="nl-NL"/>
        </w:rPr>
        <w:t xml:space="preserve"> </w:t>
      </w:r>
      <w:r w:rsidRPr="008B556A" w:rsidR="008B556A">
        <w:rPr>
          <w:rFonts w:eastAsia="Calibri" w:cs="Calibri"/>
          <w:bCs/>
          <w:szCs w:val="18"/>
          <w:lang w:eastAsia="nl-NL" w:bidi="nl-NL"/>
        </w:rPr>
        <w:t xml:space="preserve">beter te </w:t>
      </w:r>
      <w:r w:rsidR="00071DD7">
        <w:rPr>
          <w:rFonts w:eastAsia="Calibri" w:cs="Calibri"/>
          <w:bCs/>
          <w:szCs w:val="18"/>
          <w:lang w:eastAsia="nl-NL" w:bidi="nl-NL"/>
        </w:rPr>
        <w:t xml:space="preserve">kunnen </w:t>
      </w:r>
      <w:r w:rsidRPr="008B556A" w:rsidR="008B556A">
        <w:rPr>
          <w:rFonts w:eastAsia="Calibri" w:cs="Calibri"/>
          <w:bCs/>
          <w:szCs w:val="18"/>
          <w:lang w:eastAsia="nl-NL" w:bidi="nl-NL"/>
        </w:rPr>
        <w:t xml:space="preserve">beschermen tegen kennelijk ongegronde </w:t>
      </w:r>
      <w:r w:rsidR="008624CC">
        <w:rPr>
          <w:rFonts w:eastAsia="Calibri" w:cs="Calibri"/>
          <w:bCs/>
          <w:szCs w:val="18"/>
          <w:lang w:eastAsia="nl-NL" w:bidi="nl-NL"/>
        </w:rPr>
        <w:t>vorderingen of misbruik van procesrecht</w:t>
      </w:r>
      <w:r w:rsidRPr="008B556A" w:rsidR="008B556A">
        <w:rPr>
          <w:rFonts w:eastAsia="Calibri" w:cs="Calibri"/>
          <w:bCs/>
          <w:szCs w:val="18"/>
          <w:lang w:eastAsia="nl-NL" w:bidi="nl-NL"/>
        </w:rPr>
        <w:t>.</w:t>
      </w:r>
      <w:r w:rsidR="002C3001">
        <w:rPr>
          <w:rStyle w:val="Voetnootmarkering"/>
          <w:rFonts w:eastAsia="Calibri" w:cs="Calibri"/>
          <w:bCs/>
          <w:szCs w:val="18"/>
          <w:lang w:eastAsia="nl-NL" w:bidi="nl-NL"/>
        </w:rPr>
        <w:footnoteReference w:id="7"/>
      </w:r>
      <w:r w:rsidRPr="003844E4" w:rsidR="003844E4">
        <w:rPr>
          <w:rFonts w:eastAsia="Calibri" w:cs="Calibri"/>
          <w:bCs/>
          <w:szCs w:val="18"/>
          <w:lang w:eastAsia="nl-NL" w:bidi="nl-NL"/>
        </w:rPr>
        <w:t xml:space="preserve"> </w:t>
      </w:r>
      <w:r w:rsidR="0016030C">
        <w:rPr>
          <w:rFonts w:eastAsia="Calibri" w:cs="Calibri"/>
          <w:bCs/>
          <w:szCs w:val="18"/>
          <w:lang w:eastAsia="nl-NL" w:bidi="nl-NL"/>
        </w:rPr>
        <w:t xml:space="preserve">De Raad van Europa heeft </w:t>
      </w:r>
      <w:r w:rsidR="00BB4FD6">
        <w:rPr>
          <w:rFonts w:eastAsia="Calibri" w:cs="Calibri"/>
          <w:bCs/>
          <w:szCs w:val="18"/>
          <w:lang w:eastAsia="nl-NL" w:bidi="nl-NL"/>
        </w:rPr>
        <w:t xml:space="preserve">op 5 april 2024 </w:t>
      </w:r>
      <w:r w:rsidR="0016030C">
        <w:rPr>
          <w:rFonts w:eastAsia="Calibri" w:cs="Calibri"/>
          <w:bCs/>
          <w:szCs w:val="18"/>
          <w:lang w:eastAsia="nl-NL" w:bidi="nl-NL"/>
        </w:rPr>
        <w:t>eveneens een aanbeveling op dit terrein</w:t>
      </w:r>
      <w:r w:rsidRPr="00891116" w:rsidR="0016030C">
        <w:rPr>
          <w:rFonts w:eastAsia="Calibri" w:cs="Calibri"/>
          <w:bCs/>
          <w:szCs w:val="18"/>
          <w:lang w:eastAsia="nl-NL" w:bidi="nl-NL"/>
        </w:rPr>
        <w:t xml:space="preserve"> </w:t>
      </w:r>
      <w:r w:rsidR="0016030C">
        <w:rPr>
          <w:rFonts w:eastAsia="Calibri" w:cs="Calibri"/>
          <w:bCs/>
          <w:szCs w:val="18"/>
          <w:lang w:eastAsia="nl-NL" w:bidi="nl-NL"/>
        </w:rPr>
        <w:t>aangenomen.</w:t>
      </w:r>
      <w:r w:rsidR="0016030C">
        <w:rPr>
          <w:rStyle w:val="Voetnootmarkering"/>
          <w:rFonts w:eastAsia="Calibri" w:cs="Calibri"/>
          <w:bCs/>
          <w:szCs w:val="18"/>
          <w:lang w:eastAsia="nl-NL" w:bidi="nl-NL"/>
        </w:rPr>
        <w:footnoteReference w:id="8"/>
      </w:r>
      <w:r w:rsidR="0016030C">
        <w:rPr>
          <w:rFonts w:eastAsia="Calibri" w:cs="Calibri"/>
          <w:bCs/>
          <w:szCs w:val="18"/>
          <w:lang w:eastAsia="nl-NL" w:bidi="nl-NL"/>
        </w:rPr>
        <w:t xml:space="preserve"> </w:t>
      </w:r>
    </w:p>
    <w:p w:rsidR="0016030C" w:rsidP="00517655" w:rsidRDefault="0016030C" w14:paraId="7D9C8F17" w14:textId="77777777">
      <w:pPr>
        <w:keepNext/>
        <w:widowControl w:val="0"/>
        <w:spacing w:after="0" w:line="360" w:lineRule="auto"/>
        <w:rPr>
          <w:rFonts w:eastAsia="Calibri" w:cs="Calibri"/>
          <w:bCs/>
          <w:szCs w:val="18"/>
          <w:lang w:eastAsia="nl-NL" w:bidi="nl-NL"/>
        </w:rPr>
      </w:pPr>
    </w:p>
    <w:p w:rsidR="005E3B53" w:rsidP="003E04A3" w:rsidRDefault="008B556A" w14:paraId="2612FBC6" w14:textId="7B3971EE">
      <w:pPr>
        <w:keepNext/>
        <w:widowControl w:val="0"/>
        <w:spacing w:after="0" w:line="360" w:lineRule="auto"/>
        <w:rPr>
          <w:rFonts w:eastAsia="Calibri" w:cs="Calibri"/>
          <w:bCs/>
          <w:szCs w:val="18"/>
          <w:lang w:eastAsia="nl-NL" w:bidi="nl-NL"/>
        </w:rPr>
      </w:pPr>
      <w:bookmarkStart w:name="_Hlk177477295" w:id="5"/>
      <w:proofErr w:type="spellStart"/>
      <w:r w:rsidRPr="008B556A">
        <w:rPr>
          <w:rFonts w:eastAsia="Calibri" w:cs="Calibri"/>
          <w:bCs/>
          <w:szCs w:val="18"/>
          <w:lang w:eastAsia="nl-NL" w:bidi="nl-NL"/>
        </w:rPr>
        <w:t>SLAPPs</w:t>
      </w:r>
      <w:proofErr w:type="spellEnd"/>
      <w:r w:rsidRPr="008B556A">
        <w:rPr>
          <w:rFonts w:eastAsia="Calibri" w:cs="Calibri"/>
          <w:bCs/>
          <w:szCs w:val="18"/>
          <w:lang w:eastAsia="nl-NL" w:bidi="nl-NL"/>
        </w:rPr>
        <w:t xml:space="preserve"> worden ingezet om deelname </w:t>
      </w:r>
      <w:r w:rsidR="00F6131B">
        <w:rPr>
          <w:rFonts w:eastAsia="Calibri" w:cs="Calibri"/>
          <w:bCs/>
          <w:szCs w:val="18"/>
          <w:lang w:eastAsia="nl-NL" w:bidi="nl-NL"/>
        </w:rPr>
        <w:t xml:space="preserve">van personen of organisaties </w:t>
      </w:r>
      <w:r w:rsidRPr="008B556A">
        <w:rPr>
          <w:rFonts w:eastAsia="Calibri" w:cs="Calibri"/>
          <w:bCs/>
          <w:szCs w:val="18"/>
          <w:lang w:eastAsia="nl-NL" w:bidi="nl-NL"/>
        </w:rPr>
        <w:t>aan het publieke debat te voorkomen, te beperken of te bestraffen.</w:t>
      </w:r>
      <w:r w:rsidRPr="00791AD1" w:rsidR="00791AD1">
        <w:t xml:space="preserve"> </w:t>
      </w:r>
      <w:r w:rsidRPr="008B556A" w:rsidR="00D738EF">
        <w:rPr>
          <w:rFonts w:eastAsia="Calibri" w:cs="Calibri"/>
          <w:bCs/>
          <w:szCs w:val="18"/>
          <w:lang w:eastAsia="nl-NL" w:bidi="nl-NL"/>
        </w:rPr>
        <w:t xml:space="preserve">De richtlijn </w:t>
      </w:r>
      <w:r w:rsidR="008A20BC">
        <w:rPr>
          <w:rFonts w:eastAsia="Calibri" w:cs="Calibri"/>
          <w:bCs/>
          <w:szCs w:val="18"/>
          <w:lang w:eastAsia="nl-NL" w:bidi="nl-NL"/>
        </w:rPr>
        <w:t>beoogt</w:t>
      </w:r>
      <w:r w:rsidRPr="008B556A" w:rsidR="00D738EF">
        <w:rPr>
          <w:rFonts w:eastAsia="Calibri" w:cs="Calibri"/>
          <w:bCs/>
          <w:szCs w:val="18"/>
          <w:lang w:eastAsia="nl-NL" w:bidi="nl-NL"/>
        </w:rPr>
        <w:t xml:space="preserve"> hindernissen weg te nemen voor de goede werking van burgerrechtelijke procedures en bescherming te bieden aan natuurlijke personen en rechtspersonen die </w:t>
      </w:r>
      <w:r w:rsidR="00C73B3D">
        <w:rPr>
          <w:rFonts w:eastAsia="Calibri" w:cs="Calibri"/>
          <w:bCs/>
          <w:szCs w:val="18"/>
          <w:lang w:eastAsia="nl-NL" w:bidi="nl-NL"/>
        </w:rPr>
        <w:t xml:space="preserve">vanwege hun </w:t>
      </w:r>
      <w:r w:rsidRPr="008B556A" w:rsidR="00D738EF">
        <w:rPr>
          <w:rFonts w:eastAsia="Calibri" w:cs="Calibri"/>
          <w:bCs/>
          <w:szCs w:val="18"/>
          <w:lang w:eastAsia="nl-NL" w:bidi="nl-NL"/>
        </w:rPr>
        <w:t>publieke participatie in zaken van algemeen belang</w:t>
      </w:r>
      <w:bookmarkEnd w:id="5"/>
      <w:r w:rsidR="00C73B3D">
        <w:rPr>
          <w:rFonts w:eastAsia="Calibri" w:cs="Calibri"/>
          <w:bCs/>
          <w:szCs w:val="18"/>
          <w:lang w:eastAsia="nl-NL" w:bidi="nl-NL"/>
        </w:rPr>
        <w:t xml:space="preserve"> in rechte worden betrokken</w:t>
      </w:r>
      <w:r w:rsidR="005E31C1">
        <w:rPr>
          <w:rFonts w:eastAsia="Calibri" w:cs="Calibri"/>
          <w:bCs/>
          <w:szCs w:val="18"/>
          <w:lang w:eastAsia="nl-NL" w:bidi="nl-NL"/>
        </w:rPr>
        <w:t xml:space="preserve"> om hen te weerhouden van publieke participatie</w:t>
      </w:r>
      <w:r w:rsidR="00D738EF">
        <w:rPr>
          <w:rFonts w:eastAsia="Calibri" w:cs="Calibri"/>
          <w:bCs/>
          <w:szCs w:val="18"/>
          <w:lang w:eastAsia="nl-NL" w:bidi="nl-NL"/>
        </w:rPr>
        <w:t>.</w:t>
      </w:r>
      <w:r w:rsidR="002206CC">
        <w:rPr>
          <w:rStyle w:val="Voetnootmarkering"/>
          <w:rFonts w:eastAsia="Calibri" w:cs="Calibri"/>
          <w:bCs/>
          <w:szCs w:val="18"/>
          <w:lang w:eastAsia="nl-NL" w:bidi="nl-NL"/>
        </w:rPr>
        <w:footnoteReference w:id="9"/>
      </w:r>
      <w:r w:rsidRPr="003844E4" w:rsidR="003844E4">
        <w:t xml:space="preserve"> </w:t>
      </w:r>
      <w:r w:rsidR="003844E4">
        <w:rPr>
          <w:rFonts w:eastAsia="Calibri" w:cs="Calibri"/>
          <w:bCs/>
          <w:szCs w:val="18"/>
          <w:lang w:eastAsia="nl-NL" w:bidi="nl-NL"/>
        </w:rPr>
        <w:t xml:space="preserve">In het BNC-fiche </w:t>
      </w:r>
      <w:r w:rsidR="008A20BC">
        <w:rPr>
          <w:rFonts w:eastAsia="Calibri" w:cs="Calibri"/>
          <w:bCs/>
          <w:szCs w:val="18"/>
          <w:lang w:eastAsia="nl-NL" w:bidi="nl-NL"/>
        </w:rPr>
        <w:t xml:space="preserve">van 3 juni 2022 </w:t>
      </w:r>
      <w:r w:rsidR="003844E4">
        <w:rPr>
          <w:rFonts w:eastAsia="Calibri" w:cs="Calibri"/>
          <w:bCs/>
          <w:szCs w:val="18"/>
          <w:lang w:eastAsia="nl-NL" w:bidi="nl-NL"/>
        </w:rPr>
        <w:t xml:space="preserve">heeft het toenmalige kabinet aangegeven </w:t>
      </w:r>
      <w:r w:rsidRPr="003844E4" w:rsidR="003844E4">
        <w:rPr>
          <w:rFonts w:eastAsia="Calibri" w:cs="Calibri"/>
          <w:bCs/>
          <w:szCs w:val="18"/>
          <w:lang w:eastAsia="nl-NL" w:bidi="nl-NL"/>
        </w:rPr>
        <w:t>de doelstelling van de richtlijn</w:t>
      </w:r>
      <w:r w:rsidR="003844E4">
        <w:rPr>
          <w:rFonts w:eastAsia="Calibri" w:cs="Calibri"/>
          <w:bCs/>
          <w:szCs w:val="18"/>
          <w:lang w:eastAsia="nl-NL" w:bidi="nl-NL"/>
        </w:rPr>
        <w:t xml:space="preserve"> te steunen.</w:t>
      </w:r>
      <w:r w:rsidR="003844E4">
        <w:rPr>
          <w:rStyle w:val="Voetnootmarkering"/>
          <w:rFonts w:eastAsia="Calibri" w:cs="Calibri"/>
          <w:bCs/>
          <w:szCs w:val="18"/>
          <w:lang w:eastAsia="nl-NL" w:bidi="nl-NL"/>
        </w:rPr>
        <w:footnoteReference w:id="10"/>
      </w:r>
      <w:r w:rsidR="003844E4">
        <w:rPr>
          <w:rFonts w:eastAsia="Calibri" w:cs="Calibri"/>
          <w:bCs/>
          <w:szCs w:val="18"/>
          <w:lang w:eastAsia="nl-NL" w:bidi="nl-NL"/>
        </w:rPr>
        <w:t xml:space="preserve"> </w:t>
      </w:r>
      <w:r w:rsidR="00F06801">
        <w:rPr>
          <w:rFonts w:eastAsia="Calibri" w:cs="Calibri"/>
          <w:bCs/>
          <w:szCs w:val="18"/>
          <w:lang w:eastAsia="nl-NL" w:bidi="nl-NL"/>
        </w:rPr>
        <w:t xml:space="preserve">De Nederlandse inzet in de onderhandelingen was erop gericht </w:t>
      </w:r>
      <w:r w:rsidR="00F142EE">
        <w:rPr>
          <w:rFonts w:eastAsia="Calibri" w:cs="Calibri"/>
          <w:bCs/>
          <w:szCs w:val="18"/>
          <w:lang w:eastAsia="nl-NL" w:bidi="nl-NL"/>
        </w:rPr>
        <w:t>om</w:t>
      </w:r>
      <w:r w:rsidR="00971FBF">
        <w:rPr>
          <w:rFonts w:eastAsia="Calibri" w:cs="Calibri"/>
          <w:bCs/>
          <w:szCs w:val="18"/>
          <w:lang w:eastAsia="nl-NL" w:bidi="nl-NL"/>
        </w:rPr>
        <w:t xml:space="preserve"> te komen tot maatregelen die</w:t>
      </w:r>
      <w:r w:rsidR="00F142EE">
        <w:rPr>
          <w:rFonts w:eastAsia="Calibri" w:cs="Calibri"/>
          <w:bCs/>
          <w:szCs w:val="18"/>
          <w:lang w:eastAsia="nl-NL" w:bidi="nl-NL"/>
        </w:rPr>
        <w:t xml:space="preserve"> </w:t>
      </w:r>
      <w:r w:rsidR="00F06801">
        <w:rPr>
          <w:rFonts w:eastAsia="Calibri" w:cs="Calibri"/>
          <w:bCs/>
          <w:szCs w:val="18"/>
          <w:lang w:eastAsia="nl-NL" w:bidi="nl-NL"/>
        </w:rPr>
        <w:t xml:space="preserve">doelwitten van </w:t>
      </w:r>
      <w:proofErr w:type="spellStart"/>
      <w:r w:rsidR="00F06801">
        <w:rPr>
          <w:rFonts w:eastAsia="Calibri" w:cs="Calibri"/>
          <w:bCs/>
          <w:szCs w:val="18"/>
          <w:lang w:eastAsia="nl-NL" w:bidi="nl-NL"/>
        </w:rPr>
        <w:t>SLAPPs</w:t>
      </w:r>
      <w:proofErr w:type="spellEnd"/>
      <w:r w:rsidR="00F06801">
        <w:rPr>
          <w:rFonts w:eastAsia="Calibri" w:cs="Calibri"/>
          <w:bCs/>
          <w:szCs w:val="18"/>
          <w:lang w:eastAsia="nl-NL" w:bidi="nl-NL"/>
        </w:rPr>
        <w:t xml:space="preserve"> daadwerkelijk beter kunnen beschermen</w:t>
      </w:r>
      <w:r w:rsidR="0016030C">
        <w:rPr>
          <w:rFonts w:eastAsia="Calibri" w:cs="Calibri"/>
          <w:bCs/>
          <w:szCs w:val="18"/>
          <w:lang w:eastAsia="nl-NL" w:bidi="nl-NL"/>
        </w:rPr>
        <w:t>,</w:t>
      </w:r>
      <w:r w:rsidR="00F06801">
        <w:rPr>
          <w:rFonts w:eastAsia="Calibri" w:cs="Calibri"/>
          <w:bCs/>
          <w:szCs w:val="18"/>
          <w:lang w:eastAsia="nl-NL" w:bidi="nl-NL"/>
        </w:rPr>
        <w:t xml:space="preserve"> </w:t>
      </w:r>
      <w:r w:rsidR="00971FBF">
        <w:rPr>
          <w:rFonts w:eastAsia="Calibri" w:cs="Calibri"/>
          <w:bCs/>
          <w:szCs w:val="18"/>
          <w:lang w:eastAsia="nl-NL" w:bidi="nl-NL"/>
        </w:rPr>
        <w:t>die</w:t>
      </w:r>
      <w:r w:rsidR="00F06801">
        <w:rPr>
          <w:rFonts w:eastAsia="Calibri" w:cs="Calibri"/>
          <w:bCs/>
          <w:szCs w:val="18"/>
          <w:lang w:eastAsia="nl-NL" w:bidi="nl-NL"/>
        </w:rPr>
        <w:t xml:space="preserve"> uitvoerba</w:t>
      </w:r>
      <w:r w:rsidR="00971FBF">
        <w:rPr>
          <w:rFonts w:eastAsia="Calibri" w:cs="Calibri"/>
          <w:bCs/>
          <w:szCs w:val="18"/>
          <w:lang w:eastAsia="nl-NL" w:bidi="nl-NL"/>
        </w:rPr>
        <w:t>a</w:t>
      </w:r>
      <w:r w:rsidR="00F06801">
        <w:rPr>
          <w:rFonts w:eastAsia="Calibri" w:cs="Calibri"/>
          <w:bCs/>
          <w:szCs w:val="18"/>
          <w:lang w:eastAsia="nl-NL" w:bidi="nl-NL"/>
        </w:rPr>
        <w:t>r</w:t>
      </w:r>
      <w:r w:rsidR="00971FBF">
        <w:rPr>
          <w:rFonts w:eastAsia="Calibri" w:cs="Calibri"/>
          <w:bCs/>
          <w:szCs w:val="18"/>
          <w:lang w:eastAsia="nl-NL" w:bidi="nl-NL"/>
        </w:rPr>
        <w:t xml:space="preserve"> zijn</w:t>
      </w:r>
      <w:r w:rsidR="009901C9">
        <w:rPr>
          <w:rFonts w:eastAsia="Calibri" w:cs="Calibri"/>
          <w:bCs/>
          <w:szCs w:val="18"/>
          <w:lang w:eastAsia="nl-NL" w:bidi="nl-NL"/>
        </w:rPr>
        <w:t xml:space="preserve"> </w:t>
      </w:r>
      <w:r w:rsidR="00971FBF">
        <w:rPr>
          <w:rFonts w:eastAsia="Calibri" w:cs="Calibri"/>
          <w:bCs/>
          <w:szCs w:val="18"/>
          <w:lang w:eastAsia="nl-NL" w:bidi="nl-NL"/>
        </w:rPr>
        <w:t>en</w:t>
      </w:r>
      <w:r w:rsidR="0016030C">
        <w:rPr>
          <w:rFonts w:eastAsia="Calibri" w:cs="Calibri"/>
          <w:bCs/>
          <w:szCs w:val="18"/>
          <w:lang w:eastAsia="nl-NL" w:bidi="nl-NL"/>
        </w:rPr>
        <w:t xml:space="preserve"> die</w:t>
      </w:r>
      <w:r w:rsidR="00F06801">
        <w:rPr>
          <w:rFonts w:eastAsia="Calibri" w:cs="Calibri"/>
          <w:bCs/>
          <w:szCs w:val="18"/>
          <w:lang w:eastAsia="nl-NL" w:bidi="nl-NL"/>
        </w:rPr>
        <w:t xml:space="preserve"> aansluiten bij bestaande procesrechtelijke mogelijkheden. </w:t>
      </w:r>
      <w:r w:rsidR="00DF7E1F">
        <w:rPr>
          <w:rFonts w:eastAsia="Calibri" w:cs="Calibri"/>
          <w:bCs/>
          <w:szCs w:val="18"/>
          <w:lang w:eastAsia="nl-NL" w:bidi="nl-NL"/>
        </w:rPr>
        <w:t xml:space="preserve">Over de Richtlijn is op </w:t>
      </w:r>
      <w:r w:rsidR="003415A8">
        <w:rPr>
          <w:rFonts w:eastAsia="Calibri" w:cs="Calibri"/>
          <w:bCs/>
          <w:szCs w:val="18"/>
          <w:lang w:eastAsia="nl-NL" w:bidi="nl-NL"/>
        </w:rPr>
        <w:t>19 maart 2024</w:t>
      </w:r>
      <w:r w:rsidR="00DF7E1F">
        <w:rPr>
          <w:rFonts w:eastAsia="Calibri" w:cs="Calibri"/>
          <w:bCs/>
          <w:szCs w:val="18"/>
          <w:lang w:eastAsia="nl-NL" w:bidi="nl-NL"/>
        </w:rPr>
        <w:t xml:space="preserve"> een akkoord bereikt in de Raad en</w:t>
      </w:r>
      <w:r w:rsidR="003415A8">
        <w:rPr>
          <w:rFonts w:eastAsia="Calibri" w:cs="Calibri"/>
          <w:bCs/>
          <w:szCs w:val="18"/>
          <w:lang w:eastAsia="nl-NL" w:bidi="nl-NL"/>
        </w:rPr>
        <w:t xml:space="preserve"> o</w:t>
      </w:r>
      <w:r w:rsidR="00DF7E1F">
        <w:rPr>
          <w:rFonts w:eastAsia="Calibri" w:cs="Calibri"/>
          <w:bCs/>
          <w:szCs w:val="18"/>
          <w:lang w:eastAsia="nl-NL" w:bidi="nl-NL"/>
        </w:rPr>
        <w:t xml:space="preserve">p </w:t>
      </w:r>
      <w:r w:rsidR="003415A8">
        <w:rPr>
          <w:rFonts w:eastAsia="Calibri" w:cs="Calibri"/>
          <w:bCs/>
          <w:szCs w:val="18"/>
          <w:lang w:eastAsia="nl-NL" w:bidi="nl-NL"/>
        </w:rPr>
        <w:t xml:space="preserve">11 april 2024 </w:t>
      </w:r>
      <w:r w:rsidR="00DF7E1F">
        <w:rPr>
          <w:rFonts w:eastAsia="Calibri" w:cs="Calibri"/>
          <w:bCs/>
          <w:szCs w:val="18"/>
          <w:lang w:eastAsia="nl-NL" w:bidi="nl-NL"/>
        </w:rPr>
        <w:t>is de richtlijn vastgesteld.</w:t>
      </w:r>
    </w:p>
    <w:p w:rsidR="005E3B53" w:rsidP="00002E40" w:rsidRDefault="005E3B53" w14:paraId="761DC069" w14:textId="77777777">
      <w:pPr>
        <w:spacing w:after="0" w:line="360" w:lineRule="auto"/>
        <w:rPr>
          <w:rFonts w:eastAsia="Calibri" w:cs="Calibri"/>
          <w:bCs/>
          <w:szCs w:val="18"/>
          <w:lang w:eastAsia="nl-NL" w:bidi="nl-NL"/>
        </w:rPr>
      </w:pPr>
    </w:p>
    <w:p w:rsidR="00FA0706" w:rsidP="00517655" w:rsidRDefault="00FA0706" w14:paraId="040DE197" w14:textId="77777777">
      <w:pPr>
        <w:pStyle w:val="Lijstalinea"/>
        <w:keepNext/>
        <w:numPr>
          <w:ilvl w:val="1"/>
          <w:numId w:val="2"/>
        </w:numPr>
        <w:spacing w:after="0" w:line="360" w:lineRule="auto"/>
        <w:jc w:val="both"/>
        <w:rPr>
          <w:rFonts w:eastAsia="Calibri" w:cs="Calibri"/>
          <w:bCs/>
          <w:i/>
          <w:iCs/>
          <w:szCs w:val="18"/>
          <w:lang w:eastAsia="nl-NL" w:bidi="nl-NL"/>
        </w:rPr>
      </w:pPr>
      <w:r w:rsidRPr="00E85C98">
        <w:rPr>
          <w:rFonts w:eastAsia="Calibri" w:cs="Calibri"/>
          <w:bCs/>
          <w:i/>
          <w:iCs/>
          <w:szCs w:val="18"/>
          <w:lang w:eastAsia="nl-NL" w:bidi="nl-NL"/>
        </w:rPr>
        <w:lastRenderedPageBreak/>
        <w:t>Inhoud van de richtlijn</w:t>
      </w:r>
    </w:p>
    <w:p w:rsidR="00E763B8" w:rsidP="00517655" w:rsidRDefault="00FA0706" w14:paraId="60EA1CCF" w14:textId="39380667">
      <w:pPr>
        <w:keepNext/>
        <w:spacing w:after="0" w:line="360" w:lineRule="auto"/>
        <w:rPr>
          <w:rFonts w:eastAsia="Calibri" w:cs="Calibri"/>
          <w:bCs/>
          <w:szCs w:val="18"/>
          <w:lang w:eastAsia="nl-NL" w:bidi="nl-NL"/>
        </w:rPr>
      </w:pPr>
      <w:r w:rsidRPr="00257B54">
        <w:rPr>
          <w:rFonts w:eastAsia="Calibri" w:cs="Calibri"/>
          <w:bCs/>
          <w:szCs w:val="18"/>
          <w:lang w:eastAsia="nl-NL" w:bidi="nl-NL"/>
        </w:rPr>
        <w:t xml:space="preserve">De richtlijn biedt een aantal procedurele waarborgen en maatregelen </w:t>
      </w:r>
      <w:r w:rsidR="00B45CAF">
        <w:rPr>
          <w:rFonts w:eastAsia="Calibri" w:cs="Calibri"/>
          <w:bCs/>
          <w:szCs w:val="18"/>
          <w:lang w:eastAsia="nl-NL" w:bidi="nl-NL"/>
        </w:rPr>
        <w:t>waarop</w:t>
      </w:r>
      <w:r w:rsidRPr="00257B54" w:rsidR="00B45CAF">
        <w:rPr>
          <w:rFonts w:eastAsia="Calibri" w:cs="Calibri"/>
          <w:bCs/>
          <w:szCs w:val="18"/>
          <w:lang w:eastAsia="nl-NL" w:bidi="nl-NL"/>
        </w:rPr>
        <w:t xml:space="preserve"> </w:t>
      </w:r>
      <w:r w:rsidRPr="00257B54">
        <w:rPr>
          <w:rFonts w:eastAsia="Calibri" w:cs="Calibri"/>
          <w:bCs/>
          <w:szCs w:val="18"/>
          <w:lang w:eastAsia="nl-NL" w:bidi="nl-NL"/>
        </w:rPr>
        <w:t xml:space="preserve">o.a. journalisten en mensenrechtenverdedigers </w:t>
      </w:r>
      <w:r w:rsidR="00C03E08">
        <w:rPr>
          <w:rFonts w:eastAsia="Calibri" w:cs="Calibri"/>
          <w:bCs/>
          <w:szCs w:val="18"/>
          <w:lang w:eastAsia="nl-NL" w:bidi="nl-NL"/>
        </w:rPr>
        <w:t xml:space="preserve">zich kunnen </w:t>
      </w:r>
      <w:r w:rsidR="00B45CAF">
        <w:rPr>
          <w:rFonts w:eastAsia="Calibri" w:cs="Calibri"/>
          <w:bCs/>
          <w:szCs w:val="18"/>
          <w:lang w:eastAsia="nl-NL" w:bidi="nl-NL"/>
        </w:rPr>
        <w:t xml:space="preserve">beroepen om zich te </w:t>
      </w:r>
      <w:r w:rsidR="008538A6">
        <w:rPr>
          <w:rFonts w:eastAsia="Calibri" w:cs="Calibri"/>
          <w:bCs/>
          <w:szCs w:val="18"/>
          <w:lang w:eastAsia="nl-NL" w:bidi="nl-NL"/>
        </w:rPr>
        <w:t xml:space="preserve">(laten) </w:t>
      </w:r>
      <w:bookmarkStart w:name="_Hlk183011881" w:id="6"/>
      <w:r w:rsidRPr="00257B54">
        <w:rPr>
          <w:rFonts w:eastAsia="Calibri" w:cs="Calibri"/>
          <w:bCs/>
          <w:szCs w:val="18"/>
          <w:lang w:eastAsia="nl-NL" w:bidi="nl-NL"/>
        </w:rPr>
        <w:t>beschermen tegen kennelijk ongegronde vorderingen en misbruik van procesrecht</w:t>
      </w:r>
      <w:bookmarkEnd w:id="6"/>
      <w:r w:rsidR="00DF7E1F">
        <w:rPr>
          <w:rFonts w:eastAsia="Calibri" w:cs="Calibri"/>
          <w:bCs/>
          <w:szCs w:val="18"/>
          <w:lang w:eastAsia="nl-NL" w:bidi="nl-NL"/>
        </w:rPr>
        <w:t xml:space="preserve">. Het gaat </w:t>
      </w:r>
      <w:r w:rsidRPr="000F4C50" w:rsidR="00DF7E1F">
        <w:rPr>
          <w:rFonts w:eastAsia="Calibri" w:cs="Calibri"/>
          <w:bCs/>
          <w:szCs w:val="18"/>
          <w:lang w:eastAsia="nl-NL" w:bidi="nl-NL"/>
        </w:rPr>
        <w:t>daarbij om</w:t>
      </w:r>
      <w:r w:rsidRPr="000F4C50" w:rsidR="00A4264F">
        <w:rPr>
          <w:rFonts w:eastAsia="Calibri" w:cs="Calibri"/>
          <w:bCs/>
          <w:szCs w:val="18"/>
          <w:lang w:eastAsia="nl-NL" w:bidi="nl-NL"/>
        </w:rPr>
        <w:t xml:space="preserve"> civiele zaken </w:t>
      </w:r>
      <w:r w:rsidRPr="000F4C50" w:rsidR="00DF7E1F">
        <w:rPr>
          <w:rFonts w:eastAsia="Calibri" w:cs="Calibri"/>
          <w:bCs/>
          <w:szCs w:val="18"/>
          <w:lang w:eastAsia="nl-NL" w:bidi="nl-NL"/>
        </w:rPr>
        <w:t>die</w:t>
      </w:r>
      <w:r w:rsidRPr="000F4C50">
        <w:rPr>
          <w:rFonts w:eastAsia="Calibri" w:cs="Calibri"/>
          <w:bCs/>
          <w:szCs w:val="18"/>
          <w:lang w:eastAsia="nl-NL" w:bidi="nl-NL"/>
        </w:rPr>
        <w:t xml:space="preserve"> </w:t>
      </w:r>
      <w:r w:rsidR="00B45CAF">
        <w:rPr>
          <w:rFonts w:eastAsia="Calibri" w:cs="Calibri"/>
          <w:bCs/>
          <w:szCs w:val="18"/>
          <w:lang w:eastAsia="nl-NL" w:bidi="nl-NL"/>
        </w:rPr>
        <w:t xml:space="preserve">zijn aangespannen met het </w:t>
      </w:r>
      <w:r w:rsidRPr="000F4C50">
        <w:rPr>
          <w:rFonts w:eastAsia="Calibri" w:cs="Calibri"/>
          <w:bCs/>
          <w:szCs w:val="18"/>
          <w:lang w:eastAsia="nl-NL" w:bidi="nl-NL"/>
        </w:rPr>
        <w:t>doel de deelname aan het publieke debat te voorkomen of te beperken.</w:t>
      </w:r>
      <w:r w:rsidRPr="000F4C50" w:rsidR="009A4460">
        <w:rPr>
          <w:rFonts w:eastAsia="Calibri" w:cs="Calibri"/>
          <w:bCs/>
          <w:szCs w:val="18"/>
          <w:lang w:eastAsia="nl-NL" w:bidi="nl-NL"/>
        </w:rPr>
        <w:t xml:space="preserve"> Het kan dan bijvoorbeeld </w:t>
      </w:r>
      <w:r w:rsidR="000F4C50">
        <w:rPr>
          <w:rFonts w:eastAsia="Calibri" w:cs="Calibri"/>
          <w:bCs/>
          <w:szCs w:val="18"/>
          <w:lang w:eastAsia="nl-NL" w:bidi="nl-NL"/>
        </w:rPr>
        <w:t>ga</w:t>
      </w:r>
      <w:r w:rsidRPr="000F4C50" w:rsidR="009A4460">
        <w:rPr>
          <w:rFonts w:eastAsia="Calibri" w:cs="Calibri"/>
          <w:bCs/>
          <w:szCs w:val="18"/>
          <w:lang w:eastAsia="nl-NL" w:bidi="nl-NL"/>
        </w:rPr>
        <w:t xml:space="preserve">an om zaken </w:t>
      </w:r>
      <w:r w:rsidR="000F4C50">
        <w:rPr>
          <w:rFonts w:eastAsia="Calibri" w:cs="Calibri"/>
          <w:bCs/>
          <w:szCs w:val="18"/>
          <w:lang w:eastAsia="nl-NL" w:bidi="nl-NL"/>
        </w:rPr>
        <w:t>tegen</w:t>
      </w:r>
      <w:r w:rsidRPr="000F4C50" w:rsidR="009A4460">
        <w:rPr>
          <w:rFonts w:eastAsia="Calibri" w:cs="Calibri"/>
          <w:bCs/>
          <w:szCs w:val="18"/>
          <w:lang w:eastAsia="nl-NL" w:bidi="nl-NL"/>
        </w:rPr>
        <w:t xml:space="preserve"> journalisten of mensenrechtenverdedigers </w:t>
      </w:r>
      <w:r w:rsidR="000F4C50">
        <w:rPr>
          <w:rFonts w:eastAsia="Calibri" w:cs="Calibri"/>
          <w:bCs/>
          <w:szCs w:val="18"/>
          <w:lang w:eastAsia="nl-NL" w:bidi="nl-NL"/>
        </w:rPr>
        <w:t xml:space="preserve">waarbij </w:t>
      </w:r>
      <w:r w:rsidR="000C3A42">
        <w:rPr>
          <w:rFonts w:eastAsia="Calibri" w:cs="Calibri"/>
          <w:bCs/>
          <w:szCs w:val="18"/>
          <w:lang w:eastAsia="nl-NL" w:bidi="nl-NL"/>
        </w:rPr>
        <w:t>buitensporige</w:t>
      </w:r>
      <w:r w:rsidR="000F4C50">
        <w:rPr>
          <w:rFonts w:eastAsia="Calibri" w:cs="Calibri"/>
          <w:bCs/>
          <w:szCs w:val="18"/>
          <w:lang w:eastAsia="nl-NL" w:bidi="nl-NL"/>
        </w:rPr>
        <w:t xml:space="preserve"> schadevergoedingen worden geëist of waarbij tegen hen in verschillende landen </w:t>
      </w:r>
      <w:r w:rsidR="000C3A42">
        <w:rPr>
          <w:rFonts w:eastAsia="Calibri" w:cs="Calibri"/>
          <w:bCs/>
          <w:szCs w:val="18"/>
          <w:lang w:eastAsia="nl-NL" w:bidi="nl-NL"/>
        </w:rPr>
        <w:t xml:space="preserve">meerdere </w:t>
      </w:r>
      <w:r w:rsidR="000F4C50">
        <w:rPr>
          <w:rFonts w:eastAsia="Calibri" w:cs="Calibri"/>
          <w:bCs/>
          <w:szCs w:val="18"/>
          <w:lang w:eastAsia="nl-NL" w:bidi="nl-NL"/>
        </w:rPr>
        <w:t>procedures worden gestart.</w:t>
      </w:r>
      <w:r w:rsidRPr="00257B54">
        <w:rPr>
          <w:rFonts w:eastAsia="Calibri" w:cs="Calibri"/>
          <w:bCs/>
          <w:szCs w:val="18"/>
          <w:lang w:eastAsia="nl-NL" w:bidi="nl-NL"/>
        </w:rPr>
        <w:t xml:space="preserve"> De richtlijn is </w:t>
      </w:r>
      <w:r w:rsidR="00B45CAF">
        <w:rPr>
          <w:rFonts w:eastAsia="Calibri" w:cs="Calibri"/>
          <w:bCs/>
          <w:szCs w:val="18"/>
          <w:lang w:eastAsia="nl-NL" w:bidi="nl-NL"/>
        </w:rPr>
        <w:t>uitsluitend</w:t>
      </w:r>
      <w:r w:rsidRPr="00257B54">
        <w:rPr>
          <w:rFonts w:eastAsia="Calibri" w:cs="Calibri"/>
          <w:bCs/>
          <w:szCs w:val="18"/>
          <w:lang w:eastAsia="nl-NL" w:bidi="nl-NL"/>
        </w:rPr>
        <w:t xml:space="preserve"> van toepassing op zaken </w:t>
      </w:r>
      <w:r w:rsidR="00DF7E1F">
        <w:rPr>
          <w:rFonts w:eastAsia="Calibri" w:cs="Calibri"/>
          <w:bCs/>
          <w:szCs w:val="18"/>
          <w:lang w:eastAsia="nl-NL" w:bidi="nl-NL"/>
        </w:rPr>
        <w:t>‘</w:t>
      </w:r>
      <w:r w:rsidRPr="00257B54">
        <w:rPr>
          <w:rFonts w:eastAsia="Calibri" w:cs="Calibri"/>
          <w:bCs/>
          <w:szCs w:val="18"/>
          <w:lang w:eastAsia="nl-NL" w:bidi="nl-NL"/>
        </w:rPr>
        <w:t>met grensoverschrijdende gevolgen</w:t>
      </w:r>
      <w:r w:rsidR="00DF7E1F">
        <w:rPr>
          <w:rFonts w:eastAsia="Calibri" w:cs="Calibri"/>
          <w:bCs/>
          <w:szCs w:val="18"/>
          <w:lang w:eastAsia="nl-NL" w:bidi="nl-NL"/>
        </w:rPr>
        <w:t>’ (artikel 2 jo 5 richtlijn)</w:t>
      </w:r>
      <w:r w:rsidR="00770F88">
        <w:rPr>
          <w:rFonts w:eastAsia="Calibri" w:cs="Calibri"/>
          <w:bCs/>
          <w:szCs w:val="18"/>
          <w:lang w:eastAsia="nl-NL" w:bidi="nl-NL"/>
        </w:rPr>
        <w:t xml:space="preserve">. </w:t>
      </w:r>
      <w:r w:rsidR="00B16F95">
        <w:rPr>
          <w:rFonts w:eastAsia="Calibri" w:cs="Calibri"/>
          <w:bCs/>
          <w:szCs w:val="18"/>
          <w:lang w:eastAsia="nl-NL" w:bidi="nl-NL"/>
        </w:rPr>
        <w:t>Daarbij</w:t>
      </w:r>
      <w:r w:rsidR="00DF7E1F">
        <w:rPr>
          <w:rFonts w:eastAsia="Calibri" w:cs="Calibri"/>
          <w:bCs/>
          <w:szCs w:val="18"/>
          <w:lang w:eastAsia="nl-NL" w:bidi="nl-NL"/>
        </w:rPr>
        <w:t xml:space="preserve"> is gekozen voor een ruim</w:t>
      </w:r>
      <w:r w:rsidR="00F025ED">
        <w:rPr>
          <w:rFonts w:eastAsia="Calibri" w:cs="Calibri"/>
          <w:bCs/>
          <w:szCs w:val="18"/>
          <w:lang w:eastAsia="nl-NL" w:bidi="nl-NL"/>
        </w:rPr>
        <w:t>e</w:t>
      </w:r>
      <w:r w:rsidR="00DF7E1F">
        <w:rPr>
          <w:rFonts w:eastAsia="Calibri" w:cs="Calibri"/>
          <w:bCs/>
          <w:szCs w:val="18"/>
          <w:lang w:eastAsia="nl-NL" w:bidi="nl-NL"/>
        </w:rPr>
        <w:t xml:space="preserve"> definitie van grensoverschrijdende </w:t>
      </w:r>
      <w:r w:rsidRPr="00257B54">
        <w:rPr>
          <w:rFonts w:eastAsia="Calibri" w:cs="Calibri"/>
          <w:bCs/>
          <w:szCs w:val="18"/>
          <w:lang w:eastAsia="nl-NL" w:bidi="nl-NL"/>
        </w:rPr>
        <w:t>gevolgen</w:t>
      </w:r>
      <w:r w:rsidR="00B16F95">
        <w:rPr>
          <w:rFonts w:eastAsia="Calibri" w:cs="Calibri"/>
          <w:bCs/>
          <w:szCs w:val="18"/>
          <w:lang w:eastAsia="nl-NL" w:bidi="nl-NL"/>
        </w:rPr>
        <w:t>: a</w:t>
      </w:r>
      <w:bookmarkStart w:name="_Hlk176415236" w:id="7"/>
      <w:r w:rsidR="00770F88">
        <w:rPr>
          <w:rFonts w:eastAsia="Calibri" w:cs="Calibri"/>
          <w:bCs/>
          <w:szCs w:val="18"/>
          <w:lang w:eastAsia="nl-NL" w:bidi="nl-NL"/>
        </w:rPr>
        <w:t xml:space="preserve">lleen als </w:t>
      </w:r>
      <w:r w:rsidRPr="00770F88" w:rsidR="00770F88">
        <w:rPr>
          <w:rFonts w:eastAsia="Calibri" w:cs="Calibri"/>
          <w:bCs/>
          <w:szCs w:val="18"/>
          <w:lang w:eastAsia="nl-NL" w:bidi="nl-NL"/>
        </w:rPr>
        <w:t xml:space="preserve">beide partijen </w:t>
      </w:r>
      <w:r w:rsidR="00770F88">
        <w:rPr>
          <w:rFonts w:eastAsia="Calibri" w:cs="Calibri"/>
          <w:bCs/>
          <w:szCs w:val="18"/>
          <w:lang w:eastAsia="nl-NL" w:bidi="nl-NL"/>
        </w:rPr>
        <w:t xml:space="preserve">en </w:t>
      </w:r>
      <w:r w:rsidRPr="00770F88" w:rsidR="00770F88">
        <w:rPr>
          <w:rFonts w:eastAsia="Calibri" w:cs="Calibri"/>
          <w:bCs/>
          <w:szCs w:val="18"/>
          <w:lang w:eastAsia="nl-NL" w:bidi="nl-NL"/>
        </w:rPr>
        <w:t>alle overige</w:t>
      </w:r>
      <w:r w:rsidR="00AC219D">
        <w:rPr>
          <w:rFonts w:eastAsia="Calibri" w:cs="Calibri"/>
          <w:bCs/>
          <w:szCs w:val="18"/>
          <w:lang w:eastAsia="nl-NL" w:bidi="nl-NL"/>
        </w:rPr>
        <w:t xml:space="preserve"> </w:t>
      </w:r>
      <w:r w:rsidRPr="00770F88" w:rsidR="00770F88">
        <w:rPr>
          <w:rFonts w:eastAsia="Calibri" w:cs="Calibri"/>
          <w:bCs/>
          <w:szCs w:val="18"/>
          <w:lang w:eastAsia="nl-NL" w:bidi="nl-NL"/>
        </w:rPr>
        <w:t xml:space="preserve">omstandigheden zich uitsluitend in </w:t>
      </w:r>
      <w:r w:rsidR="00770F88">
        <w:rPr>
          <w:rFonts w:eastAsia="Calibri" w:cs="Calibri"/>
          <w:bCs/>
          <w:szCs w:val="18"/>
          <w:lang w:eastAsia="nl-NL" w:bidi="nl-NL"/>
        </w:rPr>
        <w:t>één</w:t>
      </w:r>
      <w:r w:rsidRPr="00770F88" w:rsidR="00770F88">
        <w:rPr>
          <w:rFonts w:eastAsia="Calibri" w:cs="Calibri"/>
          <w:bCs/>
          <w:szCs w:val="18"/>
          <w:lang w:eastAsia="nl-NL" w:bidi="nl-NL"/>
        </w:rPr>
        <w:t xml:space="preserve"> lidstaat bevinden</w:t>
      </w:r>
      <w:r w:rsidR="00770F88">
        <w:rPr>
          <w:rFonts w:eastAsia="Calibri" w:cs="Calibri"/>
          <w:bCs/>
          <w:szCs w:val="18"/>
          <w:lang w:eastAsia="nl-NL" w:bidi="nl-NL"/>
        </w:rPr>
        <w:t xml:space="preserve">, is een zaak </w:t>
      </w:r>
      <w:r w:rsidR="00132C5E">
        <w:rPr>
          <w:rFonts w:eastAsia="Calibri" w:cs="Calibri"/>
          <w:bCs/>
          <w:szCs w:val="18"/>
          <w:lang w:eastAsia="nl-NL" w:bidi="nl-NL"/>
        </w:rPr>
        <w:t xml:space="preserve">niet grensoverschrijdend </w:t>
      </w:r>
      <w:r w:rsidR="00770F88">
        <w:rPr>
          <w:rFonts w:eastAsia="Calibri" w:cs="Calibri"/>
          <w:bCs/>
          <w:szCs w:val="18"/>
          <w:lang w:eastAsia="nl-NL" w:bidi="nl-NL"/>
        </w:rPr>
        <w:t xml:space="preserve">en is de richtlijn niet van toepassing. </w:t>
      </w:r>
      <w:r w:rsidR="00B45CAF">
        <w:rPr>
          <w:rFonts w:eastAsia="Calibri" w:cs="Calibri"/>
          <w:bCs/>
          <w:szCs w:val="18"/>
          <w:lang w:eastAsia="nl-NL" w:bidi="nl-NL"/>
        </w:rPr>
        <w:t xml:space="preserve"> </w:t>
      </w:r>
    </w:p>
    <w:bookmarkEnd w:id="7"/>
    <w:p w:rsidR="00E763B8" w:rsidP="00517655" w:rsidRDefault="00E763B8" w14:paraId="30A091BF" w14:textId="77777777">
      <w:pPr>
        <w:keepNext/>
        <w:spacing w:after="0" w:line="360" w:lineRule="auto"/>
        <w:rPr>
          <w:rFonts w:eastAsia="Calibri" w:cs="Calibri"/>
          <w:bCs/>
          <w:szCs w:val="18"/>
          <w:lang w:eastAsia="nl-NL" w:bidi="nl-NL"/>
        </w:rPr>
      </w:pPr>
    </w:p>
    <w:p w:rsidRPr="00257B54" w:rsidR="00FA0706" w:rsidP="00517655" w:rsidRDefault="00770F88" w14:paraId="23940AAA" w14:textId="7958CBC1">
      <w:pPr>
        <w:keepNext/>
        <w:spacing w:after="0" w:line="360" w:lineRule="auto"/>
        <w:rPr>
          <w:rFonts w:eastAsia="Calibri" w:cs="Calibri"/>
          <w:bCs/>
          <w:szCs w:val="18"/>
          <w:lang w:eastAsia="nl-NL" w:bidi="nl-NL"/>
        </w:rPr>
      </w:pPr>
      <w:r>
        <w:rPr>
          <w:rFonts w:eastAsia="Calibri" w:cs="Calibri"/>
          <w:bCs/>
          <w:szCs w:val="18"/>
          <w:lang w:eastAsia="nl-NL" w:bidi="nl-NL"/>
        </w:rPr>
        <w:t>De</w:t>
      </w:r>
      <w:r w:rsidR="00E763B8">
        <w:rPr>
          <w:rFonts w:eastAsia="Calibri" w:cs="Calibri"/>
          <w:bCs/>
          <w:szCs w:val="18"/>
          <w:lang w:eastAsia="nl-NL" w:bidi="nl-NL"/>
        </w:rPr>
        <w:t xml:space="preserve"> richtlijn</w:t>
      </w:r>
      <w:r w:rsidRPr="00257B54" w:rsidR="00FA0706">
        <w:rPr>
          <w:rFonts w:eastAsia="Calibri" w:cs="Calibri"/>
          <w:bCs/>
          <w:szCs w:val="18"/>
          <w:lang w:eastAsia="nl-NL" w:bidi="nl-NL"/>
        </w:rPr>
        <w:t xml:space="preserve"> </w:t>
      </w:r>
      <w:r w:rsidR="00FA0706">
        <w:rPr>
          <w:rFonts w:eastAsia="Calibri" w:cs="Calibri"/>
          <w:bCs/>
          <w:szCs w:val="18"/>
          <w:lang w:eastAsia="nl-NL" w:bidi="nl-NL"/>
        </w:rPr>
        <w:t>omvat</w:t>
      </w:r>
      <w:r w:rsidR="00E763B8">
        <w:rPr>
          <w:rFonts w:eastAsia="Calibri" w:cs="Calibri"/>
          <w:bCs/>
          <w:szCs w:val="18"/>
          <w:lang w:eastAsia="nl-NL" w:bidi="nl-NL"/>
        </w:rPr>
        <w:t xml:space="preserve"> </w:t>
      </w:r>
      <w:r w:rsidR="00FA0706">
        <w:rPr>
          <w:rFonts w:eastAsia="Calibri" w:cs="Calibri"/>
          <w:bCs/>
          <w:szCs w:val="18"/>
          <w:lang w:eastAsia="nl-NL" w:bidi="nl-NL"/>
        </w:rPr>
        <w:t>de volgende pro</w:t>
      </w:r>
      <w:r w:rsidRPr="00257B54" w:rsidR="00FA0706">
        <w:rPr>
          <w:rFonts w:eastAsia="Calibri" w:cs="Calibri"/>
          <w:bCs/>
          <w:szCs w:val="18"/>
          <w:lang w:eastAsia="nl-NL" w:bidi="nl-NL"/>
        </w:rPr>
        <w:t xml:space="preserve">cedurele waarborgen: </w:t>
      </w:r>
    </w:p>
    <w:p w:rsidR="00AB5134" w:rsidP="00517655" w:rsidRDefault="003C146D" w14:paraId="58FA43A1" w14:textId="416596FB">
      <w:pPr>
        <w:pStyle w:val="Lijstalinea"/>
        <w:keepNext/>
        <w:numPr>
          <w:ilvl w:val="0"/>
          <w:numId w:val="14"/>
        </w:numPr>
        <w:spacing w:after="0" w:line="360" w:lineRule="auto"/>
        <w:ind w:left="360"/>
        <w:rPr>
          <w:rFonts w:eastAsia="Calibri" w:cs="Calibri"/>
          <w:bCs/>
          <w:szCs w:val="18"/>
          <w:lang w:eastAsia="nl-NL" w:bidi="nl-NL"/>
        </w:rPr>
      </w:pPr>
      <w:bookmarkStart w:name="_Hlk177478700" w:id="8"/>
      <w:r>
        <w:rPr>
          <w:rFonts w:eastAsia="Calibri" w:cs="Calibri"/>
          <w:bCs/>
          <w:szCs w:val="18"/>
          <w:lang w:eastAsia="nl-NL" w:bidi="nl-NL"/>
        </w:rPr>
        <w:t xml:space="preserve">zekerheidstelling: </w:t>
      </w:r>
      <w:r w:rsidRPr="00257B54" w:rsidR="00FA0706">
        <w:rPr>
          <w:rFonts w:eastAsia="Calibri" w:cs="Calibri"/>
          <w:bCs/>
          <w:szCs w:val="18"/>
          <w:lang w:eastAsia="nl-NL" w:bidi="nl-NL"/>
        </w:rPr>
        <w:t xml:space="preserve">de rechter </w:t>
      </w:r>
      <w:r w:rsidRPr="00257B54">
        <w:rPr>
          <w:rFonts w:eastAsia="Calibri" w:cs="Calibri"/>
          <w:bCs/>
          <w:szCs w:val="18"/>
          <w:lang w:eastAsia="nl-NL" w:bidi="nl-NL"/>
        </w:rPr>
        <w:t xml:space="preserve">kan </w:t>
      </w:r>
      <w:r w:rsidRPr="00257B54" w:rsidR="00FA0706">
        <w:rPr>
          <w:rFonts w:eastAsia="Calibri" w:cs="Calibri"/>
          <w:bCs/>
          <w:szCs w:val="18"/>
          <w:lang w:eastAsia="nl-NL" w:bidi="nl-NL"/>
        </w:rPr>
        <w:t xml:space="preserve">de eiser verplichten om een financiële zekerheid te stellen voor de geschatte </w:t>
      </w:r>
      <w:r w:rsidR="005E3B53">
        <w:rPr>
          <w:rFonts w:eastAsia="Calibri" w:cs="Calibri"/>
          <w:bCs/>
          <w:szCs w:val="18"/>
          <w:lang w:eastAsia="nl-NL" w:bidi="nl-NL"/>
        </w:rPr>
        <w:t>(</w:t>
      </w:r>
      <w:r w:rsidRPr="00257B54" w:rsidR="00FA0706">
        <w:rPr>
          <w:rFonts w:eastAsia="Calibri" w:cs="Calibri"/>
          <w:bCs/>
          <w:szCs w:val="18"/>
          <w:lang w:eastAsia="nl-NL" w:bidi="nl-NL"/>
        </w:rPr>
        <w:t>proces</w:t>
      </w:r>
      <w:r w:rsidR="005E3B53">
        <w:rPr>
          <w:rFonts w:eastAsia="Calibri" w:cs="Calibri"/>
          <w:bCs/>
          <w:szCs w:val="18"/>
          <w:lang w:eastAsia="nl-NL" w:bidi="nl-NL"/>
        </w:rPr>
        <w:t>)</w:t>
      </w:r>
      <w:r w:rsidRPr="00257B54" w:rsidR="00FA0706">
        <w:rPr>
          <w:rFonts w:eastAsia="Calibri" w:cs="Calibri"/>
          <w:bCs/>
          <w:szCs w:val="18"/>
          <w:lang w:eastAsia="nl-NL" w:bidi="nl-NL"/>
        </w:rPr>
        <w:t>kosten</w:t>
      </w:r>
      <w:r w:rsidR="00FA0706">
        <w:rPr>
          <w:rFonts w:eastAsia="Calibri" w:cs="Calibri"/>
          <w:bCs/>
          <w:szCs w:val="18"/>
          <w:lang w:eastAsia="nl-NL" w:bidi="nl-NL"/>
        </w:rPr>
        <w:t xml:space="preserve"> </w:t>
      </w:r>
      <w:r>
        <w:rPr>
          <w:rFonts w:eastAsia="Calibri" w:cs="Calibri"/>
          <w:bCs/>
          <w:szCs w:val="18"/>
          <w:lang w:eastAsia="nl-NL" w:bidi="nl-NL"/>
        </w:rPr>
        <w:t>o</w:t>
      </w:r>
      <w:r w:rsidRPr="00257B54">
        <w:rPr>
          <w:rFonts w:eastAsia="Calibri" w:cs="Calibri"/>
          <w:bCs/>
          <w:szCs w:val="18"/>
          <w:lang w:eastAsia="nl-NL" w:bidi="nl-NL"/>
        </w:rPr>
        <w:t>m te bevorderen dat het SLAPP</w:t>
      </w:r>
      <w:r w:rsidR="008B2318">
        <w:rPr>
          <w:rFonts w:eastAsia="Calibri" w:cs="Calibri"/>
          <w:bCs/>
          <w:szCs w:val="18"/>
          <w:lang w:eastAsia="nl-NL" w:bidi="nl-NL"/>
        </w:rPr>
        <w:t>-</w:t>
      </w:r>
      <w:r w:rsidRPr="00257B54">
        <w:rPr>
          <w:rFonts w:eastAsia="Calibri" w:cs="Calibri"/>
          <w:bCs/>
          <w:szCs w:val="18"/>
          <w:lang w:eastAsia="nl-NL" w:bidi="nl-NL"/>
        </w:rPr>
        <w:t xml:space="preserve">doelwit </w:t>
      </w:r>
      <w:r w:rsidR="00132C5E">
        <w:rPr>
          <w:rFonts w:eastAsia="Calibri" w:cs="Calibri"/>
          <w:bCs/>
          <w:szCs w:val="18"/>
          <w:lang w:eastAsia="nl-NL" w:bidi="nl-NL"/>
        </w:rPr>
        <w:t xml:space="preserve">na afloop van de procedure </w:t>
      </w:r>
      <w:r w:rsidRPr="00257B54">
        <w:rPr>
          <w:rFonts w:eastAsia="Calibri" w:cs="Calibri"/>
          <w:bCs/>
          <w:szCs w:val="18"/>
          <w:lang w:eastAsia="nl-NL" w:bidi="nl-NL"/>
        </w:rPr>
        <w:t xml:space="preserve">schadeloos </w:t>
      </w:r>
      <w:r w:rsidR="00132C5E">
        <w:rPr>
          <w:rFonts w:eastAsia="Calibri" w:cs="Calibri"/>
          <w:bCs/>
          <w:szCs w:val="18"/>
          <w:lang w:eastAsia="nl-NL" w:bidi="nl-NL"/>
        </w:rPr>
        <w:t xml:space="preserve">kan </w:t>
      </w:r>
      <w:r w:rsidRPr="00257B54">
        <w:rPr>
          <w:rFonts w:eastAsia="Calibri" w:cs="Calibri"/>
          <w:bCs/>
          <w:szCs w:val="18"/>
          <w:lang w:eastAsia="nl-NL" w:bidi="nl-NL"/>
        </w:rPr>
        <w:t>word</w:t>
      </w:r>
      <w:r w:rsidR="00132C5E">
        <w:rPr>
          <w:rFonts w:eastAsia="Calibri" w:cs="Calibri"/>
          <w:bCs/>
          <w:szCs w:val="18"/>
          <w:lang w:eastAsia="nl-NL" w:bidi="nl-NL"/>
        </w:rPr>
        <w:t>en</w:t>
      </w:r>
      <w:r w:rsidRPr="00257B54">
        <w:rPr>
          <w:rFonts w:eastAsia="Calibri" w:cs="Calibri"/>
          <w:bCs/>
          <w:szCs w:val="18"/>
          <w:lang w:eastAsia="nl-NL" w:bidi="nl-NL"/>
        </w:rPr>
        <w:t xml:space="preserve"> gesteld </w:t>
      </w:r>
      <w:r w:rsidR="00FA0706">
        <w:rPr>
          <w:rFonts w:eastAsia="Calibri" w:cs="Calibri"/>
          <w:bCs/>
          <w:szCs w:val="18"/>
          <w:lang w:eastAsia="nl-NL" w:bidi="nl-NL"/>
        </w:rPr>
        <w:t>(zie § 3</w:t>
      </w:r>
      <w:r w:rsidR="005E3B53">
        <w:rPr>
          <w:rFonts w:eastAsia="Calibri" w:cs="Calibri"/>
          <w:bCs/>
          <w:szCs w:val="18"/>
          <w:lang w:eastAsia="nl-NL" w:bidi="nl-NL"/>
        </w:rPr>
        <w:t>.</w:t>
      </w:r>
      <w:r w:rsidR="00AF7B4B">
        <w:rPr>
          <w:rFonts w:eastAsia="Calibri" w:cs="Calibri"/>
          <w:bCs/>
          <w:szCs w:val="18"/>
          <w:lang w:eastAsia="nl-NL" w:bidi="nl-NL"/>
        </w:rPr>
        <w:t>2</w:t>
      </w:r>
      <w:r w:rsidR="00FA0706">
        <w:rPr>
          <w:rFonts w:eastAsia="Calibri" w:cs="Calibri"/>
          <w:bCs/>
          <w:szCs w:val="18"/>
          <w:lang w:eastAsia="nl-NL" w:bidi="nl-NL"/>
        </w:rPr>
        <w:t>)</w:t>
      </w:r>
      <w:r w:rsidRPr="00257B54" w:rsidR="00FA0706">
        <w:rPr>
          <w:rFonts w:eastAsia="Calibri" w:cs="Calibri"/>
          <w:bCs/>
          <w:szCs w:val="18"/>
          <w:lang w:eastAsia="nl-NL" w:bidi="nl-NL"/>
        </w:rPr>
        <w:t>;</w:t>
      </w:r>
      <w:r>
        <w:rPr>
          <w:rFonts w:eastAsia="Calibri" w:cs="Calibri"/>
          <w:bCs/>
          <w:szCs w:val="18"/>
          <w:lang w:eastAsia="nl-NL" w:bidi="nl-NL"/>
        </w:rPr>
        <w:t xml:space="preserve"> </w:t>
      </w:r>
    </w:p>
    <w:p w:rsidR="00AF7B4B" w:rsidP="00517655" w:rsidRDefault="003C146D" w14:paraId="71CD4205" w14:textId="422667E6">
      <w:pPr>
        <w:pStyle w:val="Lijstalinea"/>
        <w:keepNext/>
        <w:numPr>
          <w:ilvl w:val="0"/>
          <w:numId w:val="14"/>
        </w:numPr>
        <w:spacing w:after="0" w:line="360" w:lineRule="auto"/>
        <w:ind w:left="360"/>
        <w:rPr>
          <w:rFonts w:eastAsia="Calibri" w:cs="Calibri"/>
          <w:bCs/>
          <w:szCs w:val="18"/>
          <w:lang w:eastAsia="nl-NL" w:bidi="nl-NL"/>
        </w:rPr>
      </w:pPr>
      <w:r>
        <w:rPr>
          <w:rFonts w:eastAsia="Calibri" w:cs="Calibri"/>
          <w:bCs/>
          <w:szCs w:val="18"/>
          <w:lang w:eastAsia="nl-NL" w:bidi="nl-NL"/>
        </w:rPr>
        <w:t xml:space="preserve">vroegtijdige afwijzing: </w:t>
      </w:r>
      <w:r w:rsidRPr="00AB5134" w:rsidR="00AB5134">
        <w:rPr>
          <w:rFonts w:eastAsia="Calibri" w:cs="Calibri"/>
          <w:bCs/>
          <w:szCs w:val="18"/>
          <w:lang w:eastAsia="nl-NL" w:bidi="nl-NL"/>
        </w:rPr>
        <w:t xml:space="preserve">de rechter </w:t>
      </w:r>
      <w:r>
        <w:rPr>
          <w:rFonts w:eastAsia="Calibri" w:cs="Calibri"/>
          <w:bCs/>
          <w:szCs w:val="18"/>
          <w:lang w:eastAsia="nl-NL" w:bidi="nl-NL"/>
        </w:rPr>
        <w:t xml:space="preserve">kan </w:t>
      </w:r>
      <w:bookmarkStart w:name="_Hlk172793370" w:id="9"/>
      <w:r>
        <w:rPr>
          <w:rFonts w:eastAsia="Calibri" w:cs="Calibri"/>
          <w:bCs/>
          <w:szCs w:val="18"/>
          <w:lang w:eastAsia="nl-NL" w:bidi="nl-NL"/>
        </w:rPr>
        <w:t xml:space="preserve">op verzoek van </w:t>
      </w:r>
      <w:r w:rsidRPr="00AB5134">
        <w:rPr>
          <w:rFonts w:eastAsia="Calibri" w:cs="Calibri"/>
          <w:bCs/>
          <w:szCs w:val="18"/>
          <w:lang w:eastAsia="nl-NL" w:bidi="nl-NL"/>
        </w:rPr>
        <w:t>een SLAPP</w:t>
      </w:r>
      <w:r w:rsidR="008B2318">
        <w:rPr>
          <w:rFonts w:eastAsia="Calibri" w:cs="Calibri"/>
          <w:bCs/>
          <w:szCs w:val="18"/>
          <w:lang w:eastAsia="nl-NL" w:bidi="nl-NL"/>
        </w:rPr>
        <w:t>-</w:t>
      </w:r>
      <w:r w:rsidRPr="00AB5134">
        <w:rPr>
          <w:rFonts w:eastAsia="Calibri" w:cs="Calibri"/>
          <w:bCs/>
          <w:szCs w:val="18"/>
          <w:lang w:eastAsia="nl-NL" w:bidi="nl-NL"/>
        </w:rPr>
        <w:t xml:space="preserve">doelwit </w:t>
      </w:r>
      <w:bookmarkEnd w:id="9"/>
      <w:r w:rsidR="00C03E08">
        <w:rPr>
          <w:rFonts w:eastAsia="Calibri" w:cs="Calibri"/>
          <w:bCs/>
          <w:szCs w:val="18"/>
          <w:lang w:eastAsia="nl-NL" w:bidi="nl-NL"/>
        </w:rPr>
        <w:t xml:space="preserve">de eiser die </w:t>
      </w:r>
      <w:r w:rsidRPr="00AB5134" w:rsidR="00AB5134">
        <w:rPr>
          <w:rFonts w:eastAsia="Calibri" w:cs="Calibri"/>
          <w:bCs/>
          <w:szCs w:val="18"/>
          <w:lang w:eastAsia="nl-NL" w:bidi="nl-NL"/>
        </w:rPr>
        <w:t xml:space="preserve">een kennelijk ongegronde vordering </w:t>
      </w:r>
      <w:r w:rsidR="00C03E08">
        <w:rPr>
          <w:rFonts w:eastAsia="Calibri" w:cs="Calibri"/>
          <w:bCs/>
          <w:szCs w:val="18"/>
          <w:lang w:eastAsia="nl-NL" w:bidi="nl-NL"/>
        </w:rPr>
        <w:t xml:space="preserve">heeft </w:t>
      </w:r>
      <w:r w:rsidR="004B2393">
        <w:rPr>
          <w:rFonts w:eastAsia="Calibri" w:cs="Calibri"/>
          <w:bCs/>
          <w:szCs w:val="18"/>
          <w:lang w:eastAsia="nl-NL" w:bidi="nl-NL"/>
        </w:rPr>
        <w:t>in</w:t>
      </w:r>
      <w:r w:rsidR="00C03E08">
        <w:rPr>
          <w:rFonts w:eastAsia="Calibri" w:cs="Calibri"/>
          <w:bCs/>
          <w:szCs w:val="18"/>
          <w:lang w:eastAsia="nl-NL" w:bidi="nl-NL"/>
        </w:rPr>
        <w:t xml:space="preserve">gesteld </w:t>
      </w:r>
      <w:r w:rsidRPr="00AB5134" w:rsidR="00AB5134">
        <w:rPr>
          <w:rFonts w:eastAsia="Calibri" w:cs="Calibri"/>
          <w:bCs/>
          <w:szCs w:val="18"/>
          <w:lang w:eastAsia="nl-NL" w:bidi="nl-NL"/>
        </w:rPr>
        <w:t>in een zo vroeg mogelijk stadium niet-ontvankelijk verklaren (zie</w:t>
      </w:r>
      <w:r w:rsidR="00EA25B0">
        <w:rPr>
          <w:rFonts w:eastAsia="Calibri" w:cs="Calibri"/>
          <w:bCs/>
          <w:szCs w:val="18"/>
          <w:lang w:eastAsia="nl-NL" w:bidi="nl-NL"/>
        </w:rPr>
        <w:t xml:space="preserve"> </w:t>
      </w:r>
      <w:bookmarkStart w:name="_Hlk176425313" w:id="10"/>
      <w:r w:rsidRPr="008D586D" w:rsidR="00EA25B0">
        <w:rPr>
          <w:rFonts w:eastAsia="Calibri" w:cs="Calibri"/>
          <w:bCs/>
          <w:szCs w:val="18"/>
          <w:lang w:eastAsia="nl-NL" w:bidi="nl-NL"/>
        </w:rPr>
        <w:t>§ 3.3</w:t>
      </w:r>
      <w:bookmarkEnd w:id="10"/>
      <w:r w:rsidRPr="008D586D" w:rsidR="00EA25B0">
        <w:rPr>
          <w:rFonts w:eastAsia="Calibri" w:cs="Calibri"/>
          <w:bCs/>
          <w:szCs w:val="18"/>
          <w:lang w:eastAsia="nl-NL" w:bidi="nl-NL"/>
        </w:rPr>
        <w:t>);</w:t>
      </w:r>
      <w:r w:rsidR="00EA25B0">
        <w:rPr>
          <w:rFonts w:eastAsia="Calibri" w:cs="Calibri"/>
          <w:bCs/>
          <w:szCs w:val="18"/>
          <w:lang w:eastAsia="nl-NL" w:bidi="nl-NL"/>
        </w:rPr>
        <w:t xml:space="preserve"> en</w:t>
      </w:r>
      <w:r w:rsidRPr="00AB5134" w:rsidR="00AB5134">
        <w:rPr>
          <w:rFonts w:eastAsia="Calibri" w:cs="Calibri"/>
          <w:bCs/>
          <w:szCs w:val="18"/>
          <w:lang w:eastAsia="nl-NL" w:bidi="nl-NL"/>
        </w:rPr>
        <w:t xml:space="preserve"> </w:t>
      </w:r>
    </w:p>
    <w:p w:rsidR="00AF7B4B" w:rsidP="00936461" w:rsidRDefault="003C146D" w14:paraId="644484E3" w14:textId="7A47023D">
      <w:pPr>
        <w:pStyle w:val="Lijstalinea"/>
        <w:keepNext/>
        <w:keepLines/>
        <w:numPr>
          <w:ilvl w:val="0"/>
          <w:numId w:val="14"/>
        </w:numPr>
        <w:spacing w:after="0" w:line="360" w:lineRule="auto"/>
        <w:ind w:left="357" w:hanging="357"/>
        <w:rPr>
          <w:rFonts w:eastAsia="Calibri" w:cs="Calibri"/>
          <w:bCs/>
          <w:szCs w:val="18"/>
          <w:lang w:eastAsia="nl-NL" w:bidi="nl-NL"/>
        </w:rPr>
      </w:pPr>
      <w:bookmarkStart w:name="_Hlk172035357" w:id="11"/>
      <w:r>
        <w:rPr>
          <w:rFonts w:eastAsia="Calibri" w:cs="Calibri"/>
          <w:bCs/>
          <w:szCs w:val="18"/>
          <w:lang w:eastAsia="nl-NL" w:bidi="nl-NL"/>
        </w:rPr>
        <w:t>voorzieningen in rechte tegen misbruik van procesrecht gericht tegen publieke participatie</w:t>
      </w:r>
      <w:bookmarkEnd w:id="11"/>
      <w:r>
        <w:rPr>
          <w:rFonts w:eastAsia="Calibri" w:cs="Calibri"/>
          <w:bCs/>
          <w:szCs w:val="18"/>
          <w:lang w:eastAsia="nl-NL" w:bidi="nl-NL"/>
        </w:rPr>
        <w:t xml:space="preserve">: </w:t>
      </w:r>
      <w:r w:rsidRPr="00257B54" w:rsidR="00FA0706">
        <w:rPr>
          <w:rFonts w:eastAsia="Calibri" w:cs="Calibri"/>
          <w:bCs/>
          <w:szCs w:val="18"/>
          <w:lang w:eastAsia="nl-NL" w:bidi="nl-NL"/>
        </w:rPr>
        <w:t xml:space="preserve">de rechter </w:t>
      </w:r>
      <w:r w:rsidR="00C03E08">
        <w:rPr>
          <w:rFonts w:eastAsia="Calibri" w:cs="Calibri"/>
          <w:bCs/>
          <w:szCs w:val="18"/>
          <w:lang w:eastAsia="nl-NL" w:bidi="nl-NL"/>
        </w:rPr>
        <w:t xml:space="preserve">kan </w:t>
      </w:r>
      <w:r w:rsidRPr="00257B54" w:rsidR="00FA0706">
        <w:rPr>
          <w:rFonts w:eastAsia="Calibri" w:cs="Calibri"/>
          <w:bCs/>
          <w:szCs w:val="18"/>
          <w:lang w:eastAsia="nl-NL" w:bidi="nl-NL"/>
        </w:rPr>
        <w:t xml:space="preserve">de eiser die een SLAPP aanhangig heeft gemaakt veroordelen </w:t>
      </w:r>
      <w:r w:rsidR="00C03E08">
        <w:rPr>
          <w:rFonts w:eastAsia="Calibri" w:cs="Calibri"/>
          <w:bCs/>
          <w:szCs w:val="18"/>
          <w:lang w:eastAsia="nl-NL" w:bidi="nl-NL"/>
        </w:rPr>
        <w:t xml:space="preserve">tot vergoeding van </w:t>
      </w:r>
      <w:r w:rsidRPr="00257B54" w:rsidR="00FA0706">
        <w:rPr>
          <w:rFonts w:eastAsia="Calibri" w:cs="Calibri"/>
          <w:bCs/>
          <w:szCs w:val="18"/>
          <w:lang w:eastAsia="nl-NL" w:bidi="nl-NL"/>
        </w:rPr>
        <w:t xml:space="preserve">de (proces)kosten </w:t>
      </w:r>
      <w:r w:rsidR="00C03E08">
        <w:rPr>
          <w:rFonts w:eastAsia="Calibri" w:cs="Calibri"/>
          <w:bCs/>
          <w:szCs w:val="18"/>
          <w:lang w:eastAsia="nl-NL" w:bidi="nl-NL"/>
        </w:rPr>
        <w:t xml:space="preserve">van </w:t>
      </w:r>
      <w:r w:rsidRPr="00257B54" w:rsidR="00FA0706">
        <w:rPr>
          <w:rFonts w:eastAsia="Calibri" w:cs="Calibri"/>
          <w:bCs/>
          <w:szCs w:val="18"/>
          <w:lang w:eastAsia="nl-NL" w:bidi="nl-NL"/>
        </w:rPr>
        <w:t xml:space="preserve">de </w:t>
      </w:r>
      <w:r w:rsidR="002E212B">
        <w:rPr>
          <w:rFonts w:eastAsia="Calibri" w:cs="Calibri"/>
          <w:bCs/>
          <w:szCs w:val="18"/>
          <w:lang w:eastAsia="nl-NL" w:bidi="nl-NL"/>
        </w:rPr>
        <w:t>verweerder</w:t>
      </w:r>
      <w:r w:rsidRPr="00257B54" w:rsidR="00FA0706">
        <w:rPr>
          <w:rFonts w:eastAsia="Calibri" w:cs="Calibri"/>
          <w:bCs/>
          <w:szCs w:val="18"/>
          <w:lang w:eastAsia="nl-NL" w:bidi="nl-NL"/>
        </w:rPr>
        <w:t xml:space="preserve"> of de eiser een sanctie of maatregel opleggen</w:t>
      </w:r>
      <w:r w:rsidR="00FA0706">
        <w:rPr>
          <w:rFonts w:eastAsia="Calibri" w:cs="Calibri"/>
          <w:bCs/>
          <w:szCs w:val="18"/>
          <w:lang w:eastAsia="nl-NL" w:bidi="nl-NL"/>
        </w:rPr>
        <w:t xml:space="preserve"> (zie</w:t>
      </w:r>
      <w:r w:rsidR="00EA25B0">
        <w:rPr>
          <w:rFonts w:eastAsia="Calibri" w:cs="Calibri"/>
          <w:bCs/>
          <w:szCs w:val="18"/>
          <w:lang w:eastAsia="nl-NL" w:bidi="nl-NL"/>
        </w:rPr>
        <w:t xml:space="preserve"> § 3.</w:t>
      </w:r>
      <w:r w:rsidR="008538A6">
        <w:rPr>
          <w:rFonts w:eastAsia="Calibri" w:cs="Calibri"/>
          <w:bCs/>
          <w:szCs w:val="18"/>
          <w:lang w:eastAsia="nl-NL" w:bidi="nl-NL"/>
        </w:rPr>
        <w:t>4</w:t>
      </w:r>
      <w:r w:rsidR="00EA25B0">
        <w:rPr>
          <w:rFonts w:eastAsia="Calibri" w:cs="Calibri"/>
          <w:bCs/>
          <w:szCs w:val="18"/>
          <w:lang w:eastAsia="nl-NL" w:bidi="nl-NL"/>
        </w:rPr>
        <w:t>)</w:t>
      </w:r>
      <w:r w:rsidRPr="00257B54" w:rsidR="00EA25B0">
        <w:rPr>
          <w:rFonts w:eastAsia="Calibri" w:cs="Calibri"/>
          <w:bCs/>
          <w:szCs w:val="18"/>
          <w:lang w:eastAsia="nl-NL" w:bidi="nl-NL"/>
        </w:rPr>
        <w:t>.</w:t>
      </w:r>
      <w:r w:rsidR="00FA0706">
        <w:rPr>
          <w:rFonts w:eastAsia="Calibri" w:cs="Calibri"/>
          <w:bCs/>
          <w:szCs w:val="18"/>
          <w:lang w:eastAsia="nl-NL" w:bidi="nl-NL"/>
        </w:rPr>
        <w:t xml:space="preserve"> </w:t>
      </w:r>
    </w:p>
    <w:bookmarkEnd w:id="8"/>
    <w:p w:rsidRPr="00257B54" w:rsidR="00FA0706" w:rsidP="00AF7B4B" w:rsidRDefault="00FA0706" w14:paraId="55231837" w14:textId="35E7501E">
      <w:pPr>
        <w:pStyle w:val="Lijstalinea"/>
        <w:spacing w:after="0" w:line="360" w:lineRule="auto"/>
        <w:ind w:left="360"/>
        <w:rPr>
          <w:rFonts w:eastAsia="Calibri" w:cs="Calibri"/>
          <w:bCs/>
          <w:szCs w:val="18"/>
          <w:lang w:eastAsia="nl-NL" w:bidi="nl-NL"/>
        </w:rPr>
      </w:pPr>
    </w:p>
    <w:p w:rsidR="00FA0706" w:rsidP="00002E40" w:rsidRDefault="00FA0706" w14:paraId="3E64D3B7" w14:textId="06EB7180">
      <w:pPr>
        <w:spacing w:after="0" w:line="360" w:lineRule="auto"/>
        <w:rPr>
          <w:rFonts w:eastAsia="Calibri" w:cs="Calibri"/>
          <w:bCs/>
          <w:szCs w:val="18"/>
          <w:lang w:eastAsia="nl-NL" w:bidi="nl-NL"/>
        </w:rPr>
      </w:pPr>
      <w:r w:rsidRPr="00257B54">
        <w:rPr>
          <w:rFonts w:eastAsia="Calibri" w:cs="Calibri"/>
          <w:bCs/>
          <w:szCs w:val="18"/>
          <w:lang w:eastAsia="nl-NL" w:bidi="nl-NL"/>
        </w:rPr>
        <w:t>Daarnaast moeten lidstaten potentiële SLAPP</w:t>
      </w:r>
      <w:r w:rsidR="008B2318">
        <w:rPr>
          <w:rFonts w:eastAsia="Calibri" w:cs="Calibri"/>
          <w:bCs/>
          <w:szCs w:val="18"/>
          <w:lang w:eastAsia="nl-NL" w:bidi="nl-NL"/>
        </w:rPr>
        <w:t>-</w:t>
      </w:r>
      <w:r w:rsidRPr="00257B54" w:rsidR="00C03E08">
        <w:rPr>
          <w:rFonts w:eastAsia="Calibri" w:cs="Calibri"/>
          <w:bCs/>
          <w:szCs w:val="18"/>
          <w:lang w:eastAsia="nl-NL" w:bidi="nl-NL"/>
        </w:rPr>
        <w:t>doelwitten</w:t>
      </w:r>
      <w:r w:rsidR="00C03E08">
        <w:rPr>
          <w:rFonts w:eastAsia="Calibri" w:cs="Calibri"/>
          <w:bCs/>
          <w:szCs w:val="18"/>
          <w:lang w:eastAsia="nl-NL" w:bidi="nl-NL"/>
        </w:rPr>
        <w:t xml:space="preserve"> ondersteunen </w:t>
      </w:r>
      <w:r w:rsidRPr="00257B54" w:rsidR="003A7758">
        <w:rPr>
          <w:rFonts w:eastAsia="Calibri" w:cs="Calibri"/>
          <w:bCs/>
          <w:szCs w:val="18"/>
          <w:lang w:eastAsia="nl-NL" w:bidi="nl-NL"/>
        </w:rPr>
        <w:t>o.a.</w:t>
      </w:r>
      <w:r w:rsidR="00C03E08">
        <w:rPr>
          <w:rFonts w:eastAsia="Calibri" w:cs="Calibri"/>
          <w:bCs/>
          <w:szCs w:val="18"/>
          <w:lang w:eastAsia="nl-NL" w:bidi="nl-NL"/>
        </w:rPr>
        <w:t xml:space="preserve"> door hen </w:t>
      </w:r>
      <w:r w:rsidRPr="00257B54">
        <w:rPr>
          <w:rFonts w:eastAsia="Calibri" w:cs="Calibri"/>
          <w:bCs/>
          <w:szCs w:val="18"/>
          <w:lang w:eastAsia="nl-NL" w:bidi="nl-NL"/>
        </w:rPr>
        <w:t>informatie aan</w:t>
      </w:r>
      <w:r w:rsidR="00C03E08">
        <w:rPr>
          <w:rFonts w:eastAsia="Calibri" w:cs="Calibri"/>
          <w:bCs/>
          <w:szCs w:val="18"/>
          <w:lang w:eastAsia="nl-NL" w:bidi="nl-NL"/>
        </w:rPr>
        <w:t xml:space="preserve"> te </w:t>
      </w:r>
      <w:r w:rsidRPr="00257B54">
        <w:rPr>
          <w:rFonts w:eastAsia="Calibri" w:cs="Calibri"/>
          <w:bCs/>
          <w:szCs w:val="18"/>
          <w:lang w:eastAsia="nl-NL" w:bidi="nl-NL"/>
        </w:rPr>
        <w:t xml:space="preserve">bieden over </w:t>
      </w:r>
      <w:r w:rsidR="00132C5E">
        <w:rPr>
          <w:rFonts w:eastAsia="Calibri" w:cs="Calibri"/>
          <w:bCs/>
          <w:szCs w:val="18"/>
          <w:lang w:eastAsia="nl-NL" w:bidi="nl-NL"/>
        </w:rPr>
        <w:t xml:space="preserve">de </w:t>
      </w:r>
      <w:r w:rsidRPr="00257B54">
        <w:rPr>
          <w:rFonts w:eastAsia="Calibri" w:cs="Calibri"/>
          <w:bCs/>
          <w:szCs w:val="18"/>
          <w:lang w:eastAsia="nl-NL" w:bidi="nl-NL"/>
        </w:rPr>
        <w:t xml:space="preserve">procedurele waarborgen, </w:t>
      </w:r>
      <w:r w:rsidR="00132C5E">
        <w:rPr>
          <w:rFonts w:eastAsia="Calibri" w:cs="Calibri"/>
          <w:bCs/>
          <w:szCs w:val="18"/>
          <w:lang w:eastAsia="nl-NL" w:bidi="nl-NL"/>
        </w:rPr>
        <w:t xml:space="preserve">de mogelijkheid van </w:t>
      </w:r>
      <w:r w:rsidRPr="00257B54">
        <w:rPr>
          <w:rFonts w:eastAsia="Calibri" w:cs="Calibri"/>
          <w:bCs/>
          <w:szCs w:val="18"/>
          <w:lang w:eastAsia="nl-NL" w:bidi="nl-NL"/>
        </w:rPr>
        <w:t>rechtsbijstand</w:t>
      </w:r>
      <w:r w:rsidR="00132C5E">
        <w:rPr>
          <w:rFonts w:eastAsia="Calibri" w:cs="Calibri"/>
          <w:bCs/>
          <w:szCs w:val="18"/>
          <w:lang w:eastAsia="nl-NL" w:bidi="nl-NL"/>
        </w:rPr>
        <w:t xml:space="preserve"> en</w:t>
      </w:r>
      <w:r w:rsidR="00560AF5">
        <w:rPr>
          <w:rFonts w:eastAsia="Calibri" w:cs="Calibri"/>
          <w:bCs/>
          <w:szCs w:val="18"/>
          <w:lang w:eastAsia="nl-NL" w:bidi="nl-NL"/>
        </w:rPr>
        <w:t xml:space="preserve"> </w:t>
      </w:r>
      <w:r w:rsidRPr="00257B54">
        <w:rPr>
          <w:rFonts w:eastAsia="Calibri" w:cs="Calibri"/>
          <w:bCs/>
          <w:szCs w:val="18"/>
          <w:lang w:eastAsia="nl-NL" w:bidi="nl-NL"/>
        </w:rPr>
        <w:t>financiële</w:t>
      </w:r>
      <w:r w:rsidR="00C03E08">
        <w:rPr>
          <w:rFonts w:eastAsia="Calibri" w:cs="Calibri"/>
          <w:bCs/>
          <w:szCs w:val="18"/>
          <w:lang w:eastAsia="nl-NL" w:bidi="nl-NL"/>
        </w:rPr>
        <w:t xml:space="preserve"> en</w:t>
      </w:r>
      <w:r w:rsidRPr="00257B54">
        <w:rPr>
          <w:rFonts w:eastAsia="Calibri" w:cs="Calibri"/>
          <w:bCs/>
          <w:szCs w:val="18"/>
          <w:lang w:eastAsia="nl-NL" w:bidi="nl-NL"/>
        </w:rPr>
        <w:t xml:space="preserve"> psychologische ondersteuning (indien beschikbaar)</w:t>
      </w:r>
      <w:r w:rsidR="0093210B">
        <w:rPr>
          <w:rFonts w:eastAsia="Calibri" w:cs="Calibri"/>
          <w:bCs/>
          <w:szCs w:val="18"/>
          <w:lang w:eastAsia="nl-NL" w:bidi="nl-NL"/>
        </w:rPr>
        <w:t xml:space="preserve"> en over bewustmakingscampagnes</w:t>
      </w:r>
      <w:r w:rsidR="00D719F8">
        <w:rPr>
          <w:rFonts w:eastAsia="Calibri" w:cs="Calibri"/>
          <w:bCs/>
          <w:szCs w:val="18"/>
          <w:lang w:eastAsia="nl-NL" w:bidi="nl-NL"/>
        </w:rPr>
        <w:t xml:space="preserve"> </w:t>
      </w:r>
      <w:r>
        <w:rPr>
          <w:rFonts w:eastAsia="Calibri" w:cs="Calibri"/>
          <w:bCs/>
          <w:szCs w:val="18"/>
          <w:lang w:eastAsia="nl-NL" w:bidi="nl-NL"/>
        </w:rPr>
        <w:t>(zie § 3</w:t>
      </w:r>
      <w:r w:rsidR="004B0357">
        <w:rPr>
          <w:rFonts w:eastAsia="Calibri" w:cs="Calibri"/>
          <w:bCs/>
          <w:szCs w:val="18"/>
          <w:lang w:eastAsia="nl-NL" w:bidi="nl-NL"/>
        </w:rPr>
        <w:t>.</w:t>
      </w:r>
      <w:r w:rsidR="00853C25">
        <w:rPr>
          <w:rFonts w:eastAsia="Calibri" w:cs="Calibri"/>
          <w:bCs/>
          <w:szCs w:val="18"/>
          <w:lang w:eastAsia="nl-NL" w:bidi="nl-NL"/>
        </w:rPr>
        <w:t>5</w:t>
      </w:r>
      <w:r>
        <w:rPr>
          <w:rFonts w:eastAsia="Calibri" w:cs="Calibri"/>
          <w:bCs/>
          <w:szCs w:val="18"/>
          <w:lang w:eastAsia="nl-NL" w:bidi="nl-NL"/>
        </w:rPr>
        <w:t>)</w:t>
      </w:r>
      <w:r w:rsidR="004B0357">
        <w:rPr>
          <w:rFonts w:eastAsia="Calibri" w:cs="Calibri"/>
          <w:bCs/>
          <w:szCs w:val="18"/>
          <w:lang w:eastAsia="nl-NL" w:bidi="nl-NL"/>
        </w:rPr>
        <w:t xml:space="preserve">. </w:t>
      </w:r>
      <w:r w:rsidR="00133335">
        <w:rPr>
          <w:rFonts w:eastAsia="Calibri" w:cs="Calibri"/>
          <w:bCs/>
          <w:szCs w:val="18"/>
          <w:lang w:eastAsia="nl-NL" w:bidi="nl-NL"/>
        </w:rPr>
        <w:t>Verder moeten d</w:t>
      </w:r>
      <w:r w:rsidRPr="00133335" w:rsidR="00133335">
        <w:rPr>
          <w:rFonts w:eastAsia="Calibri" w:cs="Calibri"/>
          <w:bCs/>
          <w:szCs w:val="18"/>
          <w:lang w:eastAsia="nl-NL" w:bidi="nl-NL"/>
        </w:rPr>
        <w:t xml:space="preserve">e lidstaten ervoor zorgen dat in grensoverschrijdende </w:t>
      </w:r>
      <w:r w:rsidR="00AF7632">
        <w:rPr>
          <w:rFonts w:eastAsia="Calibri" w:cs="Calibri"/>
          <w:bCs/>
          <w:szCs w:val="18"/>
          <w:lang w:eastAsia="nl-NL" w:bidi="nl-NL"/>
        </w:rPr>
        <w:t>civiele</w:t>
      </w:r>
      <w:r w:rsidRPr="00133335" w:rsidR="00AF7632">
        <w:rPr>
          <w:rFonts w:eastAsia="Calibri" w:cs="Calibri"/>
          <w:bCs/>
          <w:szCs w:val="18"/>
          <w:lang w:eastAsia="nl-NL" w:bidi="nl-NL"/>
        </w:rPr>
        <w:t xml:space="preserve"> </w:t>
      </w:r>
      <w:r w:rsidRPr="00133335" w:rsidR="00133335">
        <w:rPr>
          <w:rFonts w:eastAsia="Calibri" w:cs="Calibri"/>
          <w:bCs/>
          <w:szCs w:val="18"/>
          <w:lang w:eastAsia="nl-NL" w:bidi="nl-NL"/>
        </w:rPr>
        <w:t>procedures overeenkomstig Richtlijn 2003/8/EG van de Raad rechtsbijstand wordt verleend.</w:t>
      </w:r>
      <w:r w:rsidR="00133335">
        <w:rPr>
          <w:rFonts w:eastAsia="Calibri" w:cs="Calibri"/>
          <w:bCs/>
          <w:szCs w:val="18"/>
          <w:lang w:eastAsia="nl-NL" w:bidi="nl-NL"/>
        </w:rPr>
        <w:t xml:space="preserve"> Ook</w:t>
      </w:r>
      <w:r w:rsidR="00377F70">
        <w:rPr>
          <w:rFonts w:eastAsia="Calibri" w:cs="Calibri"/>
          <w:bCs/>
          <w:szCs w:val="18"/>
          <w:lang w:eastAsia="nl-NL" w:bidi="nl-NL"/>
        </w:rPr>
        <w:t xml:space="preserve"> moeten lidstaten de </w:t>
      </w:r>
      <w:r w:rsidR="00311478">
        <w:rPr>
          <w:rFonts w:eastAsia="Calibri" w:cs="Calibri"/>
          <w:bCs/>
          <w:szCs w:val="18"/>
          <w:lang w:eastAsia="nl-NL" w:bidi="nl-NL"/>
        </w:rPr>
        <w:t xml:space="preserve">einduitspraken </w:t>
      </w:r>
      <w:r w:rsidR="00F472DC">
        <w:rPr>
          <w:rFonts w:eastAsia="Calibri" w:cs="Calibri"/>
          <w:bCs/>
          <w:szCs w:val="18"/>
          <w:lang w:eastAsia="nl-NL" w:bidi="nl-NL"/>
        </w:rPr>
        <w:t xml:space="preserve">in procedures </w:t>
      </w:r>
      <w:r w:rsidRPr="00260834" w:rsidR="00311478">
        <w:rPr>
          <w:rFonts w:eastAsia="Calibri" w:cs="Calibri"/>
          <w:bCs/>
          <w:szCs w:val="18"/>
          <w:lang w:eastAsia="nl-NL" w:bidi="nl-NL"/>
        </w:rPr>
        <w:t>binnen het toepassingsgebied van de richtlijn</w:t>
      </w:r>
      <w:r w:rsidR="00377F70">
        <w:rPr>
          <w:rFonts w:eastAsia="Calibri" w:cs="Calibri"/>
          <w:bCs/>
          <w:szCs w:val="18"/>
          <w:lang w:eastAsia="nl-NL" w:bidi="nl-NL"/>
        </w:rPr>
        <w:t xml:space="preserve"> van </w:t>
      </w:r>
      <w:r w:rsidRPr="00133335" w:rsidR="00133335">
        <w:rPr>
          <w:rFonts w:eastAsia="Calibri" w:cs="Calibri"/>
          <w:bCs/>
          <w:szCs w:val="18"/>
          <w:lang w:eastAsia="nl-NL" w:bidi="nl-NL"/>
        </w:rPr>
        <w:t>hun nationale gerechten in hoger beroep of van de hoogste instantie</w:t>
      </w:r>
      <w:r w:rsidR="00133335">
        <w:rPr>
          <w:rFonts w:eastAsia="Calibri" w:cs="Calibri"/>
          <w:bCs/>
          <w:szCs w:val="18"/>
          <w:lang w:eastAsia="nl-NL" w:bidi="nl-NL"/>
        </w:rPr>
        <w:t xml:space="preserve"> </w:t>
      </w:r>
      <w:r w:rsidR="00377F70">
        <w:rPr>
          <w:rFonts w:eastAsia="Calibri" w:cs="Calibri"/>
          <w:bCs/>
          <w:szCs w:val="18"/>
          <w:lang w:eastAsia="nl-NL" w:bidi="nl-NL"/>
        </w:rPr>
        <w:t>publicere</w:t>
      </w:r>
      <w:r w:rsidR="00A808D9">
        <w:rPr>
          <w:rFonts w:eastAsia="Calibri" w:cs="Calibri"/>
          <w:bCs/>
          <w:szCs w:val="18"/>
          <w:lang w:eastAsia="nl-NL" w:bidi="nl-NL"/>
        </w:rPr>
        <w:t>n</w:t>
      </w:r>
      <w:r w:rsidR="00377F70">
        <w:rPr>
          <w:rFonts w:eastAsia="Calibri" w:cs="Calibri"/>
          <w:bCs/>
          <w:szCs w:val="18"/>
          <w:lang w:eastAsia="nl-NL" w:bidi="nl-NL"/>
        </w:rPr>
        <w:t xml:space="preserve">. </w:t>
      </w:r>
      <w:r w:rsidR="00133335">
        <w:rPr>
          <w:rFonts w:eastAsia="Calibri" w:cs="Calibri"/>
          <w:bCs/>
          <w:szCs w:val="18"/>
          <w:lang w:eastAsia="nl-NL" w:bidi="nl-NL"/>
        </w:rPr>
        <w:t xml:space="preserve"> </w:t>
      </w:r>
    </w:p>
    <w:p w:rsidR="00FA0706" w:rsidP="001B3202" w:rsidRDefault="00FA0706" w14:paraId="3D1AF63D" w14:textId="77777777">
      <w:pPr>
        <w:pStyle w:val="Lijstalinea"/>
        <w:keepNext/>
        <w:spacing w:after="0" w:line="360" w:lineRule="auto"/>
        <w:ind w:left="1080"/>
        <w:jc w:val="both"/>
        <w:rPr>
          <w:rFonts w:eastAsia="Calibri" w:cs="Calibri"/>
          <w:bCs/>
          <w:i/>
          <w:iCs/>
          <w:szCs w:val="18"/>
          <w:lang w:eastAsia="nl-NL" w:bidi="nl-NL"/>
        </w:rPr>
      </w:pPr>
    </w:p>
    <w:p w:rsidR="00FA0706" w:rsidP="001B3202" w:rsidRDefault="00CA37B3" w14:paraId="4E654512" w14:textId="5DA3B1A9">
      <w:pPr>
        <w:pStyle w:val="Lijstalinea"/>
        <w:keepNext/>
        <w:numPr>
          <w:ilvl w:val="1"/>
          <w:numId w:val="2"/>
        </w:numPr>
        <w:spacing w:after="0" w:line="360" w:lineRule="auto"/>
        <w:jc w:val="both"/>
        <w:rPr>
          <w:rFonts w:eastAsia="Calibri" w:cs="Calibri"/>
          <w:bCs/>
          <w:i/>
          <w:iCs/>
          <w:szCs w:val="18"/>
          <w:lang w:eastAsia="nl-NL" w:bidi="nl-NL"/>
        </w:rPr>
      </w:pPr>
      <w:bookmarkStart w:name="_Hlk183004624" w:id="12"/>
      <w:r>
        <w:rPr>
          <w:rFonts w:eastAsia="Calibri" w:cs="Calibri"/>
          <w:bCs/>
          <w:i/>
          <w:iCs/>
          <w:szCs w:val="18"/>
          <w:lang w:eastAsia="nl-NL" w:bidi="nl-NL"/>
        </w:rPr>
        <w:t>A</w:t>
      </w:r>
      <w:r w:rsidR="002C3001">
        <w:rPr>
          <w:rFonts w:eastAsia="Calibri" w:cs="Calibri"/>
          <w:bCs/>
          <w:i/>
          <w:iCs/>
          <w:szCs w:val="18"/>
          <w:lang w:eastAsia="nl-NL" w:bidi="nl-NL"/>
        </w:rPr>
        <w:t xml:space="preserve">nti-SLAPP </w:t>
      </w:r>
      <w:r w:rsidR="00FA0706">
        <w:rPr>
          <w:rFonts w:eastAsia="Calibri" w:cs="Calibri"/>
          <w:bCs/>
          <w:i/>
          <w:iCs/>
          <w:szCs w:val="18"/>
          <w:lang w:eastAsia="nl-NL" w:bidi="nl-NL"/>
        </w:rPr>
        <w:t>aanbeveling</w:t>
      </w:r>
      <w:r>
        <w:rPr>
          <w:rFonts w:eastAsia="Calibri" w:cs="Calibri"/>
          <w:bCs/>
          <w:i/>
          <w:iCs/>
          <w:szCs w:val="18"/>
          <w:lang w:eastAsia="nl-NL" w:bidi="nl-NL"/>
        </w:rPr>
        <w:t>en van de</w:t>
      </w:r>
      <w:r w:rsidR="002C3001">
        <w:rPr>
          <w:rFonts w:eastAsia="Calibri" w:cs="Calibri"/>
          <w:bCs/>
          <w:i/>
          <w:iCs/>
          <w:szCs w:val="18"/>
          <w:lang w:eastAsia="nl-NL" w:bidi="nl-NL"/>
        </w:rPr>
        <w:t xml:space="preserve"> E</w:t>
      </w:r>
      <w:r w:rsidR="00904EE0">
        <w:rPr>
          <w:rFonts w:eastAsia="Calibri" w:cs="Calibri"/>
          <w:bCs/>
          <w:i/>
          <w:iCs/>
          <w:szCs w:val="18"/>
          <w:lang w:eastAsia="nl-NL" w:bidi="nl-NL"/>
        </w:rPr>
        <w:t xml:space="preserve">uropese </w:t>
      </w:r>
      <w:r w:rsidR="002C3001">
        <w:rPr>
          <w:rFonts w:eastAsia="Calibri" w:cs="Calibri"/>
          <w:bCs/>
          <w:i/>
          <w:iCs/>
          <w:szCs w:val="18"/>
          <w:lang w:eastAsia="nl-NL" w:bidi="nl-NL"/>
        </w:rPr>
        <w:t>U</w:t>
      </w:r>
      <w:r w:rsidR="00904EE0">
        <w:rPr>
          <w:rFonts w:eastAsia="Calibri" w:cs="Calibri"/>
          <w:bCs/>
          <w:i/>
          <w:iCs/>
          <w:szCs w:val="18"/>
          <w:lang w:eastAsia="nl-NL" w:bidi="nl-NL"/>
        </w:rPr>
        <w:t>nie (EU)</w:t>
      </w:r>
      <w:r>
        <w:rPr>
          <w:rFonts w:eastAsia="Calibri" w:cs="Calibri"/>
          <w:bCs/>
          <w:i/>
          <w:iCs/>
          <w:szCs w:val="18"/>
          <w:lang w:eastAsia="nl-NL" w:bidi="nl-NL"/>
        </w:rPr>
        <w:t xml:space="preserve"> en van de Raad van Europa</w:t>
      </w:r>
    </w:p>
    <w:bookmarkEnd w:id="12"/>
    <w:p w:rsidR="00D940A7" w:rsidP="001B3202" w:rsidRDefault="00FA0706" w14:paraId="7EFC36E5" w14:textId="6E80BEFC">
      <w:pPr>
        <w:keepNext/>
        <w:autoSpaceDE w:val="0"/>
        <w:autoSpaceDN w:val="0"/>
        <w:adjustRightInd w:val="0"/>
        <w:spacing w:after="0" w:line="360" w:lineRule="auto"/>
        <w:rPr>
          <w:rFonts w:eastAsia="Calibri" w:cs="Calibri"/>
          <w:bCs/>
          <w:szCs w:val="18"/>
          <w:lang w:eastAsia="nl-NL" w:bidi="nl-NL"/>
        </w:rPr>
      </w:pPr>
      <w:r w:rsidRPr="00C15900">
        <w:rPr>
          <w:rFonts w:eastAsia="Calibri" w:cs="Calibri"/>
          <w:bCs/>
          <w:szCs w:val="18"/>
          <w:lang w:eastAsia="nl-NL" w:bidi="nl-NL"/>
        </w:rPr>
        <w:t xml:space="preserve">Als aanvulling op het richtlijnvoorstel heeft de Europese Commissie ook een aanbeveling over </w:t>
      </w:r>
      <w:proofErr w:type="spellStart"/>
      <w:r w:rsidRPr="00C15900">
        <w:rPr>
          <w:rFonts w:eastAsia="Calibri" w:cs="Calibri"/>
          <w:bCs/>
          <w:szCs w:val="18"/>
          <w:lang w:eastAsia="nl-NL" w:bidi="nl-NL"/>
        </w:rPr>
        <w:t>SLAPPs</w:t>
      </w:r>
      <w:proofErr w:type="spellEnd"/>
      <w:r w:rsidRPr="00C15900">
        <w:rPr>
          <w:rFonts w:eastAsia="Calibri" w:cs="Calibri"/>
          <w:bCs/>
          <w:szCs w:val="18"/>
          <w:lang w:eastAsia="nl-NL" w:bidi="nl-NL"/>
        </w:rPr>
        <w:t xml:space="preserve"> </w:t>
      </w:r>
      <w:r w:rsidR="00AC219D">
        <w:rPr>
          <w:rFonts w:eastAsia="Calibri" w:cs="Calibri"/>
          <w:bCs/>
          <w:szCs w:val="18"/>
          <w:lang w:eastAsia="nl-NL" w:bidi="nl-NL"/>
        </w:rPr>
        <w:t>aangenomen.</w:t>
      </w:r>
      <w:r w:rsidR="009B6C9D">
        <w:rPr>
          <w:rStyle w:val="Voetnootmarkering"/>
          <w:rFonts w:eastAsia="Calibri" w:cs="Calibri"/>
          <w:bCs/>
          <w:szCs w:val="18"/>
          <w:lang w:eastAsia="nl-NL" w:bidi="nl-NL"/>
        </w:rPr>
        <w:footnoteReference w:id="11"/>
      </w:r>
      <w:r w:rsidR="00CA37B3">
        <w:rPr>
          <w:rFonts w:eastAsia="Calibri" w:cs="Calibri"/>
          <w:bCs/>
          <w:szCs w:val="18"/>
          <w:lang w:eastAsia="nl-NL" w:bidi="nl-NL"/>
        </w:rPr>
        <w:t xml:space="preserve"> </w:t>
      </w:r>
      <w:r w:rsidRPr="00C15900" w:rsidR="00CA37B3">
        <w:rPr>
          <w:rFonts w:eastAsia="Calibri" w:cs="Calibri"/>
          <w:bCs/>
          <w:szCs w:val="18"/>
          <w:lang w:eastAsia="nl-NL" w:bidi="nl-NL"/>
        </w:rPr>
        <w:t xml:space="preserve">De </w:t>
      </w:r>
      <w:r w:rsidR="00CA37B3">
        <w:rPr>
          <w:rFonts w:eastAsia="Calibri" w:cs="Calibri"/>
          <w:bCs/>
          <w:szCs w:val="18"/>
          <w:lang w:eastAsia="nl-NL" w:bidi="nl-NL"/>
        </w:rPr>
        <w:t>aanbeveling ziet ook op</w:t>
      </w:r>
      <w:r w:rsidRPr="00C15900" w:rsidR="00CA37B3">
        <w:rPr>
          <w:rFonts w:eastAsia="Calibri" w:cs="Calibri"/>
          <w:bCs/>
          <w:szCs w:val="18"/>
          <w:lang w:eastAsia="nl-NL" w:bidi="nl-NL"/>
        </w:rPr>
        <w:t xml:space="preserve"> </w:t>
      </w:r>
      <w:proofErr w:type="spellStart"/>
      <w:r w:rsidRPr="00C15900" w:rsidR="00CA37B3">
        <w:rPr>
          <w:rFonts w:eastAsia="Calibri" w:cs="Calibri"/>
          <w:bCs/>
          <w:szCs w:val="18"/>
          <w:lang w:eastAsia="nl-NL" w:bidi="nl-NL"/>
        </w:rPr>
        <w:t>SLAPPs</w:t>
      </w:r>
      <w:proofErr w:type="spellEnd"/>
      <w:r w:rsidR="00CA37B3">
        <w:rPr>
          <w:rFonts w:eastAsia="Calibri" w:cs="Calibri"/>
          <w:bCs/>
          <w:szCs w:val="18"/>
          <w:lang w:eastAsia="nl-NL" w:bidi="nl-NL"/>
        </w:rPr>
        <w:t xml:space="preserve"> </w:t>
      </w:r>
      <w:r w:rsidR="00B45CAF">
        <w:rPr>
          <w:rFonts w:eastAsia="Calibri" w:cs="Calibri"/>
          <w:bCs/>
          <w:szCs w:val="18"/>
          <w:lang w:eastAsia="nl-NL" w:bidi="nl-NL"/>
        </w:rPr>
        <w:t xml:space="preserve">zonder grensoverschrijdende gevolgen (hierna: binnenlandse </w:t>
      </w:r>
      <w:proofErr w:type="spellStart"/>
      <w:r w:rsidR="00B45CAF">
        <w:rPr>
          <w:rFonts w:eastAsia="Calibri" w:cs="Calibri"/>
          <w:bCs/>
          <w:szCs w:val="18"/>
          <w:lang w:eastAsia="nl-NL" w:bidi="nl-NL"/>
        </w:rPr>
        <w:t>SLAPPs</w:t>
      </w:r>
      <w:proofErr w:type="spellEnd"/>
      <w:r w:rsidR="00B45CAF">
        <w:rPr>
          <w:rFonts w:eastAsia="Calibri" w:cs="Calibri"/>
          <w:bCs/>
          <w:szCs w:val="18"/>
          <w:lang w:eastAsia="nl-NL" w:bidi="nl-NL"/>
        </w:rPr>
        <w:t xml:space="preserve">) </w:t>
      </w:r>
      <w:r w:rsidR="00CA37B3">
        <w:rPr>
          <w:rFonts w:eastAsia="Calibri" w:cs="Calibri"/>
          <w:bCs/>
          <w:szCs w:val="18"/>
          <w:lang w:eastAsia="nl-NL" w:bidi="nl-NL"/>
        </w:rPr>
        <w:t>en op zaken die in andere rechtsgebieden vallen, zoals het strafrecht</w:t>
      </w:r>
      <w:r w:rsidRPr="00C15900" w:rsidR="00CA37B3">
        <w:rPr>
          <w:rFonts w:eastAsia="Calibri" w:cs="Calibri"/>
          <w:bCs/>
          <w:szCs w:val="18"/>
          <w:lang w:eastAsia="nl-NL" w:bidi="nl-NL"/>
        </w:rPr>
        <w:t>.</w:t>
      </w:r>
      <w:r w:rsidR="00CA37B3">
        <w:rPr>
          <w:rFonts w:eastAsia="Calibri" w:cs="Calibri"/>
          <w:bCs/>
          <w:szCs w:val="18"/>
          <w:lang w:eastAsia="nl-NL" w:bidi="nl-NL"/>
        </w:rPr>
        <w:t xml:space="preserve"> </w:t>
      </w:r>
      <w:r w:rsidR="00D940A7">
        <w:rPr>
          <w:rFonts w:eastAsia="Calibri" w:cs="Calibri"/>
          <w:bCs/>
          <w:szCs w:val="18"/>
          <w:lang w:eastAsia="nl-NL" w:bidi="nl-NL"/>
        </w:rPr>
        <w:t>Enkele onderdelen</w:t>
      </w:r>
      <w:r w:rsidR="00CA37B3">
        <w:rPr>
          <w:rFonts w:eastAsia="Calibri" w:cs="Calibri"/>
          <w:bCs/>
          <w:szCs w:val="18"/>
          <w:lang w:eastAsia="nl-NL" w:bidi="nl-NL"/>
        </w:rPr>
        <w:t xml:space="preserve"> uit de aanbeveling</w:t>
      </w:r>
      <w:r w:rsidR="00D940A7">
        <w:rPr>
          <w:rFonts w:eastAsia="Calibri" w:cs="Calibri"/>
          <w:bCs/>
          <w:szCs w:val="18"/>
          <w:lang w:eastAsia="nl-NL" w:bidi="nl-NL"/>
        </w:rPr>
        <w:t xml:space="preserve"> </w:t>
      </w:r>
      <w:r w:rsidR="00B16F95">
        <w:rPr>
          <w:rFonts w:eastAsia="Calibri" w:cs="Calibri"/>
          <w:bCs/>
          <w:szCs w:val="18"/>
          <w:lang w:eastAsia="nl-NL" w:bidi="nl-NL"/>
        </w:rPr>
        <w:t xml:space="preserve">zijn tijdens de onderhandelingen over de richtlijn uiteindelijk </w:t>
      </w:r>
      <w:r w:rsidR="00216791">
        <w:rPr>
          <w:rFonts w:eastAsia="Calibri" w:cs="Calibri"/>
          <w:bCs/>
          <w:szCs w:val="18"/>
          <w:lang w:eastAsia="nl-NL" w:bidi="nl-NL"/>
        </w:rPr>
        <w:t xml:space="preserve">ook </w:t>
      </w:r>
      <w:r w:rsidR="00CA37B3">
        <w:rPr>
          <w:rFonts w:eastAsia="Calibri" w:cs="Calibri"/>
          <w:bCs/>
          <w:szCs w:val="18"/>
          <w:lang w:eastAsia="nl-NL" w:bidi="nl-NL"/>
        </w:rPr>
        <w:t xml:space="preserve">in de richtlijn </w:t>
      </w:r>
      <w:r w:rsidR="00216791">
        <w:rPr>
          <w:rFonts w:eastAsia="Calibri" w:cs="Calibri"/>
          <w:bCs/>
          <w:szCs w:val="18"/>
          <w:lang w:eastAsia="nl-NL" w:bidi="nl-NL"/>
        </w:rPr>
        <w:t>terecht gekomen</w:t>
      </w:r>
      <w:r w:rsidR="00CA37B3">
        <w:rPr>
          <w:rFonts w:eastAsia="Calibri" w:cs="Calibri"/>
          <w:bCs/>
          <w:szCs w:val="18"/>
          <w:lang w:eastAsia="nl-NL" w:bidi="nl-NL"/>
        </w:rPr>
        <w:t xml:space="preserve">, zoals </w:t>
      </w:r>
      <w:r w:rsidR="00EE3C2C">
        <w:rPr>
          <w:rFonts w:eastAsia="Calibri" w:cs="Calibri"/>
          <w:bCs/>
          <w:szCs w:val="18"/>
          <w:lang w:eastAsia="nl-NL" w:bidi="nl-NL"/>
        </w:rPr>
        <w:t xml:space="preserve">informatieverschaffing en ondersteuning. De richtlijn bevat een verplichting </w:t>
      </w:r>
      <w:r w:rsidR="00CA37B3">
        <w:rPr>
          <w:rFonts w:eastAsia="Calibri" w:cs="Calibri"/>
          <w:bCs/>
          <w:szCs w:val="18"/>
          <w:lang w:eastAsia="nl-NL" w:bidi="nl-NL"/>
        </w:rPr>
        <w:t>om te zorgen voor toegang tot informatie over beschikbare procedurele waarborgen</w:t>
      </w:r>
      <w:r w:rsidR="00725CBB">
        <w:rPr>
          <w:rFonts w:eastAsia="Calibri" w:cs="Calibri"/>
          <w:bCs/>
          <w:szCs w:val="18"/>
          <w:lang w:eastAsia="nl-NL" w:bidi="nl-NL"/>
        </w:rPr>
        <w:t xml:space="preserve"> </w:t>
      </w:r>
      <w:r w:rsidRPr="00725CBB" w:rsidR="00725CBB">
        <w:rPr>
          <w:rFonts w:eastAsia="Calibri" w:cs="Calibri"/>
          <w:bCs/>
          <w:szCs w:val="18"/>
          <w:lang w:eastAsia="nl-NL" w:bidi="nl-NL"/>
        </w:rPr>
        <w:t xml:space="preserve">en voorzieningen in rechte en tot bestaande steunmaatregelen zoals </w:t>
      </w:r>
      <w:r w:rsidRPr="00725CBB" w:rsidR="00725CBB">
        <w:rPr>
          <w:rFonts w:eastAsia="Calibri" w:cs="Calibri"/>
          <w:bCs/>
          <w:szCs w:val="18"/>
          <w:lang w:eastAsia="nl-NL" w:bidi="nl-NL"/>
        </w:rPr>
        <w:lastRenderedPageBreak/>
        <w:t>rechtsbijstand en financiële en psychologische ondersteuning, indien beschikbaar</w:t>
      </w:r>
      <w:r w:rsidR="00CA37B3">
        <w:rPr>
          <w:rFonts w:eastAsia="Calibri" w:cs="Calibri"/>
          <w:bCs/>
          <w:szCs w:val="18"/>
          <w:lang w:eastAsia="nl-NL" w:bidi="nl-NL"/>
        </w:rPr>
        <w:t xml:space="preserve">. </w:t>
      </w:r>
      <w:r w:rsidR="00C04FF0">
        <w:rPr>
          <w:rFonts w:eastAsia="Calibri" w:cs="Calibri"/>
          <w:bCs/>
          <w:szCs w:val="18"/>
          <w:lang w:eastAsia="nl-NL" w:bidi="nl-NL"/>
        </w:rPr>
        <w:t>Daarnaast</w:t>
      </w:r>
      <w:r w:rsidR="00CA37B3">
        <w:rPr>
          <w:rFonts w:eastAsia="Calibri" w:cs="Calibri"/>
          <w:bCs/>
          <w:szCs w:val="18"/>
          <w:lang w:eastAsia="nl-NL" w:bidi="nl-NL"/>
        </w:rPr>
        <w:t xml:space="preserve"> is een publicatieverplichting van eindarresten in hoger beroep </w:t>
      </w:r>
      <w:r w:rsidR="00DB344D">
        <w:rPr>
          <w:rFonts w:eastAsia="Calibri" w:cs="Calibri"/>
          <w:bCs/>
          <w:szCs w:val="18"/>
          <w:lang w:eastAsia="nl-NL" w:bidi="nl-NL"/>
        </w:rPr>
        <w:t>of van</w:t>
      </w:r>
      <w:r w:rsidR="00CA37B3">
        <w:rPr>
          <w:rFonts w:eastAsia="Calibri" w:cs="Calibri"/>
          <w:bCs/>
          <w:szCs w:val="18"/>
          <w:lang w:eastAsia="nl-NL" w:bidi="nl-NL"/>
        </w:rPr>
        <w:t xml:space="preserve"> de </w:t>
      </w:r>
      <w:r w:rsidR="00B45CAF">
        <w:rPr>
          <w:rFonts w:eastAsia="Calibri" w:cs="Calibri"/>
          <w:bCs/>
          <w:szCs w:val="18"/>
          <w:lang w:eastAsia="nl-NL" w:bidi="nl-NL"/>
        </w:rPr>
        <w:t xml:space="preserve">hoogste instantie (i.c. </w:t>
      </w:r>
      <w:r w:rsidR="00CA37B3">
        <w:rPr>
          <w:rFonts w:eastAsia="Calibri" w:cs="Calibri"/>
          <w:bCs/>
          <w:szCs w:val="18"/>
          <w:lang w:eastAsia="nl-NL" w:bidi="nl-NL"/>
        </w:rPr>
        <w:t>de Hoge Raad</w:t>
      </w:r>
      <w:r w:rsidR="00B45CAF">
        <w:rPr>
          <w:rFonts w:eastAsia="Calibri" w:cs="Calibri"/>
          <w:bCs/>
          <w:szCs w:val="18"/>
          <w:lang w:eastAsia="nl-NL" w:bidi="nl-NL"/>
        </w:rPr>
        <w:t>)</w:t>
      </w:r>
      <w:r w:rsidR="00CA37B3">
        <w:rPr>
          <w:rFonts w:eastAsia="Calibri" w:cs="Calibri"/>
          <w:bCs/>
          <w:szCs w:val="18"/>
          <w:lang w:eastAsia="nl-NL" w:bidi="nl-NL"/>
        </w:rPr>
        <w:t xml:space="preserve"> opgenomen in de richtlijn</w:t>
      </w:r>
      <w:r w:rsidR="00D940A7">
        <w:rPr>
          <w:rFonts w:eastAsia="Calibri" w:cs="Calibri"/>
          <w:bCs/>
          <w:szCs w:val="18"/>
          <w:lang w:eastAsia="nl-NL" w:bidi="nl-NL"/>
        </w:rPr>
        <w:t xml:space="preserve">. </w:t>
      </w:r>
    </w:p>
    <w:p w:rsidR="00CA37B3" w:rsidP="00AC219D" w:rsidRDefault="00CA37B3" w14:paraId="4BE98B8B" w14:textId="1DF5FFFD">
      <w:pPr>
        <w:autoSpaceDE w:val="0"/>
        <w:autoSpaceDN w:val="0"/>
        <w:adjustRightInd w:val="0"/>
        <w:spacing w:after="0" w:line="360" w:lineRule="auto"/>
        <w:rPr>
          <w:rFonts w:eastAsia="Calibri" w:cs="Calibri"/>
          <w:bCs/>
          <w:szCs w:val="18"/>
          <w:lang w:eastAsia="nl-NL" w:bidi="nl-NL"/>
        </w:rPr>
      </w:pPr>
      <w:r>
        <w:rPr>
          <w:rFonts w:eastAsia="Calibri" w:cs="Calibri"/>
          <w:bCs/>
          <w:szCs w:val="18"/>
          <w:lang w:eastAsia="nl-NL" w:bidi="nl-NL"/>
        </w:rPr>
        <w:t xml:space="preserve">Ook </w:t>
      </w:r>
      <w:r w:rsidRPr="00C15900">
        <w:rPr>
          <w:rFonts w:eastAsia="Calibri" w:cs="Calibri"/>
          <w:bCs/>
          <w:szCs w:val="18"/>
          <w:lang w:eastAsia="nl-NL" w:bidi="nl-NL"/>
        </w:rPr>
        <w:t xml:space="preserve">de Raad van Europa </w:t>
      </w:r>
      <w:r>
        <w:rPr>
          <w:rFonts w:eastAsia="Calibri" w:cs="Calibri"/>
          <w:bCs/>
          <w:szCs w:val="18"/>
          <w:lang w:eastAsia="nl-NL" w:bidi="nl-NL"/>
        </w:rPr>
        <w:t xml:space="preserve">heeft </w:t>
      </w:r>
      <w:r w:rsidRPr="00C15900">
        <w:rPr>
          <w:rFonts w:eastAsia="Calibri" w:cs="Calibri"/>
          <w:bCs/>
          <w:szCs w:val="18"/>
          <w:lang w:eastAsia="nl-NL" w:bidi="nl-NL"/>
        </w:rPr>
        <w:t xml:space="preserve">een aanbeveling </w:t>
      </w:r>
      <w:r>
        <w:rPr>
          <w:rFonts w:eastAsia="Calibri" w:cs="Calibri"/>
          <w:bCs/>
          <w:szCs w:val="18"/>
          <w:lang w:eastAsia="nl-NL" w:bidi="nl-NL"/>
        </w:rPr>
        <w:t xml:space="preserve">op dit thema </w:t>
      </w:r>
      <w:r w:rsidRPr="00C15900">
        <w:rPr>
          <w:rFonts w:eastAsia="Calibri" w:cs="Calibri"/>
          <w:bCs/>
          <w:szCs w:val="18"/>
          <w:lang w:eastAsia="nl-NL" w:bidi="nl-NL"/>
        </w:rPr>
        <w:t>aangenome</w:t>
      </w:r>
      <w:r>
        <w:rPr>
          <w:rFonts w:eastAsia="Calibri" w:cs="Calibri"/>
          <w:bCs/>
          <w:szCs w:val="18"/>
          <w:lang w:eastAsia="nl-NL" w:bidi="nl-NL"/>
        </w:rPr>
        <w:t>n.</w:t>
      </w:r>
      <w:r w:rsidR="009B6C9D">
        <w:rPr>
          <w:rStyle w:val="Voetnootmarkering"/>
          <w:rFonts w:eastAsia="Calibri" w:cs="Calibri"/>
          <w:bCs/>
          <w:szCs w:val="18"/>
          <w:lang w:eastAsia="nl-NL" w:bidi="nl-NL"/>
        </w:rPr>
        <w:footnoteReference w:id="12"/>
      </w:r>
      <w:r>
        <w:rPr>
          <w:rFonts w:eastAsia="Calibri" w:cs="Calibri"/>
          <w:bCs/>
          <w:szCs w:val="18"/>
          <w:lang w:eastAsia="nl-NL" w:bidi="nl-NL"/>
        </w:rPr>
        <w:t xml:space="preserve"> Deze overlapt </w:t>
      </w:r>
      <w:r w:rsidRPr="00C15900">
        <w:rPr>
          <w:rFonts w:eastAsia="Calibri" w:cs="Calibri"/>
          <w:bCs/>
          <w:szCs w:val="18"/>
          <w:lang w:eastAsia="nl-NL" w:bidi="nl-NL"/>
        </w:rPr>
        <w:t xml:space="preserve">op onderdelen met de </w:t>
      </w:r>
      <w:r>
        <w:rPr>
          <w:rFonts w:eastAsia="Calibri" w:cs="Calibri"/>
          <w:bCs/>
          <w:szCs w:val="18"/>
          <w:lang w:eastAsia="nl-NL" w:bidi="nl-NL"/>
        </w:rPr>
        <w:t xml:space="preserve">aanbeveling van de EU. Het kabinet steunt het doel van beide aanbevelingen om een bijdrage te leveren aan </w:t>
      </w:r>
      <w:r w:rsidRPr="00525354">
        <w:rPr>
          <w:rFonts w:eastAsia="Calibri" w:cs="Calibri"/>
          <w:bCs/>
          <w:szCs w:val="18"/>
          <w:lang w:eastAsia="nl-NL" w:bidi="nl-NL"/>
        </w:rPr>
        <w:t>de bewustwording van en kennis over het fenomeen</w:t>
      </w:r>
      <w:r w:rsidR="00525354">
        <w:rPr>
          <w:rFonts w:eastAsia="Calibri" w:cs="Calibri"/>
          <w:bCs/>
          <w:szCs w:val="18"/>
          <w:lang w:eastAsia="nl-NL" w:bidi="nl-NL"/>
        </w:rPr>
        <w:t xml:space="preserve"> </w:t>
      </w:r>
      <w:proofErr w:type="spellStart"/>
      <w:r w:rsidR="00525354">
        <w:rPr>
          <w:rFonts w:eastAsia="Calibri" w:cs="Calibri"/>
          <w:bCs/>
          <w:szCs w:val="18"/>
          <w:lang w:eastAsia="nl-NL" w:bidi="nl-NL"/>
        </w:rPr>
        <w:t>SLAPPs</w:t>
      </w:r>
      <w:proofErr w:type="spellEnd"/>
      <w:r w:rsidRPr="00525354">
        <w:rPr>
          <w:rFonts w:eastAsia="Calibri" w:cs="Calibri"/>
          <w:bCs/>
          <w:szCs w:val="18"/>
          <w:lang w:eastAsia="nl-NL" w:bidi="nl-NL"/>
        </w:rPr>
        <w:t xml:space="preserve"> en zijn verschijningsvormen</w:t>
      </w:r>
      <w:r>
        <w:rPr>
          <w:rFonts w:eastAsia="Calibri" w:cs="Calibri"/>
          <w:bCs/>
          <w:szCs w:val="18"/>
          <w:lang w:eastAsia="nl-NL" w:bidi="nl-NL"/>
        </w:rPr>
        <w:t>.</w:t>
      </w:r>
      <w:r w:rsidR="001354F7">
        <w:rPr>
          <w:rFonts w:eastAsia="Calibri" w:cs="Calibri"/>
          <w:bCs/>
          <w:szCs w:val="18"/>
          <w:lang w:eastAsia="nl-NL" w:bidi="nl-NL"/>
        </w:rPr>
        <w:t xml:space="preserve"> </w:t>
      </w:r>
      <w:r w:rsidR="00856896">
        <w:rPr>
          <w:rFonts w:eastAsia="Calibri" w:cs="Calibri"/>
          <w:bCs/>
          <w:szCs w:val="18"/>
          <w:lang w:eastAsia="nl-NL" w:bidi="nl-NL"/>
        </w:rPr>
        <w:t xml:space="preserve">Bewustwording van en kennis over het fenomeen </w:t>
      </w:r>
      <w:proofErr w:type="spellStart"/>
      <w:r w:rsidR="00856896">
        <w:rPr>
          <w:rFonts w:eastAsia="Calibri" w:cs="Calibri"/>
          <w:bCs/>
          <w:szCs w:val="18"/>
          <w:lang w:eastAsia="nl-NL" w:bidi="nl-NL"/>
        </w:rPr>
        <w:t>SLAPPs</w:t>
      </w:r>
      <w:proofErr w:type="spellEnd"/>
      <w:r w:rsidR="00856896">
        <w:rPr>
          <w:rFonts w:eastAsia="Calibri" w:cs="Calibri"/>
          <w:bCs/>
          <w:szCs w:val="18"/>
          <w:lang w:eastAsia="nl-NL" w:bidi="nl-NL"/>
        </w:rPr>
        <w:t xml:space="preserve"> is essentieel </w:t>
      </w:r>
      <w:r w:rsidR="00CB6C73">
        <w:rPr>
          <w:rFonts w:eastAsia="Calibri" w:cs="Calibri"/>
          <w:bCs/>
          <w:szCs w:val="18"/>
          <w:lang w:eastAsia="nl-NL" w:bidi="nl-NL"/>
        </w:rPr>
        <w:t>om</w:t>
      </w:r>
      <w:r w:rsidR="00856896">
        <w:rPr>
          <w:rFonts w:eastAsia="Calibri" w:cs="Calibri"/>
          <w:bCs/>
          <w:szCs w:val="18"/>
          <w:lang w:eastAsia="nl-NL" w:bidi="nl-NL"/>
        </w:rPr>
        <w:t xml:space="preserve"> journalisten, mensenrechtenverdedigers en andere deelnemers aan het publieke debat </w:t>
      </w:r>
      <w:r w:rsidR="00CB6C73">
        <w:rPr>
          <w:rFonts w:eastAsia="Calibri" w:cs="Calibri"/>
          <w:bCs/>
          <w:szCs w:val="18"/>
          <w:lang w:eastAsia="nl-NL" w:bidi="nl-NL"/>
        </w:rPr>
        <w:t xml:space="preserve">te </w:t>
      </w:r>
      <w:r w:rsidRPr="00856896" w:rsidR="00856896">
        <w:rPr>
          <w:rFonts w:eastAsia="Calibri" w:cs="Calibri"/>
          <w:bCs/>
          <w:szCs w:val="18"/>
          <w:lang w:eastAsia="nl-NL" w:bidi="nl-NL"/>
        </w:rPr>
        <w:t>beschermen tegen kennelijk ongegronde vorderingen en misbruik van procesrecht</w:t>
      </w:r>
      <w:r w:rsidR="00136476">
        <w:rPr>
          <w:rFonts w:eastAsia="Calibri" w:cs="Calibri"/>
          <w:bCs/>
          <w:szCs w:val="18"/>
          <w:lang w:eastAsia="nl-NL" w:bidi="nl-NL"/>
        </w:rPr>
        <w:t xml:space="preserve">. </w:t>
      </w:r>
      <w:r w:rsidR="00DA6B71">
        <w:rPr>
          <w:rFonts w:eastAsia="Calibri" w:cs="Calibri"/>
          <w:bCs/>
          <w:szCs w:val="18"/>
          <w:lang w:eastAsia="nl-NL" w:bidi="nl-NL"/>
        </w:rPr>
        <w:t>Ook het College voor de Rechten van de Mens (</w:t>
      </w:r>
      <w:r w:rsidR="005E31C1">
        <w:rPr>
          <w:rFonts w:eastAsia="Calibri" w:cs="Calibri"/>
          <w:bCs/>
          <w:szCs w:val="18"/>
          <w:lang w:eastAsia="nl-NL" w:bidi="nl-NL"/>
        </w:rPr>
        <w:t xml:space="preserve">hierna: </w:t>
      </w:r>
      <w:r w:rsidR="005B7ECA">
        <w:rPr>
          <w:rFonts w:eastAsia="Calibri" w:cs="Calibri"/>
          <w:bCs/>
          <w:szCs w:val="18"/>
          <w:lang w:eastAsia="nl-NL" w:bidi="nl-NL"/>
        </w:rPr>
        <w:t>het College</w:t>
      </w:r>
      <w:r w:rsidR="00DA6B71">
        <w:rPr>
          <w:rFonts w:eastAsia="Calibri" w:cs="Calibri"/>
          <w:bCs/>
          <w:szCs w:val="18"/>
          <w:lang w:eastAsia="nl-NL" w:bidi="nl-NL"/>
        </w:rPr>
        <w:t>) vraagt hier</w:t>
      </w:r>
      <w:r w:rsidR="00674070">
        <w:rPr>
          <w:rFonts w:eastAsia="Calibri" w:cs="Calibri"/>
          <w:bCs/>
          <w:szCs w:val="18"/>
          <w:lang w:eastAsia="nl-NL" w:bidi="nl-NL"/>
        </w:rPr>
        <w:t>voor aandacht</w:t>
      </w:r>
      <w:r w:rsidR="00DA6B71">
        <w:rPr>
          <w:rFonts w:eastAsia="Calibri" w:cs="Calibri"/>
          <w:bCs/>
          <w:szCs w:val="18"/>
          <w:lang w:eastAsia="nl-NL" w:bidi="nl-NL"/>
        </w:rPr>
        <w:t xml:space="preserve"> in reactie op het wetsvoorstel</w:t>
      </w:r>
      <w:r w:rsidR="00674070">
        <w:rPr>
          <w:rFonts w:eastAsia="Calibri" w:cs="Calibri"/>
          <w:bCs/>
          <w:szCs w:val="18"/>
          <w:lang w:eastAsia="nl-NL" w:bidi="nl-NL"/>
        </w:rPr>
        <w:t>.</w:t>
      </w:r>
      <w:r w:rsidR="00DA6B71">
        <w:rPr>
          <w:rFonts w:eastAsia="Calibri" w:cs="Calibri"/>
          <w:bCs/>
          <w:szCs w:val="18"/>
          <w:lang w:eastAsia="nl-NL" w:bidi="nl-NL"/>
        </w:rPr>
        <w:t xml:space="preserve"> </w:t>
      </w:r>
      <w:r w:rsidR="001354F7">
        <w:rPr>
          <w:rFonts w:eastAsia="Calibri" w:cs="Calibri"/>
          <w:bCs/>
          <w:szCs w:val="18"/>
          <w:lang w:eastAsia="nl-NL" w:bidi="nl-NL"/>
        </w:rPr>
        <w:t xml:space="preserve">Er wordt </w:t>
      </w:r>
      <w:r w:rsidR="005E31C1">
        <w:rPr>
          <w:rFonts w:eastAsia="Calibri" w:cs="Calibri"/>
          <w:bCs/>
          <w:szCs w:val="18"/>
          <w:lang w:eastAsia="nl-NL" w:bidi="nl-NL"/>
        </w:rPr>
        <w:t xml:space="preserve">door de rijksoverheid </w:t>
      </w:r>
      <w:r w:rsidR="001354F7">
        <w:rPr>
          <w:rFonts w:eastAsia="Calibri" w:cs="Calibri"/>
          <w:bCs/>
          <w:szCs w:val="18"/>
          <w:lang w:eastAsia="nl-NL" w:bidi="nl-NL"/>
        </w:rPr>
        <w:t>gewerkt aan to</w:t>
      </w:r>
      <w:r w:rsidRPr="001354F7" w:rsidR="001354F7">
        <w:rPr>
          <w:rFonts w:eastAsia="Calibri" w:cs="Calibri"/>
          <w:bCs/>
          <w:szCs w:val="18"/>
          <w:lang w:eastAsia="nl-NL" w:bidi="nl-NL"/>
        </w:rPr>
        <w:t xml:space="preserve">egankelijke en begrijpelijke informatie over het fenomeen </w:t>
      </w:r>
      <w:proofErr w:type="spellStart"/>
      <w:r w:rsidRPr="001354F7" w:rsidR="001354F7">
        <w:rPr>
          <w:rFonts w:eastAsia="Calibri" w:cs="Calibri"/>
          <w:bCs/>
          <w:szCs w:val="18"/>
          <w:lang w:eastAsia="nl-NL" w:bidi="nl-NL"/>
        </w:rPr>
        <w:t>SLAPP</w:t>
      </w:r>
      <w:r w:rsidR="004B38A0">
        <w:rPr>
          <w:rFonts w:eastAsia="Calibri" w:cs="Calibri"/>
          <w:bCs/>
          <w:szCs w:val="18"/>
          <w:lang w:eastAsia="nl-NL" w:bidi="nl-NL"/>
        </w:rPr>
        <w:t>s</w:t>
      </w:r>
      <w:proofErr w:type="spellEnd"/>
      <w:r w:rsidRPr="001354F7" w:rsidR="001354F7">
        <w:rPr>
          <w:rFonts w:eastAsia="Calibri" w:cs="Calibri"/>
          <w:bCs/>
          <w:szCs w:val="18"/>
          <w:lang w:eastAsia="nl-NL" w:bidi="nl-NL"/>
        </w:rPr>
        <w:t xml:space="preserve"> en </w:t>
      </w:r>
      <w:r w:rsidR="00B76160">
        <w:rPr>
          <w:rFonts w:eastAsia="Calibri" w:cs="Calibri"/>
          <w:bCs/>
          <w:szCs w:val="18"/>
          <w:lang w:eastAsia="nl-NL" w:bidi="nl-NL"/>
        </w:rPr>
        <w:t>over bestaande ondersteunende maatregelen</w:t>
      </w:r>
      <w:r w:rsidRPr="001354F7" w:rsidR="001354F7">
        <w:rPr>
          <w:rFonts w:eastAsia="Calibri" w:cs="Calibri"/>
          <w:bCs/>
          <w:szCs w:val="18"/>
          <w:lang w:eastAsia="nl-NL" w:bidi="nl-NL"/>
        </w:rPr>
        <w:t xml:space="preserve">. </w:t>
      </w:r>
      <w:r w:rsidR="00B76160">
        <w:rPr>
          <w:rFonts w:eastAsia="Calibri" w:cs="Calibri"/>
          <w:bCs/>
          <w:szCs w:val="18"/>
          <w:lang w:eastAsia="nl-NL" w:bidi="nl-NL"/>
        </w:rPr>
        <w:t>Bezien</w:t>
      </w:r>
      <w:r w:rsidR="00674070">
        <w:rPr>
          <w:rFonts w:eastAsia="Calibri" w:cs="Calibri"/>
          <w:bCs/>
          <w:szCs w:val="18"/>
          <w:lang w:eastAsia="nl-NL" w:bidi="nl-NL"/>
        </w:rPr>
        <w:t xml:space="preserve"> wordt </w:t>
      </w:r>
      <w:r w:rsidR="00B76160">
        <w:rPr>
          <w:rFonts w:eastAsia="Calibri" w:cs="Calibri"/>
          <w:bCs/>
          <w:szCs w:val="18"/>
          <w:lang w:eastAsia="nl-NL" w:bidi="nl-NL"/>
        </w:rPr>
        <w:t>waar en hoe</w:t>
      </w:r>
      <w:r w:rsidRPr="00674070" w:rsidR="00674070">
        <w:rPr>
          <w:rFonts w:eastAsia="Calibri" w:cs="Calibri"/>
          <w:bCs/>
          <w:szCs w:val="18"/>
          <w:lang w:eastAsia="nl-NL" w:bidi="nl-NL"/>
        </w:rPr>
        <w:t xml:space="preserve"> deze informatie het beste beschikbaar kan worden gesteld. </w:t>
      </w:r>
      <w:r w:rsidR="00674070">
        <w:rPr>
          <w:rFonts w:eastAsia="Calibri" w:cs="Calibri"/>
          <w:bCs/>
          <w:szCs w:val="18"/>
          <w:lang w:eastAsia="nl-NL" w:bidi="nl-NL"/>
        </w:rPr>
        <w:t xml:space="preserve"> </w:t>
      </w:r>
    </w:p>
    <w:p w:rsidRPr="00544F43" w:rsidR="00544F43" w:rsidP="00002E40" w:rsidRDefault="00544F43" w14:paraId="73537327" w14:textId="34B62E17">
      <w:pPr>
        <w:spacing w:after="0" w:line="360" w:lineRule="auto"/>
        <w:jc w:val="both"/>
        <w:rPr>
          <w:rFonts w:eastAsia="Calibri" w:cs="Calibri"/>
          <w:bCs/>
          <w:i/>
          <w:iCs/>
          <w:szCs w:val="18"/>
          <w:lang w:eastAsia="nl-NL" w:bidi="nl-NL"/>
        </w:rPr>
      </w:pPr>
    </w:p>
    <w:p w:rsidRPr="00E85C98" w:rsidR="003844E4" w:rsidP="00517655" w:rsidRDefault="00E85C98" w14:paraId="275256BA" w14:textId="3B376493">
      <w:pPr>
        <w:pStyle w:val="Lijstalinea"/>
        <w:keepNext/>
        <w:widowControl w:val="0"/>
        <w:numPr>
          <w:ilvl w:val="1"/>
          <w:numId w:val="2"/>
        </w:numPr>
        <w:tabs>
          <w:tab w:val="left" w:pos="393"/>
        </w:tabs>
        <w:autoSpaceDE w:val="0"/>
        <w:autoSpaceDN w:val="0"/>
        <w:spacing w:after="0" w:line="360" w:lineRule="auto"/>
        <w:jc w:val="both"/>
        <w:rPr>
          <w:rFonts w:eastAsia="Calibri" w:cs="Calibri"/>
          <w:i/>
          <w:iCs/>
          <w:szCs w:val="18"/>
          <w:lang w:eastAsia="nl-NL" w:bidi="nl-NL"/>
        </w:rPr>
      </w:pPr>
      <w:r w:rsidRPr="00E85C98">
        <w:rPr>
          <w:rFonts w:eastAsia="Calibri" w:cs="Calibri"/>
          <w:i/>
          <w:iCs/>
          <w:szCs w:val="18"/>
          <w:lang w:eastAsia="nl-NL" w:bidi="nl-NL"/>
        </w:rPr>
        <w:t>Grondrechten</w:t>
      </w:r>
    </w:p>
    <w:p w:rsidR="006B556B" w:rsidP="00517655" w:rsidRDefault="00B16F95" w14:paraId="1E937BC5" w14:textId="6EB44943">
      <w:pPr>
        <w:keepNext/>
        <w:spacing w:after="0" w:line="360" w:lineRule="auto"/>
        <w:rPr>
          <w:rFonts w:eastAsia="Calibri" w:cs="Calibri"/>
          <w:bCs/>
          <w:szCs w:val="18"/>
          <w:lang w:eastAsia="nl-NL" w:bidi="nl-NL"/>
        </w:rPr>
      </w:pPr>
      <w:r>
        <w:rPr>
          <w:rFonts w:eastAsia="Calibri" w:cs="Calibri"/>
          <w:bCs/>
          <w:szCs w:val="18"/>
          <w:lang w:eastAsia="nl-NL" w:bidi="nl-NL"/>
        </w:rPr>
        <w:t>Bij</w:t>
      </w:r>
      <w:r w:rsidR="008A20BC">
        <w:rPr>
          <w:rFonts w:eastAsia="Calibri" w:cs="Calibri"/>
          <w:bCs/>
          <w:szCs w:val="18"/>
          <w:lang w:eastAsia="nl-NL" w:bidi="nl-NL"/>
        </w:rPr>
        <w:t xml:space="preserve"> </w:t>
      </w:r>
      <w:proofErr w:type="spellStart"/>
      <w:r w:rsidR="005E31C1">
        <w:rPr>
          <w:rFonts w:eastAsia="Calibri" w:cs="Calibri"/>
          <w:bCs/>
          <w:szCs w:val="18"/>
          <w:lang w:eastAsia="nl-NL" w:bidi="nl-NL"/>
        </w:rPr>
        <w:t>SLAPPs</w:t>
      </w:r>
      <w:proofErr w:type="spellEnd"/>
      <w:r w:rsidR="008A20BC">
        <w:rPr>
          <w:rFonts w:eastAsia="Calibri" w:cs="Calibri"/>
          <w:bCs/>
          <w:szCs w:val="18"/>
          <w:lang w:eastAsia="nl-NL" w:bidi="nl-NL"/>
        </w:rPr>
        <w:t xml:space="preserve"> speelt een aantal fundamentele rechten een rol</w:t>
      </w:r>
      <w:r w:rsidR="00A06CD6">
        <w:rPr>
          <w:rFonts w:eastAsia="Calibri" w:cs="Calibri"/>
          <w:bCs/>
          <w:szCs w:val="18"/>
          <w:lang w:eastAsia="nl-NL" w:bidi="nl-NL"/>
        </w:rPr>
        <w:t xml:space="preserve">, zoals </w:t>
      </w:r>
      <w:bookmarkStart w:name="_Hlk177478938" w:id="13"/>
      <w:r w:rsidR="00A06CD6">
        <w:rPr>
          <w:rFonts w:eastAsia="Calibri" w:cs="Calibri"/>
          <w:bCs/>
          <w:szCs w:val="18"/>
          <w:lang w:eastAsia="nl-NL" w:bidi="nl-NL"/>
        </w:rPr>
        <w:t>het recht op vrijheid van meningsuiting</w:t>
      </w:r>
      <w:r w:rsidR="00C41F34">
        <w:rPr>
          <w:rFonts w:eastAsia="Calibri" w:cs="Calibri"/>
          <w:bCs/>
          <w:szCs w:val="18"/>
          <w:lang w:eastAsia="nl-NL" w:bidi="nl-NL"/>
        </w:rPr>
        <w:t xml:space="preserve"> </w:t>
      </w:r>
      <w:r w:rsidR="00A06CD6">
        <w:rPr>
          <w:rFonts w:eastAsia="Calibri" w:cs="Calibri"/>
          <w:bCs/>
          <w:szCs w:val="18"/>
          <w:lang w:eastAsia="nl-NL" w:bidi="nl-NL"/>
        </w:rPr>
        <w:t>en in het verlengde daarvan</w:t>
      </w:r>
      <w:r w:rsidRPr="008A20BC" w:rsidR="008A20BC">
        <w:rPr>
          <w:rFonts w:eastAsia="Calibri" w:cs="Calibri"/>
          <w:bCs/>
          <w:szCs w:val="18"/>
          <w:lang w:eastAsia="nl-NL" w:bidi="nl-NL"/>
        </w:rPr>
        <w:t xml:space="preserve"> het recht van persvrijheid</w:t>
      </w:r>
      <w:bookmarkEnd w:id="13"/>
      <w:r w:rsidRPr="008A20BC" w:rsidR="008A20BC">
        <w:rPr>
          <w:rFonts w:eastAsia="Calibri" w:cs="Calibri"/>
          <w:bCs/>
          <w:szCs w:val="18"/>
          <w:lang w:eastAsia="nl-NL" w:bidi="nl-NL"/>
        </w:rPr>
        <w:t>.</w:t>
      </w:r>
      <w:r w:rsidR="00954398">
        <w:rPr>
          <w:rFonts w:eastAsia="Calibri" w:cs="Calibri"/>
          <w:bCs/>
          <w:szCs w:val="18"/>
          <w:lang w:eastAsia="nl-NL" w:bidi="nl-NL"/>
        </w:rPr>
        <w:t xml:space="preserve"> </w:t>
      </w:r>
      <w:r w:rsidRPr="00954398" w:rsidR="00EB120C">
        <w:rPr>
          <w:szCs w:val="18"/>
        </w:rPr>
        <w:t>Zie bijvoorbeeld artikel 10 van het Europees Verdrag voor de Rechten van de Mens (</w:t>
      </w:r>
      <w:r w:rsidR="00EB120C">
        <w:rPr>
          <w:szCs w:val="18"/>
        </w:rPr>
        <w:t xml:space="preserve">hierna: </w:t>
      </w:r>
      <w:r w:rsidRPr="00954398" w:rsidR="00EB120C">
        <w:rPr>
          <w:szCs w:val="18"/>
        </w:rPr>
        <w:t>EVRM) en artikel 11 van het Handvest van de grondrechten van de Europese Unie (</w:t>
      </w:r>
      <w:r w:rsidR="00EB120C">
        <w:rPr>
          <w:szCs w:val="18"/>
        </w:rPr>
        <w:t xml:space="preserve">hierna: </w:t>
      </w:r>
      <w:r w:rsidRPr="00954398" w:rsidR="00EB120C">
        <w:rPr>
          <w:szCs w:val="18"/>
        </w:rPr>
        <w:t>Handvest).</w:t>
      </w:r>
      <w:r w:rsidR="00C41F34">
        <w:rPr>
          <w:szCs w:val="18"/>
        </w:rPr>
        <w:t xml:space="preserve"> </w:t>
      </w:r>
      <w:r w:rsidRPr="008A20BC" w:rsidR="008A20BC">
        <w:rPr>
          <w:rFonts w:eastAsia="Calibri" w:cs="Calibri"/>
          <w:bCs/>
          <w:szCs w:val="18"/>
          <w:lang w:eastAsia="nl-NL" w:bidi="nl-NL"/>
        </w:rPr>
        <w:t xml:space="preserve">Het </w:t>
      </w:r>
      <w:r w:rsidRPr="00B10A0A" w:rsidR="008A20BC">
        <w:rPr>
          <w:rFonts w:eastAsia="Calibri" w:cs="Calibri"/>
          <w:bCs/>
          <w:szCs w:val="18"/>
          <w:lang w:eastAsia="nl-NL" w:bidi="nl-NL"/>
        </w:rPr>
        <w:t xml:space="preserve">is </w:t>
      </w:r>
      <w:r w:rsidRPr="00B10A0A" w:rsidR="00734063">
        <w:rPr>
          <w:rFonts w:eastAsia="Calibri" w:cs="Calibri"/>
          <w:bCs/>
          <w:szCs w:val="18"/>
          <w:lang w:eastAsia="nl-NL" w:bidi="nl-NL"/>
        </w:rPr>
        <w:t>on</w:t>
      </w:r>
      <w:r w:rsidRPr="00B10A0A" w:rsidR="002B3D9E">
        <w:rPr>
          <w:rFonts w:eastAsia="Calibri" w:cs="Calibri"/>
          <w:bCs/>
          <w:szCs w:val="18"/>
          <w:lang w:eastAsia="nl-NL" w:bidi="nl-NL"/>
        </w:rPr>
        <w:t>acceptabel</w:t>
      </w:r>
      <w:r w:rsidRPr="00B10A0A" w:rsidR="00734063">
        <w:rPr>
          <w:rFonts w:eastAsia="Calibri" w:cs="Calibri"/>
          <w:bCs/>
          <w:szCs w:val="18"/>
          <w:lang w:eastAsia="nl-NL" w:bidi="nl-NL"/>
        </w:rPr>
        <w:t xml:space="preserve"> </w:t>
      </w:r>
      <w:r w:rsidRPr="00B10A0A" w:rsidR="0022072D">
        <w:rPr>
          <w:rFonts w:eastAsia="Calibri" w:cs="Calibri"/>
          <w:bCs/>
          <w:szCs w:val="18"/>
          <w:lang w:eastAsia="nl-NL" w:bidi="nl-NL"/>
        </w:rPr>
        <w:t>dat</w:t>
      </w:r>
      <w:r w:rsidRPr="00B10A0A" w:rsidR="00EA25B0">
        <w:rPr>
          <w:rFonts w:eastAsia="Calibri" w:cs="Calibri"/>
          <w:bCs/>
          <w:szCs w:val="18"/>
          <w:lang w:eastAsia="nl-NL" w:bidi="nl-NL"/>
        </w:rPr>
        <w:t xml:space="preserve"> </w:t>
      </w:r>
      <w:r w:rsidRPr="00B10A0A" w:rsidR="007806E4">
        <w:rPr>
          <w:rFonts w:eastAsia="Calibri" w:cs="Calibri"/>
          <w:bCs/>
          <w:szCs w:val="18"/>
          <w:lang w:eastAsia="nl-NL" w:bidi="nl-NL"/>
        </w:rPr>
        <w:t>in een democratische</w:t>
      </w:r>
      <w:r w:rsidR="007806E4">
        <w:rPr>
          <w:rFonts w:eastAsia="Calibri" w:cs="Calibri"/>
          <w:bCs/>
          <w:szCs w:val="18"/>
          <w:lang w:eastAsia="nl-NL" w:bidi="nl-NL"/>
        </w:rPr>
        <w:t xml:space="preserve"> rechtsstaat</w:t>
      </w:r>
      <w:r w:rsidRPr="008A20BC" w:rsidR="008A20BC">
        <w:rPr>
          <w:rFonts w:eastAsia="Calibri" w:cs="Calibri"/>
          <w:bCs/>
          <w:szCs w:val="18"/>
          <w:lang w:eastAsia="nl-NL" w:bidi="nl-NL"/>
        </w:rPr>
        <w:t xml:space="preserve"> </w:t>
      </w:r>
      <w:r w:rsidR="002705B3">
        <w:rPr>
          <w:rFonts w:eastAsia="Calibri" w:cs="Calibri"/>
          <w:bCs/>
          <w:szCs w:val="18"/>
          <w:lang w:eastAsia="nl-NL" w:bidi="nl-NL"/>
        </w:rPr>
        <w:t>deelnemers aan het publieke debat, zoals</w:t>
      </w:r>
      <w:r w:rsidR="009A4460">
        <w:rPr>
          <w:rFonts w:eastAsia="Calibri" w:cs="Calibri"/>
          <w:bCs/>
          <w:szCs w:val="18"/>
          <w:lang w:eastAsia="nl-NL" w:bidi="nl-NL"/>
        </w:rPr>
        <w:t xml:space="preserve"> </w:t>
      </w:r>
      <w:r w:rsidRPr="008A20BC" w:rsidR="008A20BC">
        <w:rPr>
          <w:rFonts w:eastAsia="Calibri" w:cs="Calibri"/>
          <w:bCs/>
          <w:szCs w:val="18"/>
          <w:lang w:eastAsia="nl-NL" w:bidi="nl-NL"/>
        </w:rPr>
        <w:t xml:space="preserve">journalisten </w:t>
      </w:r>
      <w:r w:rsidR="00EA25B0">
        <w:rPr>
          <w:rFonts w:eastAsia="Calibri" w:cs="Calibri"/>
          <w:bCs/>
          <w:szCs w:val="18"/>
          <w:lang w:eastAsia="nl-NL" w:bidi="nl-NL"/>
        </w:rPr>
        <w:t>worden</w:t>
      </w:r>
      <w:r w:rsidR="00C03E08">
        <w:rPr>
          <w:rFonts w:eastAsia="Calibri" w:cs="Calibri"/>
          <w:bCs/>
          <w:szCs w:val="18"/>
          <w:lang w:eastAsia="nl-NL" w:bidi="nl-NL"/>
        </w:rPr>
        <w:t xml:space="preserve"> </w:t>
      </w:r>
      <w:r w:rsidR="00EA25B0">
        <w:rPr>
          <w:rFonts w:eastAsia="Calibri" w:cs="Calibri"/>
          <w:bCs/>
          <w:szCs w:val="18"/>
          <w:lang w:eastAsia="nl-NL" w:bidi="nl-NL"/>
        </w:rPr>
        <w:t>geï</w:t>
      </w:r>
      <w:r w:rsidR="00C03E08">
        <w:rPr>
          <w:rFonts w:eastAsia="Calibri" w:cs="Calibri"/>
          <w:bCs/>
          <w:szCs w:val="18"/>
          <w:lang w:eastAsia="nl-NL" w:bidi="nl-NL"/>
        </w:rPr>
        <w:t>ntimide</w:t>
      </w:r>
      <w:r w:rsidR="00EA25B0">
        <w:rPr>
          <w:rFonts w:eastAsia="Calibri" w:cs="Calibri"/>
          <w:bCs/>
          <w:szCs w:val="18"/>
          <w:lang w:eastAsia="nl-NL" w:bidi="nl-NL"/>
        </w:rPr>
        <w:t>erd</w:t>
      </w:r>
      <w:r w:rsidR="00C03E08">
        <w:rPr>
          <w:rFonts w:eastAsia="Calibri" w:cs="Calibri"/>
          <w:bCs/>
          <w:szCs w:val="18"/>
          <w:lang w:eastAsia="nl-NL" w:bidi="nl-NL"/>
        </w:rPr>
        <w:t xml:space="preserve"> </w:t>
      </w:r>
      <w:r w:rsidRPr="008A20BC" w:rsidR="008A20BC">
        <w:rPr>
          <w:rFonts w:eastAsia="Calibri" w:cs="Calibri"/>
          <w:bCs/>
          <w:szCs w:val="18"/>
          <w:lang w:eastAsia="nl-NL" w:bidi="nl-NL"/>
        </w:rPr>
        <w:t xml:space="preserve">of onder druk </w:t>
      </w:r>
      <w:r w:rsidR="00EA25B0">
        <w:rPr>
          <w:rFonts w:eastAsia="Calibri" w:cs="Calibri"/>
          <w:bCs/>
          <w:szCs w:val="18"/>
          <w:lang w:eastAsia="nl-NL" w:bidi="nl-NL"/>
        </w:rPr>
        <w:t>worden gezet</w:t>
      </w:r>
      <w:r w:rsidR="00C03E08">
        <w:rPr>
          <w:rFonts w:eastAsia="Calibri" w:cs="Calibri"/>
          <w:bCs/>
          <w:szCs w:val="18"/>
          <w:lang w:eastAsia="nl-NL" w:bidi="nl-NL"/>
        </w:rPr>
        <w:t>. De</w:t>
      </w:r>
      <w:r w:rsidRPr="008A20BC" w:rsidR="008A20BC">
        <w:rPr>
          <w:rFonts w:eastAsia="Calibri" w:cs="Calibri"/>
          <w:bCs/>
          <w:szCs w:val="18"/>
          <w:lang w:eastAsia="nl-NL" w:bidi="nl-NL"/>
        </w:rPr>
        <w:t xml:space="preserve"> druk van rechtszaken tegen hen met kennelijk ongegronde vorderingen of misbruik van procesrecht</w:t>
      </w:r>
      <w:r w:rsidR="00C03E08">
        <w:rPr>
          <w:rFonts w:eastAsia="Calibri" w:cs="Calibri"/>
          <w:bCs/>
          <w:szCs w:val="18"/>
          <w:lang w:eastAsia="nl-NL" w:bidi="nl-NL"/>
        </w:rPr>
        <w:t xml:space="preserve"> (of de dreiging van een rechtszaak) kan leiden tot zelfcensuur</w:t>
      </w:r>
      <w:r w:rsidRPr="008A20BC" w:rsidR="008A20BC">
        <w:rPr>
          <w:rFonts w:eastAsia="Calibri" w:cs="Calibri"/>
          <w:bCs/>
          <w:szCs w:val="18"/>
          <w:lang w:eastAsia="nl-NL" w:bidi="nl-NL"/>
        </w:rPr>
        <w:t xml:space="preserve">. </w:t>
      </w:r>
      <w:r w:rsidR="00852C84">
        <w:rPr>
          <w:rFonts w:eastAsia="Calibri" w:cs="Calibri"/>
          <w:bCs/>
          <w:szCs w:val="18"/>
          <w:lang w:eastAsia="nl-NL" w:bidi="nl-NL"/>
        </w:rPr>
        <w:t xml:space="preserve">Dit geldt ook voor </w:t>
      </w:r>
      <w:r w:rsidR="00AF7632">
        <w:rPr>
          <w:rFonts w:eastAsia="Calibri" w:cs="Calibri"/>
          <w:bCs/>
          <w:szCs w:val="18"/>
          <w:lang w:eastAsia="nl-NL" w:bidi="nl-NL"/>
        </w:rPr>
        <w:t xml:space="preserve">andere personen </w:t>
      </w:r>
      <w:r w:rsidR="002705B3">
        <w:rPr>
          <w:rFonts w:eastAsia="Calibri" w:cs="Calibri"/>
          <w:bCs/>
          <w:szCs w:val="18"/>
          <w:lang w:eastAsia="nl-NL" w:bidi="nl-NL"/>
        </w:rPr>
        <w:t xml:space="preserve">en organisaties </w:t>
      </w:r>
      <w:r w:rsidR="00AF7632">
        <w:rPr>
          <w:rFonts w:eastAsia="Calibri" w:cs="Calibri"/>
          <w:bCs/>
          <w:szCs w:val="18"/>
          <w:lang w:eastAsia="nl-NL" w:bidi="nl-NL"/>
        </w:rPr>
        <w:t xml:space="preserve">die deelnemen aan het publieke debat, zoals </w:t>
      </w:r>
      <w:r w:rsidR="00852C84">
        <w:rPr>
          <w:rFonts w:eastAsia="Calibri" w:cs="Calibri"/>
          <w:bCs/>
          <w:szCs w:val="18"/>
          <w:lang w:eastAsia="nl-NL" w:bidi="nl-NL"/>
        </w:rPr>
        <w:t>mensenrechtenverdedigers</w:t>
      </w:r>
      <w:r w:rsidR="00CA2838">
        <w:rPr>
          <w:rFonts w:eastAsia="Calibri" w:cs="Calibri"/>
          <w:bCs/>
          <w:szCs w:val="18"/>
          <w:lang w:eastAsia="nl-NL" w:bidi="nl-NL"/>
        </w:rPr>
        <w:t>,</w:t>
      </w:r>
      <w:r w:rsidR="00852C84">
        <w:rPr>
          <w:rFonts w:eastAsia="Calibri" w:cs="Calibri"/>
          <w:bCs/>
          <w:szCs w:val="18"/>
          <w:lang w:eastAsia="nl-NL" w:bidi="nl-NL"/>
        </w:rPr>
        <w:t xml:space="preserve"> onderzoekers</w:t>
      </w:r>
      <w:r w:rsidR="00CA2838">
        <w:rPr>
          <w:rFonts w:eastAsia="Calibri" w:cs="Calibri"/>
          <w:bCs/>
          <w:szCs w:val="18"/>
          <w:lang w:eastAsia="nl-NL" w:bidi="nl-NL"/>
        </w:rPr>
        <w:t xml:space="preserve"> en </w:t>
      </w:r>
      <w:r w:rsidR="00A13FD1">
        <w:rPr>
          <w:rFonts w:eastAsia="Calibri" w:cs="Calibri"/>
          <w:bCs/>
          <w:szCs w:val="18"/>
          <w:lang w:eastAsia="nl-NL" w:bidi="nl-NL"/>
        </w:rPr>
        <w:t>wetenschappers</w:t>
      </w:r>
      <w:r w:rsidR="00852C84">
        <w:rPr>
          <w:rFonts w:eastAsia="Calibri" w:cs="Calibri"/>
          <w:bCs/>
          <w:szCs w:val="18"/>
          <w:lang w:eastAsia="nl-NL" w:bidi="nl-NL"/>
        </w:rPr>
        <w:t>.</w:t>
      </w:r>
      <w:r w:rsidR="006B556B">
        <w:rPr>
          <w:rFonts w:eastAsia="Calibri" w:cs="Calibri"/>
          <w:bCs/>
          <w:szCs w:val="18"/>
          <w:lang w:eastAsia="nl-NL" w:bidi="nl-NL"/>
        </w:rPr>
        <w:t xml:space="preserve"> Door bijvoorbeeld informatie over het functioneren van overheid of bedrijven openbaar te maken, misstanden aan het licht te brengen, aandacht te vragen voor mensenrechtenschendingen en onderzoeksresultaten</w:t>
      </w:r>
      <w:r w:rsidRPr="006B556B" w:rsidR="006B556B">
        <w:rPr>
          <w:rFonts w:eastAsia="Calibri" w:cs="Calibri"/>
          <w:bCs/>
          <w:szCs w:val="18"/>
          <w:lang w:eastAsia="nl-NL" w:bidi="nl-NL"/>
        </w:rPr>
        <w:t xml:space="preserve"> </w:t>
      </w:r>
      <w:r w:rsidR="006B556B">
        <w:rPr>
          <w:rFonts w:eastAsia="Calibri" w:cs="Calibri"/>
          <w:bCs/>
          <w:szCs w:val="18"/>
          <w:lang w:eastAsia="nl-NL" w:bidi="nl-NL"/>
        </w:rPr>
        <w:t>te delen, zorgen zij ervoor dat</w:t>
      </w:r>
      <w:r w:rsidRPr="006B556B" w:rsidR="006B556B">
        <w:rPr>
          <w:rFonts w:eastAsia="Calibri" w:cs="Calibri"/>
          <w:bCs/>
          <w:szCs w:val="18"/>
          <w:lang w:eastAsia="nl-NL" w:bidi="nl-NL"/>
        </w:rPr>
        <w:t xml:space="preserve"> </w:t>
      </w:r>
      <w:r w:rsidR="006B556B">
        <w:rPr>
          <w:rFonts w:eastAsia="Calibri" w:cs="Calibri"/>
          <w:bCs/>
          <w:szCs w:val="18"/>
          <w:lang w:eastAsia="nl-NL" w:bidi="nl-NL"/>
        </w:rPr>
        <w:t xml:space="preserve">burgers </w:t>
      </w:r>
      <w:r w:rsidR="00B37815">
        <w:rPr>
          <w:rFonts w:eastAsia="Calibri" w:cs="Calibri"/>
          <w:bCs/>
          <w:szCs w:val="18"/>
          <w:lang w:eastAsia="nl-NL" w:bidi="nl-NL"/>
        </w:rPr>
        <w:t xml:space="preserve">geïnformeerd zijn en </w:t>
      </w:r>
      <w:r w:rsidR="003649AF">
        <w:rPr>
          <w:rFonts w:eastAsia="Calibri" w:cs="Calibri"/>
          <w:bCs/>
          <w:szCs w:val="18"/>
          <w:lang w:eastAsia="nl-NL" w:bidi="nl-NL"/>
        </w:rPr>
        <w:t>weloverwogen</w:t>
      </w:r>
      <w:r w:rsidR="006B556B">
        <w:rPr>
          <w:rFonts w:eastAsia="Calibri" w:cs="Calibri"/>
          <w:bCs/>
          <w:szCs w:val="18"/>
          <w:lang w:eastAsia="nl-NL" w:bidi="nl-NL"/>
        </w:rPr>
        <w:t xml:space="preserve"> keuzes kunnen maken. Dat is </w:t>
      </w:r>
      <w:r w:rsidR="00D8635C">
        <w:rPr>
          <w:rFonts w:eastAsia="Calibri" w:cs="Calibri"/>
          <w:bCs/>
          <w:szCs w:val="18"/>
          <w:lang w:eastAsia="nl-NL" w:bidi="nl-NL"/>
        </w:rPr>
        <w:t xml:space="preserve">niet alleen van belang </w:t>
      </w:r>
      <w:r w:rsidR="00860073">
        <w:rPr>
          <w:rFonts w:eastAsia="Calibri" w:cs="Calibri"/>
          <w:bCs/>
          <w:szCs w:val="18"/>
          <w:lang w:eastAsia="nl-NL" w:bidi="nl-NL"/>
        </w:rPr>
        <w:t>voor</w:t>
      </w:r>
      <w:r w:rsidR="00D8635C">
        <w:rPr>
          <w:rFonts w:eastAsia="Calibri" w:cs="Calibri"/>
          <w:bCs/>
          <w:szCs w:val="18"/>
          <w:lang w:eastAsia="nl-NL" w:bidi="nl-NL"/>
        </w:rPr>
        <w:t xml:space="preserve"> het maken van eigen individuele keuzes</w:t>
      </w:r>
      <w:r w:rsidR="00EA25B0">
        <w:rPr>
          <w:rFonts w:eastAsia="Calibri" w:cs="Calibri"/>
          <w:bCs/>
          <w:szCs w:val="18"/>
          <w:lang w:eastAsia="nl-NL" w:bidi="nl-NL"/>
        </w:rPr>
        <w:t xml:space="preserve"> door burgers</w:t>
      </w:r>
      <w:r w:rsidR="00D8635C">
        <w:rPr>
          <w:rFonts w:eastAsia="Calibri" w:cs="Calibri"/>
          <w:bCs/>
          <w:szCs w:val="18"/>
          <w:lang w:eastAsia="nl-NL" w:bidi="nl-NL"/>
        </w:rPr>
        <w:t xml:space="preserve">, maar </w:t>
      </w:r>
      <w:r w:rsidR="006B556B">
        <w:rPr>
          <w:rFonts w:eastAsia="Calibri" w:cs="Calibri"/>
          <w:bCs/>
          <w:szCs w:val="18"/>
          <w:lang w:eastAsia="nl-NL" w:bidi="nl-NL"/>
        </w:rPr>
        <w:t xml:space="preserve">ook </w:t>
      </w:r>
      <w:r w:rsidR="00D8635C">
        <w:rPr>
          <w:rFonts w:eastAsia="Calibri" w:cs="Calibri"/>
          <w:bCs/>
          <w:szCs w:val="18"/>
          <w:lang w:eastAsia="nl-NL" w:bidi="nl-NL"/>
        </w:rPr>
        <w:t>vo</w:t>
      </w:r>
      <w:r w:rsidR="006B556B">
        <w:rPr>
          <w:rFonts w:eastAsia="Calibri" w:cs="Calibri"/>
          <w:bCs/>
          <w:szCs w:val="18"/>
          <w:lang w:eastAsia="nl-NL" w:bidi="nl-NL"/>
        </w:rPr>
        <w:t xml:space="preserve">or het democratisch debat </w:t>
      </w:r>
      <w:r w:rsidR="00D8635C">
        <w:rPr>
          <w:rFonts w:eastAsia="Calibri" w:cs="Calibri"/>
          <w:bCs/>
          <w:szCs w:val="18"/>
          <w:lang w:eastAsia="nl-NL" w:bidi="nl-NL"/>
        </w:rPr>
        <w:t xml:space="preserve">dat hierdoor </w:t>
      </w:r>
      <w:r w:rsidR="002705B3">
        <w:rPr>
          <w:rFonts w:eastAsia="Calibri" w:cs="Calibri"/>
          <w:bCs/>
          <w:szCs w:val="18"/>
          <w:lang w:eastAsia="nl-NL" w:bidi="nl-NL"/>
        </w:rPr>
        <w:t>beter geïnformeerd</w:t>
      </w:r>
      <w:r w:rsidR="00633FA3">
        <w:rPr>
          <w:rFonts w:eastAsia="Calibri" w:cs="Calibri"/>
          <w:bCs/>
          <w:szCs w:val="18"/>
          <w:lang w:eastAsia="nl-NL" w:bidi="nl-NL"/>
        </w:rPr>
        <w:t xml:space="preserve"> </w:t>
      </w:r>
      <w:r w:rsidR="00D8635C">
        <w:rPr>
          <w:rFonts w:eastAsia="Calibri" w:cs="Calibri"/>
          <w:bCs/>
          <w:szCs w:val="18"/>
          <w:lang w:eastAsia="nl-NL" w:bidi="nl-NL"/>
        </w:rPr>
        <w:t xml:space="preserve">kan </w:t>
      </w:r>
      <w:r w:rsidR="006B556B">
        <w:rPr>
          <w:rFonts w:eastAsia="Calibri" w:cs="Calibri"/>
          <w:bCs/>
          <w:szCs w:val="18"/>
          <w:lang w:eastAsia="nl-NL" w:bidi="nl-NL"/>
        </w:rPr>
        <w:t>plaatsvinden.</w:t>
      </w:r>
    </w:p>
    <w:p w:rsidR="00AA4514" w:rsidP="00002E40" w:rsidRDefault="00AA4514" w14:paraId="67EF1BDB" w14:textId="77777777">
      <w:pPr>
        <w:spacing w:after="0" w:line="360" w:lineRule="auto"/>
      </w:pPr>
    </w:p>
    <w:p w:rsidRPr="00EB120C" w:rsidR="00FB7BB9" w:rsidP="00002E40" w:rsidRDefault="00633FA3" w14:paraId="216A34EF" w14:textId="6A6054D7">
      <w:pPr>
        <w:spacing w:after="0" w:line="360" w:lineRule="auto"/>
        <w:rPr>
          <w:szCs w:val="18"/>
        </w:rPr>
      </w:pPr>
      <w:r>
        <w:rPr>
          <w:rFonts w:eastAsia="Calibri" w:cs="Calibri"/>
          <w:bCs/>
          <w:szCs w:val="18"/>
          <w:lang w:eastAsia="nl-NL" w:bidi="nl-NL"/>
        </w:rPr>
        <w:t>Tegelijkertijd spelen o</w:t>
      </w:r>
      <w:r w:rsidR="00885766">
        <w:rPr>
          <w:rFonts w:eastAsia="Calibri" w:cs="Calibri"/>
          <w:bCs/>
          <w:szCs w:val="18"/>
          <w:lang w:eastAsia="nl-NL" w:bidi="nl-NL"/>
        </w:rPr>
        <w:t>ok h</w:t>
      </w:r>
      <w:r w:rsidR="008A20BC">
        <w:rPr>
          <w:rFonts w:eastAsia="Calibri" w:cs="Calibri"/>
          <w:bCs/>
          <w:szCs w:val="18"/>
          <w:lang w:eastAsia="nl-NL" w:bidi="nl-NL"/>
        </w:rPr>
        <w:t xml:space="preserve">et </w:t>
      </w:r>
      <w:bookmarkStart w:name="_Hlk177478968" w:id="14"/>
      <w:r w:rsidR="008A20BC">
        <w:rPr>
          <w:rFonts w:eastAsia="Calibri" w:cs="Calibri"/>
          <w:bCs/>
          <w:szCs w:val="18"/>
          <w:lang w:eastAsia="nl-NL" w:bidi="nl-NL"/>
        </w:rPr>
        <w:t>recht op bescherming van de persoonlijke levenssfeer</w:t>
      </w:r>
      <w:r w:rsidR="00BF718F">
        <w:rPr>
          <w:rFonts w:eastAsia="Calibri" w:cs="Calibri"/>
          <w:bCs/>
          <w:szCs w:val="18"/>
          <w:lang w:eastAsia="nl-NL" w:bidi="nl-NL"/>
        </w:rPr>
        <w:t xml:space="preserve"> en bijvoorbeeld het recht op bescherming van de goede naam</w:t>
      </w:r>
      <w:r w:rsidR="008A20BC">
        <w:rPr>
          <w:rFonts w:eastAsia="Calibri" w:cs="Calibri"/>
          <w:bCs/>
          <w:szCs w:val="18"/>
          <w:lang w:eastAsia="nl-NL" w:bidi="nl-NL"/>
        </w:rPr>
        <w:t xml:space="preserve"> </w:t>
      </w:r>
      <w:r w:rsidR="005E3B53">
        <w:rPr>
          <w:rFonts w:eastAsia="Calibri" w:cs="Calibri"/>
          <w:bCs/>
          <w:szCs w:val="18"/>
          <w:lang w:eastAsia="nl-NL" w:bidi="nl-NL"/>
        </w:rPr>
        <w:t>en</w:t>
      </w:r>
      <w:r w:rsidR="00BF718F">
        <w:rPr>
          <w:rFonts w:eastAsia="Calibri" w:cs="Calibri"/>
          <w:bCs/>
          <w:szCs w:val="18"/>
          <w:lang w:eastAsia="nl-NL" w:bidi="nl-NL"/>
        </w:rPr>
        <w:t xml:space="preserve"> bescherming van persoonsgegevens</w:t>
      </w:r>
      <w:r w:rsidR="00A06CD6">
        <w:rPr>
          <w:rFonts w:eastAsia="Calibri" w:cs="Calibri"/>
          <w:bCs/>
          <w:szCs w:val="18"/>
          <w:lang w:eastAsia="nl-NL" w:bidi="nl-NL"/>
        </w:rPr>
        <w:t xml:space="preserve"> </w:t>
      </w:r>
      <w:bookmarkEnd w:id="14"/>
      <w:r w:rsidR="00A06CD6">
        <w:rPr>
          <w:rFonts w:eastAsia="Calibri" w:cs="Calibri"/>
          <w:bCs/>
          <w:szCs w:val="18"/>
          <w:lang w:eastAsia="nl-NL" w:bidi="nl-NL"/>
        </w:rPr>
        <w:t>een rol</w:t>
      </w:r>
      <w:r w:rsidRPr="00EB120C" w:rsidR="00EB120C">
        <w:rPr>
          <w:szCs w:val="18"/>
        </w:rPr>
        <w:t xml:space="preserve"> </w:t>
      </w:r>
      <w:r w:rsidR="00EB120C">
        <w:rPr>
          <w:szCs w:val="18"/>
        </w:rPr>
        <w:t>(</w:t>
      </w:r>
      <w:r w:rsidRPr="00954398" w:rsidR="00EB120C">
        <w:rPr>
          <w:szCs w:val="18"/>
        </w:rPr>
        <w:t>artikel 8 EVRM</w:t>
      </w:r>
      <w:r w:rsidR="00EB120C">
        <w:rPr>
          <w:szCs w:val="18"/>
        </w:rPr>
        <w:t>)</w:t>
      </w:r>
      <w:r w:rsidR="00885766">
        <w:rPr>
          <w:rFonts w:eastAsia="Calibri" w:cs="Calibri"/>
          <w:bCs/>
          <w:szCs w:val="18"/>
          <w:lang w:eastAsia="nl-NL" w:bidi="nl-NL"/>
        </w:rPr>
        <w:t xml:space="preserve">. </w:t>
      </w:r>
      <w:r w:rsidR="00D8635C">
        <w:rPr>
          <w:rFonts w:eastAsia="Calibri" w:cs="Calibri"/>
          <w:bCs/>
          <w:szCs w:val="18"/>
          <w:lang w:eastAsia="nl-NL" w:bidi="nl-NL"/>
        </w:rPr>
        <w:t xml:space="preserve">In </w:t>
      </w:r>
      <w:r w:rsidR="00F475CF">
        <w:rPr>
          <w:rFonts w:eastAsia="Calibri" w:cs="Calibri"/>
          <w:bCs/>
          <w:szCs w:val="18"/>
          <w:lang w:eastAsia="nl-NL" w:bidi="nl-NL"/>
        </w:rPr>
        <w:t>het licht van de individuele autonomie en vrijheid</w:t>
      </w:r>
      <w:r w:rsidR="00D8635C">
        <w:rPr>
          <w:rFonts w:eastAsia="Calibri" w:cs="Calibri"/>
          <w:bCs/>
          <w:szCs w:val="18"/>
          <w:lang w:eastAsia="nl-NL" w:bidi="nl-NL"/>
        </w:rPr>
        <w:t xml:space="preserve"> moet iedereen </w:t>
      </w:r>
      <w:r w:rsidR="00F475CF">
        <w:rPr>
          <w:rFonts w:eastAsia="Calibri" w:cs="Calibri"/>
          <w:bCs/>
          <w:szCs w:val="18"/>
          <w:lang w:eastAsia="nl-NL" w:bidi="nl-NL"/>
        </w:rPr>
        <w:t xml:space="preserve">in beginsel </w:t>
      </w:r>
      <w:r w:rsidR="00D8635C">
        <w:rPr>
          <w:rFonts w:eastAsia="Calibri" w:cs="Calibri"/>
          <w:bCs/>
          <w:szCs w:val="18"/>
          <w:lang w:eastAsia="nl-NL" w:bidi="nl-NL"/>
        </w:rPr>
        <w:t xml:space="preserve">zelf kunnen beslissen welke informatie </w:t>
      </w:r>
      <w:r w:rsidR="00F475CF">
        <w:rPr>
          <w:rFonts w:eastAsia="Calibri" w:cs="Calibri"/>
          <w:bCs/>
          <w:szCs w:val="18"/>
          <w:lang w:eastAsia="nl-NL" w:bidi="nl-NL"/>
        </w:rPr>
        <w:t xml:space="preserve">en gegevens </w:t>
      </w:r>
      <w:r w:rsidR="00345320">
        <w:rPr>
          <w:rFonts w:eastAsia="Calibri" w:cs="Calibri"/>
          <w:bCs/>
          <w:szCs w:val="18"/>
          <w:lang w:eastAsia="nl-NL" w:bidi="nl-NL"/>
        </w:rPr>
        <w:t>men</w:t>
      </w:r>
      <w:r w:rsidR="00D8635C">
        <w:rPr>
          <w:rFonts w:eastAsia="Calibri" w:cs="Calibri"/>
          <w:bCs/>
          <w:szCs w:val="18"/>
          <w:lang w:eastAsia="nl-NL" w:bidi="nl-NL"/>
        </w:rPr>
        <w:t xml:space="preserve"> met wie deelt</w:t>
      </w:r>
      <w:r w:rsidR="00860073">
        <w:rPr>
          <w:rFonts w:eastAsia="Calibri" w:cs="Calibri"/>
          <w:bCs/>
          <w:szCs w:val="18"/>
          <w:lang w:eastAsia="nl-NL" w:bidi="nl-NL"/>
        </w:rPr>
        <w:t xml:space="preserve">, en ook welke informatie </w:t>
      </w:r>
      <w:r w:rsidR="001E4662">
        <w:rPr>
          <w:rFonts w:eastAsia="Calibri" w:cs="Calibri"/>
          <w:bCs/>
          <w:szCs w:val="18"/>
          <w:lang w:eastAsia="nl-NL" w:bidi="nl-NL"/>
        </w:rPr>
        <w:t xml:space="preserve">openbaar </w:t>
      </w:r>
      <w:r w:rsidR="00860073">
        <w:rPr>
          <w:rFonts w:eastAsia="Calibri" w:cs="Calibri"/>
          <w:bCs/>
          <w:szCs w:val="18"/>
          <w:lang w:eastAsia="nl-NL" w:bidi="nl-NL"/>
        </w:rPr>
        <w:t>wordt gemaakt.</w:t>
      </w:r>
      <w:r w:rsidRPr="00345320" w:rsidR="00345320">
        <w:rPr>
          <w:rFonts w:eastAsia="Calibri" w:cs="Calibri"/>
          <w:bCs/>
          <w:szCs w:val="18"/>
          <w:lang w:eastAsia="nl-NL" w:bidi="nl-NL"/>
        </w:rPr>
        <w:t xml:space="preserve"> </w:t>
      </w:r>
      <w:r w:rsidR="00A06CD6">
        <w:rPr>
          <w:rFonts w:eastAsia="Calibri" w:cs="Calibri"/>
          <w:bCs/>
          <w:szCs w:val="18"/>
          <w:lang w:eastAsia="nl-NL" w:bidi="nl-NL"/>
        </w:rPr>
        <w:t xml:space="preserve">Daarbij hoeft men niet te dulden dat er onwaarheden worden verspreid of dat de </w:t>
      </w:r>
      <w:r w:rsidR="00891116">
        <w:rPr>
          <w:rFonts w:eastAsia="Calibri" w:cs="Calibri"/>
          <w:bCs/>
          <w:szCs w:val="18"/>
          <w:lang w:eastAsia="nl-NL" w:bidi="nl-NL"/>
        </w:rPr>
        <w:t xml:space="preserve">eigen </w:t>
      </w:r>
      <w:r w:rsidR="00A06CD6">
        <w:rPr>
          <w:rFonts w:eastAsia="Calibri" w:cs="Calibri"/>
          <w:bCs/>
          <w:szCs w:val="18"/>
          <w:lang w:eastAsia="nl-NL" w:bidi="nl-NL"/>
        </w:rPr>
        <w:t>goede naam wordt aangetast</w:t>
      </w:r>
      <w:r w:rsidR="001E4662">
        <w:rPr>
          <w:rFonts w:eastAsia="Calibri" w:cs="Calibri"/>
          <w:bCs/>
          <w:szCs w:val="18"/>
          <w:lang w:eastAsia="nl-NL" w:bidi="nl-NL"/>
        </w:rPr>
        <w:t xml:space="preserve">. Indien nodig </w:t>
      </w:r>
      <w:r>
        <w:rPr>
          <w:rFonts w:eastAsia="Calibri" w:cs="Calibri"/>
          <w:bCs/>
          <w:szCs w:val="18"/>
          <w:lang w:eastAsia="nl-NL" w:bidi="nl-NL"/>
        </w:rPr>
        <w:t>moet hiervoor de gang naar de rechter openstaan.</w:t>
      </w:r>
    </w:p>
    <w:p w:rsidR="00AA4514" w:rsidP="00002E40" w:rsidRDefault="00AA4514" w14:paraId="30BE025A" w14:textId="69842FEF">
      <w:pPr>
        <w:spacing w:after="0" w:line="360" w:lineRule="auto"/>
        <w:rPr>
          <w:rFonts w:eastAsia="Calibri" w:cs="Calibri"/>
          <w:bCs/>
          <w:szCs w:val="18"/>
          <w:lang w:eastAsia="nl-NL" w:bidi="nl-NL"/>
        </w:rPr>
      </w:pPr>
    </w:p>
    <w:p w:rsidR="00B4111C" w:rsidRDefault="00B4111C" w14:paraId="173936AC" w14:textId="77777777">
      <w:pPr>
        <w:rPr>
          <w:rFonts w:eastAsia="Calibri" w:cs="Calibri"/>
          <w:bCs/>
          <w:szCs w:val="18"/>
          <w:lang w:eastAsia="nl-NL" w:bidi="nl-NL"/>
        </w:rPr>
      </w:pPr>
      <w:bookmarkStart w:name="_Hlk177478885" w:id="15"/>
      <w:r>
        <w:rPr>
          <w:rFonts w:eastAsia="Calibri" w:cs="Calibri"/>
          <w:bCs/>
          <w:szCs w:val="18"/>
          <w:lang w:eastAsia="nl-NL" w:bidi="nl-NL"/>
        </w:rPr>
        <w:br w:type="page"/>
      </w:r>
    </w:p>
    <w:p w:rsidR="00AF7B4B" w:rsidP="00002E40" w:rsidRDefault="00332DEF" w14:paraId="31FC79C9" w14:textId="0E240750">
      <w:pPr>
        <w:spacing w:after="0" w:line="360" w:lineRule="auto"/>
      </w:pPr>
      <w:r>
        <w:rPr>
          <w:rFonts w:eastAsia="Calibri" w:cs="Calibri"/>
          <w:bCs/>
          <w:szCs w:val="18"/>
          <w:lang w:eastAsia="nl-NL" w:bidi="nl-NL"/>
        </w:rPr>
        <w:lastRenderedPageBreak/>
        <w:t>Bij de totstandkoming van de richtlijn is onder ogen gezien dat</w:t>
      </w:r>
      <w:r w:rsidRPr="00891116">
        <w:rPr>
          <w:rFonts w:eastAsia="Calibri" w:cs="Calibri"/>
          <w:bCs/>
          <w:szCs w:val="18"/>
          <w:lang w:eastAsia="nl-NL" w:bidi="nl-NL"/>
        </w:rPr>
        <w:t xml:space="preserve"> </w:t>
      </w:r>
      <w:r w:rsidR="00013030">
        <w:rPr>
          <w:rFonts w:eastAsia="Calibri" w:cs="Calibri"/>
          <w:bCs/>
          <w:szCs w:val="18"/>
          <w:lang w:eastAsia="nl-NL" w:bidi="nl-NL"/>
        </w:rPr>
        <w:t xml:space="preserve">deze </w:t>
      </w:r>
      <w:r w:rsidRPr="00891116">
        <w:rPr>
          <w:rFonts w:eastAsia="Calibri" w:cs="Calibri"/>
          <w:bCs/>
          <w:szCs w:val="18"/>
          <w:lang w:eastAsia="nl-NL" w:bidi="nl-NL"/>
        </w:rPr>
        <w:t xml:space="preserve">grondrechten met elkaar </w:t>
      </w:r>
      <w:r>
        <w:rPr>
          <w:rFonts w:eastAsia="Calibri" w:cs="Calibri"/>
          <w:bCs/>
          <w:szCs w:val="18"/>
          <w:lang w:eastAsia="nl-NL" w:bidi="nl-NL"/>
        </w:rPr>
        <w:t xml:space="preserve">kunnen </w:t>
      </w:r>
      <w:r w:rsidRPr="00891116">
        <w:rPr>
          <w:rFonts w:eastAsia="Calibri" w:cs="Calibri"/>
          <w:bCs/>
          <w:szCs w:val="18"/>
          <w:lang w:eastAsia="nl-NL" w:bidi="nl-NL"/>
        </w:rPr>
        <w:t>conflicteren</w:t>
      </w:r>
      <w:r>
        <w:rPr>
          <w:rFonts w:eastAsia="Calibri" w:cs="Calibri"/>
          <w:bCs/>
          <w:szCs w:val="18"/>
          <w:lang w:eastAsia="nl-NL" w:bidi="nl-NL"/>
        </w:rPr>
        <w:t xml:space="preserve"> en dat het van belang is om te komen</w:t>
      </w:r>
      <w:r w:rsidRPr="00891116">
        <w:rPr>
          <w:rFonts w:eastAsia="Calibri" w:cs="Calibri"/>
          <w:bCs/>
          <w:szCs w:val="18"/>
          <w:lang w:eastAsia="nl-NL" w:bidi="nl-NL"/>
        </w:rPr>
        <w:t xml:space="preserve"> tot een eerlijk evenwicht tussen de betrokken rechten</w:t>
      </w:r>
      <w:bookmarkEnd w:id="15"/>
      <w:r w:rsidRPr="00891116">
        <w:rPr>
          <w:rFonts w:eastAsia="Calibri" w:cs="Calibri"/>
          <w:bCs/>
          <w:szCs w:val="18"/>
          <w:lang w:eastAsia="nl-NL" w:bidi="nl-NL"/>
        </w:rPr>
        <w:t>.</w:t>
      </w:r>
      <w:r>
        <w:rPr>
          <w:rStyle w:val="Voetnootmarkering"/>
          <w:rFonts w:eastAsia="Calibri" w:cs="Calibri"/>
          <w:bCs/>
          <w:szCs w:val="18"/>
          <w:lang w:eastAsia="nl-NL" w:bidi="nl-NL"/>
        </w:rPr>
        <w:footnoteReference w:id="13"/>
      </w:r>
      <w:r w:rsidR="005E3B53">
        <w:rPr>
          <w:rFonts w:eastAsia="Calibri" w:cs="Calibri"/>
          <w:bCs/>
          <w:szCs w:val="18"/>
          <w:lang w:eastAsia="nl-NL" w:bidi="nl-NL"/>
        </w:rPr>
        <w:t xml:space="preserve"> </w:t>
      </w:r>
      <w:r>
        <w:rPr>
          <w:rFonts w:eastAsia="Calibri" w:cs="Calibri"/>
          <w:bCs/>
          <w:szCs w:val="18"/>
          <w:lang w:eastAsia="nl-NL" w:bidi="nl-NL"/>
        </w:rPr>
        <w:t>Zo kan e</w:t>
      </w:r>
      <w:r w:rsidR="00860073">
        <w:rPr>
          <w:rFonts w:eastAsia="Calibri" w:cs="Calibri"/>
          <w:bCs/>
          <w:szCs w:val="18"/>
          <w:lang w:eastAsia="nl-NL" w:bidi="nl-NL"/>
        </w:rPr>
        <w:t xml:space="preserve">en publicatie vanuit het perspectief van persvrijheid als opportuun worden beschouwd, terwijl </w:t>
      </w:r>
      <w:r w:rsidR="00467572">
        <w:rPr>
          <w:rFonts w:eastAsia="Calibri" w:cs="Calibri"/>
          <w:bCs/>
          <w:szCs w:val="18"/>
          <w:lang w:eastAsia="nl-NL" w:bidi="nl-NL"/>
        </w:rPr>
        <w:t xml:space="preserve">de publicatie </w:t>
      </w:r>
      <w:r w:rsidR="00BF32F0">
        <w:rPr>
          <w:rFonts w:eastAsia="Calibri" w:cs="Calibri"/>
          <w:bCs/>
          <w:szCs w:val="18"/>
          <w:lang w:eastAsia="nl-NL" w:bidi="nl-NL"/>
        </w:rPr>
        <w:t>vanuit het perspectief van</w:t>
      </w:r>
      <w:r w:rsidR="00860073">
        <w:rPr>
          <w:rFonts w:eastAsia="Calibri" w:cs="Calibri"/>
          <w:bCs/>
          <w:szCs w:val="18"/>
          <w:lang w:eastAsia="nl-NL" w:bidi="nl-NL"/>
        </w:rPr>
        <w:t xml:space="preserve"> het betrokken individu </w:t>
      </w:r>
      <w:r w:rsidR="00467572">
        <w:rPr>
          <w:rFonts w:eastAsia="Calibri" w:cs="Calibri"/>
          <w:bCs/>
          <w:szCs w:val="18"/>
          <w:lang w:eastAsia="nl-NL" w:bidi="nl-NL"/>
        </w:rPr>
        <w:t>ervaren wordt als</w:t>
      </w:r>
      <w:r w:rsidR="00860073">
        <w:rPr>
          <w:rFonts w:eastAsia="Calibri" w:cs="Calibri"/>
          <w:bCs/>
          <w:szCs w:val="18"/>
          <w:lang w:eastAsia="nl-NL" w:bidi="nl-NL"/>
        </w:rPr>
        <w:t xml:space="preserve"> een inbreuk op </w:t>
      </w:r>
      <w:r w:rsidR="001E4662">
        <w:rPr>
          <w:rFonts w:eastAsia="Calibri" w:cs="Calibri"/>
          <w:bCs/>
          <w:szCs w:val="18"/>
          <w:lang w:eastAsia="nl-NL" w:bidi="nl-NL"/>
        </w:rPr>
        <w:t>zijn</w:t>
      </w:r>
      <w:r w:rsidR="00860073">
        <w:rPr>
          <w:rFonts w:eastAsia="Calibri" w:cs="Calibri"/>
          <w:bCs/>
          <w:szCs w:val="18"/>
          <w:lang w:eastAsia="nl-NL" w:bidi="nl-NL"/>
        </w:rPr>
        <w:t xml:space="preserve"> persoonlijke levenssfeer</w:t>
      </w:r>
      <w:r w:rsidR="00BF32F0">
        <w:rPr>
          <w:rFonts w:eastAsia="Calibri" w:cs="Calibri"/>
          <w:bCs/>
          <w:szCs w:val="18"/>
          <w:lang w:eastAsia="nl-NL" w:bidi="nl-NL"/>
        </w:rPr>
        <w:t xml:space="preserve">. </w:t>
      </w:r>
      <w:r w:rsidR="00860073">
        <w:rPr>
          <w:rFonts w:eastAsia="Calibri" w:cs="Calibri"/>
          <w:bCs/>
          <w:szCs w:val="18"/>
          <w:lang w:eastAsia="nl-NL" w:bidi="nl-NL"/>
        </w:rPr>
        <w:t>In dat geval moeten betrokken</w:t>
      </w:r>
      <w:r w:rsidRPr="00BF718F" w:rsidR="00860073">
        <w:rPr>
          <w:rFonts w:eastAsia="Calibri" w:cs="Calibri"/>
          <w:bCs/>
          <w:szCs w:val="18"/>
          <w:lang w:eastAsia="nl-NL" w:bidi="nl-NL"/>
        </w:rPr>
        <w:t xml:space="preserve"> partijen toegang </w:t>
      </w:r>
      <w:r w:rsidR="00860073">
        <w:rPr>
          <w:rFonts w:eastAsia="Calibri" w:cs="Calibri"/>
          <w:bCs/>
          <w:szCs w:val="18"/>
          <w:lang w:eastAsia="nl-NL" w:bidi="nl-NL"/>
        </w:rPr>
        <w:t>hebb</w:t>
      </w:r>
      <w:r w:rsidRPr="00BF718F" w:rsidR="00860073">
        <w:rPr>
          <w:rFonts w:eastAsia="Calibri" w:cs="Calibri"/>
          <w:bCs/>
          <w:szCs w:val="18"/>
          <w:lang w:eastAsia="nl-NL" w:bidi="nl-NL"/>
        </w:rPr>
        <w:t>en tot de rechter met inachtneming van het beginsel van een eerlijk proc</w:t>
      </w:r>
      <w:r w:rsidR="00860073">
        <w:rPr>
          <w:rFonts w:eastAsia="Calibri" w:cs="Calibri"/>
          <w:bCs/>
          <w:szCs w:val="18"/>
          <w:lang w:eastAsia="nl-NL" w:bidi="nl-NL"/>
        </w:rPr>
        <w:t>es</w:t>
      </w:r>
      <w:r w:rsidR="00EB120C">
        <w:rPr>
          <w:rFonts w:eastAsia="Calibri" w:cs="Calibri"/>
          <w:bCs/>
          <w:szCs w:val="18"/>
          <w:lang w:eastAsia="nl-NL" w:bidi="nl-NL"/>
        </w:rPr>
        <w:t xml:space="preserve"> (</w:t>
      </w:r>
      <w:r w:rsidRPr="00EB120C" w:rsidR="00EB120C">
        <w:rPr>
          <w:szCs w:val="18"/>
        </w:rPr>
        <w:t xml:space="preserve">artikel 6 EVRM </w:t>
      </w:r>
      <w:r w:rsidR="00EB120C">
        <w:rPr>
          <w:szCs w:val="18"/>
        </w:rPr>
        <w:t xml:space="preserve">en </w:t>
      </w:r>
      <w:r w:rsidRPr="00954398" w:rsidR="00EB120C">
        <w:rPr>
          <w:szCs w:val="18"/>
        </w:rPr>
        <w:t>artikel 47 van het Handvest</w:t>
      </w:r>
      <w:r w:rsidR="00EB120C">
        <w:rPr>
          <w:szCs w:val="18"/>
        </w:rPr>
        <w:t>)</w:t>
      </w:r>
      <w:r w:rsidRPr="00954398" w:rsidR="00EB120C">
        <w:rPr>
          <w:szCs w:val="18"/>
        </w:rPr>
        <w:t>.</w:t>
      </w:r>
      <w:r w:rsidR="00EB120C">
        <w:rPr>
          <w:szCs w:val="18"/>
        </w:rPr>
        <w:t xml:space="preserve"> </w:t>
      </w:r>
      <w:r w:rsidR="00013030">
        <w:rPr>
          <w:rFonts w:eastAsia="Calibri" w:cs="Calibri"/>
          <w:bCs/>
          <w:szCs w:val="18"/>
          <w:lang w:eastAsia="nl-NL" w:bidi="nl-NL"/>
        </w:rPr>
        <w:t>E</w:t>
      </w:r>
      <w:r w:rsidR="00467572">
        <w:rPr>
          <w:rFonts w:eastAsia="Calibri" w:cs="Calibri"/>
          <w:bCs/>
          <w:szCs w:val="18"/>
          <w:lang w:eastAsia="nl-NL" w:bidi="nl-NL"/>
        </w:rPr>
        <w:t xml:space="preserve">venzeer </w:t>
      </w:r>
      <w:r w:rsidR="00013030">
        <w:rPr>
          <w:rFonts w:eastAsia="Calibri" w:cs="Calibri"/>
          <w:bCs/>
          <w:szCs w:val="18"/>
          <w:lang w:eastAsia="nl-NL" w:bidi="nl-NL"/>
        </w:rPr>
        <w:t>geld</w:t>
      </w:r>
      <w:r w:rsidR="00467572">
        <w:rPr>
          <w:rFonts w:eastAsia="Calibri" w:cs="Calibri"/>
          <w:bCs/>
          <w:szCs w:val="18"/>
          <w:lang w:eastAsia="nl-NL" w:bidi="nl-NL"/>
        </w:rPr>
        <w:t xml:space="preserve">t </w:t>
      </w:r>
      <w:r>
        <w:rPr>
          <w:rFonts w:eastAsia="Calibri" w:cs="Calibri"/>
          <w:bCs/>
          <w:szCs w:val="18"/>
          <w:lang w:eastAsia="nl-NL" w:bidi="nl-NL"/>
        </w:rPr>
        <w:t>dat een (rechterlijke) procedure niet</w:t>
      </w:r>
      <w:r w:rsidR="00525354">
        <w:rPr>
          <w:rFonts w:eastAsia="Calibri" w:cs="Calibri"/>
          <w:bCs/>
          <w:szCs w:val="18"/>
          <w:lang w:eastAsia="nl-NL" w:bidi="nl-NL"/>
        </w:rPr>
        <w:t xml:space="preserve"> </w:t>
      </w:r>
      <w:r w:rsidR="005E3B53">
        <w:rPr>
          <w:rFonts w:eastAsia="Calibri" w:cs="Calibri"/>
          <w:bCs/>
          <w:szCs w:val="18"/>
          <w:lang w:eastAsia="nl-NL" w:bidi="nl-NL"/>
        </w:rPr>
        <w:t>ge</w:t>
      </w:r>
      <w:r>
        <w:rPr>
          <w:rFonts w:eastAsia="Calibri" w:cs="Calibri"/>
          <w:bCs/>
          <w:szCs w:val="18"/>
          <w:lang w:eastAsia="nl-NL" w:bidi="nl-NL"/>
        </w:rPr>
        <w:t xml:space="preserve">bruikt </w:t>
      </w:r>
      <w:r w:rsidR="00467572">
        <w:rPr>
          <w:rFonts w:eastAsia="Calibri" w:cs="Calibri"/>
          <w:bCs/>
          <w:szCs w:val="18"/>
          <w:lang w:eastAsia="nl-NL" w:bidi="nl-NL"/>
        </w:rPr>
        <w:t>mag</w:t>
      </w:r>
      <w:r>
        <w:rPr>
          <w:rFonts w:eastAsia="Calibri" w:cs="Calibri"/>
          <w:bCs/>
          <w:szCs w:val="18"/>
          <w:lang w:eastAsia="nl-NL" w:bidi="nl-NL"/>
        </w:rPr>
        <w:t xml:space="preserve"> worden </w:t>
      </w:r>
      <w:r w:rsidR="007806E4">
        <w:rPr>
          <w:rFonts w:eastAsia="Calibri" w:cs="Calibri"/>
          <w:bCs/>
          <w:szCs w:val="18"/>
          <w:lang w:eastAsia="nl-NL" w:bidi="nl-NL"/>
        </w:rPr>
        <w:t xml:space="preserve">met </w:t>
      </w:r>
      <w:r w:rsidR="00734063">
        <w:rPr>
          <w:rFonts w:eastAsia="Calibri" w:cs="Calibri"/>
          <w:bCs/>
          <w:szCs w:val="18"/>
          <w:lang w:eastAsia="nl-NL" w:bidi="nl-NL"/>
        </w:rPr>
        <w:t xml:space="preserve">het </w:t>
      </w:r>
      <w:r w:rsidR="007806E4">
        <w:rPr>
          <w:rFonts w:eastAsia="Calibri" w:cs="Calibri"/>
          <w:bCs/>
          <w:szCs w:val="18"/>
          <w:lang w:eastAsia="nl-NL" w:bidi="nl-NL"/>
        </w:rPr>
        <w:t>enkele doel</w:t>
      </w:r>
      <w:r>
        <w:rPr>
          <w:rFonts w:eastAsia="Calibri" w:cs="Calibri"/>
          <w:bCs/>
          <w:szCs w:val="18"/>
          <w:lang w:eastAsia="nl-NL" w:bidi="nl-NL"/>
        </w:rPr>
        <w:t xml:space="preserve"> om het recht op persvrijheid te</w:t>
      </w:r>
      <w:r w:rsidR="00013030">
        <w:rPr>
          <w:rFonts w:eastAsia="Calibri" w:cs="Calibri"/>
          <w:bCs/>
          <w:szCs w:val="18"/>
          <w:lang w:eastAsia="nl-NL" w:bidi="nl-NL"/>
        </w:rPr>
        <w:t xml:space="preserve"> </w:t>
      </w:r>
      <w:r w:rsidR="00271268">
        <w:rPr>
          <w:rFonts w:eastAsia="Calibri" w:cs="Calibri"/>
          <w:bCs/>
          <w:szCs w:val="18"/>
          <w:lang w:eastAsia="nl-NL" w:bidi="nl-NL"/>
        </w:rPr>
        <w:t>belemmeren</w:t>
      </w:r>
      <w:r w:rsidR="004B38A0">
        <w:rPr>
          <w:rFonts w:eastAsia="Calibri" w:cs="Calibri"/>
          <w:bCs/>
          <w:szCs w:val="18"/>
          <w:lang w:eastAsia="nl-NL" w:bidi="nl-NL"/>
        </w:rPr>
        <w:t xml:space="preserve"> bijvoorbeeld</w:t>
      </w:r>
      <w:r w:rsidR="0060294F">
        <w:rPr>
          <w:rFonts w:eastAsia="Calibri" w:cs="Calibri"/>
          <w:bCs/>
          <w:szCs w:val="18"/>
          <w:lang w:eastAsia="nl-NL" w:bidi="nl-NL"/>
        </w:rPr>
        <w:t xml:space="preserve"> door de (dreiging van) hoge </w:t>
      </w:r>
      <w:r w:rsidR="00271268">
        <w:rPr>
          <w:rFonts w:eastAsia="Calibri" w:cs="Calibri"/>
          <w:bCs/>
          <w:szCs w:val="18"/>
          <w:lang w:eastAsia="nl-NL" w:bidi="nl-NL"/>
        </w:rPr>
        <w:t>p</w:t>
      </w:r>
      <w:r w:rsidR="0060294F">
        <w:rPr>
          <w:rFonts w:eastAsia="Calibri" w:cs="Calibri"/>
          <w:bCs/>
          <w:szCs w:val="18"/>
          <w:lang w:eastAsia="nl-NL" w:bidi="nl-NL"/>
        </w:rPr>
        <w:t>roceskosten en lange procedures</w:t>
      </w:r>
      <w:r>
        <w:rPr>
          <w:rFonts w:eastAsia="Calibri" w:cs="Calibri"/>
          <w:bCs/>
          <w:szCs w:val="18"/>
          <w:lang w:eastAsia="nl-NL" w:bidi="nl-NL"/>
        </w:rPr>
        <w:t>.</w:t>
      </w:r>
      <w:r w:rsidRPr="00257B54" w:rsidR="00860073">
        <w:t xml:space="preserve"> </w:t>
      </w:r>
    </w:p>
    <w:p w:rsidR="00770893" w:rsidP="00002E40" w:rsidRDefault="00AF7B4B" w14:paraId="7877A7CA" w14:textId="6A601656">
      <w:pPr>
        <w:spacing w:after="0" w:line="360" w:lineRule="auto"/>
      </w:pPr>
      <w:r w:rsidRPr="00257B54">
        <w:rPr>
          <w:rFonts w:eastAsia="Calibri" w:cs="Calibri"/>
          <w:bCs/>
          <w:szCs w:val="18"/>
          <w:lang w:eastAsia="nl-NL" w:bidi="nl-NL"/>
        </w:rPr>
        <w:t xml:space="preserve">In een democratische rechtsstaat zijn </w:t>
      </w:r>
      <w:r w:rsidR="0060294F">
        <w:rPr>
          <w:rFonts w:eastAsia="Calibri" w:cs="Calibri"/>
          <w:bCs/>
          <w:szCs w:val="18"/>
          <w:lang w:eastAsia="nl-NL" w:bidi="nl-NL"/>
        </w:rPr>
        <w:t xml:space="preserve">zowel </w:t>
      </w:r>
      <w:r w:rsidRPr="00257B54">
        <w:rPr>
          <w:rFonts w:eastAsia="Calibri" w:cs="Calibri"/>
          <w:bCs/>
          <w:szCs w:val="18"/>
          <w:lang w:eastAsia="nl-NL" w:bidi="nl-NL"/>
        </w:rPr>
        <w:t>een goede bescherming van de persvrijheid</w:t>
      </w:r>
      <w:r>
        <w:rPr>
          <w:rFonts w:eastAsia="Calibri" w:cs="Calibri"/>
          <w:bCs/>
          <w:szCs w:val="18"/>
          <w:lang w:eastAsia="nl-NL" w:bidi="nl-NL"/>
        </w:rPr>
        <w:t>, goede bescherming van de persoonlijke levenssfeer</w:t>
      </w:r>
      <w:r w:rsidR="0060294F">
        <w:rPr>
          <w:rFonts w:eastAsia="Calibri" w:cs="Calibri"/>
          <w:bCs/>
          <w:szCs w:val="18"/>
          <w:lang w:eastAsia="nl-NL" w:bidi="nl-NL"/>
        </w:rPr>
        <w:t xml:space="preserve"> als</w:t>
      </w:r>
      <w:r>
        <w:rPr>
          <w:rFonts w:eastAsia="Calibri" w:cs="Calibri"/>
          <w:bCs/>
          <w:szCs w:val="18"/>
          <w:lang w:eastAsia="nl-NL" w:bidi="nl-NL"/>
        </w:rPr>
        <w:t xml:space="preserve"> </w:t>
      </w:r>
      <w:r w:rsidRPr="00257B54">
        <w:rPr>
          <w:rFonts w:eastAsia="Calibri" w:cs="Calibri"/>
          <w:bCs/>
          <w:szCs w:val="18"/>
          <w:lang w:eastAsia="nl-NL" w:bidi="nl-NL"/>
        </w:rPr>
        <w:t xml:space="preserve">de mogelijkheid </w:t>
      </w:r>
      <w:r w:rsidR="00467572">
        <w:rPr>
          <w:rFonts w:eastAsia="Calibri" w:cs="Calibri"/>
          <w:bCs/>
          <w:szCs w:val="18"/>
          <w:lang w:eastAsia="nl-NL" w:bidi="nl-NL"/>
        </w:rPr>
        <w:t>voor partijen om hun zaak voor te kunnen leggen aan</w:t>
      </w:r>
      <w:r w:rsidR="00271268">
        <w:rPr>
          <w:rFonts w:eastAsia="Calibri" w:cs="Calibri"/>
          <w:bCs/>
          <w:szCs w:val="18"/>
          <w:lang w:eastAsia="nl-NL" w:bidi="nl-NL"/>
        </w:rPr>
        <w:t xml:space="preserve"> </w:t>
      </w:r>
      <w:r w:rsidRPr="00257B54">
        <w:rPr>
          <w:rFonts w:eastAsia="Calibri" w:cs="Calibri"/>
          <w:bCs/>
          <w:szCs w:val="18"/>
          <w:lang w:eastAsia="nl-NL" w:bidi="nl-NL"/>
        </w:rPr>
        <w:t>een rechter</w:t>
      </w:r>
      <w:r w:rsidR="0060294F">
        <w:rPr>
          <w:rFonts w:eastAsia="Calibri" w:cs="Calibri"/>
          <w:bCs/>
          <w:szCs w:val="18"/>
          <w:lang w:eastAsia="nl-NL" w:bidi="nl-NL"/>
        </w:rPr>
        <w:t>,</w:t>
      </w:r>
      <w:r w:rsidRPr="00257B54">
        <w:rPr>
          <w:rFonts w:eastAsia="Calibri" w:cs="Calibri"/>
          <w:bCs/>
          <w:szCs w:val="18"/>
          <w:lang w:eastAsia="nl-NL" w:bidi="nl-NL"/>
        </w:rPr>
        <w:t xml:space="preserve"> die een </w:t>
      </w:r>
      <w:r>
        <w:rPr>
          <w:rFonts w:eastAsia="Calibri" w:cs="Calibri"/>
          <w:bCs/>
          <w:szCs w:val="18"/>
          <w:lang w:eastAsia="nl-NL" w:bidi="nl-NL"/>
        </w:rPr>
        <w:t xml:space="preserve">eventuele </w:t>
      </w:r>
      <w:r w:rsidRPr="00257B54">
        <w:rPr>
          <w:rFonts w:eastAsia="Calibri" w:cs="Calibri"/>
          <w:bCs/>
          <w:szCs w:val="18"/>
          <w:lang w:eastAsia="nl-NL" w:bidi="nl-NL"/>
        </w:rPr>
        <w:t xml:space="preserve">vordering </w:t>
      </w:r>
      <w:r w:rsidR="0060294F">
        <w:rPr>
          <w:rFonts w:eastAsia="Calibri" w:cs="Calibri"/>
          <w:bCs/>
          <w:szCs w:val="18"/>
          <w:lang w:eastAsia="nl-NL" w:bidi="nl-NL"/>
        </w:rPr>
        <w:t>hierover</w:t>
      </w:r>
      <w:r>
        <w:rPr>
          <w:rFonts w:eastAsia="Calibri" w:cs="Calibri"/>
          <w:bCs/>
          <w:szCs w:val="18"/>
          <w:lang w:eastAsia="nl-NL" w:bidi="nl-NL"/>
        </w:rPr>
        <w:t xml:space="preserve"> </w:t>
      </w:r>
      <w:r w:rsidRPr="00257B54">
        <w:rPr>
          <w:rFonts w:eastAsia="Calibri" w:cs="Calibri"/>
          <w:bCs/>
          <w:szCs w:val="18"/>
          <w:lang w:eastAsia="nl-NL" w:bidi="nl-NL"/>
        </w:rPr>
        <w:t xml:space="preserve">in volle omvang kan beoordelen, </w:t>
      </w:r>
      <w:r>
        <w:rPr>
          <w:rFonts w:eastAsia="Calibri" w:cs="Calibri"/>
          <w:bCs/>
          <w:szCs w:val="18"/>
          <w:lang w:eastAsia="nl-NL" w:bidi="nl-NL"/>
        </w:rPr>
        <w:t>van we</w:t>
      </w:r>
      <w:r w:rsidRPr="00257B54">
        <w:rPr>
          <w:rFonts w:eastAsia="Calibri" w:cs="Calibri"/>
          <w:bCs/>
          <w:szCs w:val="18"/>
          <w:lang w:eastAsia="nl-NL" w:bidi="nl-NL"/>
        </w:rPr>
        <w:t>zenlijk belang.</w:t>
      </w:r>
    </w:p>
    <w:p w:rsidRPr="004A49CF" w:rsidR="004A49CF" w:rsidP="00002E40" w:rsidRDefault="004A49CF" w14:paraId="227998BA" w14:textId="77777777">
      <w:pPr>
        <w:pStyle w:val="Lijstalinea"/>
        <w:spacing w:after="0"/>
        <w:rPr>
          <w:rFonts w:eastAsia="Calibri" w:cs="Calibri"/>
          <w:bCs/>
          <w:i/>
          <w:iCs/>
          <w:szCs w:val="18"/>
          <w:lang w:eastAsia="nl-NL" w:bidi="nl-NL"/>
        </w:rPr>
      </w:pPr>
    </w:p>
    <w:p w:rsidR="004A49CF" w:rsidP="00517655" w:rsidRDefault="004A49CF" w14:paraId="0BD26BAE" w14:textId="77C9A9E8">
      <w:pPr>
        <w:pStyle w:val="Lijstalinea"/>
        <w:keepNext/>
        <w:numPr>
          <w:ilvl w:val="1"/>
          <w:numId w:val="2"/>
        </w:numPr>
        <w:spacing w:after="0" w:line="360" w:lineRule="auto"/>
        <w:rPr>
          <w:rFonts w:eastAsia="Calibri" w:cs="Calibri"/>
          <w:bCs/>
          <w:i/>
          <w:iCs/>
          <w:szCs w:val="18"/>
          <w:lang w:eastAsia="nl-NL" w:bidi="nl-NL"/>
        </w:rPr>
      </w:pPr>
      <w:r>
        <w:rPr>
          <w:rFonts w:eastAsia="Calibri" w:cs="Calibri"/>
          <w:bCs/>
          <w:i/>
          <w:iCs/>
          <w:szCs w:val="18"/>
          <w:lang w:eastAsia="nl-NL" w:bidi="nl-NL"/>
        </w:rPr>
        <w:t>Nederlandse context</w:t>
      </w:r>
    </w:p>
    <w:p w:rsidR="005F032F" w:rsidP="00517655" w:rsidRDefault="005F032F" w14:paraId="7E1E1ECB" w14:textId="54AAF968">
      <w:pPr>
        <w:keepNext/>
        <w:spacing w:after="0" w:line="360" w:lineRule="auto"/>
        <w:rPr>
          <w:rFonts w:eastAsia="Calibri" w:cs="Calibri"/>
          <w:bCs/>
          <w:szCs w:val="18"/>
          <w:lang w:eastAsia="nl-NL" w:bidi="nl-NL"/>
        </w:rPr>
      </w:pPr>
      <w:r w:rsidRPr="005F032F">
        <w:rPr>
          <w:rFonts w:eastAsia="Calibri" w:cs="Calibri"/>
          <w:bCs/>
          <w:szCs w:val="18"/>
          <w:lang w:eastAsia="nl-NL" w:bidi="nl-NL"/>
        </w:rPr>
        <w:t xml:space="preserve">Bij het opstellen van het BNC-fiche in 2022 was het </w:t>
      </w:r>
      <w:r w:rsidR="001E4662">
        <w:rPr>
          <w:rFonts w:eastAsia="Calibri" w:cs="Calibri"/>
          <w:bCs/>
          <w:szCs w:val="18"/>
          <w:lang w:eastAsia="nl-NL" w:bidi="nl-NL"/>
        </w:rPr>
        <w:t xml:space="preserve">algemene </w:t>
      </w:r>
      <w:r w:rsidRPr="005F032F">
        <w:rPr>
          <w:rFonts w:eastAsia="Calibri" w:cs="Calibri"/>
          <w:bCs/>
          <w:szCs w:val="18"/>
          <w:lang w:eastAsia="nl-NL" w:bidi="nl-NL"/>
        </w:rPr>
        <w:t>beeld dat juridische procedures in Nederland niet als middel worden aangewend om journalisten en mensenrechtenverdedigers te intimideren of bedreigen. De Nederlandse Vereniging van Journalisten (NVJ) meldde destijds dat de juridische druk op journalisten toeneemt, maar dat de meeste zaken wel degelijk een juridische grond</w:t>
      </w:r>
      <w:r w:rsidR="00A13FD1">
        <w:rPr>
          <w:rFonts w:eastAsia="Calibri" w:cs="Calibri"/>
          <w:bCs/>
          <w:szCs w:val="18"/>
          <w:lang w:eastAsia="nl-NL" w:bidi="nl-NL"/>
        </w:rPr>
        <w:t xml:space="preserve"> </w:t>
      </w:r>
      <w:r w:rsidRPr="005F032F">
        <w:rPr>
          <w:rFonts w:eastAsia="Calibri" w:cs="Calibri"/>
          <w:bCs/>
          <w:szCs w:val="18"/>
          <w:lang w:eastAsia="nl-NL" w:bidi="nl-NL"/>
        </w:rPr>
        <w:t xml:space="preserve">hebben, en dus niet </w:t>
      </w:r>
      <w:r w:rsidR="00FC37F6">
        <w:rPr>
          <w:rFonts w:eastAsia="Calibri" w:cs="Calibri"/>
          <w:bCs/>
          <w:szCs w:val="18"/>
          <w:lang w:eastAsia="nl-NL" w:bidi="nl-NL"/>
        </w:rPr>
        <w:t xml:space="preserve">als </w:t>
      </w:r>
      <w:r w:rsidRPr="00525354">
        <w:rPr>
          <w:i/>
        </w:rPr>
        <w:t>kennelijk</w:t>
      </w:r>
      <w:r w:rsidRPr="005F032F">
        <w:rPr>
          <w:rFonts w:eastAsia="Calibri" w:cs="Calibri"/>
          <w:bCs/>
          <w:szCs w:val="18"/>
          <w:lang w:eastAsia="nl-NL" w:bidi="nl-NL"/>
        </w:rPr>
        <w:t xml:space="preserve"> ongegrond of onrechtmatig </w:t>
      </w:r>
      <w:r w:rsidR="00FC37F6">
        <w:rPr>
          <w:rFonts w:eastAsia="Calibri" w:cs="Calibri"/>
          <w:bCs/>
          <w:szCs w:val="18"/>
          <w:lang w:eastAsia="nl-NL" w:bidi="nl-NL"/>
        </w:rPr>
        <w:t xml:space="preserve">aan te merken </w:t>
      </w:r>
      <w:r w:rsidRPr="005F032F">
        <w:rPr>
          <w:rFonts w:eastAsia="Calibri" w:cs="Calibri"/>
          <w:bCs/>
          <w:szCs w:val="18"/>
          <w:lang w:eastAsia="nl-NL" w:bidi="nl-NL"/>
        </w:rPr>
        <w:t xml:space="preserve">zijn. Er zouden wel incidenteel zaken voorkomen waarbij de kans op succes zo klein was of de juridische druk zo hoog dat er mogelijkerwijs van </w:t>
      </w:r>
      <w:r w:rsidR="0062565B">
        <w:rPr>
          <w:rFonts w:eastAsia="Calibri" w:cs="Calibri"/>
          <w:bCs/>
          <w:szCs w:val="18"/>
          <w:lang w:eastAsia="nl-NL" w:bidi="nl-NL"/>
        </w:rPr>
        <w:t xml:space="preserve">een </w:t>
      </w:r>
      <w:r w:rsidRPr="005F032F">
        <w:rPr>
          <w:rFonts w:eastAsia="Calibri" w:cs="Calibri"/>
          <w:bCs/>
          <w:szCs w:val="18"/>
          <w:lang w:eastAsia="nl-NL" w:bidi="nl-NL"/>
        </w:rPr>
        <w:t>SLAPP gesproken zou kunnen worden. Daarnaast werd benoemd dat gedreigd zou kunnen worden met rechtszaken tegen journalisten</w:t>
      </w:r>
      <w:r w:rsidR="000401E3">
        <w:rPr>
          <w:rFonts w:eastAsia="Calibri" w:cs="Calibri"/>
          <w:bCs/>
          <w:szCs w:val="18"/>
          <w:lang w:eastAsia="nl-NL" w:bidi="nl-NL"/>
        </w:rPr>
        <w:t>,</w:t>
      </w:r>
      <w:r w:rsidRPr="005F032F">
        <w:rPr>
          <w:rFonts w:eastAsia="Calibri" w:cs="Calibri"/>
          <w:bCs/>
          <w:szCs w:val="18"/>
          <w:lang w:eastAsia="nl-NL" w:bidi="nl-NL"/>
        </w:rPr>
        <w:t xml:space="preserve"> waardoor zij zich mogelijk minder vrij voelen in hun werk.</w:t>
      </w:r>
    </w:p>
    <w:p w:rsidRPr="00FA25A0" w:rsidR="00CE60D0" w:rsidP="00CE60D0" w:rsidRDefault="00CE60D0" w14:paraId="670760E0" w14:textId="2E03B012">
      <w:pPr>
        <w:keepNext/>
        <w:spacing w:after="0" w:line="360" w:lineRule="auto"/>
        <w:rPr>
          <w:rFonts w:eastAsia="Calibri" w:cs="Calibri"/>
          <w:bCs/>
          <w:szCs w:val="18"/>
          <w:lang w:eastAsia="nl-NL" w:bidi="nl-NL"/>
        </w:rPr>
      </w:pPr>
      <w:r>
        <w:rPr>
          <w:rFonts w:eastAsia="Calibri" w:cs="Calibri"/>
          <w:bCs/>
          <w:szCs w:val="18"/>
          <w:lang w:eastAsia="nl-NL" w:bidi="nl-NL"/>
        </w:rPr>
        <w:t>Sindsdien is er door verschillende organisaties verslag ge</w:t>
      </w:r>
      <w:r w:rsidR="006A7089">
        <w:rPr>
          <w:rFonts w:eastAsia="Calibri" w:cs="Calibri"/>
          <w:bCs/>
          <w:szCs w:val="18"/>
          <w:lang w:eastAsia="nl-NL" w:bidi="nl-NL"/>
        </w:rPr>
        <w:t>daan</w:t>
      </w:r>
      <w:r>
        <w:rPr>
          <w:rFonts w:eastAsia="Calibri" w:cs="Calibri"/>
          <w:bCs/>
          <w:szCs w:val="18"/>
          <w:lang w:eastAsia="nl-NL" w:bidi="nl-NL"/>
        </w:rPr>
        <w:t xml:space="preserve"> van </w:t>
      </w:r>
      <w:r w:rsidR="00A471AD">
        <w:rPr>
          <w:rFonts w:eastAsia="Calibri" w:cs="Calibri"/>
          <w:bCs/>
          <w:szCs w:val="18"/>
          <w:lang w:eastAsia="nl-NL" w:bidi="nl-NL"/>
        </w:rPr>
        <w:t xml:space="preserve">ontwikkelingen in Nederland. </w:t>
      </w:r>
    </w:p>
    <w:p w:rsidR="00CE60D0" w:rsidP="00FA25A0" w:rsidRDefault="00E53411" w14:paraId="1BB76681" w14:textId="1EEA109E">
      <w:pPr>
        <w:keepNext/>
        <w:spacing w:after="0" w:line="360" w:lineRule="auto"/>
        <w:rPr>
          <w:rFonts w:eastAsia="Calibri" w:cs="Calibri"/>
          <w:bCs/>
          <w:szCs w:val="18"/>
          <w:lang w:eastAsia="nl-NL" w:bidi="nl-NL"/>
        </w:rPr>
      </w:pPr>
      <w:r>
        <w:rPr>
          <w:rFonts w:eastAsia="Calibri" w:cs="Calibri"/>
          <w:bCs/>
          <w:szCs w:val="18"/>
          <w:lang w:eastAsia="nl-NL" w:bidi="nl-NL"/>
        </w:rPr>
        <w:t>Het tegengaan</w:t>
      </w:r>
      <w:r w:rsidR="001E4662">
        <w:rPr>
          <w:rFonts w:eastAsia="Calibri" w:cs="Calibri"/>
          <w:bCs/>
          <w:szCs w:val="18"/>
          <w:lang w:eastAsia="nl-NL" w:bidi="nl-NL"/>
        </w:rPr>
        <w:t xml:space="preserve"> van </w:t>
      </w:r>
      <w:proofErr w:type="spellStart"/>
      <w:r w:rsidRPr="00FA25A0" w:rsidR="00FA25A0">
        <w:rPr>
          <w:rFonts w:eastAsia="Calibri" w:cs="Calibri"/>
          <w:bCs/>
          <w:szCs w:val="18"/>
          <w:lang w:eastAsia="nl-NL" w:bidi="nl-NL"/>
        </w:rPr>
        <w:t>SLAPPs</w:t>
      </w:r>
      <w:proofErr w:type="spellEnd"/>
      <w:r w:rsidRPr="00FA25A0" w:rsidR="00FA25A0">
        <w:rPr>
          <w:rFonts w:eastAsia="Calibri" w:cs="Calibri"/>
          <w:bCs/>
          <w:szCs w:val="18"/>
          <w:lang w:eastAsia="nl-NL" w:bidi="nl-NL"/>
        </w:rPr>
        <w:t xml:space="preserve"> </w:t>
      </w:r>
      <w:r w:rsidR="00FA25A0">
        <w:rPr>
          <w:rFonts w:eastAsia="Calibri" w:cs="Calibri"/>
          <w:bCs/>
          <w:szCs w:val="18"/>
          <w:lang w:eastAsia="nl-NL" w:bidi="nl-NL"/>
        </w:rPr>
        <w:t>vorm</w:t>
      </w:r>
      <w:r>
        <w:rPr>
          <w:rFonts w:eastAsia="Calibri" w:cs="Calibri"/>
          <w:bCs/>
          <w:szCs w:val="18"/>
          <w:lang w:eastAsia="nl-NL" w:bidi="nl-NL"/>
        </w:rPr>
        <w:t>t</w:t>
      </w:r>
      <w:r w:rsidR="00FA25A0">
        <w:rPr>
          <w:rFonts w:eastAsia="Calibri" w:cs="Calibri"/>
          <w:bCs/>
          <w:szCs w:val="18"/>
          <w:lang w:eastAsia="nl-NL" w:bidi="nl-NL"/>
        </w:rPr>
        <w:t xml:space="preserve"> </w:t>
      </w:r>
      <w:r w:rsidRPr="00FA25A0" w:rsidR="00FA25A0">
        <w:rPr>
          <w:rFonts w:eastAsia="Calibri" w:cs="Calibri"/>
          <w:bCs/>
          <w:szCs w:val="18"/>
          <w:lang w:eastAsia="nl-NL" w:bidi="nl-NL"/>
        </w:rPr>
        <w:t>een standaard</w:t>
      </w:r>
      <w:r w:rsidR="008F28DC">
        <w:rPr>
          <w:rFonts w:eastAsia="Calibri" w:cs="Calibri"/>
          <w:bCs/>
          <w:szCs w:val="18"/>
          <w:lang w:eastAsia="nl-NL" w:bidi="nl-NL"/>
        </w:rPr>
        <w:t xml:space="preserve"> </w:t>
      </w:r>
      <w:r w:rsidRPr="00FA25A0" w:rsidR="00FA25A0">
        <w:rPr>
          <w:rFonts w:eastAsia="Calibri" w:cs="Calibri"/>
          <w:bCs/>
          <w:szCs w:val="18"/>
          <w:lang w:eastAsia="nl-NL" w:bidi="nl-NL"/>
        </w:rPr>
        <w:t>onderdeel van de rechtsstaatdialoog met de Europese Commissie</w:t>
      </w:r>
      <w:r w:rsidR="00FA25A0">
        <w:rPr>
          <w:rFonts w:eastAsia="Calibri" w:cs="Calibri"/>
          <w:bCs/>
          <w:szCs w:val="18"/>
          <w:lang w:eastAsia="nl-NL" w:bidi="nl-NL"/>
        </w:rPr>
        <w:t>. Ieder jaar vraagt de Commissie</w:t>
      </w:r>
      <w:r w:rsidRPr="00FA25A0" w:rsidR="00FA25A0">
        <w:rPr>
          <w:rFonts w:eastAsia="Calibri" w:cs="Calibri"/>
          <w:bCs/>
          <w:szCs w:val="18"/>
          <w:lang w:eastAsia="nl-NL" w:bidi="nl-NL"/>
        </w:rPr>
        <w:t xml:space="preserve"> </w:t>
      </w:r>
      <w:r w:rsidR="00FA25A0">
        <w:rPr>
          <w:rFonts w:eastAsia="Calibri" w:cs="Calibri"/>
          <w:bCs/>
          <w:szCs w:val="18"/>
          <w:lang w:eastAsia="nl-NL" w:bidi="nl-NL"/>
        </w:rPr>
        <w:t>in haar rechtsstaatrapportages</w:t>
      </w:r>
      <w:r w:rsidRPr="00FA25A0" w:rsidR="00FA25A0">
        <w:rPr>
          <w:rFonts w:eastAsia="Calibri" w:cs="Calibri"/>
          <w:bCs/>
          <w:szCs w:val="18"/>
          <w:lang w:eastAsia="nl-NL" w:bidi="nl-NL"/>
        </w:rPr>
        <w:t xml:space="preserve"> aandacht voor </w:t>
      </w:r>
      <w:r w:rsidR="00FA25A0">
        <w:rPr>
          <w:rFonts w:eastAsia="Calibri" w:cs="Calibri"/>
          <w:bCs/>
          <w:szCs w:val="18"/>
          <w:lang w:eastAsia="nl-NL" w:bidi="nl-NL"/>
        </w:rPr>
        <w:t>het fenomeen en licht ze relevante ontwikkelingen uit in lidstaten</w:t>
      </w:r>
      <w:r w:rsidRPr="00FA25A0" w:rsidR="00FA25A0">
        <w:rPr>
          <w:rFonts w:eastAsia="Calibri" w:cs="Calibri"/>
          <w:bCs/>
          <w:szCs w:val="18"/>
          <w:lang w:eastAsia="nl-NL" w:bidi="nl-NL"/>
        </w:rPr>
        <w:t>. In het 2023 rapport over Nederland is vermeld dat de N</w:t>
      </w:r>
      <w:r w:rsidR="00FA25A0">
        <w:rPr>
          <w:rFonts w:eastAsia="Calibri" w:cs="Calibri"/>
          <w:bCs/>
          <w:szCs w:val="18"/>
          <w:lang w:eastAsia="nl-NL" w:bidi="nl-NL"/>
        </w:rPr>
        <w:t>VJ</w:t>
      </w:r>
      <w:r w:rsidRPr="00FA25A0" w:rsidR="00FA25A0">
        <w:rPr>
          <w:rFonts w:eastAsia="Calibri" w:cs="Calibri"/>
          <w:bCs/>
          <w:szCs w:val="18"/>
          <w:lang w:eastAsia="nl-NL" w:bidi="nl-NL"/>
        </w:rPr>
        <w:t xml:space="preserve"> en NPO hebben aangegeven dat </w:t>
      </w:r>
      <w:proofErr w:type="spellStart"/>
      <w:r w:rsidRPr="00FA25A0" w:rsidR="00FA25A0">
        <w:rPr>
          <w:rFonts w:eastAsia="Calibri" w:cs="Calibri"/>
          <w:bCs/>
          <w:szCs w:val="18"/>
          <w:lang w:eastAsia="nl-NL" w:bidi="nl-NL"/>
        </w:rPr>
        <w:t>SLAPPs</w:t>
      </w:r>
      <w:proofErr w:type="spellEnd"/>
      <w:r w:rsidRPr="00FA25A0" w:rsidR="00FA25A0">
        <w:rPr>
          <w:rFonts w:eastAsia="Calibri" w:cs="Calibri"/>
          <w:bCs/>
          <w:szCs w:val="18"/>
          <w:lang w:eastAsia="nl-NL" w:bidi="nl-NL"/>
        </w:rPr>
        <w:t xml:space="preserve"> in Nederland geen stelselmatig probleem zijn. </w:t>
      </w:r>
      <w:r w:rsidR="00CE60D0">
        <w:rPr>
          <w:rFonts w:eastAsia="Calibri" w:cs="Calibri"/>
          <w:bCs/>
          <w:szCs w:val="18"/>
          <w:lang w:eastAsia="nl-NL" w:bidi="nl-NL"/>
        </w:rPr>
        <w:t>In het</w:t>
      </w:r>
      <w:r w:rsidR="003649AF">
        <w:rPr>
          <w:rFonts w:eastAsia="Calibri" w:cs="Calibri"/>
          <w:bCs/>
          <w:szCs w:val="18"/>
          <w:lang w:eastAsia="nl-NL" w:bidi="nl-NL"/>
        </w:rPr>
        <w:t xml:space="preserve"> rapport van</w:t>
      </w:r>
      <w:r w:rsidR="00CE60D0">
        <w:rPr>
          <w:rFonts w:eastAsia="Calibri" w:cs="Calibri"/>
          <w:bCs/>
          <w:szCs w:val="18"/>
          <w:lang w:eastAsia="nl-NL" w:bidi="nl-NL"/>
        </w:rPr>
        <w:t xml:space="preserve"> 2024 over Nederland herhaalt de Commissie het standpunt van de NVJ dat </w:t>
      </w:r>
      <w:proofErr w:type="spellStart"/>
      <w:r w:rsidR="00CE60D0">
        <w:rPr>
          <w:rFonts w:eastAsia="Calibri" w:cs="Calibri"/>
          <w:bCs/>
          <w:szCs w:val="18"/>
          <w:lang w:eastAsia="nl-NL" w:bidi="nl-NL"/>
        </w:rPr>
        <w:t>SLAPPs</w:t>
      </w:r>
      <w:proofErr w:type="spellEnd"/>
      <w:r w:rsidR="00CE60D0">
        <w:rPr>
          <w:rFonts w:eastAsia="Calibri" w:cs="Calibri"/>
          <w:bCs/>
          <w:szCs w:val="18"/>
          <w:lang w:eastAsia="nl-NL" w:bidi="nl-NL"/>
        </w:rPr>
        <w:t xml:space="preserve"> </w:t>
      </w:r>
      <w:r w:rsidR="003649AF">
        <w:rPr>
          <w:rFonts w:eastAsia="Calibri" w:cs="Calibri"/>
          <w:bCs/>
          <w:szCs w:val="18"/>
          <w:lang w:eastAsia="nl-NL" w:bidi="nl-NL"/>
        </w:rPr>
        <w:t xml:space="preserve">zich </w:t>
      </w:r>
      <w:r w:rsidR="00CE60D0">
        <w:rPr>
          <w:rFonts w:eastAsia="Calibri" w:cs="Calibri"/>
          <w:bCs/>
          <w:szCs w:val="18"/>
          <w:lang w:eastAsia="nl-NL" w:bidi="nl-NL"/>
        </w:rPr>
        <w:t xml:space="preserve">in Nederland niet stelselmatig </w:t>
      </w:r>
      <w:r w:rsidR="003649AF">
        <w:rPr>
          <w:rFonts w:eastAsia="Calibri" w:cs="Calibri"/>
          <w:bCs/>
          <w:szCs w:val="18"/>
          <w:lang w:eastAsia="nl-NL" w:bidi="nl-NL"/>
        </w:rPr>
        <w:t>voordoen</w:t>
      </w:r>
      <w:r w:rsidR="002D20A5">
        <w:rPr>
          <w:rFonts w:eastAsia="Calibri" w:cs="Calibri"/>
          <w:bCs/>
          <w:szCs w:val="18"/>
          <w:lang w:eastAsia="nl-NL" w:bidi="nl-NL"/>
        </w:rPr>
        <w:t>. D</w:t>
      </w:r>
      <w:r w:rsidR="00CE60D0">
        <w:rPr>
          <w:rFonts w:eastAsia="Calibri" w:cs="Calibri"/>
          <w:bCs/>
          <w:szCs w:val="18"/>
          <w:lang w:eastAsia="nl-NL" w:bidi="nl-NL"/>
        </w:rPr>
        <w:t xml:space="preserve">e Commissie wijst </w:t>
      </w:r>
      <w:r w:rsidR="002D20A5">
        <w:rPr>
          <w:rFonts w:eastAsia="Calibri" w:cs="Calibri"/>
          <w:bCs/>
          <w:szCs w:val="18"/>
          <w:lang w:eastAsia="nl-NL" w:bidi="nl-NL"/>
        </w:rPr>
        <w:t xml:space="preserve">wel </w:t>
      </w:r>
      <w:r w:rsidR="001E4662">
        <w:rPr>
          <w:rFonts w:eastAsia="Calibri" w:cs="Calibri"/>
          <w:bCs/>
          <w:szCs w:val="18"/>
          <w:lang w:eastAsia="nl-NL" w:bidi="nl-NL"/>
        </w:rPr>
        <w:t xml:space="preserve">op </w:t>
      </w:r>
      <w:r w:rsidR="009B6C9D">
        <w:rPr>
          <w:rFonts w:eastAsia="Calibri" w:cs="Calibri"/>
          <w:bCs/>
          <w:szCs w:val="18"/>
          <w:lang w:eastAsia="nl-NL" w:bidi="nl-NL"/>
        </w:rPr>
        <w:t xml:space="preserve">enige </w:t>
      </w:r>
      <w:r w:rsidR="00CE60D0">
        <w:rPr>
          <w:rFonts w:eastAsia="Calibri" w:cs="Calibri"/>
          <w:bCs/>
          <w:szCs w:val="18"/>
          <w:lang w:eastAsia="nl-NL" w:bidi="nl-NL"/>
        </w:rPr>
        <w:t xml:space="preserve">bezorgdheid </w:t>
      </w:r>
      <w:r w:rsidR="001E4662">
        <w:rPr>
          <w:rFonts w:eastAsia="Calibri" w:cs="Calibri"/>
          <w:bCs/>
          <w:szCs w:val="18"/>
          <w:lang w:eastAsia="nl-NL" w:bidi="nl-NL"/>
        </w:rPr>
        <w:t xml:space="preserve">bij </w:t>
      </w:r>
      <w:r w:rsidR="00CE60D0">
        <w:rPr>
          <w:rFonts w:eastAsia="Calibri" w:cs="Calibri"/>
          <w:bCs/>
          <w:szCs w:val="18"/>
          <w:lang w:eastAsia="nl-NL" w:bidi="nl-NL"/>
        </w:rPr>
        <w:t xml:space="preserve">de NVJ over een civielrechtelijke smaadzaak die volgens de NVJ </w:t>
      </w:r>
      <w:r w:rsidR="009B6C9D">
        <w:rPr>
          <w:rFonts w:eastAsia="Calibri" w:cs="Calibri"/>
          <w:bCs/>
          <w:szCs w:val="18"/>
          <w:lang w:eastAsia="nl-NL" w:bidi="nl-NL"/>
        </w:rPr>
        <w:t xml:space="preserve">dringend erkend zou moeten worden als </w:t>
      </w:r>
      <w:r w:rsidR="00CE60D0">
        <w:rPr>
          <w:rFonts w:eastAsia="Calibri" w:cs="Calibri"/>
          <w:bCs/>
          <w:szCs w:val="18"/>
          <w:lang w:eastAsia="nl-NL" w:bidi="nl-NL"/>
        </w:rPr>
        <w:t xml:space="preserve">SLAPP </w:t>
      </w:r>
      <w:r w:rsidR="009B6C9D">
        <w:rPr>
          <w:rFonts w:eastAsia="Calibri" w:cs="Calibri"/>
          <w:bCs/>
          <w:szCs w:val="18"/>
          <w:lang w:eastAsia="nl-NL" w:bidi="nl-NL"/>
        </w:rPr>
        <w:t>en door de rechter moest worden</w:t>
      </w:r>
      <w:r w:rsidR="002D20A5">
        <w:rPr>
          <w:rFonts w:eastAsia="Calibri" w:cs="Calibri"/>
          <w:bCs/>
          <w:szCs w:val="18"/>
          <w:lang w:eastAsia="nl-NL" w:bidi="nl-NL"/>
        </w:rPr>
        <w:t xml:space="preserve"> </w:t>
      </w:r>
      <w:r w:rsidR="00CE60D0">
        <w:rPr>
          <w:rFonts w:eastAsia="Calibri" w:cs="Calibri"/>
          <w:bCs/>
          <w:szCs w:val="18"/>
          <w:lang w:eastAsia="nl-NL" w:bidi="nl-NL"/>
        </w:rPr>
        <w:t>verworpen.</w:t>
      </w:r>
      <w:r w:rsidR="00A471AD">
        <w:rPr>
          <w:rStyle w:val="Voetnootmarkering"/>
          <w:rFonts w:eastAsia="Calibri" w:cs="Calibri"/>
          <w:bCs/>
          <w:szCs w:val="18"/>
          <w:lang w:eastAsia="nl-NL" w:bidi="nl-NL"/>
        </w:rPr>
        <w:footnoteReference w:id="14"/>
      </w:r>
      <w:r w:rsidR="00CE60D0">
        <w:rPr>
          <w:rFonts w:eastAsia="Calibri" w:cs="Calibri"/>
          <w:bCs/>
          <w:szCs w:val="18"/>
          <w:lang w:eastAsia="nl-NL" w:bidi="nl-NL"/>
        </w:rPr>
        <w:t xml:space="preserve"> </w:t>
      </w:r>
    </w:p>
    <w:p w:rsidRPr="00FA25A0" w:rsidR="00A471AD" w:rsidP="00A471AD" w:rsidRDefault="00A471AD" w14:paraId="5B3B3BD7" w14:textId="662EDD8F">
      <w:pPr>
        <w:keepNext/>
        <w:spacing w:after="0" w:line="360" w:lineRule="auto"/>
        <w:rPr>
          <w:rFonts w:eastAsia="Calibri" w:cs="Calibri"/>
          <w:bCs/>
          <w:szCs w:val="18"/>
          <w:lang w:eastAsia="nl-NL" w:bidi="nl-NL"/>
        </w:rPr>
      </w:pPr>
      <w:r w:rsidRPr="00FA25A0">
        <w:rPr>
          <w:rFonts w:eastAsia="Calibri" w:cs="Calibri"/>
          <w:bCs/>
          <w:szCs w:val="18"/>
          <w:lang w:eastAsia="nl-NL" w:bidi="nl-NL"/>
        </w:rPr>
        <w:t xml:space="preserve">In maart 2023 heeft </w:t>
      </w:r>
      <w:proofErr w:type="spellStart"/>
      <w:r w:rsidRPr="00FA25A0">
        <w:rPr>
          <w:rFonts w:eastAsia="Calibri" w:cs="Calibri"/>
          <w:bCs/>
          <w:szCs w:val="18"/>
          <w:lang w:eastAsia="nl-NL" w:bidi="nl-NL"/>
        </w:rPr>
        <w:t>Pers</w:t>
      </w:r>
      <w:r w:rsidR="009F547C">
        <w:rPr>
          <w:rFonts w:eastAsia="Calibri" w:cs="Calibri"/>
          <w:bCs/>
          <w:szCs w:val="18"/>
          <w:lang w:eastAsia="nl-NL" w:bidi="nl-NL"/>
        </w:rPr>
        <w:t>V</w:t>
      </w:r>
      <w:r w:rsidRPr="00FA25A0">
        <w:rPr>
          <w:rFonts w:eastAsia="Calibri" w:cs="Calibri"/>
          <w:bCs/>
          <w:szCs w:val="18"/>
          <w:lang w:eastAsia="nl-NL" w:bidi="nl-NL"/>
        </w:rPr>
        <w:t>eilig</w:t>
      </w:r>
      <w:proofErr w:type="spellEnd"/>
      <w:r w:rsidRPr="00FA25A0">
        <w:rPr>
          <w:rFonts w:eastAsia="Calibri" w:cs="Calibri"/>
          <w:bCs/>
          <w:szCs w:val="18"/>
          <w:lang w:eastAsia="nl-NL" w:bidi="nl-NL"/>
        </w:rPr>
        <w:t xml:space="preserve"> uit een enquête opgemaakt dat journalisten in Nederland voorzichtiger zijn met publiceren om het risico op juridische stappen te vermijden.</w:t>
      </w:r>
      <w:r w:rsidRPr="00FA25A0">
        <w:rPr>
          <w:rFonts w:eastAsia="Calibri" w:cs="Calibri"/>
          <w:bCs/>
          <w:szCs w:val="18"/>
          <w:vertAlign w:val="superscript"/>
          <w:lang w:eastAsia="nl-NL" w:bidi="nl-NL"/>
        </w:rPr>
        <w:footnoteReference w:id="15"/>
      </w:r>
      <w:r w:rsidRPr="00FA25A0">
        <w:rPr>
          <w:rFonts w:eastAsia="Calibri" w:cs="Calibri"/>
          <w:bCs/>
          <w:szCs w:val="18"/>
          <w:lang w:eastAsia="nl-NL" w:bidi="nl-NL"/>
        </w:rPr>
        <w:t xml:space="preserve"> </w:t>
      </w:r>
    </w:p>
    <w:p w:rsidRPr="005F032F" w:rsidR="005F032F" w:rsidP="00517655" w:rsidRDefault="005F032F" w14:paraId="649058C4" w14:textId="5F703AFF">
      <w:pPr>
        <w:keepNext/>
        <w:spacing w:after="0" w:line="360" w:lineRule="auto"/>
        <w:rPr>
          <w:rFonts w:eastAsia="Calibri" w:cs="Calibri"/>
          <w:bCs/>
          <w:szCs w:val="18"/>
          <w:lang w:eastAsia="nl-NL" w:bidi="nl-NL"/>
        </w:rPr>
      </w:pPr>
      <w:r w:rsidRPr="005F032F">
        <w:rPr>
          <w:rFonts w:eastAsia="Calibri" w:cs="Calibri"/>
          <w:bCs/>
          <w:szCs w:val="18"/>
          <w:lang w:eastAsia="nl-NL" w:bidi="nl-NL"/>
        </w:rPr>
        <w:t xml:space="preserve">In april 2024 </w:t>
      </w:r>
      <w:r w:rsidR="001E4662">
        <w:rPr>
          <w:rFonts w:eastAsia="Calibri" w:cs="Calibri"/>
          <w:bCs/>
          <w:szCs w:val="18"/>
          <w:lang w:eastAsia="nl-NL" w:bidi="nl-NL"/>
        </w:rPr>
        <w:t xml:space="preserve">heeft </w:t>
      </w:r>
      <w:r w:rsidRPr="005F032F">
        <w:rPr>
          <w:rFonts w:eastAsia="Calibri" w:cs="Calibri"/>
          <w:bCs/>
          <w:szCs w:val="18"/>
          <w:lang w:eastAsia="nl-NL" w:bidi="nl-NL"/>
        </w:rPr>
        <w:t xml:space="preserve">Free Press </w:t>
      </w:r>
      <w:proofErr w:type="spellStart"/>
      <w:r w:rsidRPr="005F032F">
        <w:rPr>
          <w:rFonts w:eastAsia="Calibri" w:cs="Calibri"/>
          <w:bCs/>
          <w:szCs w:val="18"/>
          <w:lang w:eastAsia="nl-NL" w:bidi="nl-NL"/>
        </w:rPr>
        <w:t>Unlimited</w:t>
      </w:r>
      <w:proofErr w:type="spellEnd"/>
      <w:r w:rsidRPr="005F032F">
        <w:rPr>
          <w:rFonts w:eastAsia="Calibri" w:cs="Calibri"/>
          <w:bCs/>
          <w:szCs w:val="18"/>
          <w:lang w:eastAsia="nl-NL" w:bidi="nl-NL"/>
        </w:rPr>
        <w:t xml:space="preserve"> (FPU) een onderzoek gepubliceerd over de omvang en impact van juridische druk op de Nederlandse journalistiek.</w:t>
      </w:r>
      <w:r>
        <w:rPr>
          <w:rStyle w:val="Voetnootmarkering"/>
          <w:rFonts w:eastAsia="Calibri" w:cs="Calibri"/>
          <w:bCs/>
          <w:szCs w:val="18"/>
          <w:lang w:eastAsia="nl-NL" w:bidi="nl-NL"/>
        </w:rPr>
        <w:footnoteReference w:id="16"/>
      </w:r>
      <w:r w:rsidRPr="005F032F">
        <w:rPr>
          <w:rFonts w:eastAsia="Calibri" w:cs="Calibri"/>
          <w:bCs/>
          <w:szCs w:val="18"/>
          <w:lang w:eastAsia="nl-NL" w:bidi="nl-NL"/>
        </w:rPr>
        <w:t xml:space="preserve"> In het rapport worden drie voorbeelden uit de Nederlandse rechtspraak besproken die volgens FPU </w:t>
      </w:r>
      <w:r w:rsidR="001E4662">
        <w:rPr>
          <w:rFonts w:eastAsia="Calibri" w:cs="Calibri"/>
          <w:bCs/>
          <w:szCs w:val="18"/>
          <w:lang w:eastAsia="nl-NL" w:bidi="nl-NL"/>
        </w:rPr>
        <w:t xml:space="preserve">mogelijk </w:t>
      </w:r>
      <w:r w:rsidRPr="005F032F">
        <w:rPr>
          <w:rFonts w:eastAsia="Calibri" w:cs="Calibri"/>
          <w:bCs/>
          <w:szCs w:val="18"/>
          <w:lang w:eastAsia="nl-NL" w:bidi="nl-NL"/>
        </w:rPr>
        <w:t xml:space="preserve">gekwalificeerd </w:t>
      </w:r>
      <w:r w:rsidRPr="005F032F">
        <w:rPr>
          <w:rFonts w:eastAsia="Calibri" w:cs="Calibri"/>
          <w:bCs/>
          <w:szCs w:val="18"/>
          <w:lang w:eastAsia="nl-NL" w:bidi="nl-NL"/>
        </w:rPr>
        <w:lastRenderedPageBreak/>
        <w:t xml:space="preserve">kunnen worden als voorbeelden van </w:t>
      </w:r>
      <w:proofErr w:type="spellStart"/>
      <w:r w:rsidRPr="005F032F">
        <w:rPr>
          <w:rFonts w:eastAsia="Calibri" w:cs="Calibri"/>
          <w:bCs/>
          <w:szCs w:val="18"/>
          <w:lang w:eastAsia="nl-NL" w:bidi="nl-NL"/>
        </w:rPr>
        <w:t>SLAPP</w:t>
      </w:r>
      <w:r w:rsidR="003649AF">
        <w:rPr>
          <w:rFonts w:eastAsia="Calibri" w:cs="Calibri"/>
          <w:bCs/>
          <w:szCs w:val="18"/>
          <w:lang w:eastAsia="nl-NL" w:bidi="nl-NL"/>
        </w:rPr>
        <w:t>s</w:t>
      </w:r>
      <w:proofErr w:type="spellEnd"/>
      <w:r w:rsidRPr="005F032F">
        <w:rPr>
          <w:rFonts w:eastAsia="Calibri" w:cs="Calibri"/>
          <w:bCs/>
          <w:szCs w:val="18"/>
          <w:lang w:eastAsia="nl-NL" w:bidi="nl-NL"/>
        </w:rPr>
        <w:t xml:space="preserve">. De belangrijkste bevinding van dit onderzoek is </w:t>
      </w:r>
      <w:r w:rsidR="0060294F">
        <w:rPr>
          <w:rFonts w:eastAsia="Calibri" w:cs="Calibri"/>
          <w:bCs/>
          <w:szCs w:val="18"/>
          <w:lang w:eastAsia="nl-NL" w:bidi="nl-NL"/>
        </w:rPr>
        <w:t xml:space="preserve">volgens </w:t>
      </w:r>
      <w:r w:rsidRPr="005F032F">
        <w:rPr>
          <w:rFonts w:eastAsia="Calibri" w:cs="Calibri"/>
          <w:bCs/>
          <w:szCs w:val="18"/>
          <w:lang w:eastAsia="nl-NL" w:bidi="nl-NL"/>
        </w:rPr>
        <w:t xml:space="preserve">FPU dat de impact van juridische druk op de Nederlandse journalistiek wordt onderschat. </w:t>
      </w:r>
    </w:p>
    <w:p w:rsidRPr="005F032F" w:rsidR="005F032F" w:rsidP="00002E40" w:rsidRDefault="005F032F" w14:paraId="10AA3D55" w14:textId="77777777">
      <w:pPr>
        <w:spacing w:after="0" w:line="360" w:lineRule="auto"/>
        <w:rPr>
          <w:rFonts w:eastAsia="Calibri" w:cs="Calibri"/>
          <w:bCs/>
          <w:szCs w:val="18"/>
          <w:lang w:eastAsia="nl-NL" w:bidi="nl-NL"/>
        </w:rPr>
      </w:pPr>
    </w:p>
    <w:p w:rsidRPr="00B146DA" w:rsidR="005F032F" w:rsidP="00002E40" w:rsidRDefault="005F032F" w14:paraId="6DFFAF75" w14:textId="3A032F8B">
      <w:pPr>
        <w:spacing w:after="0" w:line="360" w:lineRule="auto"/>
        <w:rPr>
          <w:rFonts w:eastAsia="Calibri" w:cs="Calibri"/>
          <w:bCs/>
          <w:szCs w:val="18"/>
          <w:lang w:eastAsia="nl-NL" w:bidi="nl-NL"/>
        </w:rPr>
      </w:pPr>
      <w:r w:rsidRPr="005F032F">
        <w:rPr>
          <w:rFonts w:eastAsia="Calibri" w:cs="Calibri"/>
          <w:bCs/>
          <w:szCs w:val="18"/>
          <w:lang w:eastAsia="nl-NL" w:bidi="nl-NL"/>
        </w:rPr>
        <w:t xml:space="preserve">Het is en blijft lastig te duiden in hoeverre het fenomeen </w:t>
      </w:r>
      <w:proofErr w:type="spellStart"/>
      <w:r w:rsidRPr="005F032F">
        <w:rPr>
          <w:rFonts w:eastAsia="Calibri" w:cs="Calibri"/>
          <w:bCs/>
          <w:szCs w:val="18"/>
          <w:lang w:eastAsia="nl-NL" w:bidi="nl-NL"/>
        </w:rPr>
        <w:t>SLAPP</w:t>
      </w:r>
      <w:r w:rsidR="004B38A0">
        <w:rPr>
          <w:rFonts w:eastAsia="Calibri" w:cs="Calibri"/>
          <w:bCs/>
          <w:szCs w:val="18"/>
          <w:lang w:eastAsia="nl-NL" w:bidi="nl-NL"/>
        </w:rPr>
        <w:t>s</w:t>
      </w:r>
      <w:proofErr w:type="spellEnd"/>
      <w:r w:rsidRPr="005F032F">
        <w:rPr>
          <w:rFonts w:eastAsia="Calibri" w:cs="Calibri"/>
          <w:bCs/>
          <w:szCs w:val="18"/>
          <w:lang w:eastAsia="nl-NL" w:bidi="nl-NL"/>
        </w:rPr>
        <w:t xml:space="preserve"> zich in Nederland </w:t>
      </w:r>
      <w:r w:rsidR="00C762B2">
        <w:rPr>
          <w:rFonts w:eastAsia="Calibri" w:cs="Calibri"/>
          <w:bCs/>
          <w:szCs w:val="18"/>
          <w:lang w:eastAsia="nl-NL" w:bidi="nl-NL"/>
        </w:rPr>
        <w:t>voordoet</w:t>
      </w:r>
      <w:r w:rsidRPr="005F032F">
        <w:rPr>
          <w:rFonts w:eastAsia="Calibri" w:cs="Calibri"/>
          <w:bCs/>
          <w:szCs w:val="18"/>
          <w:lang w:eastAsia="nl-NL" w:bidi="nl-NL"/>
        </w:rPr>
        <w:t>. Dit, omdat het in de praktijk vaak lastig is om vast te stellen of het in de betreffende rechtszaak om een procedure gericht tegen publieke participatie gaat</w:t>
      </w:r>
      <w:r w:rsidR="001E4662">
        <w:rPr>
          <w:rFonts w:eastAsia="Calibri" w:cs="Calibri"/>
          <w:bCs/>
          <w:szCs w:val="18"/>
          <w:lang w:eastAsia="nl-NL" w:bidi="nl-NL"/>
        </w:rPr>
        <w:t>,</w:t>
      </w:r>
      <w:r w:rsidRPr="001E4662" w:rsidR="001E4662">
        <w:rPr>
          <w:rFonts w:eastAsia="Calibri" w:cs="Calibri"/>
          <w:bCs/>
          <w:szCs w:val="18"/>
          <w:lang w:eastAsia="nl-NL" w:bidi="nl-NL"/>
        </w:rPr>
        <w:t xml:space="preserve"> </w:t>
      </w:r>
      <w:r w:rsidRPr="005F032F" w:rsidR="001E4662">
        <w:rPr>
          <w:rFonts w:eastAsia="Calibri" w:cs="Calibri"/>
          <w:bCs/>
          <w:szCs w:val="18"/>
          <w:lang w:eastAsia="nl-NL" w:bidi="nl-NL"/>
        </w:rPr>
        <w:t>dan wel om een procedure waarin de eiser opkomt voor een gerechtvaardigd belang</w:t>
      </w:r>
      <w:r w:rsidR="001E4662">
        <w:rPr>
          <w:rFonts w:eastAsia="Calibri" w:cs="Calibri"/>
          <w:bCs/>
          <w:szCs w:val="18"/>
          <w:lang w:eastAsia="nl-NL" w:bidi="nl-NL"/>
        </w:rPr>
        <w:t>, zoals het tegengaan van desinformatie</w:t>
      </w:r>
      <w:r w:rsidR="00C7217A">
        <w:rPr>
          <w:rFonts w:eastAsia="Calibri" w:cs="Calibri"/>
          <w:bCs/>
          <w:szCs w:val="18"/>
          <w:lang w:eastAsia="nl-NL" w:bidi="nl-NL"/>
        </w:rPr>
        <w:t xml:space="preserve">. De rechter moet </w:t>
      </w:r>
      <w:r w:rsidR="00FC37F6">
        <w:rPr>
          <w:rFonts w:eastAsia="Calibri" w:cs="Calibri"/>
          <w:bCs/>
          <w:szCs w:val="18"/>
          <w:lang w:eastAsia="nl-NL" w:bidi="nl-NL"/>
        </w:rPr>
        <w:t>beoordelen</w:t>
      </w:r>
      <w:r w:rsidR="00C7217A">
        <w:rPr>
          <w:rFonts w:eastAsia="Calibri" w:cs="Calibri"/>
          <w:bCs/>
          <w:szCs w:val="18"/>
          <w:lang w:eastAsia="nl-NL" w:bidi="nl-NL"/>
        </w:rPr>
        <w:t xml:space="preserve"> of het gaat om </w:t>
      </w:r>
      <w:r w:rsidR="00FC37F6">
        <w:rPr>
          <w:rFonts w:eastAsia="Calibri" w:cs="Calibri"/>
          <w:bCs/>
          <w:szCs w:val="18"/>
          <w:lang w:eastAsia="nl-NL" w:bidi="nl-NL"/>
        </w:rPr>
        <w:t xml:space="preserve">een </w:t>
      </w:r>
      <w:r w:rsidRPr="005F032F">
        <w:rPr>
          <w:rFonts w:eastAsia="Calibri" w:cs="Calibri"/>
          <w:bCs/>
          <w:szCs w:val="18"/>
          <w:lang w:eastAsia="nl-NL" w:bidi="nl-NL"/>
        </w:rPr>
        <w:t xml:space="preserve">kennelijk ongegronde vordering of misbruik van procesrecht, dan wel om een procedure </w:t>
      </w:r>
      <w:r w:rsidRPr="00B146DA">
        <w:rPr>
          <w:rFonts w:eastAsia="Calibri" w:cs="Calibri"/>
          <w:bCs/>
          <w:szCs w:val="18"/>
          <w:lang w:eastAsia="nl-NL" w:bidi="nl-NL"/>
        </w:rPr>
        <w:t>waarin de eiser opkomt voor een gerechtvaardigd belang</w:t>
      </w:r>
      <w:r w:rsidRPr="00B146DA" w:rsidR="007806E4">
        <w:rPr>
          <w:rFonts w:eastAsia="Calibri" w:cs="Calibri"/>
          <w:bCs/>
          <w:szCs w:val="18"/>
          <w:lang w:eastAsia="nl-NL" w:bidi="nl-NL"/>
        </w:rPr>
        <w:t>, zoals het tegengaan van desinformatie</w:t>
      </w:r>
      <w:r w:rsidRPr="00B146DA">
        <w:rPr>
          <w:rFonts w:eastAsia="Calibri" w:cs="Calibri"/>
          <w:bCs/>
          <w:szCs w:val="18"/>
          <w:lang w:eastAsia="nl-NL" w:bidi="nl-NL"/>
        </w:rPr>
        <w:t xml:space="preserve">. </w:t>
      </w:r>
      <w:r w:rsidRPr="00B146DA" w:rsidR="00777C7A">
        <w:rPr>
          <w:rFonts w:eastAsia="Calibri" w:cs="Calibri"/>
          <w:bCs/>
          <w:szCs w:val="18"/>
          <w:lang w:eastAsia="nl-NL" w:bidi="nl-NL"/>
        </w:rPr>
        <w:t>De Raad voor de rechtspraak (</w:t>
      </w:r>
      <w:proofErr w:type="spellStart"/>
      <w:r w:rsidRPr="00B146DA" w:rsidR="00777C7A">
        <w:rPr>
          <w:rFonts w:eastAsia="Calibri" w:cs="Calibri"/>
          <w:bCs/>
          <w:szCs w:val="18"/>
          <w:lang w:eastAsia="nl-NL" w:bidi="nl-NL"/>
        </w:rPr>
        <w:t>Rvdr</w:t>
      </w:r>
      <w:proofErr w:type="spellEnd"/>
      <w:r w:rsidRPr="00B146DA" w:rsidR="00777C7A">
        <w:rPr>
          <w:rFonts w:eastAsia="Calibri" w:cs="Calibri"/>
          <w:bCs/>
          <w:szCs w:val="18"/>
          <w:lang w:eastAsia="nl-NL" w:bidi="nl-NL"/>
        </w:rPr>
        <w:t>) wijst daar ook op in zijn reactie op de consultatie</w:t>
      </w:r>
      <w:r w:rsidRPr="00B146DA" w:rsidR="00AC688D">
        <w:rPr>
          <w:rFonts w:eastAsia="Calibri" w:cs="Calibri"/>
          <w:bCs/>
          <w:szCs w:val="18"/>
          <w:lang w:eastAsia="nl-NL" w:bidi="nl-NL"/>
        </w:rPr>
        <w:t xml:space="preserve"> en geeft daarbij aan dat</w:t>
      </w:r>
      <w:r w:rsidRPr="00B146DA" w:rsidR="00777C7A">
        <w:rPr>
          <w:rFonts w:eastAsia="Calibri" w:cs="Calibri"/>
          <w:bCs/>
          <w:szCs w:val="18"/>
          <w:lang w:eastAsia="nl-NL" w:bidi="nl-NL"/>
        </w:rPr>
        <w:t xml:space="preserve"> het beginsel van hoor en wederhoor </w:t>
      </w:r>
      <w:r w:rsidRPr="00B146DA" w:rsidR="00AC688D">
        <w:rPr>
          <w:rFonts w:eastAsia="Calibri" w:cs="Calibri"/>
          <w:bCs/>
          <w:szCs w:val="18"/>
          <w:lang w:eastAsia="nl-NL" w:bidi="nl-NL"/>
        </w:rPr>
        <w:t>mee</w:t>
      </w:r>
      <w:r w:rsidRPr="00B146DA" w:rsidR="00777C7A">
        <w:rPr>
          <w:rFonts w:eastAsia="Calibri" w:cs="Calibri"/>
          <w:bCs/>
          <w:szCs w:val="18"/>
          <w:lang w:eastAsia="nl-NL" w:bidi="nl-NL"/>
        </w:rPr>
        <w:t xml:space="preserve">brengt dat partijen de gelegenheid moet </w:t>
      </w:r>
      <w:r w:rsidRPr="00B146DA" w:rsidR="00AC688D">
        <w:rPr>
          <w:rFonts w:eastAsia="Calibri" w:cs="Calibri"/>
          <w:bCs/>
          <w:szCs w:val="18"/>
          <w:lang w:eastAsia="nl-NL" w:bidi="nl-NL"/>
        </w:rPr>
        <w:t>worde</w:t>
      </w:r>
      <w:r w:rsidRPr="00B146DA" w:rsidR="00777C7A">
        <w:rPr>
          <w:rFonts w:eastAsia="Calibri" w:cs="Calibri"/>
          <w:bCs/>
          <w:szCs w:val="18"/>
          <w:lang w:eastAsia="nl-NL" w:bidi="nl-NL"/>
        </w:rPr>
        <w:t xml:space="preserve">n geboden om hun visie bij de rechter naar voren te brengen, voordat de rechter beslist over de vordering. </w:t>
      </w:r>
      <w:r w:rsidRPr="00B146DA" w:rsidR="00271268">
        <w:rPr>
          <w:rFonts w:eastAsia="Calibri" w:cs="Calibri"/>
          <w:bCs/>
          <w:szCs w:val="18"/>
          <w:lang w:eastAsia="nl-NL" w:bidi="nl-NL"/>
        </w:rPr>
        <w:t xml:space="preserve">Bovendien zal </w:t>
      </w:r>
      <w:r w:rsidRPr="00B146DA" w:rsidR="00C7217A">
        <w:rPr>
          <w:rFonts w:eastAsia="Calibri" w:cs="Calibri"/>
          <w:bCs/>
          <w:szCs w:val="18"/>
          <w:lang w:eastAsia="nl-NL" w:bidi="nl-NL"/>
        </w:rPr>
        <w:t>e</w:t>
      </w:r>
      <w:r w:rsidRPr="00B146DA">
        <w:rPr>
          <w:rFonts w:eastAsia="Calibri" w:cs="Calibri"/>
          <w:bCs/>
          <w:szCs w:val="18"/>
          <w:lang w:eastAsia="nl-NL" w:bidi="nl-NL"/>
        </w:rPr>
        <w:t xml:space="preserve">en eiser die een </w:t>
      </w:r>
      <w:r w:rsidRPr="00B146DA" w:rsidR="007806E4">
        <w:rPr>
          <w:rFonts w:eastAsia="Calibri" w:cs="Calibri"/>
          <w:bCs/>
          <w:szCs w:val="18"/>
          <w:lang w:eastAsia="nl-NL" w:bidi="nl-NL"/>
        </w:rPr>
        <w:t>SLAPP</w:t>
      </w:r>
      <w:r w:rsidRPr="00B146DA">
        <w:rPr>
          <w:rFonts w:eastAsia="Calibri" w:cs="Calibri"/>
          <w:bCs/>
          <w:szCs w:val="18"/>
          <w:lang w:eastAsia="nl-NL" w:bidi="nl-NL"/>
        </w:rPr>
        <w:t xml:space="preserve"> start, er alles aan doen om </w:t>
      </w:r>
      <w:r w:rsidRPr="00B146DA" w:rsidR="00271268">
        <w:rPr>
          <w:rFonts w:eastAsia="Calibri" w:cs="Calibri"/>
          <w:bCs/>
          <w:szCs w:val="18"/>
          <w:lang w:eastAsia="nl-NL" w:bidi="nl-NL"/>
        </w:rPr>
        <w:t xml:space="preserve">de zaak </w:t>
      </w:r>
      <w:r w:rsidRPr="00B146DA" w:rsidR="00782C5C">
        <w:rPr>
          <w:rFonts w:eastAsia="Calibri" w:cs="Calibri"/>
          <w:bCs/>
          <w:szCs w:val="18"/>
          <w:lang w:eastAsia="nl-NL" w:bidi="nl-NL"/>
        </w:rPr>
        <w:t>er</w:t>
      </w:r>
      <w:r w:rsidRPr="00B146DA" w:rsidR="00271268">
        <w:rPr>
          <w:rFonts w:eastAsia="Calibri" w:cs="Calibri"/>
          <w:bCs/>
          <w:szCs w:val="18"/>
          <w:lang w:eastAsia="nl-NL" w:bidi="nl-NL"/>
        </w:rPr>
        <w:t xml:space="preserve"> juist niet als een SLAPP uit t</w:t>
      </w:r>
      <w:r w:rsidRPr="00B146DA" w:rsidR="00711833">
        <w:rPr>
          <w:rFonts w:eastAsia="Calibri" w:cs="Calibri"/>
          <w:bCs/>
          <w:szCs w:val="18"/>
          <w:lang w:eastAsia="nl-NL" w:bidi="nl-NL"/>
        </w:rPr>
        <w:t>e</w:t>
      </w:r>
      <w:r w:rsidRPr="00B146DA" w:rsidR="00271268">
        <w:rPr>
          <w:rFonts w:eastAsia="Calibri" w:cs="Calibri"/>
          <w:bCs/>
          <w:szCs w:val="18"/>
          <w:lang w:eastAsia="nl-NL" w:bidi="nl-NL"/>
        </w:rPr>
        <w:t xml:space="preserve"> laten zien</w:t>
      </w:r>
      <w:r w:rsidRPr="00B146DA">
        <w:rPr>
          <w:rFonts w:eastAsia="Calibri" w:cs="Calibri"/>
          <w:bCs/>
          <w:szCs w:val="18"/>
          <w:lang w:eastAsia="nl-NL" w:bidi="nl-NL"/>
        </w:rPr>
        <w:t xml:space="preserve">. </w:t>
      </w:r>
    </w:p>
    <w:p w:rsidRPr="005F032F" w:rsidR="005F032F" w:rsidP="00002E40" w:rsidRDefault="002D20A5" w14:paraId="04FB0395" w14:textId="4A60C5A5">
      <w:pPr>
        <w:spacing w:after="0" w:line="360" w:lineRule="auto"/>
        <w:rPr>
          <w:rFonts w:eastAsia="Calibri" w:cs="Calibri"/>
          <w:bCs/>
          <w:szCs w:val="18"/>
          <w:lang w:eastAsia="nl-NL" w:bidi="nl-NL"/>
        </w:rPr>
      </w:pPr>
      <w:r w:rsidRPr="00B146DA">
        <w:rPr>
          <w:rFonts w:eastAsia="Calibri" w:cs="Calibri"/>
          <w:bCs/>
          <w:szCs w:val="18"/>
          <w:lang w:eastAsia="nl-NL" w:bidi="nl-NL"/>
        </w:rPr>
        <w:t xml:space="preserve">Alhoewel het er niet naar uitziet dat </w:t>
      </w:r>
      <w:proofErr w:type="spellStart"/>
      <w:r w:rsidRPr="00B146DA" w:rsidR="00782C5C">
        <w:rPr>
          <w:rFonts w:eastAsia="Calibri" w:cs="Calibri"/>
          <w:bCs/>
          <w:szCs w:val="18"/>
          <w:lang w:eastAsia="nl-NL" w:bidi="nl-NL"/>
        </w:rPr>
        <w:t>SLAPPs</w:t>
      </w:r>
      <w:proofErr w:type="spellEnd"/>
      <w:r w:rsidRPr="00B146DA">
        <w:rPr>
          <w:rFonts w:eastAsia="Calibri" w:cs="Calibri"/>
          <w:bCs/>
          <w:szCs w:val="18"/>
          <w:lang w:eastAsia="nl-NL" w:bidi="nl-NL"/>
        </w:rPr>
        <w:t xml:space="preserve"> stelselmatig of op grote</w:t>
      </w:r>
      <w:r>
        <w:rPr>
          <w:rFonts w:eastAsia="Calibri" w:cs="Calibri"/>
          <w:bCs/>
          <w:szCs w:val="18"/>
          <w:lang w:eastAsia="nl-NL" w:bidi="nl-NL"/>
        </w:rPr>
        <w:t xml:space="preserve"> schaal voorkomen in Nederland, is het </w:t>
      </w:r>
      <w:r w:rsidR="00A23051">
        <w:rPr>
          <w:rFonts w:eastAsia="Calibri" w:cs="Calibri"/>
          <w:bCs/>
          <w:szCs w:val="18"/>
          <w:lang w:eastAsia="nl-NL" w:bidi="nl-NL"/>
        </w:rPr>
        <w:t xml:space="preserve">uitermate </w:t>
      </w:r>
      <w:r>
        <w:rPr>
          <w:rFonts w:eastAsia="Calibri" w:cs="Calibri"/>
          <w:bCs/>
          <w:szCs w:val="18"/>
          <w:lang w:eastAsia="nl-NL" w:bidi="nl-NL"/>
        </w:rPr>
        <w:t xml:space="preserve">belangrijk en </w:t>
      </w:r>
      <w:r w:rsidR="00FC37F6">
        <w:rPr>
          <w:rFonts w:eastAsia="Calibri" w:cs="Calibri"/>
          <w:bCs/>
          <w:szCs w:val="18"/>
          <w:lang w:eastAsia="nl-NL" w:bidi="nl-NL"/>
        </w:rPr>
        <w:t xml:space="preserve">een </w:t>
      </w:r>
      <w:r>
        <w:rPr>
          <w:rFonts w:eastAsia="Calibri" w:cs="Calibri"/>
          <w:bCs/>
          <w:szCs w:val="18"/>
          <w:lang w:eastAsia="nl-NL" w:bidi="nl-NL"/>
        </w:rPr>
        <w:t>goed</w:t>
      </w:r>
      <w:r w:rsidR="00FC37F6">
        <w:rPr>
          <w:rFonts w:eastAsia="Calibri" w:cs="Calibri"/>
          <w:bCs/>
          <w:szCs w:val="18"/>
          <w:lang w:eastAsia="nl-NL" w:bidi="nl-NL"/>
        </w:rPr>
        <w:t>e ontwikkeling</w:t>
      </w:r>
      <w:r>
        <w:rPr>
          <w:rFonts w:eastAsia="Calibri" w:cs="Calibri"/>
          <w:bCs/>
          <w:szCs w:val="18"/>
          <w:lang w:eastAsia="nl-NL" w:bidi="nl-NL"/>
        </w:rPr>
        <w:t xml:space="preserve"> dat er d</w:t>
      </w:r>
      <w:r w:rsidRPr="005F032F" w:rsidR="005F032F">
        <w:rPr>
          <w:rFonts w:eastAsia="Calibri" w:cs="Calibri"/>
          <w:bCs/>
          <w:szCs w:val="18"/>
          <w:lang w:eastAsia="nl-NL" w:bidi="nl-NL"/>
        </w:rPr>
        <w:t xml:space="preserve">oor de richtlijn en de aanbevelingen </w:t>
      </w:r>
      <w:r w:rsidRPr="005F032F" w:rsidR="00711833">
        <w:rPr>
          <w:rFonts w:eastAsia="Calibri" w:cs="Calibri"/>
          <w:bCs/>
          <w:szCs w:val="18"/>
          <w:lang w:eastAsia="nl-NL" w:bidi="nl-NL"/>
        </w:rPr>
        <w:t>meer aandacht</w:t>
      </w:r>
      <w:r>
        <w:rPr>
          <w:rFonts w:eastAsia="Calibri" w:cs="Calibri"/>
          <w:bCs/>
          <w:szCs w:val="18"/>
          <w:lang w:eastAsia="nl-NL" w:bidi="nl-NL"/>
        </w:rPr>
        <w:t xml:space="preserve"> is</w:t>
      </w:r>
      <w:r w:rsidRPr="005F032F" w:rsidR="00711833">
        <w:rPr>
          <w:rFonts w:eastAsia="Calibri" w:cs="Calibri"/>
          <w:bCs/>
          <w:szCs w:val="18"/>
          <w:lang w:eastAsia="nl-NL" w:bidi="nl-NL"/>
        </w:rPr>
        <w:t xml:space="preserve"> gekomen</w:t>
      </w:r>
      <w:r w:rsidRPr="005F032F" w:rsidDel="00711833" w:rsidR="00711833">
        <w:rPr>
          <w:rFonts w:eastAsia="Calibri" w:cs="Calibri"/>
          <w:bCs/>
          <w:szCs w:val="18"/>
          <w:lang w:eastAsia="nl-NL" w:bidi="nl-NL"/>
        </w:rPr>
        <w:t xml:space="preserve"> </w:t>
      </w:r>
      <w:r w:rsidRPr="005F032F" w:rsidR="005F032F">
        <w:rPr>
          <w:rFonts w:eastAsia="Calibri" w:cs="Calibri"/>
          <w:bCs/>
          <w:szCs w:val="18"/>
          <w:lang w:eastAsia="nl-NL" w:bidi="nl-NL"/>
        </w:rPr>
        <w:t xml:space="preserve">voor het onderwerp. De richtlijn bevat handvatten voor de rechter bij de beoordeling </w:t>
      </w:r>
      <w:r w:rsidR="0045465A">
        <w:rPr>
          <w:rFonts w:eastAsia="Calibri" w:cs="Calibri"/>
          <w:bCs/>
          <w:szCs w:val="18"/>
          <w:lang w:eastAsia="nl-NL" w:bidi="nl-NL"/>
        </w:rPr>
        <w:t xml:space="preserve">of er sprake is </w:t>
      </w:r>
      <w:r w:rsidRPr="005F032F" w:rsidR="005F032F">
        <w:rPr>
          <w:rFonts w:eastAsia="Calibri" w:cs="Calibri"/>
          <w:bCs/>
          <w:szCs w:val="18"/>
          <w:lang w:eastAsia="nl-NL" w:bidi="nl-NL"/>
        </w:rPr>
        <w:t xml:space="preserve">van misbruik van procesrecht en </w:t>
      </w:r>
      <w:r w:rsidR="00711833">
        <w:rPr>
          <w:rFonts w:eastAsia="Calibri" w:cs="Calibri"/>
          <w:bCs/>
          <w:szCs w:val="18"/>
          <w:lang w:eastAsia="nl-NL" w:bidi="nl-NL"/>
        </w:rPr>
        <w:t xml:space="preserve">de </w:t>
      </w:r>
      <w:r w:rsidRPr="005F032F" w:rsidR="005F032F">
        <w:rPr>
          <w:rFonts w:eastAsia="Calibri" w:cs="Calibri"/>
          <w:bCs/>
          <w:szCs w:val="18"/>
          <w:lang w:eastAsia="nl-NL" w:bidi="nl-NL"/>
        </w:rPr>
        <w:t xml:space="preserve">maatregelen die de rechter in dat geval kan treffen. Dit alles draagt bij aan de </w:t>
      </w:r>
      <w:r w:rsidR="00590E2D">
        <w:rPr>
          <w:rFonts w:eastAsia="Calibri" w:cs="Calibri"/>
          <w:bCs/>
          <w:szCs w:val="18"/>
          <w:lang w:eastAsia="nl-NL" w:bidi="nl-NL"/>
        </w:rPr>
        <w:t xml:space="preserve">verdere </w:t>
      </w:r>
      <w:r w:rsidRPr="005F032F" w:rsidR="005F032F">
        <w:rPr>
          <w:rFonts w:eastAsia="Calibri" w:cs="Calibri"/>
          <w:bCs/>
          <w:szCs w:val="18"/>
          <w:lang w:eastAsia="nl-NL" w:bidi="nl-NL"/>
        </w:rPr>
        <w:t xml:space="preserve">bewustwording van en kennis over het fenomeen </w:t>
      </w:r>
      <w:proofErr w:type="spellStart"/>
      <w:r w:rsidR="003125AB">
        <w:rPr>
          <w:rFonts w:eastAsia="Calibri" w:cs="Calibri"/>
          <w:bCs/>
          <w:szCs w:val="18"/>
          <w:lang w:eastAsia="nl-NL" w:bidi="nl-NL"/>
        </w:rPr>
        <w:t>SLAPP</w:t>
      </w:r>
      <w:r w:rsidR="004B38A0">
        <w:rPr>
          <w:rFonts w:eastAsia="Calibri" w:cs="Calibri"/>
          <w:bCs/>
          <w:szCs w:val="18"/>
          <w:lang w:eastAsia="nl-NL" w:bidi="nl-NL"/>
        </w:rPr>
        <w:t>s</w:t>
      </w:r>
      <w:proofErr w:type="spellEnd"/>
      <w:r w:rsidR="003125AB">
        <w:rPr>
          <w:rFonts w:eastAsia="Calibri" w:cs="Calibri"/>
          <w:bCs/>
          <w:szCs w:val="18"/>
          <w:lang w:eastAsia="nl-NL" w:bidi="nl-NL"/>
        </w:rPr>
        <w:t xml:space="preserve"> </w:t>
      </w:r>
      <w:r w:rsidRPr="005F032F" w:rsidR="005F032F">
        <w:rPr>
          <w:rFonts w:eastAsia="Calibri" w:cs="Calibri"/>
          <w:bCs/>
          <w:szCs w:val="18"/>
          <w:lang w:eastAsia="nl-NL" w:bidi="nl-NL"/>
        </w:rPr>
        <w:t xml:space="preserve">en zijn verschijningsvormen. </w:t>
      </w:r>
      <w:r w:rsidR="0045465A">
        <w:rPr>
          <w:rFonts w:eastAsia="Calibri" w:cs="Calibri"/>
          <w:bCs/>
          <w:szCs w:val="18"/>
          <w:lang w:eastAsia="nl-NL" w:bidi="nl-NL"/>
        </w:rPr>
        <w:t>H</w:t>
      </w:r>
      <w:r w:rsidRPr="005F032F" w:rsidR="005F032F">
        <w:rPr>
          <w:rFonts w:eastAsia="Calibri" w:cs="Calibri"/>
          <w:bCs/>
          <w:szCs w:val="18"/>
          <w:lang w:eastAsia="nl-NL" w:bidi="nl-NL"/>
        </w:rPr>
        <w:t xml:space="preserve">et kunnen herkennen van een procedure als een </w:t>
      </w:r>
      <w:r w:rsidR="00711833">
        <w:rPr>
          <w:rFonts w:eastAsia="Calibri" w:cs="Calibri"/>
          <w:bCs/>
          <w:szCs w:val="18"/>
          <w:lang w:eastAsia="nl-NL" w:bidi="nl-NL"/>
        </w:rPr>
        <w:t>SLAPP</w:t>
      </w:r>
      <w:r w:rsidRPr="005F032F" w:rsidR="005F032F">
        <w:rPr>
          <w:rFonts w:eastAsia="Calibri" w:cs="Calibri"/>
          <w:bCs/>
          <w:szCs w:val="18"/>
          <w:lang w:eastAsia="nl-NL" w:bidi="nl-NL"/>
        </w:rPr>
        <w:t xml:space="preserve"> is belangrijk om journalisten, mensenrechtenverdedigers en andere personen en organisaties die zich inzetten voor het algemeen belang en deelnemen aan het publieke debat of dit initiëren, </w:t>
      </w:r>
      <w:r w:rsidR="00590E2D">
        <w:rPr>
          <w:rFonts w:eastAsia="Calibri" w:cs="Calibri"/>
          <w:bCs/>
          <w:szCs w:val="18"/>
          <w:lang w:eastAsia="nl-NL" w:bidi="nl-NL"/>
        </w:rPr>
        <w:t xml:space="preserve">in staat te stellen </w:t>
      </w:r>
      <w:r w:rsidRPr="005F032F" w:rsidR="005F032F">
        <w:rPr>
          <w:rFonts w:eastAsia="Calibri" w:cs="Calibri"/>
          <w:bCs/>
          <w:szCs w:val="18"/>
          <w:lang w:eastAsia="nl-NL" w:bidi="nl-NL"/>
        </w:rPr>
        <w:t xml:space="preserve">tegen dit soort rechtszaken </w:t>
      </w:r>
      <w:r w:rsidR="00590E2D">
        <w:rPr>
          <w:rFonts w:eastAsia="Calibri" w:cs="Calibri"/>
          <w:bCs/>
          <w:szCs w:val="18"/>
          <w:lang w:eastAsia="nl-NL" w:bidi="nl-NL"/>
        </w:rPr>
        <w:t xml:space="preserve">op </w:t>
      </w:r>
      <w:r w:rsidRPr="005F032F" w:rsidR="005F032F">
        <w:rPr>
          <w:rFonts w:eastAsia="Calibri" w:cs="Calibri"/>
          <w:bCs/>
          <w:szCs w:val="18"/>
          <w:lang w:eastAsia="nl-NL" w:bidi="nl-NL"/>
        </w:rPr>
        <w:t xml:space="preserve">te </w:t>
      </w:r>
      <w:r w:rsidR="00590E2D">
        <w:rPr>
          <w:rFonts w:eastAsia="Calibri" w:cs="Calibri"/>
          <w:bCs/>
          <w:szCs w:val="18"/>
          <w:lang w:eastAsia="nl-NL" w:bidi="nl-NL"/>
        </w:rPr>
        <w:t>komen</w:t>
      </w:r>
      <w:r w:rsidRPr="005F032F" w:rsidR="005F032F">
        <w:rPr>
          <w:rFonts w:eastAsia="Calibri" w:cs="Calibri"/>
          <w:bCs/>
          <w:szCs w:val="18"/>
          <w:lang w:eastAsia="nl-NL" w:bidi="nl-NL"/>
        </w:rPr>
        <w:t xml:space="preserve">. </w:t>
      </w:r>
      <w:r w:rsidR="00784B01">
        <w:rPr>
          <w:rFonts w:eastAsia="Calibri" w:cs="Calibri"/>
          <w:bCs/>
          <w:szCs w:val="18"/>
          <w:lang w:eastAsia="nl-NL" w:bidi="nl-NL"/>
        </w:rPr>
        <w:t>Immers</w:t>
      </w:r>
      <w:r w:rsidR="0020614C">
        <w:rPr>
          <w:rFonts w:eastAsia="Calibri" w:cs="Calibri"/>
          <w:bCs/>
          <w:szCs w:val="18"/>
          <w:lang w:eastAsia="nl-NL" w:bidi="nl-NL"/>
        </w:rPr>
        <w:t>, het</w:t>
      </w:r>
      <w:r w:rsidR="00784B01">
        <w:rPr>
          <w:rFonts w:eastAsia="Calibri" w:cs="Calibri"/>
          <w:bCs/>
          <w:szCs w:val="18"/>
          <w:lang w:eastAsia="nl-NL" w:bidi="nl-NL"/>
        </w:rPr>
        <w:t xml:space="preserve"> is</w:t>
      </w:r>
      <w:r w:rsidR="0020614C">
        <w:rPr>
          <w:rFonts w:eastAsia="Calibri" w:cs="Calibri"/>
          <w:bCs/>
          <w:szCs w:val="18"/>
          <w:lang w:eastAsia="nl-NL" w:bidi="nl-NL"/>
        </w:rPr>
        <w:t xml:space="preserve"> </w:t>
      </w:r>
      <w:r w:rsidRPr="005F032F" w:rsidR="005F032F">
        <w:rPr>
          <w:rFonts w:eastAsia="Calibri" w:cs="Calibri"/>
          <w:bCs/>
          <w:szCs w:val="18"/>
          <w:lang w:eastAsia="nl-NL" w:bidi="nl-NL"/>
        </w:rPr>
        <w:t xml:space="preserve">in een democratische rechtsstaat van wezenlijk belang dat </w:t>
      </w:r>
      <w:r w:rsidR="0045465A">
        <w:rPr>
          <w:rFonts w:eastAsia="Calibri" w:cs="Calibri"/>
          <w:bCs/>
          <w:szCs w:val="18"/>
          <w:lang w:eastAsia="nl-NL" w:bidi="nl-NL"/>
        </w:rPr>
        <w:t xml:space="preserve">mensen kunnen deelnemen aan het </w:t>
      </w:r>
      <w:r w:rsidRPr="005F032F" w:rsidR="005F032F">
        <w:rPr>
          <w:rFonts w:eastAsia="Calibri" w:cs="Calibri"/>
          <w:bCs/>
          <w:szCs w:val="18"/>
          <w:lang w:eastAsia="nl-NL" w:bidi="nl-NL"/>
        </w:rPr>
        <w:t xml:space="preserve">publieke </w:t>
      </w:r>
      <w:r w:rsidR="0045465A">
        <w:rPr>
          <w:rFonts w:eastAsia="Calibri" w:cs="Calibri"/>
          <w:bCs/>
          <w:szCs w:val="18"/>
          <w:lang w:eastAsia="nl-NL" w:bidi="nl-NL"/>
        </w:rPr>
        <w:t xml:space="preserve">debat </w:t>
      </w:r>
      <w:r w:rsidRPr="005F032F" w:rsidR="005F032F">
        <w:rPr>
          <w:rFonts w:eastAsia="Calibri" w:cs="Calibri"/>
          <w:bCs/>
          <w:szCs w:val="18"/>
          <w:lang w:eastAsia="nl-NL" w:bidi="nl-NL"/>
        </w:rPr>
        <w:t>in vrijheid en zonder angst voor represailles kan plaatsvinden</w:t>
      </w:r>
      <w:r w:rsidR="0020614C">
        <w:rPr>
          <w:rFonts w:eastAsia="Calibri" w:cs="Calibri"/>
          <w:bCs/>
          <w:szCs w:val="18"/>
          <w:lang w:eastAsia="nl-NL" w:bidi="nl-NL"/>
        </w:rPr>
        <w:t xml:space="preserve">, zonder onnodige inmenging van de overheid of andere actoren. </w:t>
      </w:r>
      <w:r w:rsidR="00AC68DC">
        <w:rPr>
          <w:rFonts w:eastAsia="Calibri" w:cs="Calibri"/>
          <w:bCs/>
          <w:szCs w:val="18"/>
          <w:lang w:eastAsia="nl-NL" w:bidi="nl-NL"/>
        </w:rPr>
        <w:t xml:space="preserve">Daarbij geldt </w:t>
      </w:r>
      <w:r w:rsidR="0060294F">
        <w:rPr>
          <w:rFonts w:eastAsia="Calibri" w:cs="Calibri"/>
          <w:bCs/>
          <w:szCs w:val="18"/>
          <w:lang w:eastAsia="nl-NL" w:bidi="nl-NL"/>
        </w:rPr>
        <w:t>ook</w:t>
      </w:r>
      <w:r w:rsidR="00AC68DC">
        <w:rPr>
          <w:rFonts w:eastAsia="Calibri" w:cs="Calibri"/>
          <w:bCs/>
          <w:szCs w:val="18"/>
          <w:lang w:eastAsia="nl-NL" w:bidi="nl-NL"/>
        </w:rPr>
        <w:t xml:space="preserve"> </w:t>
      </w:r>
      <w:r w:rsidR="0020614C">
        <w:rPr>
          <w:rFonts w:eastAsia="Calibri" w:cs="Calibri"/>
          <w:bCs/>
          <w:szCs w:val="18"/>
          <w:lang w:eastAsia="nl-NL" w:bidi="nl-NL"/>
        </w:rPr>
        <w:t xml:space="preserve">dat gerechtelijke procedures </w:t>
      </w:r>
      <w:r w:rsidR="00AC68DC">
        <w:rPr>
          <w:rFonts w:eastAsia="Calibri" w:cs="Calibri"/>
          <w:bCs/>
          <w:szCs w:val="18"/>
          <w:lang w:eastAsia="nl-NL" w:bidi="nl-NL"/>
        </w:rPr>
        <w:t xml:space="preserve">die aanhangig worden gemaakt om een legitiem </w:t>
      </w:r>
      <w:r w:rsidR="00711833">
        <w:rPr>
          <w:rFonts w:eastAsia="Calibri" w:cs="Calibri"/>
          <w:bCs/>
          <w:szCs w:val="18"/>
          <w:lang w:eastAsia="nl-NL" w:bidi="nl-NL"/>
        </w:rPr>
        <w:t xml:space="preserve">belang </w:t>
      </w:r>
      <w:r w:rsidR="00AC68DC">
        <w:rPr>
          <w:rFonts w:eastAsia="Calibri" w:cs="Calibri"/>
          <w:bCs/>
          <w:szCs w:val="18"/>
          <w:lang w:eastAsia="nl-NL" w:bidi="nl-NL"/>
        </w:rPr>
        <w:t>te doen gelden, doorgang moeten kunnen vinden.</w:t>
      </w:r>
      <w:r w:rsidR="0020614C">
        <w:rPr>
          <w:rFonts w:eastAsia="Calibri" w:cs="Calibri"/>
          <w:bCs/>
          <w:szCs w:val="18"/>
          <w:lang w:eastAsia="nl-NL" w:bidi="nl-NL"/>
        </w:rPr>
        <w:t xml:space="preserve"> </w:t>
      </w:r>
      <w:r w:rsidRPr="005F032F" w:rsidR="005F032F">
        <w:rPr>
          <w:rFonts w:eastAsia="Calibri" w:cs="Calibri"/>
          <w:bCs/>
          <w:szCs w:val="18"/>
          <w:lang w:eastAsia="nl-NL" w:bidi="nl-NL"/>
        </w:rPr>
        <w:t xml:space="preserve"> </w:t>
      </w:r>
    </w:p>
    <w:p w:rsidR="005F032F" w:rsidP="00002E40" w:rsidRDefault="005F032F" w14:paraId="4F21CDB6" w14:textId="77777777">
      <w:pPr>
        <w:pStyle w:val="Lijstalinea"/>
        <w:spacing w:after="0" w:line="360" w:lineRule="auto"/>
        <w:ind w:left="1080"/>
        <w:jc w:val="both"/>
        <w:rPr>
          <w:rFonts w:eastAsia="Calibri" w:cs="Calibri"/>
          <w:bCs/>
          <w:i/>
          <w:iCs/>
          <w:szCs w:val="18"/>
          <w:lang w:eastAsia="nl-NL" w:bidi="nl-NL"/>
        </w:rPr>
      </w:pPr>
    </w:p>
    <w:p w:rsidR="005F032F" w:rsidP="00517655" w:rsidRDefault="0008057C" w14:paraId="4F046BE3" w14:textId="1412947B">
      <w:pPr>
        <w:pStyle w:val="Lijstalinea"/>
        <w:keepNext/>
        <w:numPr>
          <w:ilvl w:val="1"/>
          <w:numId w:val="2"/>
        </w:numPr>
        <w:spacing w:after="0" w:line="360" w:lineRule="auto"/>
        <w:jc w:val="both"/>
        <w:rPr>
          <w:rFonts w:eastAsia="Calibri" w:cs="Calibri"/>
          <w:bCs/>
          <w:i/>
          <w:iCs/>
          <w:szCs w:val="18"/>
          <w:lang w:eastAsia="nl-NL" w:bidi="nl-NL"/>
        </w:rPr>
      </w:pPr>
      <w:r>
        <w:rPr>
          <w:rFonts w:eastAsia="Calibri" w:cs="Calibri"/>
          <w:bCs/>
          <w:i/>
          <w:iCs/>
          <w:szCs w:val="18"/>
          <w:lang w:eastAsia="nl-NL" w:bidi="nl-NL"/>
        </w:rPr>
        <w:t>Caribisch Nederland</w:t>
      </w:r>
    </w:p>
    <w:p w:rsidR="00FB26A4" w:rsidP="00517655" w:rsidRDefault="00FB26A4" w14:paraId="2E50C3AB" w14:textId="692867DA">
      <w:pPr>
        <w:keepNext/>
        <w:spacing w:after="0" w:line="360" w:lineRule="auto"/>
        <w:rPr>
          <w:rFonts w:eastAsia="Calibri" w:cs="Calibri"/>
          <w:bCs/>
          <w:szCs w:val="18"/>
          <w:lang w:eastAsia="nl-NL" w:bidi="nl-NL"/>
        </w:rPr>
      </w:pPr>
      <w:r>
        <w:rPr>
          <w:rFonts w:eastAsia="Calibri" w:cs="Calibri"/>
          <w:bCs/>
          <w:szCs w:val="18"/>
          <w:lang w:eastAsia="nl-NL" w:bidi="nl-NL"/>
        </w:rPr>
        <w:t>De richtlijn is</w:t>
      </w:r>
      <w:r w:rsidR="00622804">
        <w:rPr>
          <w:rFonts w:eastAsia="Calibri" w:cs="Calibri"/>
          <w:bCs/>
          <w:szCs w:val="18"/>
          <w:lang w:eastAsia="nl-NL" w:bidi="nl-NL"/>
        </w:rPr>
        <w:t xml:space="preserve"> </w:t>
      </w:r>
      <w:r>
        <w:rPr>
          <w:rFonts w:eastAsia="Calibri" w:cs="Calibri"/>
          <w:bCs/>
          <w:szCs w:val="18"/>
          <w:lang w:eastAsia="nl-NL" w:bidi="nl-NL"/>
        </w:rPr>
        <w:t>niet van toepassing in Caribisch Nederland. Dat betekent echter niet dat voorzieningen die in Europe</w:t>
      </w:r>
      <w:r w:rsidR="001104AA">
        <w:rPr>
          <w:rFonts w:eastAsia="Calibri" w:cs="Calibri"/>
          <w:bCs/>
          <w:szCs w:val="18"/>
          <w:lang w:eastAsia="nl-NL" w:bidi="nl-NL"/>
        </w:rPr>
        <w:t>e</w:t>
      </w:r>
      <w:r>
        <w:rPr>
          <w:rFonts w:eastAsia="Calibri" w:cs="Calibri"/>
          <w:bCs/>
          <w:szCs w:val="18"/>
          <w:lang w:eastAsia="nl-NL" w:bidi="nl-NL"/>
        </w:rPr>
        <w:t xml:space="preserve">s Nederland gelden of gaan gelden niet ook in Caribisch Nederland </w:t>
      </w:r>
      <w:r w:rsidR="009756F4">
        <w:rPr>
          <w:rFonts w:eastAsia="Calibri" w:cs="Calibri"/>
          <w:bCs/>
          <w:szCs w:val="18"/>
          <w:lang w:eastAsia="nl-NL" w:bidi="nl-NL"/>
        </w:rPr>
        <w:t>geïntroduceerd</w:t>
      </w:r>
      <w:r>
        <w:rPr>
          <w:rFonts w:eastAsia="Calibri" w:cs="Calibri"/>
          <w:bCs/>
          <w:szCs w:val="18"/>
          <w:lang w:eastAsia="nl-NL" w:bidi="nl-NL"/>
        </w:rPr>
        <w:t xml:space="preserve"> zouden kunnen worden. Gelet op het gewijzigde beleid </w:t>
      </w:r>
      <w:r w:rsidRPr="00FB26A4">
        <w:rPr>
          <w:rFonts w:eastAsia="Calibri" w:cs="Calibri"/>
          <w:bCs/>
          <w:szCs w:val="18"/>
          <w:lang w:eastAsia="nl-NL" w:bidi="nl-NL"/>
        </w:rPr>
        <w:t xml:space="preserve">ten aanzien van de toepasselijkheid van Europees-Nederlandse wetgeving in Caribisch Nederland </w:t>
      </w:r>
      <w:r>
        <w:rPr>
          <w:rFonts w:eastAsia="Calibri" w:cs="Calibri"/>
          <w:bCs/>
          <w:szCs w:val="18"/>
          <w:lang w:eastAsia="nl-NL" w:bidi="nl-NL"/>
        </w:rPr>
        <w:t xml:space="preserve">geldt </w:t>
      </w:r>
      <w:r w:rsidR="009756F4">
        <w:rPr>
          <w:rFonts w:eastAsia="Calibri" w:cs="Calibri"/>
          <w:bCs/>
          <w:szCs w:val="18"/>
          <w:lang w:eastAsia="nl-NL" w:bidi="nl-NL"/>
        </w:rPr>
        <w:t xml:space="preserve">immers </w:t>
      </w:r>
      <w:r>
        <w:rPr>
          <w:rFonts w:eastAsia="Calibri" w:cs="Calibri"/>
          <w:bCs/>
          <w:szCs w:val="18"/>
          <w:lang w:eastAsia="nl-NL" w:bidi="nl-NL"/>
        </w:rPr>
        <w:t xml:space="preserve">het beginsel </w:t>
      </w:r>
      <w:r w:rsidRPr="00FB26A4">
        <w:rPr>
          <w:rFonts w:eastAsia="Calibri" w:cs="Calibri"/>
          <w:bCs/>
          <w:szCs w:val="18"/>
          <w:lang w:eastAsia="nl-NL" w:bidi="nl-NL"/>
        </w:rPr>
        <w:t>van</w:t>
      </w:r>
      <w:r>
        <w:rPr>
          <w:rFonts w:eastAsia="Calibri" w:cs="Calibri"/>
          <w:bCs/>
          <w:szCs w:val="18"/>
          <w:lang w:eastAsia="nl-NL" w:bidi="nl-NL"/>
        </w:rPr>
        <w:t xml:space="preserve"> ‘</w:t>
      </w:r>
      <w:proofErr w:type="spellStart"/>
      <w:r w:rsidRPr="004B38A0">
        <w:rPr>
          <w:rFonts w:eastAsia="Calibri" w:cs="Calibri"/>
          <w:bCs/>
          <w:i/>
          <w:iCs/>
          <w:szCs w:val="18"/>
          <w:lang w:eastAsia="nl-NL" w:bidi="nl-NL"/>
        </w:rPr>
        <w:t>comply</w:t>
      </w:r>
      <w:proofErr w:type="spellEnd"/>
      <w:r w:rsidRPr="004B38A0">
        <w:rPr>
          <w:rFonts w:eastAsia="Calibri" w:cs="Calibri"/>
          <w:bCs/>
          <w:i/>
          <w:iCs/>
          <w:szCs w:val="18"/>
          <w:lang w:eastAsia="nl-NL" w:bidi="nl-NL"/>
        </w:rPr>
        <w:t xml:space="preserve"> or </w:t>
      </w:r>
      <w:proofErr w:type="spellStart"/>
      <w:r w:rsidRPr="004B38A0">
        <w:rPr>
          <w:rFonts w:eastAsia="Calibri" w:cs="Calibri"/>
          <w:bCs/>
          <w:i/>
          <w:iCs/>
          <w:szCs w:val="18"/>
          <w:lang w:eastAsia="nl-NL" w:bidi="nl-NL"/>
        </w:rPr>
        <w:t>explain</w:t>
      </w:r>
      <w:proofErr w:type="spellEnd"/>
      <w:r>
        <w:rPr>
          <w:rFonts w:eastAsia="Calibri" w:cs="Calibri"/>
          <w:bCs/>
          <w:szCs w:val="18"/>
          <w:lang w:eastAsia="nl-NL" w:bidi="nl-NL"/>
        </w:rPr>
        <w:t>’</w:t>
      </w:r>
      <w:r w:rsidRPr="00FB26A4">
        <w:rPr>
          <w:rFonts w:eastAsia="Calibri" w:cs="Calibri"/>
          <w:bCs/>
          <w:szCs w:val="18"/>
          <w:lang w:eastAsia="nl-NL" w:bidi="nl-NL"/>
        </w:rPr>
        <w:t xml:space="preserve"> (pas toe of leg uit). Dit beginsel houdt in dat Europees</w:t>
      </w:r>
      <w:r>
        <w:rPr>
          <w:rFonts w:eastAsia="Calibri" w:cs="Calibri"/>
          <w:bCs/>
          <w:szCs w:val="18"/>
          <w:lang w:eastAsia="nl-NL" w:bidi="nl-NL"/>
        </w:rPr>
        <w:t xml:space="preserve"> </w:t>
      </w:r>
      <w:r w:rsidRPr="00FB26A4">
        <w:rPr>
          <w:rFonts w:eastAsia="Calibri" w:cs="Calibri"/>
          <w:bCs/>
          <w:szCs w:val="18"/>
          <w:lang w:eastAsia="nl-NL" w:bidi="nl-NL"/>
        </w:rPr>
        <w:t xml:space="preserve">Nederlandse wetgeving in beginsel </w:t>
      </w:r>
      <w:r>
        <w:rPr>
          <w:rFonts w:eastAsia="Calibri" w:cs="Calibri"/>
          <w:bCs/>
          <w:szCs w:val="18"/>
          <w:lang w:eastAsia="nl-NL" w:bidi="nl-NL"/>
        </w:rPr>
        <w:t xml:space="preserve">ook </w:t>
      </w:r>
      <w:r w:rsidRPr="00FB26A4">
        <w:rPr>
          <w:rFonts w:eastAsia="Calibri" w:cs="Calibri"/>
          <w:bCs/>
          <w:szCs w:val="18"/>
          <w:lang w:eastAsia="nl-NL" w:bidi="nl-NL"/>
        </w:rPr>
        <w:t xml:space="preserve">in Caribisch Nederland van toepassing </w:t>
      </w:r>
      <w:r>
        <w:rPr>
          <w:rFonts w:eastAsia="Calibri" w:cs="Calibri"/>
          <w:bCs/>
          <w:szCs w:val="18"/>
          <w:lang w:eastAsia="nl-NL" w:bidi="nl-NL"/>
        </w:rPr>
        <w:t>wordt</w:t>
      </w:r>
      <w:r w:rsidRPr="00FB26A4">
        <w:rPr>
          <w:rFonts w:eastAsia="Calibri" w:cs="Calibri"/>
          <w:bCs/>
          <w:szCs w:val="18"/>
          <w:lang w:eastAsia="nl-NL" w:bidi="nl-NL"/>
        </w:rPr>
        <w:t>, tenzij er goede redenen zijn om dat niet te doen.</w:t>
      </w:r>
      <w:r>
        <w:rPr>
          <w:rFonts w:eastAsia="Calibri" w:cs="Calibri"/>
          <w:bCs/>
          <w:szCs w:val="18"/>
          <w:lang w:eastAsia="nl-NL" w:bidi="nl-NL"/>
        </w:rPr>
        <w:t xml:space="preserve"> Nu</w:t>
      </w:r>
      <w:r w:rsidRPr="00FB26A4">
        <w:rPr>
          <w:rFonts w:eastAsia="Calibri" w:cs="Calibri"/>
          <w:bCs/>
          <w:szCs w:val="18"/>
          <w:lang w:eastAsia="nl-NL" w:bidi="nl-NL"/>
        </w:rPr>
        <w:t xml:space="preserve"> het onderhavige wetsvoorstel implementatiewetgeving betreft waarvoor een implementatiedeadline geldt</w:t>
      </w:r>
      <w:r>
        <w:rPr>
          <w:rFonts w:eastAsia="Calibri" w:cs="Calibri"/>
          <w:bCs/>
          <w:szCs w:val="18"/>
          <w:lang w:eastAsia="nl-NL" w:bidi="nl-NL"/>
        </w:rPr>
        <w:t xml:space="preserve">, is ervoor gekozen </w:t>
      </w:r>
      <w:r w:rsidR="009756F4">
        <w:rPr>
          <w:rFonts w:eastAsia="Calibri" w:cs="Calibri"/>
          <w:bCs/>
          <w:szCs w:val="18"/>
          <w:lang w:eastAsia="nl-NL" w:bidi="nl-NL"/>
        </w:rPr>
        <w:t>om in dit wetsvoorstel geen wijzigingen op te nemen in de aldaar geldende wetgeving</w:t>
      </w:r>
      <w:r w:rsidR="0060294F">
        <w:rPr>
          <w:rFonts w:eastAsia="Calibri" w:cs="Calibri"/>
          <w:bCs/>
          <w:szCs w:val="18"/>
          <w:lang w:eastAsia="nl-NL" w:bidi="nl-NL"/>
        </w:rPr>
        <w:t xml:space="preserve"> op dit terrein</w:t>
      </w:r>
      <w:r w:rsidR="009756F4">
        <w:rPr>
          <w:rFonts w:eastAsia="Calibri" w:cs="Calibri"/>
          <w:bCs/>
          <w:szCs w:val="18"/>
          <w:lang w:eastAsia="nl-NL" w:bidi="nl-NL"/>
        </w:rPr>
        <w:t xml:space="preserve">. Dit is ook in lijn met </w:t>
      </w:r>
      <w:r w:rsidR="00F71A9F">
        <w:rPr>
          <w:rFonts w:eastAsia="Calibri" w:cs="Calibri"/>
          <w:bCs/>
          <w:szCs w:val="18"/>
          <w:lang w:eastAsia="nl-NL" w:bidi="nl-NL"/>
        </w:rPr>
        <w:t xml:space="preserve">aanwijzing </w:t>
      </w:r>
      <w:r w:rsidRPr="00FB26A4" w:rsidR="009756F4">
        <w:rPr>
          <w:rFonts w:eastAsia="Calibri" w:cs="Calibri"/>
          <w:bCs/>
          <w:szCs w:val="18"/>
          <w:lang w:eastAsia="nl-NL" w:bidi="nl-NL"/>
        </w:rPr>
        <w:t xml:space="preserve">9.4 van de Aanwijzingen voor de regelgeving </w:t>
      </w:r>
      <w:r w:rsidRPr="0042608F" w:rsidR="009756F4">
        <w:rPr>
          <w:rFonts w:eastAsia="Calibri" w:cs="Calibri"/>
          <w:bCs/>
          <w:szCs w:val="18"/>
          <w:lang w:eastAsia="nl-NL" w:bidi="nl-NL"/>
        </w:rPr>
        <w:t>(hierna: Ar). Op</w:t>
      </w:r>
      <w:r w:rsidR="009756F4">
        <w:rPr>
          <w:rFonts w:eastAsia="Calibri" w:cs="Calibri"/>
          <w:bCs/>
          <w:szCs w:val="18"/>
          <w:lang w:eastAsia="nl-NL" w:bidi="nl-NL"/>
        </w:rPr>
        <w:t xml:space="preserve"> grond hiervan </w:t>
      </w:r>
      <w:r w:rsidRPr="009756F4" w:rsidR="009756F4">
        <w:rPr>
          <w:rFonts w:eastAsia="Calibri" w:cs="Calibri"/>
          <w:bCs/>
          <w:szCs w:val="18"/>
          <w:lang w:eastAsia="nl-NL" w:bidi="nl-NL"/>
        </w:rPr>
        <w:t xml:space="preserve">worden </w:t>
      </w:r>
      <w:r w:rsidR="009756F4">
        <w:rPr>
          <w:rFonts w:eastAsia="Calibri" w:cs="Calibri"/>
          <w:bCs/>
          <w:szCs w:val="18"/>
          <w:lang w:eastAsia="nl-NL" w:bidi="nl-NL"/>
        </w:rPr>
        <w:t>b</w:t>
      </w:r>
      <w:r w:rsidRPr="009756F4" w:rsidR="009756F4">
        <w:rPr>
          <w:rFonts w:eastAsia="Calibri" w:cs="Calibri"/>
          <w:bCs/>
          <w:szCs w:val="18"/>
          <w:lang w:eastAsia="nl-NL" w:bidi="nl-NL"/>
        </w:rPr>
        <w:t xml:space="preserve">ij implementatie in de implementatieregeling geen andere regels opgenomen dan voor de </w:t>
      </w:r>
      <w:r w:rsidRPr="009756F4" w:rsidR="009756F4">
        <w:rPr>
          <w:rFonts w:eastAsia="Calibri" w:cs="Calibri"/>
          <w:bCs/>
          <w:szCs w:val="18"/>
          <w:lang w:eastAsia="nl-NL" w:bidi="nl-NL"/>
        </w:rPr>
        <w:lastRenderedPageBreak/>
        <w:t>implementatie noodzakelijk zijn</w:t>
      </w:r>
      <w:r w:rsidR="00622804">
        <w:rPr>
          <w:rFonts w:eastAsia="Calibri" w:cs="Calibri"/>
          <w:bCs/>
          <w:szCs w:val="18"/>
          <w:lang w:eastAsia="nl-NL" w:bidi="nl-NL"/>
        </w:rPr>
        <w:t xml:space="preserve"> (geen ‘nationale kop’)</w:t>
      </w:r>
      <w:r w:rsidRPr="009756F4" w:rsidR="009756F4">
        <w:rPr>
          <w:rFonts w:eastAsia="Calibri" w:cs="Calibri"/>
          <w:bCs/>
          <w:szCs w:val="18"/>
          <w:lang w:eastAsia="nl-NL" w:bidi="nl-NL"/>
        </w:rPr>
        <w:t>.</w:t>
      </w:r>
      <w:r w:rsidR="003A7758">
        <w:rPr>
          <w:rStyle w:val="Voetnootmarkering"/>
          <w:rFonts w:eastAsia="Calibri" w:cs="Calibri"/>
          <w:bCs/>
          <w:szCs w:val="18"/>
          <w:lang w:eastAsia="nl-NL" w:bidi="nl-NL"/>
        </w:rPr>
        <w:footnoteReference w:id="17"/>
      </w:r>
      <w:r w:rsidR="009756F4">
        <w:rPr>
          <w:rFonts w:eastAsia="Calibri" w:cs="Calibri"/>
          <w:bCs/>
          <w:szCs w:val="18"/>
          <w:lang w:eastAsia="nl-NL" w:bidi="nl-NL"/>
        </w:rPr>
        <w:t xml:space="preserve"> Of aanpassing van de in Caribisch Nederland geldende wetgeving wenselijk </w:t>
      </w:r>
      <w:r w:rsidRPr="00FB26A4">
        <w:rPr>
          <w:rFonts w:eastAsia="Calibri" w:cs="Calibri"/>
          <w:bCs/>
          <w:szCs w:val="18"/>
          <w:lang w:eastAsia="nl-NL" w:bidi="nl-NL"/>
        </w:rPr>
        <w:t>en haalbaar</w:t>
      </w:r>
      <w:r w:rsidR="009756F4">
        <w:rPr>
          <w:rFonts w:eastAsia="Calibri" w:cs="Calibri"/>
          <w:bCs/>
          <w:szCs w:val="18"/>
          <w:lang w:eastAsia="nl-NL" w:bidi="nl-NL"/>
        </w:rPr>
        <w:t xml:space="preserve"> is,</w:t>
      </w:r>
      <w:r w:rsidRPr="00FB26A4">
        <w:rPr>
          <w:rFonts w:eastAsia="Calibri" w:cs="Calibri"/>
          <w:bCs/>
          <w:szCs w:val="18"/>
          <w:lang w:eastAsia="nl-NL" w:bidi="nl-NL"/>
        </w:rPr>
        <w:t xml:space="preserve"> zal </w:t>
      </w:r>
      <w:r w:rsidR="00590E2D">
        <w:rPr>
          <w:rFonts w:eastAsia="Calibri" w:cs="Calibri"/>
          <w:bCs/>
          <w:szCs w:val="18"/>
          <w:lang w:eastAsia="nl-NL" w:bidi="nl-NL"/>
        </w:rPr>
        <w:t xml:space="preserve">nog </w:t>
      </w:r>
      <w:r w:rsidRPr="00FB26A4">
        <w:rPr>
          <w:rFonts w:eastAsia="Calibri" w:cs="Calibri"/>
          <w:bCs/>
          <w:szCs w:val="18"/>
          <w:lang w:eastAsia="nl-NL" w:bidi="nl-NL"/>
        </w:rPr>
        <w:t>worden onderzocht.</w:t>
      </w:r>
    </w:p>
    <w:p w:rsidR="002014A1" w:rsidP="00517655" w:rsidRDefault="002014A1" w14:paraId="26519D88" w14:textId="77777777">
      <w:pPr>
        <w:keepNext/>
        <w:spacing w:after="0" w:line="360" w:lineRule="auto"/>
        <w:jc w:val="both"/>
        <w:rPr>
          <w:rFonts w:eastAsia="Calibri" w:cs="Calibri"/>
          <w:bCs/>
          <w:szCs w:val="18"/>
          <w:lang w:eastAsia="nl-NL" w:bidi="nl-NL"/>
        </w:rPr>
      </w:pPr>
    </w:p>
    <w:p w:rsidR="002206CC" w:rsidP="00517655" w:rsidRDefault="00C468E9" w14:paraId="7B5C0112" w14:textId="4F9D0FEB">
      <w:pPr>
        <w:pStyle w:val="Lijstalinea"/>
        <w:keepNext/>
        <w:widowControl w:val="0"/>
        <w:numPr>
          <w:ilvl w:val="0"/>
          <w:numId w:val="2"/>
        </w:numPr>
        <w:tabs>
          <w:tab w:val="left" w:pos="393"/>
        </w:tabs>
        <w:autoSpaceDE w:val="0"/>
        <w:autoSpaceDN w:val="0"/>
        <w:spacing w:after="0" w:line="360" w:lineRule="auto"/>
        <w:ind w:left="360"/>
        <w:jc w:val="both"/>
        <w:rPr>
          <w:rFonts w:eastAsia="Calibri" w:cs="Calibri"/>
          <w:b/>
          <w:szCs w:val="18"/>
          <w:lang w:eastAsia="nl-NL" w:bidi="nl-NL"/>
        </w:rPr>
      </w:pPr>
      <w:r>
        <w:rPr>
          <w:rFonts w:eastAsia="Calibri" w:cs="Calibri"/>
          <w:b/>
          <w:szCs w:val="18"/>
          <w:lang w:eastAsia="nl-NL" w:bidi="nl-NL"/>
        </w:rPr>
        <w:t>I</w:t>
      </w:r>
      <w:r w:rsidR="00751A94">
        <w:rPr>
          <w:rFonts w:eastAsia="Calibri" w:cs="Calibri"/>
          <w:b/>
          <w:szCs w:val="18"/>
          <w:lang w:eastAsia="nl-NL" w:bidi="nl-NL"/>
        </w:rPr>
        <w:t>mplementatie</w:t>
      </w:r>
      <w:r>
        <w:rPr>
          <w:rFonts w:eastAsia="Calibri" w:cs="Calibri"/>
          <w:b/>
          <w:szCs w:val="18"/>
          <w:lang w:eastAsia="nl-NL" w:bidi="nl-NL"/>
        </w:rPr>
        <w:t xml:space="preserve"> richtlijn</w:t>
      </w:r>
    </w:p>
    <w:p w:rsidR="002014A1" w:rsidP="00517655" w:rsidRDefault="002014A1" w14:paraId="16514C6D" w14:textId="450CCC26">
      <w:pPr>
        <w:keepNext/>
        <w:widowControl w:val="0"/>
        <w:tabs>
          <w:tab w:val="left" w:pos="393"/>
        </w:tabs>
        <w:autoSpaceDE w:val="0"/>
        <w:autoSpaceDN w:val="0"/>
        <w:spacing w:after="0" w:line="360" w:lineRule="auto"/>
        <w:rPr>
          <w:rFonts w:eastAsia="Calibri" w:cs="Calibri"/>
          <w:bCs/>
          <w:szCs w:val="18"/>
          <w:lang w:eastAsia="nl-NL" w:bidi="nl-NL"/>
        </w:rPr>
      </w:pPr>
      <w:r>
        <w:rPr>
          <w:rFonts w:eastAsia="Calibri" w:cs="Calibri"/>
          <w:bCs/>
          <w:szCs w:val="18"/>
          <w:lang w:eastAsia="nl-NL" w:bidi="nl-NL"/>
        </w:rPr>
        <w:t xml:space="preserve">De richtlijn verplicht lidstaten </w:t>
      </w:r>
      <w:r w:rsidR="005F032F">
        <w:rPr>
          <w:rFonts w:eastAsia="Calibri" w:cs="Calibri"/>
          <w:bCs/>
          <w:szCs w:val="18"/>
          <w:lang w:eastAsia="nl-NL" w:bidi="nl-NL"/>
        </w:rPr>
        <w:t>om bepalingen vast te stellen die voorzien in</w:t>
      </w:r>
      <w:r>
        <w:rPr>
          <w:rFonts w:eastAsia="Calibri" w:cs="Calibri"/>
          <w:bCs/>
          <w:szCs w:val="18"/>
          <w:lang w:eastAsia="nl-NL" w:bidi="nl-NL"/>
        </w:rPr>
        <w:t xml:space="preserve"> bepaalde (procedurele) waarborgen </w:t>
      </w:r>
      <w:r w:rsidRPr="002206CC" w:rsidR="002206CC">
        <w:rPr>
          <w:rFonts w:eastAsia="Calibri" w:cs="Calibri"/>
          <w:bCs/>
          <w:szCs w:val="18"/>
          <w:lang w:eastAsia="nl-NL" w:bidi="nl-NL"/>
        </w:rPr>
        <w:t xml:space="preserve">om doelwitten van </w:t>
      </w:r>
      <w:proofErr w:type="spellStart"/>
      <w:r w:rsidRPr="002206CC" w:rsidR="002206CC">
        <w:rPr>
          <w:rFonts w:eastAsia="Calibri" w:cs="Calibri"/>
          <w:bCs/>
          <w:szCs w:val="18"/>
          <w:lang w:eastAsia="nl-NL" w:bidi="nl-NL"/>
        </w:rPr>
        <w:t>SLAPPs</w:t>
      </w:r>
      <w:proofErr w:type="spellEnd"/>
      <w:r w:rsidRPr="002206CC" w:rsidR="002206CC">
        <w:rPr>
          <w:rFonts w:eastAsia="Calibri" w:cs="Calibri"/>
          <w:bCs/>
          <w:szCs w:val="18"/>
          <w:lang w:eastAsia="nl-NL" w:bidi="nl-NL"/>
        </w:rPr>
        <w:t xml:space="preserve"> te beschermen</w:t>
      </w:r>
      <w:r>
        <w:rPr>
          <w:rFonts w:eastAsia="Calibri" w:cs="Calibri"/>
          <w:bCs/>
          <w:szCs w:val="18"/>
          <w:lang w:eastAsia="nl-NL" w:bidi="nl-NL"/>
        </w:rPr>
        <w:t xml:space="preserve"> tegen kennelijk ongegronde vorderingen of misbruik van procesrecht</w:t>
      </w:r>
      <w:r w:rsidRPr="002206CC" w:rsidR="002206CC">
        <w:rPr>
          <w:rFonts w:eastAsia="Calibri" w:cs="Calibri"/>
          <w:bCs/>
          <w:szCs w:val="18"/>
          <w:lang w:eastAsia="nl-NL" w:bidi="nl-NL"/>
        </w:rPr>
        <w:t>.</w:t>
      </w:r>
      <w:r>
        <w:rPr>
          <w:rFonts w:eastAsia="Calibri" w:cs="Calibri"/>
          <w:bCs/>
          <w:szCs w:val="18"/>
          <w:lang w:eastAsia="nl-NL" w:bidi="nl-NL"/>
        </w:rPr>
        <w:t xml:space="preserve"> Het gaat daarbij om zekerheidstelling</w:t>
      </w:r>
      <w:r w:rsidR="00622804">
        <w:rPr>
          <w:rFonts w:eastAsia="Calibri" w:cs="Calibri"/>
          <w:bCs/>
          <w:szCs w:val="18"/>
          <w:lang w:eastAsia="nl-NL" w:bidi="nl-NL"/>
        </w:rPr>
        <w:t xml:space="preserve"> voor proceskosten door de eiser</w:t>
      </w:r>
      <w:r w:rsidR="00662754">
        <w:rPr>
          <w:rFonts w:eastAsia="Calibri" w:cs="Calibri"/>
          <w:bCs/>
          <w:szCs w:val="18"/>
          <w:lang w:eastAsia="nl-NL" w:bidi="nl-NL"/>
        </w:rPr>
        <w:t xml:space="preserve"> als er aanwijzingen zijn dat er sprake is van een SLAPP</w:t>
      </w:r>
      <w:r>
        <w:rPr>
          <w:rFonts w:eastAsia="Calibri" w:cs="Calibri"/>
          <w:bCs/>
          <w:szCs w:val="18"/>
          <w:lang w:eastAsia="nl-NL" w:bidi="nl-NL"/>
        </w:rPr>
        <w:t xml:space="preserve">, vroegtijdige afwijzing </w:t>
      </w:r>
      <w:r w:rsidR="003363B0">
        <w:rPr>
          <w:rFonts w:eastAsia="Calibri" w:cs="Calibri"/>
          <w:bCs/>
          <w:szCs w:val="18"/>
          <w:lang w:eastAsia="nl-NL" w:bidi="nl-NL"/>
        </w:rPr>
        <w:t xml:space="preserve">van </w:t>
      </w:r>
      <w:r w:rsidR="0045465A">
        <w:rPr>
          <w:rFonts w:eastAsia="Calibri" w:cs="Calibri"/>
          <w:bCs/>
          <w:szCs w:val="18"/>
          <w:lang w:eastAsia="nl-NL" w:bidi="nl-NL"/>
        </w:rPr>
        <w:t>SLAPP-</w:t>
      </w:r>
      <w:r w:rsidR="003363B0">
        <w:rPr>
          <w:rFonts w:eastAsia="Calibri" w:cs="Calibri"/>
          <w:bCs/>
          <w:szCs w:val="18"/>
          <w:lang w:eastAsia="nl-NL" w:bidi="nl-NL"/>
        </w:rPr>
        <w:t xml:space="preserve">vorderingen </w:t>
      </w:r>
      <w:r>
        <w:rPr>
          <w:rFonts w:eastAsia="Calibri" w:cs="Calibri"/>
          <w:bCs/>
          <w:szCs w:val="18"/>
          <w:lang w:eastAsia="nl-NL" w:bidi="nl-NL"/>
        </w:rPr>
        <w:t xml:space="preserve">en </w:t>
      </w:r>
      <w:r w:rsidR="0045465A">
        <w:rPr>
          <w:rFonts w:eastAsia="Calibri" w:cs="Calibri"/>
          <w:bCs/>
          <w:szCs w:val="18"/>
          <w:lang w:eastAsia="nl-NL" w:bidi="nl-NL"/>
        </w:rPr>
        <w:t xml:space="preserve">de mogelijkheid om door de rechter maatregelen op te leggen door (in de richtlijn aangeduid als </w:t>
      </w:r>
      <w:r>
        <w:rPr>
          <w:rFonts w:eastAsia="Calibri" w:cs="Calibri"/>
          <w:bCs/>
          <w:szCs w:val="18"/>
          <w:lang w:eastAsia="nl-NL" w:bidi="nl-NL"/>
        </w:rPr>
        <w:t>v</w:t>
      </w:r>
      <w:r w:rsidRPr="002014A1">
        <w:rPr>
          <w:rFonts w:eastAsia="Calibri" w:cs="Calibri"/>
          <w:bCs/>
          <w:szCs w:val="18"/>
          <w:lang w:eastAsia="nl-NL" w:bidi="nl-NL"/>
        </w:rPr>
        <w:t>oorzieningen in rechte</w:t>
      </w:r>
      <w:r w:rsidR="0045465A">
        <w:rPr>
          <w:rFonts w:eastAsia="Calibri" w:cs="Calibri"/>
          <w:bCs/>
          <w:szCs w:val="18"/>
          <w:lang w:eastAsia="nl-NL" w:bidi="nl-NL"/>
        </w:rPr>
        <w:t>)</w:t>
      </w:r>
      <w:r w:rsidRPr="002014A1">
        <w:rPr>
          <w:rFonts w:eastAsia="Calibri" w:cs="Calibri"/>
          <w:bCs/>
          <w:szCs w:val="18"/>
          <w:lang w:eastAsia="nl-NL" w:bidi="nl-NL"/>
        </w:rPr>
        <w:t xml:space="preserve"> </w:t>
      </w:r>
      <w:r w:rsidR="0045465A">
        <w:rPr>
          <w:rFonts w:eastAsia="Calibri" w:cs="Calibri"/>
          <w:bCs/>
          <w:szCs w:val="18"/>
          <w:lang w:eastAsia="nl-NL" w:bidi="nl-NL"/>
        </w:rPr>
        <w:t xml:space="preserve">als is vastgesteld dat er sprake is </w:t>
      </w:r>
      <w:r w:rsidR="009949B0">
        <w:rPr>
          <w:rFonts w:eastAsia="Calibri" w:cs="Calibri"/>
          <w:bCs/>
          <w:szCs w:val="18"/>
          <w:lang w:eastAsia="nl-NL" w:bidi="nl-NL"/>
        </w:rPr>
        <w:t>van een</w:t>
      </w:r>
      <w:r w:rsidRPr="002014A1" w:rsidR="0045465A">
        <w:rPr>
          <w:rFonts w:eastAsia="Calibri" w:cs="Calibri"/>
          <w:bCs/>
          <w:szCs w:val="18"/>
          <w:lang w:eastAsia="nl-NL" w:bidi="nl-NL"/>
        </w:rPr>
        <w:t xml:space="preserve"> </w:t>
      </w:r>
      <w:r w:rsidR="00662754">
        <w:rPr>
          <w:rFonts w:eastAsia="Calibri" w:cs="Calibri"/>
          <w:bCs/>
          <w:szCs w:val="18"/>
          <w:lang w:eastAsia="nl-NL" w:bidi="nl-NL"/>
        </w:rPr>
        <w:t>SLAPP</w:t>
      </w:r>
      <w:r w:rsidR="0045465A">
        <w:rPr>
          <w:rFonts w:eastAsia="Calibri" w:cs="Calibri"/>
          <w:bCs/>
          <w:szCs w:val="18"/>
          <w:lang w:eastAsia="nl-NL" w:bidi="nl-NL"/>
        </w:rPr>
        <w:t xml:space="preserve">. Het gaat dan bijvoorbeeld om </w:t>
      </w:r>
      <w:r w:rsidR="00E15632">
        <w:rPr>
          <w:rFonts w:eastAsia="Calibri" w:cs="Calibri"/>
          <w:bCs/>
          <w:szCs w:val="18"/>
          <w:lang w:eastAsia="nl-NL" w:bidi="nl-NL"/>
        </w:rPr>
        <w:t xml:space="preserve">het </w:t>
      </w:r>
      <w:r w:rsidR="00590E2D">
        <w:rPr>
          <w:rFonts w:eastAsia="Calibri" w:cs="Calibri"/>
          <w:bCs/>
          <w:szCs w:val="18"/>
          <w:lang w:eastAsia="nl-NL" w:bidi="nl-NL"/>
        </w:rPr>
        <w:t xml:space="preserve">kunnen </w:t>
      </w:r>
      <w:r w:rsidR="00E15632">
        <w:rPr>
          <w:rFonts w:eastAsia="Calibri" w:cs="Calibri"/>
          <w:bCs/>
          <w:szCs w:val="18"/>
          <w:lang w:eastAsia="nl-NL" w:bidi="nl-NL"/>
        </w:rPr>
        <w:t>opleggen van een proceskostenveroordeling, rectificatie of een dwangsom</w:t>
      </w:r>
      <w:r w:rsidR="00590E2D">
        <w:rPr>
          <w:rFonts w:eastAsia="Calibri" w:cs="Calibri"/>
          <w:bCs/>
          <w:szCs w:val="18"/>
          <w:lang w:eastAsia="nl-NL" w:bidi="nl-NL"/>
        </w:rPr>
        <w:t xml:space="preserve"> voor het geval de veroordeling niet wordt nagekomen</w:t>
      </w:r>
      <w:r>
        <w:rPr>
          <w:rFonts w:eastAsia="Calibri" w:cs="Calibri"/>
          <w:bCs/>
          <w:szCs w:val="18"/>
          <w:lang w:eastAsia="nl-NL" w:bidi="nl-NL"/>
        </w:rPr>
        <w:t xml:space="preserve">. </w:t>
      </w:r>
      <w:r w:rsidR="005F032F">
        <w:rPr>
          <w:rFonts w:eastAsia="Calibri" w:cs="Calibri"/>
          <w:bCs/>
          <w:szCs w:val="18"/>
          <w:lang w:eastAsia="nl-NL" w:bidi="nl-NL"/>
        </w:rPr>
        <w:t>Het Nederlandse (proces)recht voorziet, met uitzondering van de zekerheidstelling, al in genoemde waarborgen.</w:t>
      </w:r>
      <w:r w:rsidR="009756F4">
        <w:rPr>
          <w:rFonts w:eastAsia="Calibri" w:cs="Calibri"/>
          <w:bCs/>
          <w:szCs w:val="18"/>
          <w:lang w:eastAsia="nl-NL" w:bidi="nl-NL"/>
        </w:rPr>
        <w:t xml:space="preserve"> Hieronder wor</w:t>
      </w:r>
      <w:r w:rsidR="00C10DDA">
        <w:rPr>
          <w:rFonts w:eastAsia="Calibri" w:cs="Calibri"/>
          <w:bCs/>
          <w:szCs w:val="18"/>
          <w:lang w:eastAsia="nl-NL" w:bidi="nl-NL"/>
        </w:rPr>
        <w:t xml:space="preserve">dt toegelicht </w:t>
      </w:r>
      <w:r w:rsidR="003363B0">
        <w:rPr>
          <w:rFonts w:eastAsia="Calibri" w:cs="Calibri"/>
          <w:bCs/>
          <w:szCs w:val="18"/>
          <w:lang w:eastAsia="nl-NL" w:bidi="nl-NL"/>
        </w:rPr>
        <w:t>wanneer de richtlijn van toepassing is</w:t>
      </w:r>
      <w:r w:rsidR="002D4B7D">
        <w:rPr>
          <w:rFonts w:eastAsia="Calibri" w:cs="Calibri"/>
          <w:bCs/>
          <w:szCs w:val="18"/>
          <w:lang w:eastAsia="nl-NL" w:bidi="nl-NL"/>
        </w:rPr>
        <w:t>,</w:t>
      </w:r>
      <w:r w:rsidR="006E66D9">
        <w:rPr>
          <w:rFonts w:eastAsia="Calibri" w:cs="Calibri"/>
          <w:bCs/>
          <w:szCs w:val="18"/>
          <w:lang w:eastAsia="nl-NL" w:bidi="nl-NL"/>
        </w:rPr>
        <w:t xml:space="preserve"> waarbij </w:t>
      </w:r>
      <w:r w:rsidR="00D07168">
        <w:rPr>
          <w:rFonts w:eastAsia="Calibri" w:cs="Calibri"/>
          <w:bCs/>
          <w:szCs w:val="18"/>
          <w:lang w:eastAsia="nl-NL" w:bidi="nl-NL"/>
        </w:rPr>
        <w:t xml:space="preserve">wordt </w:t>
      </w:r>
      <w:r w:rsidR="006E66D9">
        <w:rPr>
          <w:rFonts w:eastAsia="Calibri" w:cs="Calibri"/>
          <w:bCs/>
          <w:szCs w:val="18"/>
          <w:lang w:eastAsia="nl-NL" w:bidi="nl-NL"/>
        </w:rPr>
        <w:t>ingegaan op een aantal kernbegrippen</w:t>
      </w:r>
      <w:r w:rsidR="0060294F">
        <w:rPr>
          <w:rFonts w:eastAsia="Calibri" w:cs="Calibri"/>
          <w:bCs/>
          <w:szCs w:val="18"/>
          <w:lang w:eastAsia="nl-NL" w:bidi="nl-NL"/>
        </w:rPr>
        <w:t>. D</w:t>
      </w:r>
      <w:r w:rsidR="003363B0">
        <w:rPr>
          <w:rFonts w:eastAsia="Calibri" w:cs="Calibri"/>
          <w:bCs/>
          <w:szCs w:val="18"/>
          <w:lang w:eastAsia="nl-NL" w:bidi="nl-NL"/>
        </w:rPr>
        <w:t xml:space="preserve">aarna wordt toegelicht </w:t>
      </w:r>
      <w:r w:rsidR="00C10DDA">
        <w:rPr>
          <w:rFonts w:eastAsia="Calibri" w:cs="Calibri"/>
          <w:bCs/>
          <w:szCs w:val="18"/>
          <w:lang w:eastAsia="nl-NL" w:bidi="nl-NL"/>
        </w:rPr>
        <w:t>op welke wijze de bepalingen van de richtlijn worden geïmplementeerd dan wel op welke wijze hier</w:t>
      </w:r>
      <w:r w:rsidR="00F578E7">
        <w:rPr>
          <w:rFonts w:eastAsia="Calibri" w:cs="Calibri"/>
          <w:bCs/>
          <w:szCs w:val="18"/>
          <w:lang w:eastAsia="nl-NL" w:bidi="nl-NL"/>
        </w:rPr>
        <w:t xml:space="preserve">in </w:t>
      </w:r>
      <w:r w:rsidR="00C10DDA">
        <w:rPr>
          <w:rFonts w:eastAsia="Calibri" w:cs="Calibri"/>
          <w:bCs/>
          <w:szCs w:val="18"/>
          <w:lang w:eastAsia="nl-NL" w:bidi="nl-NL"/>
        </w:rPr>
        <w:t>reeds is voorzien.</w:t>
      </w:r>
    </w:p>
    <w:p w:rsidR="00C10DDA" w:rsidP="00002E40" w:rsidRDefault="00C10DDA" w14:paraId="183FA299" w14:textId="77777777">
      <w:pPr>
        <w:widowControl w:val="0"/>
        <w:tabs>
          <w:tab w:val="left" w:pos="393"/>
        </w:tabs>
        <w:autoSpaceDE w:val="0"/>
        <w:autoSpaceDN w:val="0"/>
        <w:spacing w:after="0" w:line="360" w:lineRule="auto"/>
        <w:rPr>
          <w:rFonts w:eastAsia="Calibri" w:cs="Calibri"/>
          <w:bCs/>
          <w:szCs w:val="18"/>
          <w:lang w:eastAsia="nl-NL" w:bidi="nl-NL"/>
        </w:rPr>
      </w:pPr>
    </w:p>
    <w:p w:rsidR="003363B0" w:rsidP="00517655" w:rsidRDefault="009949B0" w14:paraId="03A3BE55" w14:textId="74954F01">
      <w:pPr>
        <w:pStyle w:val="Lijstalinea"/>
        <w:keepNext/>
        <w:widowControl w:val="0"/>
        <w:numPr>
          <w:ilvl w:val="1"/>
          <w:numId w:val="2"/>
        </w:numPr>
        <w:tabs>
          <w:tab w:val="left" w:pos="393"/>
        </w:tabs>
        <w:autoSpaceDE w:val="0"/>
        <w:autoSpaceDN w:val="0"/>
        <w:spacing w:after="0" w:line="360" w:lineRule="auto"/>
        <w:rPr>
          <w:rFonts w:eastAsia="Calibri" w:cs="Calibri"/>
          <w:bCs/>
          <w:i/>
          <w:iCs/>
          <w:szCs w:val="18"/>
          <w:lang w:eastAsia="nl-NL" w:bidi="nl-NL"/>
        </w:rPr>
      </w:pPr>
      <w:r>
        <w:rPr>
          <w:rFonts w:eastAsia="Calibri" w:cs="Calibri"/>
          <w:bCs/>
          <w:i/>
          <w:iCs/>
          <w:szCs w:val="18"/>
          <w:lang w:eastAsia="nl-NL" w:bidi="nl-NL"/>
        </w:rPr>
        <w:t>T</w:t>
      </w:r>
      <w:r w:rsidR="003363B0">
        <w:rPr>
          <w:rFonts w:eastAsia="Calibri" w:cs="Calibri"/>
          <w:bCs/>
          <w:i/>
          <w:iCs/>
          <w:szCs w:val="18"/>
          <w:lang w:eastAsia="nl-NL" w:bidi="nl-NL"/>
        </w:rPr>
        <w:t>oepasselijkheid richtlijn</w:t>
      </w:r>
    </w:p>
    <w:p w:rsidR="003363B0" w:rsidP="00517655" w:rsidRDefault="003363B0" w14:paraId="73339E40" w14:textId="0C3EF7AD">
      <w:pPr>
        <w:keepNext/>
        <w:widowControl w:val="0"/>
        <w:tabs>
          <w:tab w:val="left" w:pos="393"/>
        </w:tabs>
        <w:autoSpaceDE w:val="0"/>
        <w:autoSpaceDN w:val="0"/>
        <w:spacing w:after="0" w:line="360" w:lineRule="auto"/>
        <w:rPr>
          <w:rFonts w:eastAsia="Calibri" w:cs="Calibri"/>
          <w:bCs/>
          <w:szCs w:val="18"/>
          <w:lang w:eastAsia="nl-NL" w:bidi="nl-NL"/>
        </w:rPr>
      </w:pPr>
      <w:r>
        <w:rPr>
          <w:rFonts w:eastAsia="Calibri" w:cs="Calibri"/>
          <w:bCs/>
          <w:szCs w:val="18"/>
          <w:lang w:eastAsia="nl-NL" w:bidi="nl-NL"/>
        </w:rPr>
        <w:t>De richtlijn is van toepassing in</w:t>
      </w:r>
      <w:r w:rsidRPr="001E0A9D">
        <w:rPr>
          <w:rFonts w:eastAsia="Calibri" w:cs="Calibri"/>
          <w:bCs/>
          <w:szCs w:val="18"/>
          <w:lang w:eastAsia="nl-NL" w:bidi="nl-NL"/>
        </w:rPr>
        <w:t xml:space="preserve"> </w:t>
      </w:r>
      <w:r>
        <w:rPr>
          <w:rFonts w:eastAsia="Calibri" w:cs="Calibri"/>
          <w:bCs/>
          <w:szCs w:val="18"/>
          <w:lang w:eastAsia="nl-NL" w:bidi="nl-NL"/>
        </w:rPr>
        <w:t xml:space="preserve">a) </w:t>
      </w:r>
      <w:r w:rsidRPr="00991580">
        <w:rPr>
          <w:rFonts w:eastAsia="Calibri" w:cs="Calibri"/>
          <w:bCs/>
          <w:szCs w:val="18"/>
          <w:lang w:eastAsia="nl-NL" w:bidi="nl-NL"/>
        </w:rPr>
        <w:t>civiele zaken</w:t>
      </w:r>
      <w:r w:rsidRPr="001E0A9D">
        <w:rPr>
          <w:rFonts w:eastAsia="Calibri" w:cs="Calibri"/>
          <w:bCs/>
          <w:szCs w:val="18"/>
          <w:lang w:eastAsia="nl-NL" w:bidi="nl-NL"/>
        </w:rPr>
        <w:t xml:space="preserve"> met </w:t>
      </w:r>
      <w:r w:rsidRPr="008232CB">
        <w:rPr>
          <w:rFonts w:eastAsia="Calibri" w:cs="Calibri"/>
          <w:bCs/>
          <w:szCs w:val="18"/>
          <w:u w:val="single"/>
          <w:lang w:eastAsia="nl-NL" w:bidi="nl-NL"/>
        </w:rPr>
        <w:t>grensoverschrijdende gevolgen</w:t>
      </w:r>
      <w:r>
        <w:rPr>
          <w:rFonts w:eastAsia="Calibri" w:cs="Calibri"/>
          <w:bCs/>
          <w:szCs w:val="18"/>
          <w:lang w:eastAsia="nl-NL" w:bidi="nl-NL"/>
        </w:rPr>
        <w:t xml:space="preserve">, die aanhangig worden gemaakt b) tegen natuurlijke personen en rechtspersonen vanwege hun betrokkenheid bij </w:t>
      </w:r>
      <w:r w:rsidRPr="008232CB">
        <w:rPr>
          <w:rFonts w:eastAsia="Calibri" w:cs="Calibri"/>
          <w:bCs/>
          <w:szCs w:val="18"/>
          <w:u w:val="single"/>
          <w:lang w:eastAsia="nl-NL" w:bidi="nl-NL"/>
        </w:rPr>
        <w:t>publieke participatie</w:t>
      </w:r>
      <w:r>
        <w:rPr>
          <w:rFonts w:eastAsia="Calibri" w:cs="Calibri"/>
          <w:bCs/>
          <w:szCs w:val="18"/>
          <w:lang w:eastAsia="nl-NL" w:bidi="nl-NL"/>
        </w:rPr>
        <w:t xml:space="preserve"> en c) waarbij sprake is van </w:t>
      </w:r>
      <w:r w:rsidRPr="008232CB">
        <w:rPr>
          <w:rFonts w:eastAsia="Calibri" w:cs="Calibri"/>
          <w:bCs/>
          <w:szCs w:val="18"/>
          <w:u w:val="single"/>
          <w:lang w:eastAsia="nl-NL" w:bidi="nl-NL"/>
        </w:rPr>
        <w:t>kennelijk ongegronde vorderingen of misbruik van procesrecht</w:t>
      </w:r>
      <w:r w:rsidR="00E15632">
        <w:rPr>
          <w:rFonts w:eastAsia="Calibri" w:cs="Calibri"/>
          <w:bCs/>
          <w:szCs w:val="18"/>
          <w:u w:val="single"/>
          <w:lang w:eastAsia="nl-NL" w:bidi="nl-NL"/>
        </w:rPr>
        <w:t>.</w:t>
      </w:r>
      <w:r w:rsidRPr="00E15632">
        <w:t xml:space="preserve"> </w:t>
      </w:r>
      <w:r w:rsidRPr="00551DAB" w:rsidR="00FD196A">
        <w:rPr>
          <w:rFonts w:eastAsia="Calibri" w:cs="Calibri"/>
          <w:bCs/>
          <w:szCs w:val="18"/>
          <w:lang w:eastAsia="nl-NL" w:bidi="nl-NL"/>
        </w:rPr>
        <w:t>Nadrukkelijk uitgesloten van het toepassingsbereik van de richtlijn zijn fiscale zaken, douanezaken, bestuursrechtelijke zaken en strafrechtelijke zaken</w:t>
      </w:r>
      <w:r w:rsidRPr="00551DAB">
        <w:rPr>
          <w:rFonts w:eastAsia="Calibri" w:cs="Calibri"/>
          <w:bCs/>
          <w:szCs w:val="18"/>
          <w:lang w:eastAsia="nl-NL" w:bidi="nl-NL"/>
        </w:rPr>
        <w:t xml:space="preserve"> (artikel 1 en 2 van de richtlijn). </w:t>
      </w:r>
    </w:p>
    <w:p w:rsidRPr="00551DAB" w:rsidR="00CD2FF9" w:rsidP="00517655" w:rsidRDefault="00CD2FF9" w14:paraId="6E70E0A6" w14:textId="77777777">
      <w:pPr>
        <w:keepNext/>
        <w:widowControl w:val="0"/>
        <w:tabs>
          <w:tab w:val="left" w:pos="393"/>
        </w:tabs>
        <w:autoSpaceDE w:val="0"/>
        <w:autoSpaceDN w:val="0"/>
        <w:spacing w:after="0" w:line="360" w:lineRule="auto"/>
        <w:rPr>
          <w:rFonts w:eastAsia="Calibri" w:cs="Calibri"/>
          <w:bCs/>
          <w:szCs w:val="18"/>
          <w:lang w:eastAsia="nl-NL" w:bidi="nl-NL"/>
        </w:rPr>
      </w:pPr>
    </w:p>
    <w:p w:rsidRPr="009949B0" w:rsidR="004E67F8" w:rsidP="001B3202" w:rsidRDefault="00CD2FF9" w14:paraId="7F51CB28" w14:textId="7E644AE2">
      <w:pPr>
        <w:pStyle w:val="Lijstalinea"/>
        <w:keepNext/>
        <w:widowControl w:val="0"/>
        <w:numPr>
          <w:ilvl w:val="0"/>
          <w:numId w:val="24"/>
        </w:numPr>
        <w:tabs>
          <w:tab w:val="left" w:pos="393"/>
        </w:tabs>
        <w:autoSpaceDE w:val="0"/>
        <w:autoSpaceDN w:val="0"/>
        <w:spacing w:after="0" w:line="360" w:lineRule="auto"/>
        <w:rPr>
          <w:rFonts w:eastAsia="Calibri" w:cs="Calibri"/>
          <w:bCs/>
          <w:i/>
          <w:iCs/>
          <w:szCs w:val="18"/>
          <w:lang w:eastAsia="nl-NL" w:bidi="nl-NL"/>
        </w:rPr>
      </w:pPr>
      <w:r w:rsidRPr="009949B0">
        <w:rPr>
          <w:rFonts w:eastAsia="Calibri" w:cs="Calibri"/>
          <w:bCs/>
          <w:i/>
          <w:iCs/>
          <w:szCs w:val="18"/>
          <w:lang w:eastAsia="nl-NL" w:bidi="nl-NL"/>
        </w:rPr>
        <w:t>Grensoverschrijdende gevolgen</w:t>
      </w:r>
    </w:p>
    <w:p w:rsidR="004E67F8" w:rsidP="001B3202" w:rsidRDefault="003363B0" w14:paraId="1161EC7A" w14:textId="1E4D1BA1">
      <w:pPr>
        <w:keepNext/>
        <w:widowControl w:val="0"/>
        <w:tabs>
          <w:tab w:val="left" w:pos="393"/>
        </w:tabs>
        <w:autoSpaceDE w:val="0"/>
        <w:autoSpaceDN w:val="0"/>
        <w:spacing w:after="0" w:line="360" w:lineRule="auto"/>
        <w:rPr>
          <w:rFonts w:eastAsia="Calibri" w:cs="Calibri"/>
          <w:bCs/>
          <w:szCs w:val="18"/>
          <w:lang w:eastAsia="nl-NL" w:bidi="nl-NL"/>
        </w:rPr>
      </w:pPr>
      <w:r>
        <w:rPr>
          <w:rFonts w:eastAsia="Calibri" w:cs="Calibri"/>
          <w:bCs/>
          <w:szCs w:val="18"/>
          <w:lang w:eastAsia="nl-NL" w:bidi="nl-NL"/>
        </w:rPr>
        <w:t xml:space="preserve">Op grond van </w:t>
      </w:r>
      <w:r w:rsidRPr="00C7405D">
        <w:rPr>
          <w:rFonts w:eastAsia="Calibri" w:cs="Calibri"/>
          <w:bCs/>
          <w:szCs w:val="18"/>
          <w:lang w:eastAsia="nl-NL" w:bidi="nl-NL"/>
        </w:rPr>
        <w:t>artikel 5</w:t>
      </w:r>
      <w:r w:rsidR="00C7405D">
        <w:rPr>
          <w:rFonts w:eastAsia="Calibri" w:cs="Calibri"/>
          <w:bCs/>
          <w:szCs w:val="18"/>
          <w:lang w:eastAsia="nl-NL" w:bidi="nl-NL"/>
        </w:rPr>
        <w:t>, eerste</w:t>
      </w:r>
      <w:r w:rsidRPr="00C7405D">
        <w:rPr>
          <w:rFonts w:eastAsia="Calibri" w:cs="Calibri"/>
          <w:bCs/>
          <w:szCs w:val="18"/>
          <w:lang w:eastAsia="nl-NL" w:bidi="nl-NL"/>
        </w:rPr>
        <w:t xml:space="preserve"> lid</w:t>
      </w:r>
      <w:r w:rsidR="00C7405D">
        <w:rPr>
          <w:rFonts w:eastAsia="Calibri" w:cs="Calibri"/>
          <w:bCs/>
          <w:szCs w:val="18"/>
          <w:lang w:eastAsia="nl-NL" w:bidi="nl-NL"/>
        </w:rPr>
        <w:t>,</w:t>
      </w:r>
      <w:r w:rsidRPr="00C7405D">
        <w:rPr>
          <w:rFonts w:eastAsia="Calibri" w:cs="Calibri"/>
          <w:bCs/>
          <w:szCs w:val="18"/>
          <w:lang w:eastAsia="nl-NL" w:bidi="nl-NL"/>
        </w:rPr>
        <w:t xml:space="preserve"> van de richtlijn</w:t>
      </w:r>
      <w:r w:rsidRPr="008232CB">
        <w:rPr>
          <w:rFonts w:eastAsia="Calibri" w:cs="Calibri"/>
          <w:bCs/>
          <w:szCs w:val="18"/>
          <w:lang w:eastAsia="nl-NL" w:bidi="nl-NL"/>
        </w:rPr>
        <w:t xml:space="preserve"> wordt een zaak geacht grensoverschrijdende gevolgen te hebben, tenzij beide partijen hun woon- of vestigingsplaats hebben in dezelfde lidstaat als het gerecht waarbij de zaak aanhangig is gemaakt en alle overige aanknopingspunten van de betrokken omstandigheden zich uitsluitend in die lidstaat bevinden</w:t>
      </w:r>
      <w:r>
        <w:rPr>
          <w:rFonts w:eastAsia="Calibri" w:cs="Calibri"/>
          <w:bCs/>
          <w:szCs w:val="18"/>
          <w:lang w:eastAsia="nl-NL" w:bidi="nl-NL"/>
        </w:rPr>
        <w:t>. Ingevolge het tweede lid wordt d</w:t>
      </w:r>
      <w:r w:rsidRPr="008232CB">
        <w:rPr>
          <w:rFonts w:eastAsia="Calibri" w:cs="Calibri"/>
          <w:bCs/>
          <w:szCs w:val="18"/>
          <w:lang w:eastAsia="nl-NL" w:bidi="nl-NL"/>
        </w:rPr>
        <w:t xml:space="preserve">e woon- of vestigingsplaats bepaald overeenkomstig </w:t>
      </w:r>
      <w:r w:rsidR="006E66D9">
        <w:rPr>
          <w:rFonts w:eastAsia="Calibri" w:cs="Calibri"/>
          <w:bCs/>
          <w:szCs w:val="18"/>
          <w:lang w:eastAsia="nl-NL" w:bidi="nl-NL"/>
        </w:rPr>
        <w:t>de Brussel I</w:t>
      </w:r>
      <w:r w:rsidR="001218E9">
        <w:rPr>
          <w:rFonts w:eastAsia="Calibri" w:cs="Calibri"/>
          <w:bCs/>
          <w:szCs w:val="18"/>
          <w:lang w:eastAsia="nl-NL" w:bidi="nl-NL"/>
        </w:rPr>
        <w:t xml:space="preserve"> </w:t>
      </w:r>
      <w:r w:rsidR="006E66D9">
        <w:rPr>
          <w:rFonts w:eastAsia="Calibri" w:cs="Calibri"/>
          <w:bCs/>
          <w:szCs w:val="18"/>
          <w:lang w:eastAsia="nl-NL" w:bidi="nl-NL"/>
        </w:rPr>
        <w:t xml:space="preserve">bis </w:t>
      </w:r>
      <w:r w:rsidR="00BC032A">
        <w:rPr>
          <w:rFonts w:eastAsia="Calibri" w:cs="Calibri"/>
          <w:bCs/>
          <w:szCs w:val="18"/>
          <w:lang w:eastAsia="nl-NL" w:bidi="nl-NL"/>
        </w:rPr>
        <w:t>V</w:t>
      </w:r>
      <w:r w:rsidRPr="008232CB">
        <w:rPr>
          <w:rFonts w:eastAsia="Calibri" w:cs="Calibri"/>
          <w:bCs/>
          <w:szCs w:val="18"/>
          <w:lang w:eastAsia="nl-NL" w:bidi="nl-NL"/>
        </w:rPr>
        <w:t>erordening</w:t>
      </w:r>
      <w:r>
        <w:rPr>
          <w:rFonts w:eastAsia="Calibri" w:cs="Calibri"/>
          <w:bCs/>
          <w:szCs w:val="18"/>
          <w:lang w:eastAsia="nl-NL" w:bidi="nl-NL"/>
        </w:rPr>
        <w:t>.</w:t>
      </w:r>
      <w:r w:rsidR="00BC032A">
        <w:rPr>
          <w:rStyle w:val="Voetnootmarkering"/>
          <w:rFonts w:eastAsia="Calibri" w:cs="Calibri"/>
          <w:bCs/>
          <w:szCs w:val="18"/>
          <w:lang w:eastAsia="nl-NL" w:bidi="nl-NL"/>
        </w:rPr>
        <w:footnoteReference w:id="18"/>
      </w:r>
      <w:r>
        <w:rPr>
          <w:rFonts w:eastAsia="Calibri" w:cs="Calibri"/>
          <w:bCs/>
          <w:szCs w:val="18"/>
          <w:lang w:eastAsia="nl-NL" w:bidi="nl-NL"/>
        </w:rPr>
        <w:t xml:space="preserve"> </w:t>
      </w:r>
    </w:p>
    <w:p w:rsidR="004E67F8" w:rsidP="003363B0" w:rsidRDefault="004E67F8" w14:paraId="17BAF185" w14:textId="77777777">
      <w:pPr>
        <w:widowControl w:val="0"/>
        <w:tabs>
          <w:tab w:val="left" w:pos="393"/>
        </w:tabs>
        <w:autoSpaceDE w:val="0"/>
        <w:autoSpaceDN w:val="0"/>
        <w:spacing w:after="0" w:line="360" w:lineRule="auto"/>
        <w:rPr>
          <w:rFonts w:eastAsia="Calibri" w:cs="Calibri"/>
          <w:bCs/>
          <w:szCs w:val="18"/>
          <w:lang w:eastAsia="nl-NL" w:bidi="nl-NL"/>
        </w:rPr>
      </w:pPr>
    </w:p>
    <w:p w:rsidRPr="009949B0" w:rsidR="00CD2FF9" w:rsidP="001B3202" w:rsidRDefault="00CD2FF9" w14:paraId="366B76E9" w14:textId="324D09B5">
      <w:pPr>
        <w:pStyle w:val="Lijstalinea"/>
        <w:keepNext/>
        <w:widowControl w:val="0"/>
        <w:numPr>
          <w:ilvl w:val="0"/>
          <w:numId w:val="24"/>
        </w:numPr>
        <w:tabs>
          <w:tab w:val="left" w:pos="393"/>
        </w:tabs>
        <w:autoSpaceDE w:val="0"/>
        <w:autoSpaceDN w:val="0"/>
        <w:spacing w:after="0" w:line="360" w:lineRule="auto"/>
        <w:rPr>
          <w:rFonts w:eastAsia="Calibri" w:cs="Calibri"/>
          <w:bCs/>
          <w:i/>
          <w:iCs/>
          <w:szCs w:val="18"/>
          <w:lang w:eastAsia="nl-NL" w:bidi="nl-NL"/>
        </w:rPr>
      </w:pPr>
      <w:r w:rsidRPr="009949B0">
        <w:rPr>
          <w:rFonts w:eastAsia="Calibri" w:cs="Calibri"/>
          <w:bCs/>
          <w:i/>
          <w:iCs/>
          <w:szCs w:val="18"/>
          <w:lang w:eastAsia="nl-NL" w:bidi="nl-NL"/>
        </w:rPr>
        <w:t>Publieke participatie</w:t>
      </w:r>
    </w:p>
    <w:p w:rsidRPr="00391671" w:rsidR="003363B0" w:rsidP="001B3202" w:rsidRDefault="003363B0" w14:paraId="1E4AEDDF" w14:textId="2E47F9F7">
      <w:pPr>
        <w:keepNext/>
        <w:widowControl w:val="0"/>
        <w:tabs>
          <w:tab w:val="left" w:pos="393"/>
        </w:tabs>
        <w:autoSpaceDE w:val="0"/>
        <w:autoSpaceDN w:val="0"/>
        <w:spacing w:after="0" w:line="360" w:lineRule="auto"/>
        <w:rPr>
          <w:rFonts w:eastAsia="Calibri" w:cs="Calibri"/>
          <w:bCs/>
          <w:szCs w:val="18"/>
          <w:lang w:eastAsia="nl-NL" w:bidi="nl-NL"/>
        </w:rPr>
      </w:pPr>
      <w:r>
        <w:rPr>
          <w:rFonts w:eastAsia="Calibri" w:cs="Calibri"/>
          <w:bCs/>
          <w:szCs w:val="18"/>
          <w:lang w:eastAsia="nl-NL" w:bidi="nl-NL"/>
        </w:rPr>
        <w:t xml:space="preserve">Wanneer sprake is van ‘publieke participatie’ </w:t>
      </w:r>
      <w:r w:rsidR="006E66D9">
        <w:rPr>
          <w:rFonts w:eastAsia="Calibri" w:cs="Calibri"/>
          <w:bCs/>
          <w:szCs w:val="18"/>
          <w:lang w:eastAsia="nl-NL" w:bidi="nl-NL"/>
        </w:rPr>
        <w:t xml:space="preserve">is </w:t>
      </w:r>
      <w:r w:rsidR="003E6124">
        <w:rPr>
          <w:rFonts w:eastAsia="Calibri" w:cs="Calibri"/>
          <w:bCs/>
          <w:szCs w:val="18"/>
          <w:lang w:eastAsia="nl-NL" w:bidi="nl-NL"/>
        </w:rPr>
        <w:t xml:space="preserve">omschreven </w:t>
      </w:r>
      <w:r w:rsidR="006E66D9">
        <w:rPr>
          <w:rFonts w:eastAsia="Calibri" w:cs="Calibri"/>
          <w:bCs/>
          <w:szCs w:val="18"/>
          <w:lang w:eastAsia="nl-NL" w:bidi="nl-NL"/>
        </w:rPr>
        <w:t>in</w:t>
      </w:r>
      <w:r>
        <w:rPr>
          <w:rFonts w:eastAsia="Calibri" w:cs="Calibri"/>
          <w:bCs/>
          <w:szCs w:val="18"/>
          <w:lang w:eastAsia="nl-NL" w:bidi="nl-NL"/>
        </w:rPr>
        <w:t xml:space="preserve"> artikel 4</w:t>
      </w:r>
      <w:r w:rsidR="002D4B71">
        <w:rPr>
          <w:rFonts w:eastAsia="Calibri" w:cs="Calibri"/>
          <w:bCs/>
          <w:szCs w:val="18"/>
          <w:lang w:eastAsia="nl-NL" w:bidi="nl-NL"/>
        </w:rPr>
        <w:t>,</w:t>
      </w:r>
      <w:r>
        <w:rPr>
          <w:rFonts w:eastAsia="Calibri" w:cs="Calibri"/>
          <w:bCs/>
          <w:szCs w:val="18"/>
          <w:lang w:eastAsia="nl-NL" w:bidi="nl-NL"/>
        </w:rPr>
        <w:t xml:space="preserve"> onder 1 en 2</w:t>
      </w:r>
      <w:r w:rsidR="002D4B71">
        <w:rPr>
          <w:rFonts w:eastAsia="Calibri" w:cs="Calibri"/>
          <w:bCs/>
          <w:szCs w:val="18"/>
          <w:lang w:eastAsia="nl-NL" w:bidi="nl-NL"/>
        </w:rPr>
        <w:t>,</w:t>
      </w:r>
      <w:r>
        <w:rPr>
          <w:rFonts w:eastAsia="Calibri" w:cs="Calibri"/>
          <w:bCs/>
          <w:szCs w:val="18"/>
          <w:lang w:eastAsia="nl-NL" w:bidi="nl-NL"/>
        </w:rPr>
        <w:t xml:space="preserve"> van de richtlijn; </w:t>
      </w:r>
      <w:r w:rsidRPr="00391671">
        <w:rPr>
          <w:rFonts w:eastAsia="Calibri" w:cs="Calibri"/>
          <w:bCs/>
          <w:szCs w:val="18"/>
          <w:lang w:eastAsia="nl-NL" w:bidi="nl-NL"/>
        </w:rPr>
        <w:t xml:space="preserve">het doen van enige verklaring of activiteit door een natuurlijke persoon of een rechtspersoon in de uitoefening van het recht op vrijheid van meningsuiting en van informatie, vrijheid van kunsten en wetenschappen, of vrijheid van verzameling en vereniging, alsmede enige daarmee rechtstreeks verband houdende voorbereidende, ondersteunende of bijstandsverlenende </w:t>
      </w:r>
      <w:r w:rsidRPr="00391671">
        <w:rPr>
          <w:rFonts w:eastAsia="Calibri" w:cs="Calibri"/>
          <w:bCs/>
          <w:szCs w:val="18"/>
          <w:lang w:eastAsia="nl-NL" w:bidi="nl-NL"/>
        </w:rPr>
        <w:lastRenderedPageBreak/>
        <w:t>activiteiten, die betrekking hebben op een zaak van algemeen belang</w:t>
      </w:r>
      <w:r>
        <w:rPr>
          <w:rFonts w:eastAsia="Calibri" w:cs="Calibri"/>
          <w:bCs/>
          <w:szCs w:val="18"/>
          <w:lang w:eastAsia="nl-NL" w:bidi="nl-NL"/>
        </w:rPr>
        <w:t>. Daarbij word</w:t>
      </w:r>
      <w:r w:rsidR="00633613">
        <w:rPr>
          <w:rFonts w:eastAsia="Calibri" w:cs="Calibri"/>
          <w:bCs/>
          <w:szCs w:val="18"/>
          <w:lang w:eastAsia="nl-NL" w:bidi="nl-NL"/>
        </w:rPr>
        <w:t>t</w:t>
      </w:r>
      <w:r>
        <w:rPr>
          <w:rFonts w:eastAsia="Calibri" w:cs="Calibri"/>
          <w:bCs/>
          <w:szCs w:val="18"/>
          <w:lang w:eastAsia="nl-NL" w:bidi="nl-NL"/>
        </w:rPr>
        <w:t xml:space="preserve"> als </w:t>
      </w:r>
      <w:r w:rsidRPr="00391671">
        <w:rPr>
          <w:rFonts w:eastAsia="Calibri" w:cs="Calibri"/>
          <w:bCs/>
          <w:szCs w:val="18"/>
          <w:lang w:eastAsia="nl-NL" w:bidi="nl-NL"/>
        </w:rPr>
        <w:t>zaak van algemeen belang</w:t>
      </w:r>
      <w:r>
        <w:rPr>
          <w:rFonts w:eastAsia="Calibri" w:cs="Calibri"/>
          <w:bCs/>
          <w:szCs w:val="18"/>
          <w:lang w:eastAsia="nl-NL" w:bidi="nl-NL"/>
        </w:rPr>
        <w:t xml:space="preserve"> aangemerkt:</w:t>
      </w:r>
      <w:r w:rsidRPr="00391671">
        <w:rPr>
          <w:rFonts w:eastAsia="Calibri" w:cs="Calibri"/>
          <w:bCs/>
          <w:szCs w:val="18"/>
          <w:lang w:eastAsia="nl-NL" w:bidi="nl-NL"/>
        </w:rPr>
        <w:t xml:space="preserve"> alle zaken die het publiek zodanig raken dat het publiek er om legitieme redenen interesse voor kan hebben, op gebieden zoals:</w:t>
      </w:r>
    </w:p>
    <w:p w:rsidR="003363B0" w:rsidP="001B3202" w:rsidRDefault="003363B0" w14:paraId="3B9437CA" w14:textId="77777777">
      <w:pPr>
        <w:pStyle w:val="Lijstalinea"/>
        <w:keepNext/>
        <w:widowControl w:val="0"/>
        <w:numPr>
          <w:ilvl w:val="0"/>
          <w:numId w:val="15"/>
        </w:numPr>
        <w:tabs>
          <w:tab w:val="left" w:pos="393"/>
        </w:tabs>
        <w:autoSpaceDE w:val="0"/>
        <w:autoSpaceDN w:val="0"/>
        <w:spacing w:after="0" w:line="360" w:lineRule="auto"/>
        <w:rPr>
          <w:rFonts w:eastAsia="Calibri" w:cs="Calibri"/>
          <w:bCs/>
          <w:szCs w:val="18"/>
          <w:lang w:eastAsia="nl-NL" w:bidi="nl-NL"/>
        </w:rPr>
      </w:pPr>
      <w:r w:rsidRPr="00391671">
        <w:rPr>
          <w:rFonts w:eastAsia="Calibri" w:cs="Calibri"/>
          <w:bCs/>
          <w:szCs w:val="18"/>
          <w:lang w:eastAsia="nl-NL" w:bidi="nl-NL"/>
        </w:rPr>
        <w:t>grondrechten, volksgezondheid, veiligheid, milieu of het klimaat;</w:t>
      </w:r>
    </w:p>
    <w:p w:rsidR="003363B0" w:rsidP="003363B0" w:rsidRDefault="003363B0" w14:paraId="402D0791" w14:textId="77777777">
      <w:pPr>
        <w:pStyle w:val="Lijstalinea"/>
        <w:widowControl w:val="0"/>
        <w:numPr>
          <w:ilvl w:val="0"/>
          <w:numId w:val="15"/>
        </w:numPr>
        <w:tabs>
          <w:tab w:val="left" w:pos="393"/>
        </w:tabs>
        <w:autoSpaceDE w:val="0"/>
        <w:autoSpaceDN w:val="0"/>
        <w:spacing w:after="0" w:line="360" w:lineRule="auto"/>
        <w:rPr>
          <w:rFonts w:eastAsia="Calibri" w:cs="Calibri"/>
          <w:bCs/>
          <w:szCs w:val="18"/>
          <w:lang w:eastAsia="nl-NL" w:bidi="nl-NL"/>
        </w:rPr>
      </w:pPr>
      <w:r w:rsidRPr="00391671">
        <w:rPr>
          <w:rFonts w:eastAsia="Calibri" w:cs="Calibri"/>
          <w:bCs/>
          <w:szCs w:val="18"/>
          <w:lang w:eastAsia="nl-NL" w:bidi="nl-NL"/>
        </w:rPr>
        <w:t>activiteiten van een natuurlijke of rechtspersoon die een publiek figuur is in de publieke of private sector;</w:t>
      </w:r>
    </w:p>
    <w:p w:rsidR="003363B0" w:rsidP="003363B0" w:rsidRDefault="003363B0" w14:paraId="1A880E95" w14:textId="77777777">
      <w:pPr>
        <w:pStyle w:val="Lijstalinea"/>
        <w:widowControl w:val="0"/>
        <w:numPr>
          <w:ilvl w:val="0"/>
          <w:numId w:val="15"/>
        </w:numPr>
        <w:tabs>
          <w:tab w:val="left" w:pos="393"/>
        </w:tabs>
        <w:autoSpaceDE w:val="0"/>
        <w:autoSpaceDN w:val="0"/>
        <w:spacing w:after="0" w:line="360" w:lineRule="auto"/>
        <w:rPr>
          <w:rFonts w:eastAsia="Calibri" w:cs="Calibri"/>
          <w:bCs/>
          <w:szCs w:val="18"/>
          <w:lang w:eastAsia="nl-NL" w:bidi="nl-NL"/>
        </w:rPr>
      </w:pPr>
      <w:r w:rsidRPr="00391671">
        <w:rPr>
          <w:rFonts w:eastAsia="Calibri" w:cs="Calibri"/>
          <w:bCs/>
          <w:szCs w:val="18"/>
          <w:lang w:eastAsia="nl-NL" w:bidi="nl-NL"/>
        </w:rPr>
        <w:t>aangelegenheden die behandeld worden door een wetgevende, uitvoerende of rechterlijke instantie, of het voorwerp uitmaken van een andere officiële procedure;</w:t>
      </w:r>
    </w:p>
    <w:p w:rsidRPr="00391671" w:rsidR="003363B0" w:rsidP="003363B0" w:rsidRDefault="003363B0" w14:paraId="70A439DA" w14:textId="77777777">
      <w:pPr>
        <w:pStyle w:val="Lijstalinea"/>
        <w:widowControl w:val="0"/>
        <w:numPr>
          <w:ilvl w:val="0"/>
          <w:numId w:val="15"/>
        </w:numPr>
        <w:tabs>
          <w:tab w:val="left" w:pos="393"/>
        </w:tabs>
        <w:autoSpaceDE w:val="0"/>
        <w:autoSpaceDN w:val="0"/>
        <w:spacing w:after="0" w:line="360" w:lineRule="auto"/>
        <w:rPr>
          <w:rFonts w:eastAsia="Calibri" w:cs="Calibri"/>
          <w:bCs/>
          <w:szCs w:val="18"/>
          <w:lang w:eastAsia="nl-NL" w:bidi="nl-NL"/>
        </w:rPr>
      </w:pPr>
      <w:r w:rsidRPr="00391671">
        <w:rPr>
          <w:rFonts w:eastAsia="Calibri" w:cs="Calibri"/>
          <w:bCs/>
          <w:szCs w:val="18"/>
          <w:lang w:eastAsia="nl-NL" w:bidi="nl-NL"/>
        </w:rPr>
        <w:t>beschuldigingen van corruptie, fraude of enige andere strafbare feiten of administratieve overtredingen in verband met dergelijke aangelegenheden;</w:t>
      </w:r>
      <w:r w:rsidRPr="00391671">
        <w:t xml:space="preserve"> </w:t>
      </w:r>
    </w:p>
    <w:p w:rsidR="003363B0" w:rsidP="003363B0" w:rsidRDefault="003363B0" w14:paraId="674C4439" w14:textId="42753DEB">
      <w:pPr>
        <w:pStyle w:val="Lijstalinea"/>
        <w:widowControl w:val="0"/>
        <w:numPr>
          <w:ilvl w:val="0"/>
          <w:numId w:val="15"/>
        </w:numPr>
        <w:tabs>
          <w:tab w:val="left" w:pos="393"/>
        </w:tabs>
        <w:autoSpaceDE w:val="0"/>
        <w:autoSpaceDN w:val="0"/>
        <w:spacing w:after="0" w:line="360" w:lineRule="auto"/>
        <w:rPr>
          <w:rFonts w:eastAsia="Calibri" w:cs="Calibri"/>
          <w:bCs/>
          <w:szCs w:val="18"/>
          <w:lang w:eastAsia="nl-NL" w:bidi="nl-NL"/>
        </w:rPr>
      </w:pPr>
      <w:r w:rsidRPr="00391671">
        <w:rPr>
          <w:rFonts w:eastAsia="Calibri" w:cs="Calibri"/>
          <w:bCs/>
          <w:szCs w:val="18"/>
          <w:lang w:eastAsia="nl-NL" w:bidi="nl-NL"/>
        </w:rPr>
        <w:t>activiteiten die gericht zijn op de bescherming van de in artikel 2 van het Verdrag betreffende de Europese Unie</w:t>
      </w:r>
      <w:r w:rsidR="00021563">
        <w:rPr>
          <w:rFonts w:eastAsia="Calibri" w:cs="Calibri"/>
          <w:bCs/>
          <w:szCs w:val="18"/>
          <w:lang w:eastAsia="nl-NL" w:bidi="nl-NL"/>
        </w:rPr>
        <w:t xml:space="preserve"> (VEU)</w:t>
      </w:r>
      <w:r w:rsidRPr="00391671">
        <w:rPr>
          <w:rFonts w:eastAsia="Calibri" w:cs="Calibri"/>
          <w:bCs/>
          <w:szCs w:val="18"/>
          <w:lang w:eastAsia="nl-NL" w:bidi="nl-NL"/>
        </w:rPr>
        <w:t xml:space="preserve"> verankerde waarden</w:t>
      </w:r>
      <w:r w:rsidR="00021563">
        <w:rPr>
          <w:rStyle w:val="Voetnootmarkering"/>
          <w:rFonts w:eastAsia="Calibri" w:cs="Calibri"/>
          <w:bCs/>
          <w:szCs w:val="18"/>
          <w:lang w:eastAsia="nl-NL" w:bidi="nl-NL"/>
        </w:rPr>
        <w:footnoteReference w:id="19"/>
      </w:r>
      <w:r w:rsidRPr="00391671">
        <w:rPr>
          <w:rFonts w:eastAsia="Calibri" w:cs="Calibri"/>
          <w:bCs/>
          <w:szCs w:val="18"/>
          <w:lang w:eastAsia="nl-NL" w:bidi="nl-NL"/>
        </w:rPr>
        <w:t>, met inbegrip van de bescherming van democratische processen tegen onnodige inmenging, met name door de bestrijding van desinformatie</w:t>
      </w:r>
      <w:r>
        <w:rPr>
          <w:rFonts w:eastAsia="Calibri" w:cs="Calibri"/>
          <w:bCs/>
          <w:szCs w:val="18"/>
          <w:lang w:eastAsia="nl-NL" w:bidi="nl-NL"/>
        </w:rPr>
        <w:t>.</w:t>
      </w:r>
    </w:p>
    <w:p w:rsidRPr="00391671" w:rsidR="003363B0" w:rsidP="003363B0" w:rsidRDefault="003363B0" w14:paraId="73E22B6D" w14:textId="4BFC43BB">
      <w:pPr>
        <w:widowControl w:val="0"/>
        <w:tabs>
          <w:tab w:val="left" w:pos="393"/>
        </w:tabs>
        <w:autoSpaceDE w:val="0"/>
        <w:autoSpaceDN w:val="0"/>
        <w:spacing w:after="0" w:line="360" w:lineRule="auto"/>
        <w:rPr>
          <w:rFonts w:eastAsia="Calibri" w:cs="Calibri"/>
          <w:bCs/>
          <w:szCs w:val="18"/>
          <w:lang w:eastAsia="nl-NL" w:bidi="nl-NL"/>
        </w:rPr>
      </w:pPr>
      <w:r>
        <w:rPr>
          <w:rFonts w:eastAsia="Calibri" w:cs="Calibri"/>
          <w:bCs/>
          <w:szCs w:val="18"/>
          <w:lang w:eastAsia="nl-NL" w:bidi="nl-NL"/>
        </w:rPr>
        <w:t>D</w:t>
      </w:r>
      <w:r w:rsidRPr="00391671">
        <w:rPr>
          <w:rFonts w:eastAsia="Calibri" w:cs="Calibri"/>
          <w:bCs/>
          <w:szCs w:val="18"/>
          <w:lang w:eastAsia="nl-NL" w:bidi="nl-NL"/>
        </w:rPr>
        <w:t xml:space="preserve">eze omschrijving is </w:t>
      </w:r>
      <w:r w:rsidR="00210EFE">
        <w:rPr>
          <w:rFonts w:eastAsia="Calibri" w:cs="Calibri"/>
          <w:bCs/>
          <w:szCs w:val="18"/>
          <w:lang w:eastAsia="nl-NL" w:bidi="nl-NL"/>
        </w:rPr>
        <w:t xml:space="preserve">in de richtlijn </w:t>
      </w:r>
      <w:r w:rsidRPr="00391671">
        <w:rPr>
          <w:rFonts w:eastAsia="Calibri" w:cs="Calibri"/>
          <w:bCs/>
          <w:szCs w:val="18"/>
          <w:lang w:eastAsia="nl-NL" w:bidi="nl-NL"/>
        </w:rPr>
        <w:t>bewust ruim geformuleerd</w:t>
      </w:r>
      <w:r w:rsidR="00972BE7">
        <w:rPr>
          <w:rFonts w:eastAsia="Calibri" w:cs="Calibri"/>
          <w:bCs/>
          <w:szCs w:val="18"/>
          <w:lang w:eastAsia="nl-NL" w:bidi="nl-NL"/>
        </w:rPr>
        <w:t xml:space="preserve"> en bevat geen limitatieve opsomming,</w:t>
      </w:r>
      <w:r w:rsidRPr="00391671">
        <w:rPr>
          <w:rFonts w:eastAsia="Calibri" w:cs="Calibri"/>
          <w:bCs/>
          <w:szCs w:val="18"/>
          <w:lang w:eastAsia="nl-NL" w:bidi="nl-NL"/>
        </w:rPr>
        <w:t xml:space="preserve"> omdat ‘publieke participatie’ allerlei verschillende verschijningsvormen kan hebben. Die diversiteit geldt ook voor de betrokken actoren, zoals journalisten, mensenrechtenverdedigers en onderzoekers. </w:t>
      </w:r>
    </w:p>
    <w:p w:rsidR="00372B04" w:rsidP="003363B0" w:rsidRDefault="00372B04" w14:paraId="548C5AE9" w14:textId="77777777">
      <w:pPr>
        <w:widowControl w:val="0"/>
        <w:tabs>
          <w:tab w:val="left" w:pos="393"/>
        </w:tabs>
        <w:autoSpaceDE w:val="0"/>
        <w:autoSpaceDN w:val="0"/>
        <w:spacing w:after="0" w:line="360" w:lineRule="auto"/>
        <w:rPr>
          <w:rFonts w:eastAsia="Calibri" w:cs="Calibri"/>
          <w:bCs/>
          <w:szCs w:val="18"/>
          <w:lang w:eastAsia="nl-NL" w:bidi="nl-NL"/>
        </w:rPr>
      </w:pPr>
    </w:p>
    <w:p w:rsidRPr="009949B0" w:rsidR="0094120C" w:rsidP="001B3202" w:rsidRDefault="0094120C" w14:paraId="555B5A90" w14:textId="0F0733A7">
      <w:pPr>
        <w:pStyle w:val="Lijstalinea"/>
        <w:keepNext/>
        <w:widowControl w:val="0"/>
        <w:numPr>
          <w:ilvl w:val="0"/>
          <w:numId w:val="24"/>
        </w:numPr>
        <w:tabs>
          <w:tab w:val="left" w:pos="393"/>
        </w:tabs>
        <w:autoSpaceDE w:val="0"/>
        <w:autoSpaceDN w:val="0"/>
        <w:spacing w:after="0" w:line="360" w:lineRule="auto"/>
        <w:rPr>
          <w:rFonts w:eastAsia="Calibri" w:cs="Calibri"/>
          <w:bCs/>
          <w:i/>
          <w:iCs/>
          <w:szCs w:val="18"/>
          <w:lang w:eastAsia="nl-NL" w:bidi="nl-NL"/>
        </w:rPr>
      </w:pPr>
      <w:r w:rsidRPr="009949B0">
        <w:rPr>
          <w:rFonts w:eastAsia="Calibri" w:cs="Calibri"/>
          <w:bCs/>
          <w:i/>
          <w:iCs/>
          <w:szCs w:val="18"/>
          <w:lang w:eastAsia="nl-NL" w:bidi="nl-NL"/>
        </w:rPr>
        <w:t xml:space="preserve"> Misbruik van procesrecht</w:t>
      </w:r>
    </w:p>
    <w:p w:rsidR="003363B0" w:rsidP="001B3202" w:rsidRDefault="003363B0" w14:paraId="583D6B64" w14:textId="4F2C7C16">
      <w:pPr>
        <w:keepNext/>
        <w:widowControl w:val="0"/>
        <w:tabs>
          <w:tab w:val="left" w:pos="393"/>
        </w:tabs>
        <w:autoSpaceDE w:val="0"/>
        <w:autoSpaceDN w:val="0"/>
        <w:spacing w:after="0" w:line="360" w:lineRule="auto"/>
        <w:rPr>
          <w:rFonts w:eastAsia="Calibri" w:cs="Calibri"/>
          <w:bCs/>
          <w:szCs w:val="18"/>
          <w:lang w:eastAsia="nl-NL" w:bidi="nl-NL"/>
        </w:rPr>
      </w:pPr>
      <w:r>
        <w:rPr>
          <w:rFonts w:eastAsia="Calibri" w:cs="Calibri"/>
          <w:bCs/>
          <w:szCs w:val="18"/>
          <w:lang w:eastAsia="nl-NL" w:bidi="nl-NL"/>
        </w:rPr>
        <w:t>In artikel 4</w:t>
      </w:r>
      <w:r w:rsidR="002D4B71">
        <w:rPr>
          <w:rFonts w:eastAsia="Calibri" w:cs="Calibri"/>
          <w:bCs/>
          <w:szCs w:val="18"/>
          <w:lang w:eastAsia="nl-NL" w:bidi="nl-NL"/>
        </w:rPr>
        <w:t>,</w:t>
      </w:r>
      <w:r>
        <w:rPr>
          <w:rFonts w:eastAsia="Calibri" w:cs="Calibri"/>
          <w:bCs/>
          <w:szCs w:val="18"/>
          <w:lang w:eastAsia="nl-NL" w:bidi="nl-NL"/>
        </w:rPr>
        <w:t xml:space="preserve"> onder 3</w:t>
      </w:r>
      <w:r w:rsidR="002D4B71">
        <w:rPr>
          <w:rFonts w:eastAsia="Calibri" w:cs="Calibri"/>
          <w:bCs/>
          <w:szCs w:val="18"/>
          <w:lang w:eastAsia="nl-NL" w:bidi="nl-NL"/>
        </w:rPr>
        <w:t>,</w:t>
      </w:r>
      <w:r>
        <w:rPr>
          <w:rFonts w:eastAsia="Calibri" w:cs="Calibri"/>
          <w:bCs/>
          <w:szCs w:val="18"/>
          <w:lang w:eastAsia="nl-NL" w:bidi="nl-NL"/>
        </w:rPr>
        <w:t xml:space="preserve"> van de richtlijn is omschreven wanneer sprake is van ‘misbruik van procesrecht</w:t>
      </w:r>
      <w:r w:rsidR="00EB4D42">
        <w:rPr>
          <w:rFonts w:eastAsia="Calibri" w:cs="Calibri"/>
          <w:bCs/>
          <w:szCs w:val="18"/>
          <w:lang w:eastAsia="nl-NL" w:bidi="nl-NL"/>
        </w:rPr>
        <w:t xml:space="preserve"> gericht tegen publieke participatie</w:t>
      </w:r>
      <w:r>
        <w:rPr>
          <w:rFonts w:eastAsia="Calibri" w:cs="Calibri"/>
          <w:bCs/>
          <w:szCs w:val="18"/>
          <w:lang w:eastAsia="nl-NL" w:bidi="nl-NL"/>
        </w:rPr>
        <w:t xml:space="preserve">’: </w:t>
      </w:r>
      <w:r w:rsidRPr="00391671">
        <w:rPr>
          <w:rFonts w:eastAsia="Calibri" w:cs="Calibri"/>
          <w:bCs/>
          <w:szCs w:val="18"/>
          <w:lang w:eastAsia="nl-NL" w:bidi="nl-NL"/>
        </w:rPr>
        <w:t xml:space="preserve">gerechtelijke procedures die niet worden ingeleid om daadwerkelijk een recht te doen gelden of uit te oefenen, maar die als voornaamste doel </w:t>
      </w:r>
      <w:r w:rsidR="00EB4D42">
        <w:rPr>
          <w:rFonts w:eastAsia="Calibri" w:cs="Calibri"/>
          <w:bCs/>
          <w:szCs w:val="18"/>
          <w:lang w:eastAsia="nl-NL" w:bidi="nl-NL"/>
        </w:rPr>
        <w:t xml:space="preserve">hebben </w:t>
      </w:r>
      <w:r w:rsidRPr="00391671">
        <w:rPr>
          <w:rFonts w:eastAsia="Calibri" w:cs="Calibri"/>
          <w:bCs/>
          <w:szCs w:val="18"/>
          <w:lang w:eastAsia="nl-NL" w:bidi="nl-NL"/>
        </w:rPr>
        <w:t>het voorkomen, beperken of bestraffen van publieke participatie, waarbij vaak misbruik wordt gemaakt van ongelijke machtsverhoudingen tussen de partijen en ongegronde vorderingen worden ingesteld. Mogelijke aanwijzingen voor een dergelijk doel omvatten bijvoorbeeld:</w:t>
      </w:r>
    </w:p>
    <w:p w:rsidR="003363B0" w:rsidP="003363B0" w:rsidRDefault="003363B0" w14:paraId="474DC92C" w14:textId="77777777">
      <w:pPr>
        <w:pStyle w:val="Lijstalinea"/>
        <w:widowControl w:val="0"/>
        <w:numPr>
          <w:ilvl w:val="0"/>
          <w:numId w:val="16"/>
        </w:numPr>
        <w:tabs>
          <w:tab w:val="left" w:pos="393"/>
        </w:tabs>
        <w:autoSpaceDE w:val="0"/>
        <w:autoSpaceDN w:val="0"/>
        <w:spacing w:after="0" w:line="360" w:lineRule="auto"/>
        <w:rPr>
          <w:rFonts w:eastAsia="Calibri" w:cs="Calibri"/>
          <w:bCs/>
          <w:szCs w:val="18"/>
          <w:lang w:eastAsia="nl-NL" w:bidi="nl-NL"/>
        </w:rPr>
      </w:pPr>
      <w:r w:rsidRPr="00391671">
        <w:rPr>
          <w:rFonts w:eastAsia="Calibri" w:cs="Calibri"/>
          <w:bCs/>
          <w:szCs w:val="18"/>
          <w:lang w:eastAsia="nl-NL" w:bidi="nl-NL"/>
        </w:rPr>
        <w:t>de onevenredige, buitensporige of onredelijke aard van de vordering of een deel daarvan, met inbegrip van de buitensporige waarde van het geschil;</w:t>
      </w:r>
    </w:p>
    <w:p w:rsidR="003363B0" w:rsidP="003363B0" w:rsidRDefault="003363B0" w14:paraId="0E2B81C4" w14:textId="43377000">
      <w:pPr>
        <w:pStyle w:val="Lijstalinea"/>
        <w:widowControl w:val="0"/>
        <w:numPr>
          <w:ilvl w:val="0"/>
          <w:numId w:val="16"/>
        </w:numPr>
        <w:tabs>
          <w:tab w:val="left" w:pos="393"/>
        </w:tabs>
        <w:autoSpaceDE w:val="0"/>
        <w:autoSpaceDN w:val="0"/>
        <w:spacing w:after="0" w:line="360" w:lineRule="auto"/>
        <w:rPr>
          <w:rFonts w:eastAsia="Calibri" w:cs="Calibri"/>
          <w:bCs/>
          <w:szCs w:val="18"/>
          <w:lang w:eastAsia="nl-NL" w:bidi="nl-NL"/>
        </w:rPr>
      </w:pPr>
      <w:r w:rsidRPr="00391671">
        <w:rPr>
          <w:rFonts w:eastAsia="Calibri" w:cs="Calibri"/>
          <w:bCs/>
          <w:szCs w:val="18"/>
          <w:lang w:eastAsia="nl-NL" w:bidi="nl-NL"/>
        </w:rPr>
        <w:t>het bestaan van meerdere procedures die door de eiser of met hem of haar gelieerde partijen aanhangig zijn gemaakt in verband met soortgelijke aangelegenheden;</w:t>
      </w:r>
    </w:p>
    <w:p w:rsidR="003363B0" w:rsidP="003363B0" w:rsidRDefault="003363B0" w14:paraId="361DFB72" w14:textId="77777777">
      <w:pPr>
        <w:pStyle w:val="Lijstalinea"/>
        <w:widowControl w:val="0"/>
        <w:numPr>
          <w:ilvl w:val="0"/>
          <w:numId w:val="16"/>
        </w:numPr>
        <w:tabs>
          <w:tab w:val="left" w:pos="393"/>
        </w:tabs>
        <w:autoSpaceDE w:val="0"/>
        <w:autoSpaceDN w:val="0"/>
        <w:spacing w:after="0" w:line="360" w:lineRule="auto"/>
        <w:rPr>
          <w:rFonts w:eastAsia="Calibri" w:cs="Calibri"/>
          <w:bCs/>
          <w:szCs w:val="18"/>
          <w:lang w:eastAsia="nl-NL" w:bidi="nl-NL"/>
        </w:rPr>
      </w:pPr>
      <w:r w:rsidRPr="00391671">
        <w:rPr>
          <w:rFonts w:eastAsia="Calibri" w:cs="Calibri"/>
          <w:bCs/>
          <w:szCs w:val="18"/>
          <w:lang w:eastAsia="nl-NL" w:bidi="nl-NL"/>
        </w:rPr>
        <w:t>intimidatie, pesterijen of bedreigingen door de eiser of diens vertegenwoordigers voor of tijdens de gerechtelijke procedure, alsmede gelijksoortige gedragingen door de eiser in gelijksoortige of gelijktijdige zaken;</w:t>
      </w:r>
    </w:p>
    <w:p w:rsidRPr="00391671" w:rsidR="003363B0" w:rsidP="003363B0" w:rsidRDefault="003363B0" w14:paraId="37440394" w14:textId="77777777">
      <w:pPr>
        <w:pStyle w:val="Lijstalinea"/>
        <w:widowControl w:val="0"/>
        <w:numPr>
          <w:ilvl w:val="0"/>
          <w:numId w:val="16"/>
        </w:numPr>
        <w:tabs>
          <w:tab w:val="left" w:pos="393"/>
        </w:tabs>
        <w:autoSpaceDE w:val="0"/>
        <w:autoSpaceDN w:val="0"/>
        <w:spacing w:after="0" w:line="360" w:lineRule="auto"/>
        <w:rPr>
          <w:rFonts w:eastAsia="Calibri" w:cs="Calibri"/>
          <w:bCs/>
          <w:szCs w:val="18"/>
          <w:lang w:eastAsia="nl-NL" w:bidi="nl-NL"/>
        </w:rPr>
      </w:pPr>
      <w:r w:rsidRPr="00391671">
        <w:rPr>
          <w:rFonts w:eastAsia="Calibri" w:cs="Calibri"/>
          <w:bCs/>
          <w:szCs w:val="18"/>
          <w:lang w:eastAsia="nl-NL" w:bidi="nl-NL"/>
        </w:rPr>
        <w:t>het te kwader trouw gebruiken van procedurele tactieken, zoals het vertragen van de procedure, forumshoppen door middel van fraude of misbruik van procesrecht of het te kwader trouw stopzetten van zaken in een later stadium van de procedure.</w:t>
      </w:r>
    </w:p>
    <w:p w:rsidR="003363B0" w:rsidP="003363B0" w:rsidRDefault="003363B0" w14:paraId="474A2353" w14:textId="77777777">
      <w:pPr>
        <w:widowControl w:val="0"/>
        <w:tabs>
          <w:tab w:val="left" w:pos="393"/>
        </w:tabs>
        <w:autoSpaceDE w:val="0"/>
        <w:autoSpaceDN w:val="0"/>
        <w:spacing w:after="0" w:line="360" w:lineRule="auto"/>
        <w:rPr>
          <w:rFonts w:eastAsia="Calibri" w:cs="Calibri"/>
          <w:bCs/>
          <w:szCs w:val="18"/>
          <w:lang w:eastAsia="nl-NL" w:bidi="nl-NL"/>
        </w:rPr>
      </w:pPr>
    </w:p>
    <w:p w:rsidR="00234595" w:rsidP="00234595" w:rsidRDefault="00234595" w14:paraId="795098BC" w14:textId="0A73B033">
      <w:pPr>
        <w:spacing w:after="0" w:line="360" w:lineRule="auto"/>
        <w:rPr>
          <w:rFonts w:eastAsia="Calibri" w:cs="Calibri"/>
          <w:bCs/>
          <w:szCs w:val="18"/>
          <w:lang w:eastAsia="nl-NL" w:bidi="nl-NL"/>
        </w:rPr>
      </w:pPr>
      <w:r>
        <w:rPr>
          <w:rFonts w:eastAsia="Calibri" w:cs="Calibri"/>
          <w:bCs/>
          <w:szCs w:val="18"/>
          <w:lang w:eastAsia="nl-NL" w:bidi="nl-NL"/>
        </w:rPr>
        <w:lastRenderedPageBreak/>
        <w:t xml:space="preserve">De </w:t>
      </w:r>
      <w:proofErr w:type="spellStart"/>
      <w:r w:rsidRPr="004B38A0">
        <w:rPr>
          <w:rFonts w:eastAsia="Calibri" w:cs="Calibri"/>
          <w:bCs/>
          <w:i/>
          <w:iCs/>
          <w:szCs w:val="18"/>
          <w:lang w:eastAsia="nl-NL" w:bidi="nl-NL"/>
        </w:rPr>
        <w:t>Coalition</w:t>
      </w:r>
      <w:proofErr w:type="spellEnd"/>
      <w:r w:rsidRPr="004B38A0">
        <w:rPr>
          <w:rFonts w:eastAsia="Calibri" w:cs="Calibri"/>
          <w:bCs/>
          <w:i/>
          <w:iCs/>
          <w:szCs w:val="18"/>
          <w:lang w:eastAsia="nl-NL" w:bidi="nl-NL"/>
        </w:rPr>
        <w:t xml:space="preserve"> </w:t>
      </w:r>
      <w:proofErr w:type="spellStart"/>
      <w:r w:rsidRPr="004B38A0">
        <w:rPr>
          <w:rFonts w:eastAsia="Calibri" w:cs="Calibri"/>
          <w:bCs/>
          <w:i/>
          <w:iCs/>
          <w:szCs w:val="18"/>
          <w:lang w:eastAsia="nl-NL" w:bidi="nl-NL"/>
        </w:rPr>
        <w:t>Against</w:t>
      </w:r>
      <w:proofErr w:type="spellEnd"/>
      <w:r w:rsidRPr="004B38A0">
        <w:rPr>
          <w:rFonts w:eastAsia="Calibri" w:cs="Calibri"/>
          <w:bCs/>
          <w:i/>
          <w:iCs/>
          <w:szCs w:val="18"/>
          <w:lang w:eastAsia="nl-NL" w:bidi="nl-NL"/>
        </w:rPr>
        <w:t xml:space="preserve"> </w:t>
      </w:r>
      <w:proofErr w:type="spellStart"/>
      <w:r w:rsidRPr="004B38A0">
        <w:rPr>
          <w:rFonts w:eastAsia="Calibri" w:cs="Calibri"/>
          <w:bCs/>
          <w:i/>
          <w:iCs/>
          <w:szCs w:val="18"/>
          <w:lang w:eastAsia="nl-NL" w:bidi="nl-NL"/>
        </w:rPr>
        <w:t>SLAPPs</w:t>
      </w:r>
      <w:proofErr w:type="spellEnd"/>
      <w:r w:rsidRPr="004B38A0">
        <w:rPr>
          <w:rFonts w:eastAsia="Calibri" w:cs="Calibri"/>
          <w:bCs/>
          <w:i/>
          <w:iCs/>
          <w:szCs w:val="18"/>
          <w:lang w:eastAsia="nl-NL" w:bidi="nl-NL"/>
        </w:rPr>
        <w:t xml:space="preserve"> in Europe </w:t>
      </w:r>
      <w:r>
        <w:rPr>
          <w:rFonts w:eastAsia="Calibri" w:cs="Calibri"/>
          <w:bCs/>
          <w:szCs w:val="18"/>
          <w:lang w:eastAsia="nl-NL" w:bidi="nl-NL"/>
        </w:rPr>
        <w:t>(CASE)</w:t>
      </w:r>
      <w:r w:rsidRPr="007217A5">
        <w:rPr>
          <w:rFonts w:eastAsia="Calibri" w:cs="Calibri"/>
          <w:bCs/>
          <w:szCs w:val="18"/>
          <w:lang w:eastAsia="nl-NL" w:bidi="nl-NL"/>
        </w:rPr>
        <w:t xml:space="preserve"> en de Nederlandse anti-SLAPP werkgroep, onderdeel van CASE, adviseren </w:t>
      </w:r>
      <w:r w:rsidRPr="00DD7BED" w:rsidR="00DD7BED">
        <w:rPr>
          <w:rFonts w:eastAsia="Calibri" w:cs="Calibri"/>
          <w:bCs/>
          <w:szCs w:val="18"/>
          <w:lang w:eastAsia="nl-NL" w:bidi="nl-NL"/>
        </w:rPr>
        <w:t xml:space="preserve">in hun reactie op de internetconsultatie (zie </w:t>
      </w:r>
      <w:r w:rsidR="00DD7BED">
        <w:rPr>
          <w:rFonts w:eastAsia="Calibri" w:cs="Calibri"/>
          <w:bCs/>
          <w:szCs w:val="18"/>
          <w:lang w:eastAsia="nl-NL" w:bidi="nl-NL"/>
        </w:rPr>
        <w:t>§</w:t>
      </w:r>
      <w:r w:rsidRPr="00DD7BED" w:rsidR="00DD7BED">
        <w:rPr>
          <w:rFonts w:eastAsia="Calibri" w:cs="Calibri"/>
          <w:bCs/>
          <w:szCs w:val="18"/>
          <w:lang w:eastAsia="nl-NL" w:bidi="nl-NL"/>
        </w:rPr>
        <w:t xml:space="preserve"> 4) </w:t>
      </w:r>
      <w:r w:rsidRPr="007217A5">
        <w:rPr>
          <w:rFonts w:eastAsia="Calibri" w:cs="Calibri"/>
          <w:bCs/>
          <w:szCs w:val="18"/>
          <w:lang w:eastAsia="nl-NL" w:bidi="nl-NL"/>
        </w:rPr>
        <w:t>om de</w:t>
      </w:r>
      <w:r>
        <w:rPr>
          <w:rFonts w:eastAsia="Calibri" w:cs="Calibri"/>
          <w:bCs/>
          <w:szCs w:val="18"/>
          <w:lang w:eastAsia="nl-NL" w:bidi="nl-NL"/>
        </w:rPr>
        <w:t>ze</w:t>
      </w:r>
      <w:r w:rsidRPr="007217A5">
        <w:rPr>
          <w:rFonts w:eastAsia="Calibri" w:cs="Calibri"/>
          <w:bCs/>
          <w:szCs w:val="18"/>
          <w:lang w:eastAsia="nl-NL" w:bidi="nl-NL"/>
        </w:rPr>
        <w:t xml:space="preserve"> handvatten uit de richtlijn in de wet op te nemen, zodat de rechter een kader voor de beoordeling wordt geboden. </w:t>
      </w:r>
      <w:r w:rsidR="007D0A09">
        <w:rPr>
          <w:rFonts w:eastAsia="Calibri" w:cs="Calibri"/>
          <w:bCs/>
          <w:szCs w:val="18"/>
          <w:lang w:eastAsia="nl-NL" w:bidi="nl-NL"/>
        </w:rPr>
        <w:t xml:space="preserve">Zowel de handvatten als omschrijving vallen onder de </w:t>
      </w:r>
      <w:r w:rsidR="00590E2D">
        <w:rPr>
          <w:rFonts w:eastAsia="Calibri" w:cs="Calibri"/>
          <w:bCs/>
          <w:szCs w:val="18"/>
          <w:lang w:eastAsia="nl-NL" w:bidi="nl-NL"/>
        </w:rPr>
        <w:t xml:space="preserve">algemene </w:t>
      </w:r>
      <w:r w:rsidR="007D0A09">
        <w:rPr>
          <w:rFonts w:eastAsia="Calibri" w:cs="Calibri"/>
          <w:bCs/>
          <w:szCs w:val="18"/>
          <w:lang w:eastAsia="nl-NL" w:bidi="nl-NL"/>
        </w:rPr>
        <w:t xml:space="preserve">noemer misbruik van recht, waarin reeds is voorzien in artikel 3:13 </w:t>
      </w:r>
      <w:r w:rsidR="00272888">
        <w:rPr>
          <w:rFonts w:eastAsia="Calibri" w:cs="Calibri"/>
          <w:bCs/>
          <w:szCs w:val="18"/>
          <w:lang w:eastAsia="nl-NL" w:bidi="nl-NL"/>
        </w:rPr>
        <w:t>jo</w:t>
      </w:r>
      <w:r w:rsidR="007D0A09">
        <w:rPr>
          <w:rFonts w:eastAsia="Calibri" w:cs="Calibri"/>
          <w:bCs/>
          <w:szCs w:val="18"/>
          <w:lang w:eastAsia="nl-NL" w:bidi="nl-NL"/>
        </w:rPr>
        <w:t xml:space="preserve"> 3:15 </w:t>
      </w:r>
      <w:r w:rsidRPr="00B03B69" w:rsidR="00272888">
        <w:rPr>
          <w:rFonts w:eastAsia="Calibri" w:cs="Calibri"/>
          <w:bCs/>
          <w:szCs w:val="18"/>
          <w:lang w:eastAsia="nl-NL" w:bidi="nl-NL"/>
        </w:rPr>
        <w:t>van het Burgerlijk Wetboek (hierna: BW)</w:t>
      </w:r>
      <w:r w:rsidR="00272888">
        <w:rPr>
          <w:rFonts w:eastAsia="Calibri" w:cs="Calibri"/>
          <w:bCs/>
          <w:szCs w:val="18"/>
          <w:lang w:eastAsia="nl-NL" w:bidi="nl-NL"/>
        </w:rPr>
        <w:t xml:space="preserve">. </w:t>
      </w:r>
      <w:r>
        <w:rPr>
          <w:rFonts w:eastAsia="Calibri" w:cs="Calibri"/>
          <w:bCs/>
          <w:szCs w:val="18"/>
          <w:lang w:eastAsia="nl-NL" w:bidi="nl-NL"/>
        </w:rPr>
        <w:t>Deze handvatten</w:t>
      </w:r>
      <w:r w:rsidRPr="007217A5">
        <w:rPr>
          <w:rFonts w:eastAsia="Calibri" w:cs="Calibri"/>
          <w:bCs/>
          <w:szCs w:val="18"/>
          <w:lang w:eastAsia="nl-NL" w:bidi="nl-NL"/>
        </w:rPr>
        <w:t xml:space="preserve"> lenen zich </w:t>
      </w:r>
      <w:r>
        <w:rPr>
          <w:rFonts w:eastAsia="Calibri" w:cs="Calibri"/>
          <w:bCs/>
          <w:szCs w:val="18"/>
          <w:lang w:eastAsia="nl-NL" w:bidi="nl-NL"/>
        </w:rPr>
        <w:t xml:space="preserve">echter </w:t>
      </w:r>
      <w:r w:rsidRPr="007217A5">
        <w:rPr>
          <w:rFonts w:eastAsia="Calibri" w:cs="Calibri"/>
          <w:bCs/>
          <w:szCs w:val="18"/>
          <w:lang w:eastAsia="nl-NL" w:bidi="nl-NL"/>
        </w:rPr>
        <w:t xml:space="preserve">niet goed voor opname in de wet. </w:t>
      </w:r>
      <w:r w:rsidRPr="00A73D32" w:rsidR="00590E2D">
        <w:rPr>
          <w:rFonts w:eastAsia="Calibri" w:cs="Calibri"/>
          <w:bCs/>
          <w:szCs w:val="18"/>
          <w:lang w:eastAsia="nl-NL" w:bidi="nl-NL"/>
        </w:rPr>
        <w:t xml:space="preserve">Het gaat om </w:t>
      </w:r>
      <w:r w:rsidR="00A73D32">
        <w:rPr>
          <w:rFonts w:eastAsia="Calibri" w:cs="Calibri"/>
          <w:bCs/>
          <w:szCs w:val="18"/>
          <w:lang w:eastAsia="nl-NL" w:bidi="nl-NL"/>
        </w:rPr>
        <w:t>aanknopingspunten en voorbeelden die de rechter indien van toepassing kan gebruiken bij de individuele beoordeling van de aan hem voorgelegde zaak.</w:t>
      </w:r>
      <w:r w:rsidR="00590E2D">
        <w:rPr>
          <w:rFonts w:eastAsia="Calibri" w:cs="Calibri"/>
          <w:bCs/>
          <w:szCs w:val="18"/>
          <w:lang w:eastAsia="nl-NL" w:bidi="nl-NL"/>
        </w:rPr>
        <w:t xml:space="preserve"> </w:t>
      </w:r>
      <w:r>
        <w:rPr>
          <w:rFonts w:eastAsia="Calibri" w:cs="Calibri"/>
          <w:bCs/>
          <w:szCs w:val="18"/>
          <w:lang w:eastAsia="nl-NL" w:bidi="nl-NL"/>
        </w:rPr>
        <w:t>Door in deze toelichting uitgebreid in te gaan</w:t>
      </w:r>
      <w:r w:rsidRPr="007217A5">
        <w:rPr>
          <w:rFonts w:eastAsia="Calibri" w:cs="Calibri"/>
          <w:bCs/>
          <w:szCs w:val="18"/>
          <w:lang w:eastAsia="nl-NL" w:bidi="nl-NL"/>
        </w:rPr>
        <w:t xml:space="preserve"> </w:t>
      </w:r>
      <w:r>
        <w:rPr>
          <w:rFonts w:eastAsia="Calibri" w:cs="Calibri"/>
          <w:bCs/>
          <w:szCs w:val="18"/>
          <w:lang w:eastAsia="nl-NL" w:bidi="nl-NL"/>
        </w:rPr>
        <w:t xml:space="preserve">ook </w:t>
      </w:r>
      <w:r w:rsidRPr="007217A5">
        <w:rPr>
          <w:rFonts w:eastAsia="Calibri" w:cs="Calibri"/>
          <w:bCs/>
          <w:szCs w:val="18"/>
          <w:lang w:eastAsia="nl-NL" w:bidi="nl-NL"/>
        </w:rPr>
        <w:t>op de toepassing van het bestaande instrumentarium in het licht van de richtlijn</w:t>
      </w:r>
      <w:r>
        <w:rPr>
          <w:rFonts w:eastAsia="Calibri" w:cs="Calibri"/>
          <w:bCs/>
          <w:szCs w:val="18"/>
          <w:lang w:eastAsia="nl-NL" w:bidi="nl-NL"/>
        </w:rPr>
        <w:t xml:space="preserve">, is beoogd mede te voorzien in het door deze organisaties genoemde </w:t>
      </w:r>
      <w:r w:rsidRPr="007217A5">
        <w:rPr>
          <w:rFonts w:eastAsia="Calibri" w:cs="Calibri"/>
          <w:bCs/>
          <w:szCs w:val="18"/>
          <w:lang w:eastAsia="nl-NL" w:bidi="nl-NL"/>
        </w:rPr>
        <w:t>kader</w:t>
      </w:r>
      <w:r>
        <w:rPr>
          <w:rFonts w:eastAsia="Calibri" w:cs="Calibri"/>
          <w:bCs/>
          <w:szCs w:val="18"/>
          <w:lang w:eastAsia="nl-NL" w:bidi="nl-NL"/>
        </w:rPr>
        <w:t xml:space="preserve"> voor </w:t>
      </w:r>
      <w:r w:rsidRPr="007217A5">
        <w:rPr>
          <w:rFonts w:eastAsia="Calibri" w:cs="Calibri"/>
          <w:bCs/>
          <w:szCs w:val="18"/>
          <w:lang w:eastAsia="nl-NL" w:bidi="nl-NL"/>
        </w:rPr>
        <w:t>de rechtspraktijk</w:t>
      </w:r>
      <w:r>
        <w:rPr>
          <w:rFonts w:eastAsia="Calibri" w:cs="Calibri"/>
          <w:bCs/>
          <w:szCs w:val="18"/>
          <w:lang w:eastAsia="nl-NL" w:bidi="nl-NL"/>
        </w:rPr>
        <w:t>,</w:t>
      </w:r>
      <w:r w:rsidRPr="007217A5">
        <w:rPr>
          <w:rFonts w:eastAsia="Calibri" w:cs="Calibri"/>
          <w:bCs/>
          <w:szCs w:val="18"/>
          <w:lang w:eastAsia="nl-NL" w:bidi="nl-NL"/>
        </w:rPr>
        <w:t xml:space="preserve"> waaronder de rechter</w:t>
      </w:r>
      <w:r w:rsidR="00A73D32">
        <w:rPr>
          <w:rFonts w:eastAsia="Calibri" w:cs="Calibri"/>
          <w:bCs/>
          <w:szCs w:val="18"/>
          <w:lang w:eastAsia="nl-NL" w:bidi="nl-NL"/>
        </w:rPr>
        <w:t>lijke macht</w:t>
      </w:r>
      <w:r>
        <w:rPr>
          <w:rFonts w:eastAsia="Calibri" w:cs="Calibri"/>
          <w:bCs/>
          <w:szCs w:val="18"/>
          <w:lang w:eastAsia="nl-NL" w:bidi="nl-NL"/>
        </w:rPr>
        <w:t>.</w:t>
      </w:r>
      <w:r w:rsidRPr="007217A5">
        <w:rPr>
          <w:rFonts w:eastAsia="Calibri" w:cs="Calibri"/>
          <w:bCs/>
          <w:szCs w:val="18"/>
          <w:lang w:eastAsia="nl-NL" w:bidi="nl-NL"/>
        </w:rPr>
        <w:t xml:space="preserve"> </w:t>
      </w:r>
    </w:p>
    <w:p w:rsidR="00023F17" w:rsidP="00234595" w:rsidRDefault="004E67F8" w14:paraId="4ADD1A0B" w14:textId="0A0FBAC4">
      <w:pPr>
        <w:widowControl w:val="0"/>
        <w:tabs>
          <w:tab w:val="left" w:pos="393"/>
        </w:tabs>
        <w:autoSpaceDE w:val="0"/>
        <w:autoSpaceDN w:val="0"/>
        <w:spacing w:after="0" w:line="360" w:lineRule="auto"/>
        <w:rPr>
          <w:rFonts w:eastAsia="Calibri" w:cs="Calibri"/>
          <w:bCs/>
          <w:szCs w:val="18"/>
          <w:lang w:eastAsia="nl-NL" w:bidi="nl-NL"/>
        </w:rPr>
      </w:pPr>
      <w:r>
        <w:rPr>
          <w:rFonts w:eastAsia="Calibri" w:cs="Calibri"/>
          <w:bCs/>
          <w:szCs w:val="18"/>
          <w:lang w:eastAsia="nl-NL" w:bidi="nl-NL"/>
        </w:rPr>
        <w:t>I</w:t>
      </w:r>
      <w:r w:rsidR="003363B0">
        <w:rPr>
          <w:rFonts w:eastAsia="Calibri" w:cs="Calibri"/>
          <w:bCs/>
          <w:szCs w:val="18"/>
          <w:lang w:eastAsia="nl-NL" w:bidi="nl-NL"/>
        </w:rPr>
        <w:t xml:space="preserve">n voorkomende gevallen </w:t>
      </w:r>
      <w:r>
        <w:rPr>
          <w:rFonts w:eastAsia="Calibri" w:cs="Calibri"/>
          <w:bCs/>
          <w:szCs w:val="18"/>
          <w:lang w:eastAsia="nl-NL" w:bidi="nl-NL"/>
        </w:rPr>
        <w:t xml:space="preserve">zal </w:t>
      </w:r>
      <w:r w:rsidR="003363B0">
        <w:rPr>
          <w:rFonts w:eastAsia="Calibri" w:cs="Calibri"/>
          <w:bCs/>
          <w:szCs w:val="18"/>
          <w:lang w:eastAsia="nl-NL" w:bidi="nl-NL"/>
        </w:rPr>
        <w:t xml:space="preserve">aan de hand van de individuele omstandigheden van het geval </w:t>
      </w:r>
      <w:r w:rsidR="00023F17">
        <w:rPr>
          <w:rFonts w:eastAsia="Calibri" w:cs="Calibri"/>
          <w:bCs/>
          <w:szCs w:val="18"/>
          <w:lang w:eastAsia="nl-NL" w:bidi="nl-NL"/>
        </w:rPr>
        <w:t xml:space="preserve">door de rechter </w:t>
      </w:r>
      <w:r>
        <w:rPr>
          <w:rFonts w:eastAsia="Calibri" w:cs="Calibri"/>
          <w:bCs/>
          <w:szCs w:val="18"/>
          <w:lang w:eastAsia="nl-NL" w:bidi="nl-NL"/>
        </w:rPr>
        <w:t xml:space="preserve">worden </w:t>
      </w:r>
      <w:r w:rsidR="003363B0">
        <w:rPr>
          <w:rFonts w:eastAsia="Calibri" w:cs="Calibri"/>
          <w:bCs/>
          <w:szCs w:val="18"/>
          <w:lang w:eastAsia="nl-NL" w:bidi="nl-NL"/>
        </w:rPr>
        <w:t>beoordee</w:t>
      </w:r>
      <w:r>
        <w:rPr>
          <w:rFonts w:eastAsia="Calibri" w:cs="Calibri"/>
          <w:bCs/>
          <w:szCs w:val="18"/>
          <w:lang w:eastAsia="nl-NL" w:bidi="nl-NL"/>
        </w:rPr>
        <w:t>ld</w:t>
      </w:r>
      <w:r w:rsidR="003363B0">
        <w:rPr>
          <w:rFonts w:eastAsia="Calibri" w:cs="Calibri"/>
          <w:bCs/>
          <w:szCs w:val="18"/>
          <w:lang w:eastAsia="nl-NL" w:bidi="nl-NL"/>
        </w:rPr>
        <w:t xml:space="preserve"> of </w:t>
      </w:r>
      <w:r w:rsidR="00FD196A">
        <w:rPr>
          <w:rFonts w:eastAsia="Calibri" w:cs="Calibri"/>
          <w:bCs/>
          <w:szCs w:val="18"/>
          <w:lang w:eastAsia="nl-NL" w:bidi="nl-NL"/>
        </w:rPr>
        <w:t xml:space="preserve">bepalingen uit </w:t>
      </w:r>
      <w:r w:rsidR="003363B0">
        <w:rPr>
          <w:rFonts w:eastAsia="Calibri" w:cs="Calibri"/>
          <w:bCs/>
          <w:szCs w:val="18"/>
          <w:lang w:eastAsia="nl-NL" w:bidi="nl-NL"/>
        </w:rPr>
        <w:t xml:space="preserve">de richtlijn van toepassing </w:t>
      </w:r>
      <w:r w:rsidR="00FD196A">
        <w:rPr>
          <w:rFonts w:eastAsia="Calibri" w:cs="Calibri"/>
          <w:bCs/>
          <w:szCs w:val="18"/>
          <w:lang w:eastAsia="nl-NL" w:bidi="nl-NL"/>
        </w:rPr>
        <w:t>zijn</w:t>
      </w:r>
      <w:r w:rsidR="003363B0">
        <w:rPr>
          <w:rFonts w:eastAsia="Calibri" w:cs="Calibri"/>
          <w:bCs/>
          <w:szCs w:val="18"/>
          <w:lang w:eastAsia="nl-NL" w:bidi="nl-NL"/>
        </w:rPr>
        <w:t>. Dat zal niet altijd evident zijn, zeker niet nu een eiser in dergelijke zaken zal proberen te verhullen dat er sprake is van een SLAPP.</w:t>
      </w:r>
      <w:r w:rsidR="00A54995">
        <w:rPr>
          <w:rFonts w:eastAsia="Calibri" w:cs="Calibri"/>
          <w:bCs/>
          <w:szCs w:val="18"/>
          <w:lang w:eastAsia="nl-NL" w:bidi="nl-NL"/>
        </w:rPr>
        <w:t xml:space="preserve"> </w:t>
      </w:r>
      <w:r>
        <w:rPr>
          <w:rFonts w:eastAsia="Calibri" w:cs="Calibri"/>
          <w:bCs/>
          <w:szCs w:val="18"/>
          <w:lang w:eastAsia="nl-NL" w:bidi="nl-NL"/>
        </w:rPr>
        <w:t>De richtlijn</w:t>
      </w:r>
      <w:r w:rsidR="009E0588">
        <w:rPr>
          <w:rFonts w:eastAsia="Calibri" w:cs="Calibri"/>
          <w:bCs/>
          <w:szCs w:val="18"/>
          <w:lang w:eastAsia="nl-NL" w:bidi="nl-NL"/>
        </w:rPr>
        <w:t>, zowel in de bepalingen als de overwegingen, en deze memorie van toelichting</w:t>
      </w:r>
      <w:r>
        <w:rPr>
          <w:rFonts w:eastAsia="Calibri" w:cs="Calibri"/>
          <w:bCs/>
          <w:szCs w:val="18"/>
          <w:lang w:eastAsia="nl-NL" w:bidi="nl-NL"/>
        </w:rPr>
        <w:t xml:space="preserve"> bevat</w:t>
      </w:r>
      <w:r w:rsidR="009E0588">
        <w:rPr>
          <w:rFonts w:eastAsia="Calibri" w:cs="Calibri"/>
          <w:bCs/>
          <w:szCs w:val="18"/>
          <w:lang w:eastAsia="nl-NL" w:bidi="nl-NL"/>
        </w:rPr>
        <w:t>ten</w:t>
      </w:r>
      <w:r>
        <w:rPr>
          <w:rFonts w:eastAsia="Calibri" w:cs="Calibri"/>
          <w:bCs/>
          <w:szCs w:val="18"/>
          <w:lang w:eastAsia="nl-NL" w:bidi="nl-NL"/>
        </w:rPr>
        <w:t xml:space="preserve"> de nodige handvatten</w:t>
      </w:r>
      <w:r w:rsidR="00A73D32">
        <w:rPr>
          <w:rFonts w:eastAsia="Calibri" w:cs="Calibri"/>
          <w:bCs/>
          <w:szCs w:val="18"/>
          <w:lang w:eastAsia="nl-NL" w:bidi="nl-NL"/>
        </w:rPr>
        <w:t xml:space="preserve"> die de rechter kan betrekken bij</w:t>
      </w:r>
      <w:r>
        <w:rPr>
          <w:rFonts w:eastAsia="Calibri" w:cs="Calibri"/>
          <w:bCs/>
          <w:szCs w:val="18"/>
          <w:lang w:eastAsia="nl-NL" w:bidi="nl-NL"/>
        </w:rPr>
        <w:t xml:space="preserve"> die beoordeling. </w:t>
      </w:r>
      <w:r w:rsidR="00DD4539">
        <w:rPr>
          <w:rFonts w:eastAsia="Calibri" w:cs="Calibri"/>
          <w:bCs/>
          <w:szCs w:val="18"/>
          <w:lang w:eastAsia="nl-NL" w:bidi="nl-NL"/>
        </w:rPr>
        <w:t xml:space="preserve">Zo worden in overweging 28 voorbeelden genoemd van misbruik van procesrecht waarbij de eiser te kwader trouw bepaalde procestactieken inzet zoals het eisen van buitensporige schadevergoedingen en het gebruik van vertragingsstrategieën. </w:t>
      </w:r>
      <w:r w:rsidR="00F03A07">
        <w:rPr>
          <w:rFonts w:eastAsia="Calibri" w:cs="Calibri"/>
          <w:bCs/>
          <w:szCs w:val="18"/>
          <w:lang w:eastAsia="nl-NL" w:bidi="nl-NL"/>
        </w:rPr>
        <w:t xml:space="preserve">Tevens wordt er in overweging 28 op gewezen dat bij de beoordeling of er sprake is van misbruik van procesrecht ook rekening gehouden moet worden met het gedrag van eiser in het verleden en met name met een eventuele geschiedenis van juridische intimidatie. De procestactieken, die vaak worden gecombineerd met verschillende vormen van intimidatie, pesterijen of bedreigingen voor of tijdens de procedure, worden door de eiser toegepast voor andere doeleinden dan toegang tot de rechter of het daadwerkelijk uitoefenen van een recht, en hebben een remmend effect tot doel met betrekking tot de publieke participatie in de zaak in kwestie. </w:t>
      </w:r>
      <w:r w:rsidR="00DD4539">
        <w:rPr>
          <w:rFonts w:eastAsia="Calibri" w:cs="Calibri"/>
          <w:bCs/>
          <w:szCs w:val="18"/>
          <w:lang w:eastAsia="nl-NL" w:bidi="nl-NL"/>
        </w:rPr>
        <w:t>In overweging 29 wordt toegelicht dat</w:t>
      </w:r>
      <w:r w:rsidRPr="00DD4539" w:rsidR="00DD4539">
        <w:t xml:space="preserve"> </w:t>
      </w:r>
      <w:r w:rsidRPr="00DD4539" w:rsidR="00DD4539">
        <w:rPr>
          <w:rFonts w:eastAsia="Calibri" w:cs="Calibri"/>
          <w:bCs/>
          <w:szCs w:val="18"/>
          <w:lang w:eastAsia="nl-NL" w:bidi="nl-NL"/>
        </w:rPr>
        <w:t>een vordering niet noodzakelijkerwijs volledig ongegrond hoeft te zijn om de procedure als misbruik van procesrecht te beschouwen</w:t>
      </w:r>
      <w:r w:rsidR="00DD4539">
        <w:rPr>
          <w:rFonts w:eastAsia="Calibri" w:cs="Calibri"/>
          <w:bCs/>
          <w:szCs w:val="18"/>
          <w:lang w:eastAsia="nl-NL" w:bidi="nl-NL"/>
        </w:rPr>
        <w:t>.</w:t>
      </w:r>
      <w:r w:rsidR="00EE2886">
        <w:rPr>
          <w:rFonts w:eastAsia="Calibri" w:cs="Calibri"/>
          <w:bCs/>
          <w:szCs w:val="18"/>
          <w:lang w:eastAsia="nl-NL" w:bidi="nl-NL"/>
        </w:rPr>
        <w:t xml:space="preserve"> </w:t>
      </w:r>
      <w:r w:rsidR="00F03A07">
        <w:rPr>
          <w:rFonts w:eastAsia="Calibri" w:cs="Calibri"/>
          <w:bCs/>
          <w:szCs w:val="18"/>
          <w:lang w:eastAsia="nl-NL" w:bidi="nl-NL"/>
        </w:rPr>
        <w:t xml:space="preserve">Zo kan er zelfs bij een kleine schending van persoonlijkheidsrechten die aanleiding geven tot een bescheiden vordering tot schadevergoeding, nog steeds sprake zijn van misbruik van recht indien een kennelijk buitensporig bedrag of een buitensporige voorziening in rechte wordt gevorderd. Overweging 29 vermeldt daar anderzijds bij dat een dergelijke procedure niet als misbruik van recht mag worden beschouwd </w:t>
      </w:r>
      <w:r w:rsidR="004E5A90">
        <w:rPr>
          <w:rFonts w:eastAsia="Calibri" w:cs="Calibri"/>
          <w:bCs/>
          <w:szCs w:val="18"/>
          <w:lang w:eastAsia="nl-NL" w:bidi="nl-NL"/>
        </w:rPr>
        <w:t>wanneer</w:t>
      </w:r>
      <w:r w:rsidR="00F03A07">
        <w:rPr>
          <w:rFonts w:eastAsia="Calibri" w:cs="Calibri"/>
          <w:bCs/>
          <w:szCs w:val="18"/>
          <w:lang w:eastAsia="nl-NL" w:bidi="nl-NL"/>
        </w:rPr>
        <w:t xml:space="preserve"> de eiser in een procedure vorderingen instelt die gegrond zijn. Het</w:t>
      </w:r>
      <w:r w:rsidR="00023F17">
        <w:rPr>
          <w:rFonts w:eastAsia="Calibri" w:cs="Calibri"/>
          <w:bCs/>
          <w:szCs w:val="18"/>
          <w:lang w:eastAsia="nl-NL" w:bidi="nl-NL"/>
        </w:rPr>
        <w:t xml:space="preserve"> is d</w:t>
      </w:r>
      <w:r>
        <w:rPr>
          <w:rFonts w:eastAsia="Calibri" w:cs="Calibri"/>
          <w:bCs/>
          <w:szCs w:val="18"/>
          <w:lang w:eastAsia="nl-NL" w:bidi="nl-NL"/>
        </w:rPr>
        <w:t xml:space="preserve">e verwachting dat </w:t>
      </w:r>
      <w:r w:rsidR="00D51EF3">
        <w:rPr>
          <w:rFonts w:eastAsia="Calibri" w:cs="Calibri"/>
          <w:bCs/>
          <w:szCs w:val="18"/>
          <w:lang w:eastAsia="nl-NL" w:bidi="nl-NL"/>
        </w:rPr>
        <w:t xml:space="preserve">ook </w:t>
      </w:r>
      <w:r w:rsidR="001B7966">
        <w:rPr>
          <w:rFonts w:eastAsia="Calibri" w:cs="Calibri"/>
          <w:bCs/>
          <w:szCs w:val="18"/>
          <w:lang w:eastAsia="nl-NL" w:bidi="nl-NL"/>
        </w:rPr>
        <w:t xml:space="preserve">met </w:t>
      </w:r>
      <w:r>
        <w:rPr>
          <w:rFonts w:eastAsia="Calibri" w:cs="Calibri"/>
          <w:bCs/>
          <w:szCs w:val="18"/>
          <w:lang w:eastAsia="nl-NL" w:bidi="nl-NL"/>
        </w:rPr>
        <w:t xml:space="preserve">de toegenomen aandacht voor het onderwerp </w:t>
      </w:r>
      <w:proofErr w:type="spellStart"/>
      <w:r>
        <w:rPr>
          <w:rFonts w:eastAsia="Calibri" w:cs="Calibri"/>
          <w:bCs/>
          <w:szCs w:val="18"/>
          <w:lang w:eastAsia="nl-NL" w:bidi="nl-NL"/>
        </w:rPr>
        <w:t>SLAPP</w:t>
      </w:r>
      <w:r w:rsidR="004C3517">
        <w:rPr>
          <w:rFonts w:eastAsia="Calibri" w:cs="Calibri"/>
          <w:bCs/>
          <w:szCs w:val="18"/>
          <w:lang w:eastAsia="nl-NL" w:bidi="nl-NL"/>
        </w:rPr>
        <w:t>s</w:t>
      </w:r>
      <w:proofErr w:type="spellEnd"/>
      <w:r>
        <w:rPr>
          <w:rFonts w:eastAsia="Calibri" w:cs="Calibri"/>
          <w:bCs/>
          <w:szCs w:val="18"/>
          <w:lang w:eastAsia="nl-NL" w:bidi="nl-NL"/>
        </w:rPr>
        <w:t xml:space="preserve"> </w:t>
      </w:r>
      <w:r w:rsidRPr="004E67F8">
        <w:rPr>
          <w:rFonts w:eastAsia="Calibri" w:cs="Calibri"/>
          <w:bCs/>
          <w:szCs w:val="18"/>
          <w:lang w:eastAsia="nl-NL" w:bidi="nl-NL"/>
        </w:rPr>
        <w:t>de bewustwording van en kennis over het fenomeen strategische procedures gericht tegen publieke participatie en zijn verschijningsvormen</w:t>
      </w:r>
      <w:r w:rsidR="003363B0">
        <w:rPr>
          <w:rFonts w:eastAsia="Calibri" w:cs="Calibri"/>
          <w:bCs/>
          <w:szCs w:val="18"/>
          <w:lang w:eastAsia="nl-NL" w:bidi="nl-NL"/>
        </w:rPr>
        <w:t xml:space="preserve"> </w:t>
      </w:r>
      <w:r>
        <w:rPr>
          <w:rFonts w:eastAsia="Calibri" w:cs="Calibri"/>
          <w:bCs/>
          <w:szCs w:val="18"/>
          <w:lang w:eastAsia="nl-NL" w:bidi="nl-NL"/>
        </w:rPr>
        <w:t>zal toenemen.</w:t>
      </w:r>
      <w:r w:rsidR="00023F17">
        <w:rPr>
          <w:rFonts w:eastAsia="Calibri" w:cs="Calibri"/>
          <w:bCs/>
          <w:szCs w:val="18"/>
          <w:lang w:eastAsia="nl-NL" w:bidi="nl-NL"/>
        </w:rPr>
        <w:t xml:space="preserve"> </w:t>
      </w:r>
    </w:p>
    <w:p w:rsidR="007217A5" w:rsidP="00E9077E" w:rsidRDefault="002D4B7D" w14:paraId="3CA5D4F3" w14:textId="4D2E1FB8">
      <w:pPr>
        <w:spacing w:after="0" w:line="360" w:lineRule="auto"/>
        <w:rPr>
          <w:rFonts w:eastAsia="Calibri" w:cs="Calibri"/>
          <w:bCs/>
          <w:szCs w:val="18"/>
          <w:lang w:eastAsia="nl-NL" w:bidi="nl-NL"/>
        </w:rPr>
      </w:pPr>
      <w:r>
        <w:rPr>
          <w:rFonts w:eastAsia="Calibri" w:cs="Calibri"/>
          <w:bCs/>
          <w:szCs w:val="18"/>
          <w:lang w:eastAsia="nl-NL" w:bidi="nl-NL"/>
        </w:rPr>
        <w:t xml:space="preserve">Om </w:t>
      </w:r>
      <w:r w:rsidR="000A7A0F">
        <w:rPr>
          <w:rFonts w:eastAsia="Calibri" w:cs="Calibri"/>
          <w:bCs/>
          <w:szCs w:val="18"/>
          <w:lang w:eastAsia="nl-NL" w:bidi="nl-NL"/>
        </w:rPr>
        <w:t xml:space="preserve">te verzekeren dat deze kennis actueel en gemakkelijk toegankelijk is voor een rechtzoekende of een rechtsbijstandsverlener, wordt </w:t>
      </w:r>
      <w:r w:rsidR="009E0588">
        <w:rPr>
          <w:rFonts w:eastAsia="Calibri" w:cs="Calibri"/>
          <w:bCs/>
          <w:szCs w:val="18"/>
          <w:lang w:eastAsia="nl-NL" w:bidi="nl-NL"/>
        </w:rPr>
        <w:t>gewerkt aan to</w:t>
      </w:r>
      <w:r w:rsidRPr="001354F7" w:rsidR="009E0588">
        <w:rPr>
          <w:rFonts w:eastAsia="Calibri" w:cs="Calibri"/>
          <w:bCs/>
          <w:szCs w:val="18"/>
          <w:lang w:eastAsia="nl-NL" w:bidi="nl-NL"/>
        </w:rPr>
        <w:t>egankelijke en begrijpelijke informatie</w:t>
      </w:r>
      <w:r w:rsidR="000A7A0F">
        <w:rPr>
          <w:rFonts w:eastAsia="Calibri" w:cs="Calibri"/>
          <w:bCs/>
          <w:szCs w:val="18"/>
          <w:lang w:eastAsia="nl-NL" w:bidi="nl-NL"/>
        </w:rPr>
        <w:t xml:space="preserve"> over het fenomeen </w:t>
      </w:r>
      <w:proofErr w:type="spellStart"/>
      <w:r w:rsidR="000A7A0F">
        <w:rPr>
          <w:rFonts w:eastAsia="Calibri" w:cs="Calibri"/>
          <w:bCs/>
          <w:szCs w:val="18"/>
          <w:lang w:eastAsia="nl-NL" w:bidi="nl-NL"/>
        </w:rPr>
        <w:t>SLAPP</w:t>
      </w:r>
      <w:r w:rsidR="007E72FF">
        <w:rPr>
          <w:rFonts w:eastAsia="Calibri" w:cs="Calibri"/>
          <w:bCs/>
          <w:szCs w:val="18"/>
          <w:lang w:eastAsia="nl-NL" w:bidi="nl-NL"/>
        </w:rPr>
        <w:t>s</w:t>
      </w:r>
      <w:proofErr w:type="spellEnd"/>
      <w:r w:rsidR="000A7A0F">
        <w:rPr>
          <w:rFonts w:eastAsia="Calibri" w:cs="Calibri"/>
          <w:bCs/>
          <w:szCs w:val="18"/>
          <w:lang w:eastAsia="nl-NL" w:bidi="nl-NL"/>
        </w:rPr>
        <w:t xml:space="preserve">, over </w:t>
      </w:r>
      <w:r w:rsidR="00662754">
        <w:rPr>
          <w:rFonts w:eastAsia="Calibri" w:cs="Calibri"/>
          <w:bCs/>
          <w:szCs w:val="18"/>
          <w:lang w:eastAsia="nl-NL" w:bidi="nl-NL"/>
        </w:rPr>
        <w:t>de anti-</w:t>
      </w:r>
      <w:r w:rsidR="000A7A0F">
        <w:rPr>
          <w:rFonts w:eastAsia="Calibri" w:cs="Calibri"/>
          <w:bCs/>
          <w:szCs w:val="18"/>
          <w:lang w:eastAsia="nl-NL" w:bidi="nl-NL"/>
        </w:rPr>
        <w:t xml:space="preserve">SLAPP-waarborgen en over organisaties die </w:t>
      </w:r>
      <w:r w:rsidR="00935FCF">
        <w:rPr>
          <w:rFonts w:eastAsia="Calibri" w:cs="Calibri"/>
          <w:bCs/>
          <w:szCs w:val="18"/>
          <w:lang w:eastAsia="nl-NL" w:bidi="nl-NL"/>
        </w:rPr>
        <w:t xml:space="preserve">een rechtzoekende </w:t>
      </w:r>
      <w:r w:rsidR="000A7A0F">
        <w:rPr>
          <w:rFonts w:eastAsia="Calibri" w:cs="Calibri"/>
          <w:bCs/>
          <w:szCs w:val="18"/>
          <w:lang w:eastAsia="nl-NL" w:bidi="nl-NL"/>
        </w:rPr>
        <w:t xml:space="preserve">ondersteuning kunnen bieden. Dit </w:t>
      </w:r>
      <w:r w:rsidR="00CB7A0C">
        <w:rPr>
          <w:rFonts w:eastAsia="Calibri" w:cs="Calibri"/>
          <w:bCs/>
          <w:szCs w:val="18"/>
          <w:lang w:eastAsia="nl-NL" w:bidi="nl-NL"/>
        </w:rPr>
        <w:t>is in lijn met</w:t>
      </w:r>
      <w:r w:rsidR="000A7A0F">
        <w:rPr>
          <w:rFonts w:eastAsia="Calibri" w:cs="Calibri"/>
          <w:bCs/>
          <w:szCs w:val="18"/>
          <w:lang w:eastAsia="nl-NL" w:bidi="nl-NL"/>
        </w:rPr>
        <w:t xml:space="preserve"> artikel 19 van de richtlijn</w:t>
      </w:r>
      <w:r w:rsidR="00CB7A0C">
        <w:rPr>
          <w:rFonts w:eastAsia="Calibri" w:cs="Calibri"/>
          <w:bCs/>
          <w:szCs w:val="18"/>
          <w:lang w:eastAsia="nl-NL" w:bidi="nl-NL"/>
        </w:rPr>
        <w:t xml:space="preserve"> en met</w:t>
      </w:r>
      <w:r w:rsidR="002B572F">
        <w:rPr>
          <w:rFonts w:eastAsia="Calibri" w:cs="Calibri"/>
          <w:bCs/>
          <w:szCs w:val="18"/>
          <w:lang w:eastAsia="nl-NL" w:bidi="nl-NL"/>
        </w:rPr>
        <w:t xml:space="preserve"> </w:t>
      </w:r>
      <w:r w:rsidR="000A7A0F">
        <w:rPr>
          <w:rFonts w:eastAsia="Calibri" w:cs="Calibri"/>
          <w:bCs/>
          <w:szCs w:val="18"/>
          <w:lang w:eastAsia="nl-NL" w:bidi="nl-NL"/>
        </w:rPr>
        <w:t xml:space="preserve">de aanbevelingen van de Europese Commissie en de Raad van Europa. </w:t>
      </w:r>
      <w:r w:rsidR="002B572F">
        <w:rPr>
          <w:rFonts w:eastAsia="Calibri" w:cs="Calibri"/>
          <w:bCs/>
          <w:szCs w:val="18"/>
          <w:lang w:eastAsia="nl-NL" w:bidi="nl-NL"/>
        </w:rPr>
        <w:t>Ten</w:t>
      </w:r>
      <w:r w:rsidR="000A7A0F">
        <w:rPr>
          <w:rFonts w:eastAsia="Calibri" w:cs="Calibri"/>
          <w:bCs/>
          <w:szCs w:val="18"/>
          <w:lang w:eastAsia="nl-NL" w:bidi="nl-NL"/>
        </w:rPr>
        <w:t xml:space="preserve"> behoeve van </w:t>
      </w:r>
      <w:r w:rsidR="00935FCF">
        <w:rPr>
          <w:rFonts w:eastAsia="Calibri" w:cs="Calibri"/>
          <w:bCs/>
          <w:szCs w:val="18"/>
          <w:lang w:eastAsia="nl-NL" w:bidi="nl-NL"/>
        </w:rPr>
        <w:t xml:space="preserve">het vergroten van de </w:t>
      </w:r>
      <w:r w:rsidR="000A7A0F">
        <w:rPr>
          <w:rFonts w:eastAsia="Calibri" w:cs="Calibri"/>
          <w:bCs/>
          <w:szCs w:val="18"/>
          <w:lang w:eastAsia="nl-NL" w:bidi="nl-NL"/>
        </w:rPr>
        <w:t xml:space="preserve">bewustwording over </w:t>
      </w:r>
      <w:proofErr w:type="spellStart"/>
      <w:r w:rsidR="000A7A0F">
        <w:rPr>
          <w:rFonts w:eastAsia="Calibri" w:cs="Calibri"/>
          <w:bCs/>
          <w:szCs w:val="18"/>
          <w:lang w:eastAsia="nl-NL" w:bidi="nl-NL"/>
        </w:rPr>
        <w:t>SLAPP</w:t>
      </w:r>
      <w:r w:rsidR="007E72FF">
        <w:rPr>
          <w:rFonts w:eastAsia="Calibri" w:cs="Calibri"/>
          <w:bCs/>
          <w:szCs w:val="18"/>
          <w:lang w:eastAsia="nl-NL" w:bidi="nl-NL"/>
        </w:rPr>
        <w:t>s</w:t>
      </w:r>
      <w:proofErr w:type="spellEnd"/>
      <w:r w:rsidR="002B572F">
        <w:rPr>
          <w:rFonts w:eastAsia="Calibri" w:cs="Calibri"/>
          <w:bCs/>
          <w:szCs w:val="18"/>
          <w:lang w:eastAsia="nl-NL" w:bidi="nl-NL"/>
        </w:rPr>
        <w:t xml:space="preserve"> zal</w:t>
      </w:r>
      <w:r w:rsidR="000A7A0F">
        <w:rPr>
          <w:rFonts w:eastAsia="Calibri" w:cs="Calibri"/>
          <w:bCs/>
          <w:szCs w:val="18"/>
          <w:lang w:eastAsia="nl-NL" w:bidi="nl-NL"/>
        </w:rPr>
        <w:t xml:space="preserve"> </w:t>
      </w:r>
      <w:r>
        <w:rPr>
          <w:rFonts w:eastAsia="Calibri" w:cs="Calibri"/>
          <w:bCs/>
          <w:szCs w:val="18"/>
          <w:lang w:eastAsia="nl-NL" w:bidi="nl-NL"/>
        </w:rPr>
        <w:t xml:space="preserve">in de eerste plaats </w:t>
      </w:r>
      <w:r w:rsidR="00C03C2B">
        <w:rPr>
          <w:rFonts w:eastAsia="Calibri" w:cs="Calibri"/>
          <w:bCs/>
          <w:szCs w:val="18"/>
          <w:lang w:eastAsia="nl-NL" w:bidi="nl-NL"/>
        </w:rPr>
        <w:t xml:space="preserve">worden bezien of </w:t>
      </w:r>
      <w:r>
        <w:rPr>
          <w:rFonts w:eastAsia="Calibri" w:cs="Calibri"/>
          <w:bCs/>
          <w:szCs w:val="18"/>
          <w:lang w:eastAsia="nl-NL" w:bidi="nl-NL"/>
        </w:rPr>
        <w:t xml:space="preserve">aansluiting </w:t>
      </w:r>
      <w:r w:rsidR="00C03C2B">
        <w:rPr>
          <w:rFonts w:eastAsia="Calibri" w:cs="Calibri"/>
          <w:bCs/>
          <w:szCs w:val="18"/>
          <w:lang w:eastAsia="nl-NL" w:bidi="nl-NL"/>
        </w:rPr>
        <w:t xml:space="preserve">kan </w:t>
      </w:r>
      <w:r>
        <w:rPr>
          <w:rFonts w:eastAsia="Calibri" w:cs="Calibri"/>
          <w:bCs/>
          <w:szCs w:val="18"/>
          <w:lang w:eastAsia="nl-NL" w:bidi="nl-NL"/>
        </w:rPr>
        <w:t xml:space="preserve">worden </w:t>
      </w:r>
      <w:r>
        <w:rPr>
          <w:rFonts w:eastAsia="Calibri" w:cs="Calibri"/>
          <w:bCs/>
          <w:szCs w:val="18"/>
          <w:lang w:eastAsia="nl-NL" w:bidi="nl-NL"/>
        </w:rPr>
        <w:lastRenderedPageBreak/>
        <w:t xml:space="preserve">gezocht bij de bestaande structuren, zoals het platform </w:t>
      </w:r>
      <w:proofErr w:type="spellStart"/>
      <w:r w:rsidR="000A7A0F">
        <w:rPr>
          <w:rFonts w:eastAsia="Calibri" w:cs="Calibri"/>
          <w:bCs/>
          <w:szCs w:val="18"/>
          <w:lang w:eastAsia="nl-NL" w:bidi="nl-NL"/>
        </w:rPr>
        <w:t>Pers</w:t>
      </w:r>
      <w:r w:rsidR="009F547C">
        <w:rPr>
          <w:rFonts w:eastAsia="Calibri" w:cs="Calibri"/>
          <w:bCs/>
          <w:szCs w:val="18"/>
          <w:lang w:eastAsia="nl-NL" w:bidi="nl-NL"/>
        </w:rPr>
        <w:t>V</w:t>
      </w:r>
      <w:r w:rsidR="000A7A0F">
        <w:rPr>
          <w:rFonts w:eastAsia="Calibri" w:cs="Calibri"/>
          <w:bCs/>
          <w:szCs w:val="18"/>
          <w:lang w:eastAsia="nl-NL" w:bidi="nl-NL"/>
        </w:rPr>
        <w:t>eilig</w:t>
      </w:r>
      <w:proofErr w:type="spellEnd"/>
      <w:r w:rsidR="0014010E">
        <w:rPr>
          <w:rFonts w:eastAsia="Calibri" w:cs="Calibri"/>
          <w:bCs/>
          <w:szCs w:val="18"/>
          <w:lang w:eastAsia="nl-NL" w:bidi="nl-NL"/>
        </w:rPr>
        <w:t xml:space="preserve"> en de</w:t>
      </w:r>
      <w:r w:rsidR="000A7A0F">
        <w:rPr>
          <w:rFonts w:eastAsia="Calibri" w:cs="Calibri"/>
          <w:bCs/>
          <w:szCs w:val="18"/>
          <w:lang w:eastAsia="nl-NL" w:bidi="nl-NL"/>
        </w:rPr>
        <w:t xml:space="preserve"> </w:t>
      </w:r>
      <w:r w:rsidR="00F00B1E">
        <w:rPr>
          <w:rFonts w:eastAsia="Calibri" w:cs="Calibri"/>
          <w:bCs/>
          <w:szCs w:val="18"/>
          <w:lang w:eastAsia="nl-NL" w:bidi="nl-NL"/>
        </w:rPr>
        <w:t>Balie</w:t>
      </w:r>
      <w:r w:rsidR="000A7A0F">
        <w:rPr>
          <w:rFonts w:eastAsia="Calibri" w:cs="Calibri"/>
          <w:bCs/>
          <w:szCs w:val="18"/>
          <w:lang w:eastAsia="nl-NL" w:bidi="nl-NL"/>
        </w:rPr>
        <w:t xml:space="preserve"> Persvrijheid</w:t>
      </w:r>
      <w:r>
        <w:rPr>
          <w:rFonts w:eastAsia="Calibri" w:cs="Calibri"/>
          <w:bCs/>
          <w:szCs w:val="18"/>
          <w:lang w:eastAsia="nl-NL" w:bidi="nl-NL"/>
        </w:rPr>
        <w:t xml:space="preserve">. </w:t>
      </w:r>
      <w:r w:rsidR="002B572F">
        <w:rPr>
          <w:rFonts w:eastAsia="Calibri" w:cs="Calibri"/>
          <w:bCs/>
          <w:szCs w:val="18"/>
          <w:lang w:eastAsia="nl-NL" w:bidi="nl-NL"/>
        </w:rPr>
        <w:t>Daarnaast</w:t>
      </w:r>
      <w:r>
        <w:rPr>
          <w:rFonts w:eastAsia="Calibri" w:cs="Calibri"/>
          <w:bCs/>
          <w:szCs w:val="18"/>
          <w:lang w:eastAsia="nl-NL" w:bidi="nl-NL"/>
        </w:rPr>
        <w:t xml:space="preserve"> zullen de ontwikkelingen </w:t>
      </w:r>
      <w:r w:rsidR="002B572F">
        <w:rPr>
          <w:rFonts w:eastAsia="Calibri" w:cs="Calibri"/>
          <w:bCs/>
          <w:szCs w:val="18"/>
          <w:lang w:eastAsia="nl-NL" w:bidi="nl-NL"/>
        </w:rPr>
        <w:t>over</w:t>
      </w:r>
      <w:r>
        <w:rPr>
          <w:rFonts w:eastAsia="Calibri" w:cs="Calibri"/>
          <w:bCs/>
          <w:szCs w:val="18"/>
          <w:lang w:eastAsia="nl-NL" w:bidi="nl-NL"/>
        </w:rPr>
        <w:t xml:space="preserve"> </w:t>
      </w:r>
      <w:proofErr w:type="spellStart"/>
      <w:r>
        <w:rPr>
          <w:rFonts w:eastAsia="Calibri" w:cs="Calibri"/>
          <w:bCs/>
          <w:szCs w:val="18"/>
          <w:lang w:eastAsia="nl-NL" w:bidi="nl-NL"/>
        </w:rPr>
        <w:t>SLAPP</w:t>
      </w:r>
      <w:r w:rsidR="000A7A0F">
        <w:rPr>
          <w:rFonts w:eastAsia="Calibri" w:cs="Calibri"/>
          <w:bCs/>
          <w:szCs w:val="18"/>
          <w:lang w:eastAsia="nl-NL" w:bidi="nl-NL"/>
        </w:rPr>
        <w:t>s</w:t>
      </w:r>
      <w:proofErr w:type="spellEnd"/>
      <w:r>
        <w:rPr>
          <w:rFonts w:eastAsia="Calibri" w:cs="Calibri"/>
          <w:bCs/>
          <w:szCs w:val="18"/>
          <w:lang w:eastAsia="nl-NL" w:bidi="nl-NL"/>
        </w:rPr>
        <w:t xml:space="preserve"> in Nederland</w:t>
      </w:r>
      <w:r w:rsidR="000A7A0F">
        <w:rPr>
          <w:rFonts w:eastAsia="Calibri" w:cs="Calibri"/>
          <w:bCs/>
          <w:szCs w:val="18"/>
          <w:lang w:eastAsia="nl-NL" w:bidi="nl-NL"/>
        </w:rPr>
        <w:t xml:space="preserve"> </w:t>
      </w:r>
      <w:r>
        <w:rPr>
          <w:rFonts w:eastAsia="Calibri" w:cs="Calibri"/>
          <w:bCs/>
          <w:szCs w:val="18"/>
          <w:lang w:eastAsia="nl-NL" w:bidi="nl-NL"/>
        </w:rPr>
        <w:t xml:space="preserve">worden </w:t>
      </w:r>
      <w:r w:rsidR="000A7A0F">
        <w:rPr>
          <w:rFonts w:eastAsia="Calibri" w:cs="Calibri"/>
          <w:bCs/>
          <w:szCs w:val="18"/>
          <w:lang w:eastAsia="nl-NL" w:bidi="nl-NL"/>
        </w:rPr>
        <w:t>gemonitord</w:t>
      </w:r>
      <w:r>
        <w:rPr>
          <w:rFonts w:eastAsia="Calibri" w:cs="Calibri"/>
          <w:bCs/>
          <w:szCs w:val="18"/>
          <w:lang w:eastAsia="nl-NL" w:bidi="nl-NL"/>
        </w:rPr>
        <w:t xml:space="preserve">, </w:t>
      </w:r>
      <w:r w:rsidR="000A7A0F">
        <w:rPr>
          <w:rFonts w:eastAsia="Calibri" w:cs="Calibri"/>
          <w:bCs/>
          <w:szCs w:val="18"/>
          <w:lang w:eastAsia="nl-NL" w:bidi="nl-NL"/>
        </w:rPr>
        <w:t>bijvoorbeeld</w:t>
      </w:r>
      <w:r>
        <w:rPr>
          <w:rFonts w:eastAsia="Calibri" w:cs="Calibri"/>
          <w:bCs/>
          <w:szCs w:val="18"/>
          <w:lang w:eastAsia="nl-NL" w:bidi="nl-NL"/>
        </w:rPr>
        <w:t xml:space="preserve"> door de dialoog te voeren met belanghebbende organisaties</w:t>
      </w:r>
      <w:r w:rsidR="000A7A0F">
        <w:rPr>
          <w:rFonts w:eastAsia="Calibri" w:cs="Calibri"/>
          <w:bCs/>
          <w:szCs w:val="18"/>
          <w:lang w:eastAsia="nl-NL" w:bidi="nl-NL"/>
        </w:rPr>
        <w:t xml:space="preserve"> en met de R</w:t>
      </w:r>
      <w:r w:rsidR="003056C4">
        <w:rPr>
          <w:rFonts w:eastAsia="Calibri" w:cs="Calibri"/>
          <w:bCs/>
          <w:szCs w:val="18"/>
          <w:lang w:eastAsia="nl-NL" w:bidi="nl-NL"/>
        </w:rPr>
        <w:t>aad voor de r</w:t>
      </w:r>
      <w:r w:rsidR="000A7A0F">
        <w:rPr>
          <w:rFonts w:eastAsia="Calibri" w:cs="Calibri"/>
          <w:bCs/>
          <w:szCs w:val="18"/>
          <w:lang w:eastAsia="nl-NL" w:bidi="nl-NL"/>
        </w:rPr>
        <w:t>echtspraak</w:t>
      </w:r>
      <w:r>
        <w:rPr>
          <w:rFonts w:eastAsia="Calibri" w:cs="Calibri"/>
          <w:bCs/>
          <w:szCs w:val="18"/>
          <w:lang w:eastAsia="nl-NL" w:bidi="nl-NL"/>
        </w:rPr>
        <w:t>.</w:t>
      </w:r>
      <w:r w:rsidR="000A7A0F">
        <w:rPr>
          <w:rFonts w:eastAsia="Calibri" w:cs="Calibri"/>
          <w:bCs/>
          <w:szCs w:val="18"/>
          <w:lang w:eastAsia="nl-NL" w:bidi="nl-NL"/>
        </w:rPr>
        <w:t xml:space="preserve"> </w:t>
      </w:r>
      <w:r>
        <w:rPr>
          <w:rFonts w:eastAsia="Calibri" w:cs="Calibri"/>
          <w:bCs/>
          <w:szCs w:val="18"/>
          <w:lang w:eastAsia="nl-NL" w:bidi="nl-NL"/>
        </w:rPr>
        <w:t xml:space="preserve">Op Europees niveau wordt hier </w:t>
      </w:r>
      <w:r w:rsidR="002B572F">
        <w:rPr>
          <w:rFonts w:eastAsia="Calibri" w:cs="Calibri"/>
          <w:bCs/>
          <w:szCs w:val="18"/>
          <w:lang w:eastAsia="nl-NL" w:bidi="nl-NL"/>
        </w:rPr>
        <w:t xml:space="preserve">jaarlijks </w:t>
      </w:r>
      <w:r>
        <w:rPr>
          <w:rFonts w:eastAsia="Calibri" w:cs="Calibri"/>
          <w:bCs/>
          <w:szCs w:val="18"/>
          <w:lang w:eastAsia="nl-NL" w:bidi="nl-NL"/>
        </w:rPr>
        <w:t xml:space="preserve">aandacht aan </w:t>
      </w:r>
      <w:r w:rsidR="006F1DBD">
        <w:rPr>
          <w:rFonts w:eastAsia="Calibri" w:cs="Calibri"/>
          <w:bCs/>
          <w:szCs w:val="18"/>
          <w:lang w:eastAsia="nl-NL" w:bidi="nl-NL"/>
        </w:rPr>
        <w:t xml:space="preserve">besteed in </w:t>
      </w:r>
      <w:r>
        <w:rPr>
          <w:rFonts w:eastAsia="Calibri" w:cs="Calibri"/>
          <w:bCs/>
          <w:szCs w:val="18"/>
          <w:lang w:eastAsia="nl-NL" w:bidi="nl-NL"/>
        </w:rPr>
        <w:t xml:space="preserve">de rechtsstaatrapportages van de Europese Commissie. </w:t>
      </w:r>
      <w:r w:rsidRPr="007217A5" w:rsidR="007217A5">
        <w:rPr>
          <w:rFonts w:eastAsia="Calibri" w:cs="Calibri"/>
          <w:bCs/>
          <w:szCs w:val="18"/>
          <w:lang w:eastAsia="nl-NL" w:bidi="nl-NL"/>
        </w:rPr>
        <w:t xml:space="preserve">Aldus wordt </w:t>
      </w:r>
      <w:r w:rsidR="009E0588">
        <w:rPr>
          <w:rFonts w:eastAsia="Calibri" w:cs="Calibri"/>
          <w:bCs/>
          <w:szCs w:val="18"/>
          <w:lang w:eastAsia="nl-NL" w:bidi="nl-NL"/>
        </w:rPr>
        <w:t>voldaan</w:t>
      </w:r>
      <w:r w:rsidRPr="007217A5" w:rsidR="007217A5">
        <w:rPr>
          <w:rFonts w:eastAsia="Calibri" w:cs="Calibri"/>
          <w:bCs/>
          <w:szCs w:val="18"/>
          <w:lang w:eastAsia="nl-NL" w:bidi="nl-NL"/>
        </w:rPr>
        <w:t xml:space="preserve"> aan de wens van CASE en de Nederlandse anti-SLAPP werkgroep om de kennis over en aandacht voor </w:t>
      </w:r>
      <w:proofErr w:type="spellStart"/>
      <w:r w:rsidRPr="007217A5" w:rsidR="007217A5">
        <w:rPr>
          <w:rFonts w:eastAsia="Calibri" w:cs="Calibri"/>
          <w:bCs/>
          <w:szCs w:val="18"/>
          <w:lang w:eastAsia="nl-NL" w:bidi="nl-NL"/>
        </w:rPr>
        <w:t>SLAPPs</w:t>
      </w:r>
      <w:proofErr w:type="spellEnd"/>
      <w:r w:rsidRPr="007217A5" w:rsidR="007217A5">
        <w:rPr>
          <w:rFonts w:eastAsia="Calibri" w:cs="Calibri"/>
          <w:bCs/>
          <w:szCs w:val="18"/>
          <w:lang w:eastAsia="nl-NL" w:bidi="nl-NL"/>
        </w:rPr>
        <w:t xml:space="preserve"> te vergroten</w:t>
      </w:r>
      <w:r w:rsidR="009E0588">
        <w:rPr>
          <w:rFonts w:eastAsia="Calibri" w:cs="Calibri"/>
          <w:bCs/>
          <w:szCs w:val="18"/>
          <w:lang w:eastAsia="nl-NL" w:bidi="nl-NL"/>
        </w:rPr>
        <w:t>, zij het op een andere wijze</w:t>
      </w:r>
      <w:r w:rsidRPr="007217A5" w:rsidR="007217A5">
        <w:rPr>
          <w:rFonts w:eastAsia="Calibri" w:cs="Calibri"/>
          <w:bCs/>
          <w:szCs w:val="18"/>
          <w:lang w:eastAsia="nl-NL" w:bidi="nl-NL"/>
        </w:rPr>
        <w:t>.</w:t>
      </w:r>
    </w:p>
    <w:p w:rsidR="00791824" w:rsidP="00E9077E" w:rsidRDefault="00791824" w14:paraId="6E2282DD" w14:textId="77777777">
      <w:pPr>
        <w:spacing w:after="0" w:line="360" w:lineRule="auto"/>
        <w:rPr>
          <w:rFonts w:eastAsia="Calibri" w:cs="Calibri"/>
          <w:bCs/>
          <w:szCs w:val="18"/>
          <w:lang w:eastAsia="nl-NL" w:bidi="nl-NL"/>
        </w:rPr>
      </w:pPr>
    </w:p>
    <w:p w:rsidR="00C10DDA" w:rsidP="00E9077E" w:rsidRDefault="00C10DDA" w14:paraId="260622A3" w14:textId="0B76BCCE">
      <w:pPr>
        <w:pStyle w:val="Lijstalinea"/>
        <w:keepNext/>
        <w:widowControl w:val="0"/>
        <w:numPr>
          <w:ilvl w:val="1"/>
          <w:numId w:val="2"/>
        </w:numPr>
        <w:tabs>
          <w:tab w:val="left" w:pos="393"/>
        </w:tabs>
        <w:autoSpaceDE w:val="0"/>
        <w:autoSpaceDN w:val="0"/>
        <w:spacing w:after="0" w:line="360" w:lineRule="auto"/>
        <w:rPr>
          <w:rFonts w:eastAsia="Calibri" w:cs="Calibri"/>
          <w:bCs/>
          <w:i/>
          <w:iCs/>
          <w:szCs w:val="18"/>
          <w:lang w:eastAsia="nl-NL" w:bidi="nl-NL"/>
        </w:rPr>
      </w:pPr>
      <w:bookmarkStart w:name="_Hlk176425097" w:id="16"/>
      <w:r>
        <w:rPr>
          <w:rFonts w:eastAsia="Calibri" w:cs="Calibri"/>
          <w:bCs/>
          <w:i/>
          <w:iCs/>
          <w:szCs w:val="18"/>
          <w:lang w:eastAsia="nl-NL" w:bidi="nl-NL"/>
        </w:rPr>
        <w:t>Zekerheidstelling</w:t>
      </w:r>
      <w:r w:rsidR="005B25B9">
        <w:rPr>
          <w:rFonts w:eastAsia="Calibri" w:cs="Calibri"/>
          <w:bCs/>
          <w:i/>
          <w:iCs/>
          <w:szCs w:val="18"/>
          <w:lang w:eastAsia="nl-NL" w:bidi="nl-NL"/>
        </w:rPr>
        <w:t xml:space="preserve"> </w:t>
      </w:r>
      <w:bookmarkStart w:name="_Hlk177479278" w:id="17"/>
      <w:r w:rsidR="005B25B9">
        <w:rPr>
          <w:rFonts w:eastAsia="Calibri" w:cs="Calibri"/>
          <w:bCs/>
          <w:i/>
          <w:iCs/>
          <w:szCs w:val="18"/>
          <w:lang w:eastAsia="nl-NL" w:bidi="nl-NL"/>
        </w:rPr>
        <w:t>(artikel 6</w:t>
      </w:r>
      <w:r w:rsidR="00C7405D">
        <w:rPr>
          <w:rFonts w:eastAsia="Calibri" w:cs="Calibri"/>
          <w:bCs/>
          <w:i/>
          <w:iCs/>
          <w:szCs w:val="18"/>
          <w:lang w:eastAsia="nl-NL" w:bidi="nl-NL"/>
        </w:rPr>
        <w:t>, eerste</w:t>
      </w:r>
      <w:r w:rsidR="005B25B9">
        <w:rPr>
          <w:rFonts w:eastAsia="Calibri" w:cs="Calibri"/>
          <w:bCs/>
          <w:i/>
          <w:iCs/>
          <w:szCs w:val="18"/>
          <w:lang w:eastAsia="nl-NL" w:bidi="nl-NL"/>
        </w:rPr>
        <w:t xml:space="preserve"> lid</w:t>
      </w:r>
      <w:r w:rsidR="00C7405D">
        <w:rPr>
          <w:rFonts w:eastAsia="Calibri" w:cs="Calibri"/>
          <w:bCs/>
          <w:i/>
          <w:iCs/>
          <w:szCs w:val="18"/>
          <w:lang w:eastAsia="nl-NL" w:bidi="nl-NL"/>
        </w:rPr>
        <w:t>,</w:t>
      </w:r>
      <w:r w:rsidR="005B25B9">
        <w:rPr>
          <w:rFonts w:eastAsia="Calibri" w:cs="Calibri"/>
          <w:bCs/>
          <w:i/>
          <w:iCs/>
          <w:szCs w:val="18"/>
          <w:lang w:eastAsia="nl-NL" w:bidi="nl-NL"/>
        </w:rPr>
        <w:t xml:space="preserve"> onder a</w:t>
      </w:r>
      <w:r w:rsidR="00C7405D">
        <w:rPr>
          <w:rFonts w:eastAsia="Calibri" w:cs="Calibri"/>
          <w:bCs/>
          <w:i/>
          <w:iCs/>
          <w:szCs w:val="18"/>
          <w:lang w:eastAsia="nl-NL" w:bidi="nl-NL"/>
        </w:rPr>
        <w:t>,</w:t>
      </w:r>
      <w:r w:rsidR="005B25B9">
        <w:rPr>
          <w:rFonts w:eastAsia="Calibri" w:cs="Calibri"/>
          <w:bCs/>
          <w:i/>
          <w:iCs/>
          <w:szCs w:val="18"/>
          <w:lang w:eastAsia="nl-NL" w:bidi="nl-NL"/>
        </w:rPr>
        <w:t xml:space="preserve"> en artikel 10 van de richt</w:t>
      </w:r>
      <w:r w:rsidR="005F6CBE">
        <w:rPr>
          <w:rFonts w:eastAsia="Calibri" w:cs="Calibri"/>
          <w:bCs/>
          <w:i/>
          <w:iCs/>
          <w:szCs w:val="18"/>
          <w:lang w:eastAsia="nl-NL" w:bidi="nl-NL"/>
        </w:rPr>
        <w:t>l</w:t>
      </w:r>
      <w:r w:rsidR="005B25B9">
        <w:rPr>
          <w:rFonts w:eastAsia="Calibri" w:cs="Calibri"/>
          <w:bCs/>
          <w:i/>
          <w:iCs/>
          <w:szCs w:val="18"/>
          <w:lang w:eastAsia="nl-NL" w:bidi="nl-NL"/>
        </w:rPr>
        <w:t>ijn)</w:t>
      </w:r>
      <w:bookmarkEnd w:id="17"/>
    </w:p>
    <w:bookmarkEnd w:id="16"/>
    <w:p w:rsidR="009B1A30" w:rsidP="00E9077E" w:rsidRDefault="00C10DDA" w14:paraId="5FA10623" w14:textId="7E9CDCC4">
      <w:pPr>
        <w:keepNext/>
        <w:widowControl w:val="0"/>
        <w:tabs>
          <w:tab w:val="left" w:pos="393"/>
        </w:tabs>
        <w:autoSpaceDE w:val="0"/>
        <w:autoSpaceDN w:val="0"/>
        <w:spacing w:after="0" w:line="360" w:lineRule="auto"/>
        <w:rPr>
          <w:rFonts w:eastAsia="Calibri" w:cs="Calibri"/>
          <w:bCs/>
          <w:szCs w:val="18"/>
          <w:lang w:eastAsia="nl-NL" w:bidi="nl-NL"/>
        </w:rPr>
      </w:pPr>
      <w:r>
        <w:rPr>
          <w:rFonts w:eastAsia="Calibri" w:cs="Calibri"/>
          <w:bCs/>
          <w:szCs w:val="18"/>
          <w:lang w:eastAsia="nl-NL" w:bidi="nl-NL"/>
        </w:rPr>
        <w:t>Op grond van artikel 6</w:t>
      </w:r>
      <w:r w:rsidR="00C7405D">
        <w:rPr>
          <w:rFonts w:eastAsia="Calibri" w:cs="Calibri"/>
          <w:bCs/>
          <w:szCs w:val="18"/>
          <w:lang w:eastAsia="nl-NL" w:bidi="nl-NL"/>
        </w:rPr>
        <w:t>, eerste</w:t>
      </w:r>
      <w:r>
        <w:rPr>
          <w:rFonts w:eastAsia="Calibri" w:cs="Calibri"/>
          <w:bCs/>
          <w:szCs w:val="18"/>
          <w:lang w:eastAsia="nl-NL" w:bidi="nl-NL"/>
        </w:rPr>
        <w:t xml:space="preserve"> lid</w:t>
      </w:r>
      <w:r w:rsidR="00C7405D">
        <w:rPr>
          <w:rFonts w:eastAsia="Calibri" w:cs="Calibri"/>
          <w:bCs/>
          <w:szCs w:val="18"/>
          <w:lang w:eastAsia="nl-NL" w:bidi="nl-NL"/>
        </w:rPr>
        <w:t>,</w:t>
      </w:r>
      <w:r>
        <w:rPr>
          <w:rFonts w:eastAsia="Calibri" w:cs="Calibri"/>
          <w:bCs/>
          <w:szCs w:val="18"/>
          <w:lang w:eastAsia="nl-NL" w:bidi="nl-NL"/>
        </w:rPr>
        <w:t xml:space="preserve"> onder a</w:t>
      </w:r>
      <w:r w:rsidR="00C7405D">
        <w:rPr>
          <w:rFonts w:eastAsia="Calibri" w:cs="Calibri"/>
          <w:bCs/>
          <w:szCs w:val="18"/>
          <w:lang w:eastAsia="nl-NL" w:bidi="nl-NL"/>
        </w:rPr>
        <w:t>,</w:t>
      </w:r>
      <w:r>
        <w:rPr>
          <w:rFonts w:eastAsia="Calibri" w:cs="Calibri"/>
          <w:bCs/>
          <w:szCs w:val="18"/>
          <w:lang w:eastAsia="nl-NL" w:bidi="nl-NL"/>
        </w:rPr>
        <w:t xml:space="preserve"> en artikel 10 van de richtlijn moeten lidstaten ervoor zorgen dat de rechter de eiser</w:t>
      </w:r>
      <w:r w:rsidR="00002E40">
        <w:rPr>
          <w:rFonts w:eastAsia="Calibri" w:cs="Calibri"/>
          <w:bCs/>
          <w:szCs w:val="18"/>
          <w:lang w:eastAsia="nl-NL" w:bidi="nl-NL"/>
        </w:rPr>
        <w:t>,</w:t>
      </w:r>
      <w:r>
        <w:rPr>
          <w:rFonts w:eastAsia="Calibri" w:cs="Calibri"/>
          <w:bCs/>
          <w:szCs w:val="18"/>
          <w:lang w:eastAsia="nl-NL" w:bidi="nl-NL"/>
        </w:rPr>
        <w:t xml:space="preserve"> </w:t>
      </w:r>
      <w:r w:rsidRPr="00002E40" w:rsidR="00002E40">
        <w:rPr>
          <w:rFonts w:eastAsia="Calibri" w:cs="Calibri"/>
          <w:bCs/>
          <w:szCs w:val="18"/>
          <w:lang w:eastAsia="nl-NL" w:bidi="nl-NL"/>
        </w:rPr>
        <w:t>onverminderd het recht op toegang tot de rechter</w:t>
      </w:r>
      <w:r w:rsidR="00002E40">
        <w:rPr>
          <w:rFonts w:eastAsia="Calibri" w:cs="Calibri"/>
          <w:bCs/>
          <w:szCs w:val="18"/>
          <w:lang w:eastAsia="nl-NL" w:bidi="nl-NL"/>
        </w:rPr>
        <w:t xml:space="preserve">, </w:t>
      </w:r>
      <w:r>
        <w:rPr>
          <w:rFonts w:eastAsia="Calibri" w:cs="Calibri"/>
          <w:bCs/>
          <w:szCs w:val="18"/>
          <w:lang w:eastAsia="nl-NL" w:bidi="nl-NL"/>
        </w:rPr>
        <w:t>kan verplichten om zekerheid te stellen voor de geschatte proceskosten</w:t>
      </w:r>
      <w:r w:rsidRPr="009C6D7E" w:rsidR="009C6D7E">
        <w:rPr>
          <w:rFonts w:eastAsia="Calibri" w:cs="Calibri"/>
          <w:bCs/>
          <w:szCs w:val="18"/>
          <w:lang w:eastAsia="nl-NL" w:bidi="nl-NL"/>
        </w:rPr>
        <w:t xml:space="preserve"> </w:t>
      </w:r>
      <w:r w:rsidR="009C6D7E">
        <w:rPr>
          <w:rFonts w:eastAsia="Calibri" w:cs="Calibri"/>
          <w:bCs/>
          <w:szCs w:val="18"/>
          <w:lang w:eastAsia="nl-NL" w:bidi="nl-NL"/>
        </w:rPr>
        <w:t>en, indien nationaal recht daarin voorziet, schadevergoedingen</w:t>
      </w:r>
      <w:r w:rsidR="00002E40">
        <w:rPr>
          <w:rFonts w:eastAsia="Calibri" w:cs="Calibri"/>
          <w:bCs/>
          <w:szCs w:val="18"/>
          <w:lang w:eastAsia="nl-NL" w:bidi="nl-NL"/>
        </w:rPr>
        <w:t>. D</w:t>
      </w:r>
      <w:r w:rsidR="00B36D18">
        <w:rPr>
          <w:rFonts w:eastAsia="Calibri" w:cs="Calibri"/>
          <w:bCs/>
          <w:szCs w:val="18"/>
          <w:lang w:eastAsia="nl-NL" w:bidi="nl-NL"/>
        </w:rPr>
        <w:t>e</w:t>
      </w:r>
      <w:r w:rsidR="00002E40">
        <w:rPr>
          <w:rFonts w:eastAsia="Calibri" w:cs="Calibri"/>
          <w:bCs/>
          <w:szCs w:val="18"/>
          <w:lang w:eastAsia="nl-NL" w:bidi="nl-NL"/>
        </w:rPr>
        <w:t xml:space="preserve"> </w:t>
      </w:r>
      <w:r w:rsidR="009C6D7E">
        <w:rPr>
          <w:rFonts w:eastAsia="Calibri" w:cs="Calibri"/>
          <w:bCs/>
          <w:szCs w:val="18"/>
          <w:lang w:eastAsia="nl-NL" w:bidi="nl-NL"/>
        </w:rPr>
        <w:t>proces</w:t>
      </w:r>
      <w:r w:rsidR="00002E40">
        <w:rPr>
          <w:rFonts w:eastAsia="Calibri" w:cs="Calibri"/>
          <w:bCs/>
          <w:szCs w:val="18"/>
          <w:lang w:eastAsia="nl-NL" w:bidi="nl-NL"/>
        </w:rPr>
        <w:t>kosten</w:t>
      </w:r>
      <w:r w:rsidR="00B36D18">
        <w:rPr>
          <w:rFonts w:eastAsia="Calibri" w:cs="Calibri"/>
          <w:bCs/>
          <w:szCs w:val="18"/>
          <w:lang w:eastAsia="nl-NL" w:bidi="nl-NL"/>
        </w:rPr>
        <w:t xml:space="preserve"> kunnen bestaan uit de door de </w:t>
      </w:r>
      <w:r w:rsidR="002E212B">
        <w:rPr>
          <w:rFonts w:eastAsia="Calibri" w:cs="Calibri"/>
          <w:bCs/>
          <w:szCs w:val="18"/>
          <w:lang w:eastAsia="nl-NL" w:bidi="nl-NL"/>
        </w:rPr>
        <w:t>verweerder</w:t>
      </w:r>
      <w:r w:rsidR="00B36D18">
        <w:rPr>
          <w:rFonts w:eastAsia="Calibri" w:cs="Calibri"/>
          <w:bCs/>
          <w:szCs w:val="18"/>
          <w:lang w:eastAsia="nl-NL" w:bidi="nl-NL"/>
        </w:rPr>
        <w:t xml:space="preserve"> gemaakte kosten voor vertegenwoordiging in rechte.</w:t>
      </w:r>
      <w:r w:rsidR="001E0A9D">
        <w:rPr>
          <w:rFonts w:eastAsia="Calibri" w:cs="Calibri"/>
          <w:bCs/>
          <w:szCs w:val="18"/>
          <w:lang w:eastAsia="nl-NL" w:bidi="nl-NL"/>
        </w:rPr>
        <w:t xml:space="preserve"> </w:t>
      </w:r>
      <w:r w:rsidR="00622804">
        <w:rPr>
          <w:rFonts w:eastAsia="Calibri" w:cs="Calibri"/>
          <w:bCs/>
          <w:szCs w:val="18"/>
          <w:lang w:eastAsia="nl-NL" w:bidi="nl-NL"/>
        </w:rPr>
        <w:t xml:space="preserve">De richtlijn laat het aan </w:t>
      </w:r>
      <w:r w:rsidR="00E53411">
        <w:rPr>
          <w:rFonts w:eastAsia="Calibri" w:cs="Calibri"/>
          <w:bCs/>
          <w:szCs w:val="18"/>
          <w:lang w:eastAsia="nl-NL" w:bidi="nl-NL"/>
        </w:rPr>
        <w:t>d</w:t>
      </w:r>
      <w:r w:rsidR="00622804">
        <w:rPr>
          <w:rFonts w:eastAsia="Calibri" w:cs="Calibri"/>
          <w:bCs/>
          <w:szCs w:val="18"/>
          <w:lang w:eastAsia="nl-NL" w:bidi="nl-NL"/>
        </w:rPr>
        <w:t xml:space="preserve">e lidstaten om te bepalen of de rechter deze zekerheidstelling ook ambtshalve </w:t>
      </w:r>
      <w:r w:rsidR="00E53411">
        <w:rPr>
          <w:rFonts w:eastAsia="Calibri" w:cs="Calibri"/>
          <w:bCs/>
          <w:szCs w:val="18"/>
          <w:lang w:eastAsia="nl-NL" w:bidi="nl-NL"/>
        </w:rPr>
        <w:t>kan</w:t>
      </w:r>
      <w:r w:rsidR="00622804">
        <w:rPr>
          <w:rFonts w:eastAsia="Calibri" w:cs="Calibri"/>
          <w:bCs/>
          <w:szCs w:val="18"/>
          <w:lang w:eastAsia="nl-NL" w:bidi="nl-NL"/>
        </w:rPr>
        <w:t xml:space="preserve"> bevelen. </w:t>
      </w:r>
      <w:bookmarkStart w:name="_Hlk177070212" w:id="18"/>
    </w:p>
    <w:p w:rsidR="009B1A30" w:rsidP="009B1A30" w:rsidRDefault="009B1A30" w14:paraId="5169BDA7" w14:textId="77777777">
      <w:pPr>
        <w:keepNext/>
        <w:widowControl w:val="0"/>
        <w:tabs>
          <w:tab w:val="left" w:pos="393"/>
        </w:tabs>
        <w:autoSpaceDE w:val="0"/>
        <w:autoSpaceDN w:val="0"/>
        <w:spacing w:after="0" w:line="360" w:lineRule="auto"/>
        <w:rPr>
          <w:rFonts w:eastAsia="Calibri" w:cs="Calibri"/>
          <w:bCs/>
          <w:szCs w:val="18"/>
          <w:lang w:eastAsia="nl-NL" w:bidi="nl-NL"/>
        </w:rPr>
      </w:pPr>
      <w:bookmarkStart w:name="_Hlk177070088" w:id="19"/>
      <w:bookmarkEnd w:id="18"/>
    </w:p>
    <w:p w:rsidR="00C97958" w:rsidP="00C97958" w:rsidRDefault="00C97958" w14:paraId="16E81711" w14:textId="05B18C36">
      <w:pPr>
        <w:widowControl w:val="0"/>
        <w:tabs>
          <w:tab w:val="left" w:pos="393"/>
        </w:tabs>
        <w:autoSpaceDE w:val="0"/>
        <w:autoSpaceDN w:val="0"/>
        <w:spacing w:after="0" w:line="360" w:lineRule="auto"/>
        <w:rPr>
          <w:rFonts w:eastAsia="Calibri" w:cs="Calibri"/>
          <w:bCs/>
          <w:szCs w:val="18"/>
          <w:lang w:eastAsia="nl-NL" w:bidi="nl-NL"/>
        </w:rPr>
      </w:pPr>
      <w:r>
        <w:rPr>
          <w:rFonts w:eastAsia="Calibri" w:cs="Calibri"/>
          <w:bCs/>
          <w:szCs w:val="18"/>
          <w:lang w:eastAsia="nl-NL" w:bidi="nl-NL"/>
        </w:rPr>
        <w:t xml:space="preserve">Een nieuw artikel 224a in het Wetboek van Burgerlijke Rechtsvordering (hierna: Rv) implementeert deze bepalingen </w:t>
      </w:r>
      <w:bookmarkStart w:name="_Hlk183003956" w:id="20"/>
      <w:r w:rsidRPr="00C97958">
        <w:rPr>
          <w:rFonts w:eastAsia="Calibri" w:cs="Calibri"/>
          <w:bCs/>
          <w:szCs w:val="18"/>
          <w:lang w:eastAsia="nl-NL" w:bidi="nl-NL"/>
        </w:rPr>
        <w:t xml:space="preserve">(zie </w:t>
      </w:r>
      <w:r>
        <w:rPr>
          <w:rFonts w:eastAsia="Calibri" w:cs="Calibri"/>
          <w:bCs/>
          <w:szCs w:val="18"/>
          <w:lang w:eastAsia="nl-NL" w:bidi="nl-NL"/>
        </w:rPr>
        <w:t>ook</w:t>
      </w:r>
      <w:r w:rsidRPr="00C97958">
        <w:rPr>
          <w:rFonts w:eastAsia="Calibri" w:cs="Calibri"/>
          <w:bCs/>
          <w:szCs w:val="18"/>
          <w:lang w:eastAsia="nl-NL" w:bidi="nl-NL"/>
        </w:rPr>
        <w:t xml:space="preserve"> </w:t>
      </w:r>
      <w:r w:rsidR="00935FCF">
        <w:rPr>
          <w:rFonts w:eastAsia="Calibri" w:cs="Calibri"/>
          <w:bCs/>
          <w:szCs w:val="18"/>
          <w:lang w:eastAsia="nl-NL" w:bidi="nl-NL"/>
        </w:rPr>
        <w:t>de</w:t>
      </w:r>
      <w:r w:rsidRPr="00C97958">
        <w:rPr>
          <w:rFonts w:eastAsia="Calibri" w:cs="Calibri"/>
          <w:bCs/>
          <w:szCs w:val="18"/>
          <w:lang w:eastAsia="nl-NL" w:bidi="nl-NL"/>
        </w:rPr>
        <w:t xml:space="preserve"> artikelsgewij</w:t>
      </w:r>
      <w:r w:rsidR="00935FCF">
        <w:rPr>
          <w:rFonts w:eastAsia="Calibri" w:cs="Calibri"/>
          <w:bCs/>
          <w:szCs w:val="18"/>
          <w:lang w:eastAsia="nl-NL" w:bidi="nl-NL"/>
        </w:rPr>
        <w:t>ze toelichting</w:t>
      </w:r>
      <w:r w:rsidRPr="00C97958">
        <w:rPr>
          <w:rFonts w:eastAsia="Calibri" w:cs="Calibri"/>
          <w:bCs/>
          <w:szCs w:val="18"/>
          <w:lang w:eastAsia="nl-NL" w:bidi="nl-NL"/>
        </w:rPr>
        <w:t>, artikel 224a Rv)</w:t>
      </w:r>
      <w:bookmarkEnd w:id="20"/>
      <w:r>
        <w:rPr>
          <w:rFonts w:eastAsia="Calibri" w:cs="Calibri"/>
          <w:bCs/>
          <w:szCs w:val="18"/>
          <w:lang w:eastAsia="nl-NL" w:bidi="nl-NL"/>
        </w:rPr>
        <w:t xml:space="preserve">. Bij de omzetting is aansluiting gezocht bij de bepaling inzake zekerheidstelling in artikel 224 Rv. Zo kan zekerheidstelling uitsluitend worden opgelegd als de wederpartij dit vordert. </w:t>
      </w:r>
    </w:p>
    <w:p w:rsidR="007B0A5D" w:rsidP="009B1A30" w:rsidRDefault="00C120B6" w14:paraId="06145C2D" w14:textId="6B1F4AD4">
      <w:pPr>
        <w:keepNext/>
        <w:widowControl w:val="0"/>
        <w:tabs>
          <w:tab w:val="left" w:pos="393"/>
        </w:tabs>
        <w:autoSpaceDE w:val="0"/>
        <w:autoSpaceDN w:val="0"/>
        <w:spacing w:after="0" w:line="360" w:lineRule="auto"/>
        <w:rPr>
          <w:rFonts w:eastAsia="Calibri" w:cs="Calibri"/>
          <w:bCs/>
          <w:szCs w:val="18"/>
          <w:lang w:eastAsia="nl-NL" w:bidi="nl-NL"/>
        </w:rPr>
      </w:pPr>
      <w:r>
        <w:rPr>
          <w:rFonts w:eastAsia="Calibri" w:cs="Calibri"/>
          <w:bCs/>
          <w:szCs w:val="18"/>
          <w:lang w:eastAsia="nl-NL" w:bidi="nl-NL"/>
        </w:rPr>
        <w:t>Met d</w:t>
      </w:r>
      <w:r w:rsidR="004D7B03">
        <w:rPr>
          <w:rFonts w:eastAsia="Calibri" w:cs="Calibri"/>
          <w:bCs/>
          <w:szCs w:val="18"/>
          <w:lang w:eastAsia="nl-NL" w:bidi="nl-NL"/>
        </w:rPr>
        <w:t>e bestaande regeling</w:t>
      </w:r>
      <w:r w:rsidR="00E53411">
        <w:rPr>
          <w:rFonts w:eastAsia="Calibri" w:cs="Calibri"/>
          <w:bCs/>
          <w:szCs w:val="18"/>
          <w:lang w:eastAsia="nl-NL" w:bidi="nl-NL"/>
        </w:rPr>
        <w:t xml:space="preserve"> over zekerheidsstelling</w:t>
      </w:r>
      <w:r>
        <w:rPr>
          <w:rFonts w:eastAsia="Calibri" w:cs="Calibri"/>
          <w:bCs/>
          <w:szCs w:val="18"/>
          <w:lang w:eastAsia="nl-NL" w:bidi="nl-NL"/>
        </w:rPr>
        <w:t xml:space="preserve"> in </w:t>
      </w:r>
      <w:r w:rsidR="007B0A5D">
        <w:rPr>
          <w:rFonts w:eastAsia="Calibri" w:cs="Calibri"/>
          <w:bCs/>
          <w:szCs w:val="18"/>
          <w:lang w:eastAsia="nl-NL" w:bidi="nl-NL"/>
        </w:rPr>
        <w:t>artikel 224</w:t>
      </w:r>
      <w:r w:rsidR="00551DAB">
        <w:rPr>
          <w:rFonts w:eastAsia="Calibri" w:cs="Calibri"/>
          <w:bCs/>
          <w:szCs w:val="18"/>
          <w:lang w:eastAsia="nl-NL" w:bidi="nl-NL"/>
        </w:rPr>
        <w:t xml:space="preserve"> </w:t>
      </w:r>
      <w:r w:rsidR="007B0A5D">
        <w:rPr>
          <w:rFonts w:eastAsia="Calibri" w:cs="Calibri"/>
          <w:bCs/>
          <w:szCs w:val="18"/>
          <w:lang w:eastAsia="nl-NL" w:bidi="nl-NL"/>
        </w:rPr>
        <w:t>Rv</w:t>
      </w:r>
      <w:r>
        <w:rPr>
          <w:rFonts w:eastAsia="Calibri" w:cs="Calibri"/>
          <w:bCs/>
          <w:szCs w:val="18"/>
          <w:lang w:eastAsia="nl-NL" w:bidi="nl-NL"/>
        </w:rPr>
        <w:t xml:space="preserve"> kan niet worden</w:t>
      </w:r>
      <w:r w:rsidR="007B0A5D">
        <w:rPr>
          <w:rFonts w:eastAsia="Calibri" w:cs="Calibri"/>
          <w:bCs/>
          <w:szCs w:val="18"/>
          <w:lang w:eastAsia="nl-NL" w:bidi="nl-NL"/>
        </w:rPr>
        <w:t xml:space="preserve"> </w:t>
      </w:r>
      <w:r w:rsidR="004D7B03">
        <w:rPr>
          <w:rFonts w:eastAsia="Calibri" w:cs="Calibri"/>
          <w:bCs/>
          <w:szCs w:val="18"/>
          <w:lang w:eastAsia="nl-NL" w:bidi="nl-NL"/>
        </w:rPr>
        <w:t>volstaa</w:t>
      </w:r>
      <w:r w:rsidR="00C97958">
        <w:rPr>
          <w:rFonts w:eastAsia="Calibri" w:cs="Calibri"/>
          <w:bCs/>
          <w:szCs w:val="18"/>
          <w:lang w:eastAsia="nl-NL" w:bidi="nl-NL"/>
        </w:rPr>
        <w:t>n</w:t>
      </w:r>
      <w:r w:rsidR="004D7B03">
        <w:rPr>
          <w:rFonts w:eastAsia="Calibri" w:cs="Calibri"/>
          <w:bCs/>
          <w:szCs w:val="18"/>
          <w:lang w:eastAsia="nl-NL" w:bidi="nl-NL"/>
        </w:rPr>
        <w:t xml:space="preserve">. Die bepaling ziet uitsluitend op </w:t>
      </w:r>
      <w:r w:rsidR="007B0A5D">
        <w:rPr>
          <w:rFonts w:eastAsia="Calibri" w:cs="Calibri"/>
          <w:bCs/>
          <w:szCs w:val="18"/>
          <w:lang w:eastAsia="nl-NL" w:bidi="nl-NL"/>
        </w:rPr>
        <w:t xml:space="preserve">de mogelijkheid om zekerheidstelling te vragen van een eiser </w:t>
      </w:r>
      <w:r w:rsidRPr="00F578E7" w:rsidR="007B0A5D">
        <w:rPr>
          <w:rFonts w:eastAsia="Calibri" w:cs="Calibri"/>
          <w:bCs/>
          <w:szCs w:val="18"/>
          <w:lang w:eastAsia="nl-NL" w:bidi="nl-NL"/>
        </w:rPr>
        <w:t>zonder woonplaats of gewone verblijfplaats in Nederland</w:t>
      </w:r>
      <w:r w:rsidR="007B0A5D">
        <w:rPr>
          <w:rFonts w:eastAsia="Calibri" w:cs="Calibri"/>
          <w:bCs/>
          <w:szCs w:val="18"/>
          <w:lang w:eastAsia="nl-NL" w:bidi="nl-NL"/>
        </w:rPr>
        <w:t xml:space="preserve">. </w:t>
      </w:r>
      <w:r w:rsidRPr="00571489" w:rsidR="004D7B03">
        <w:rPr>
          <w:rFonts w:eastAsia="Calibri" w:cs="Calibri"/>
          <w:bCs/>
          <w:szCs w:val="18"/>
          <w:lang w:eastAsia="nl-NL" w:bidi="nl-NL"/>
        </w:rPr>
        <w:t>Voor de toepassing</w:t>
      </w:r>
      <w:r w:rsidRPr="00571489" w:rsidR="007B0A5D">
        <w:rPr>
          <w:rFonts w:eastAsia="Calibri" w:cs="Calibri"/>
          <w:bCs/>
          <w:szCs w:val="18"/>
          <w:lang w:eastAsia="nl-NL" w:bidi="nl-NL"/>
        </w:rPr>
        <w:t xml:space="preserve"> van de richtlijn </w:t>
      </w:r>
      <w:r w:rsidRPr="00571489" w:rsidR="00E53411">
        <w:rPr>
          <w:rFonts w:eastAsia="Calibri" w:cs="Calibri"/>
          <w:bCs/>
          <w:szCs w:val="18"/>
          <w:lang w:eastAsia="nl-NL" w:bidi="nl-NL"/>
        </w:rPr>
        <w:t xml:space="preserve">is niet vereist dat de eiser in </w:t>
      </w:r>
      <w:r w:rsidRPr="00571489" w:rsidR="007B0A5D">
        <w:rPr>
          <w:rFonts w:eastAsia="Calibri" w:cs="Calibri"/>
          <w:bCs/>
          <w:szCs w:val="18"/>
          <w:lang w:eastAsia="nl-NL" w:bidi="nl-NL"/>
        </w:rPr>
        <w:t>een SLAPP-zaak uit een andere lidstaat</w:t>
      </w:r>
      <w:r w:rsidRPr="00571489" w:rsidR="00E53411">
        <w:rPr>
          <w:rFonts w:eastAsia="Calibri" w:cs="Calibri"/>
          <w:bCs/>
          <w:szCs w:val="18"/>
          <w:lang w:eastAsia="nl-NL" w:bidi="nl-NL"/>
        </w:rPr>
        <w:t xml:space="preserve"> afkomstig is</w:t>
      </w:r>
      <w:r w:rsidRPr="00571489" w:rsidR="007B0A5D">
        <w:rPr>
          <w:rFonts w:eastAsia="Calibri" w:cs="Calibri"/>
          <w:bCs/>
          <w:szCs w:val="18"/>
          <w:lang w:eastAsia="nl-NL" w:bidi="nl-NL"/>
        </w:rPr>
        <w:t xml:space="preserve">. De richtlijn is immers ook van toepassing als beide partijen in dezelfde lidstaat wonen maar </w:t>
      </w:r>
      <w:r w:rsidRPr="00571489" w:rsidR="00935FCF">
        <w:rPr>
          <w:rFonts w:eastAsia="Calibri" w:cs="Calibri"/>
          <w:bCs/>
          <w:szCs w:val="18"/>
          <w:lang w:eastAsia="nl-NL" w:bidi="nl-NL"/>
        </w:rPr>
        <w:t xml:space="preserve">er een aanknopingspunt is dat zich buiten die lidstaat bevindt, bijvoorbeeld omdat </w:t>
      </w:r>
      <w:r w:rsidRPr="00571489" w:rsidR="007B0A5D">
        <w:rPr>
          <w:rFonts w:eastAsia="Calibri" w:cs="Calibri"/>
          <w:bCs/>
          <w:szCs w:val="18"/>
          <w:lang w:eastAsia="nl-NL" w:bidi="nl-NL"/>
        </w:rPr>
        <w:t xml:space="preserve">de betwiste publicatie </w:t>
      </w:r>
      <w:r w:rsidRPr="00571489" w:rsidR="005F6CBE">
        <w:rPr>
          <w:rFonts w:eastAsia="Calibri" w:cs="Calibri"/>
          <w:bCs/>
          <w:szCs w:val="18"/>
          <w:lang w:eastAsia="nl-NL" w:bidi="nl-NL"/>
        </w:rPr>
        <w:t>(</w:t>
      </w:r>
      <w:r w:rsidRPr="00571489" w:rsidR="007B0A5D">
        <w:rPr>
          <w:rFonts w:eastAsia="Calibri" w:cs="Calibri"/>
          <w:bCs/>
          <w:szCs w:val="18"/>
          <w:lang w:eastAsia="nl-NL" w:bidi="nl-NL"/>
        </w:rPr>
        <w:t>ook</w:t>
      </w:r>
      <w:r w:rsidRPr="00571489" w:rsidR="005F6CBE">
        <w:rPr>
          <w:rFonts w:eastAsia="Calibri" w:cs="Calibri"/>
          <w:bCs/>
          <w:szCs w:val="18"/>
          <w:lang w:eastAsia="nl-NL" w:bidi="nl-NL"/>
        </w:rPr>
        <w:t>)</w:t>
      </w:r>
      <w:r w:rsidRPr="00571489" w:rsidR="007B0A5D">
        <w:rPr>
          <w:rFonts w:eastAsia="Calibri" w:cs="Calibri"/>
          <w:bCs/>
          <w:szCs w:val="18"/>
          <w:lang w:eastAsia="nl-NL" w:bidi="nl-NL"/>
        </w:rPr>
        <w:t xml:space="preserve"> in een andere lidstaat is verschenen.</w:t>
      </w:r>
      <w:r w:rsidRPr="00571489" w:rsidR="00E53411">
        <w:rPr>
          <w:rFonts w:eastAsia="Calibri" w:cs="Calibri"/>
          <w:bCs/>
          <w:szCs w:val="18"/>
          <w:lang w:eastAsia="nl-NL" w:bidi="nl-NL"/>
        </w:rPr>
        <w:t xml:space="preserve"> </w:t>
      </w:r>
      <w:r w:rsidR="007B0A5D">
        <w:rPr>
          <w:rFonts w:eastAsia="Calibri" w:cs="Calibri"/>
          <w:bCs/>
          <w:szCs w:val="18"/>
          <w:lang w:eastAsia="nl-NL" w:bidi="nl-NL"/>
        </w:rPr>
        <w:t>Daarnaast bevat het tweede lid van artikel 224 Rv een aantal</w:t>
      </w:r>
      <w:r w:rsidRPr="00476285" w:rsidR="007B0A5D">
        <w:rPr>
          <w:rFonts w:eastAsia="Calibri" w:cs="Calibri"/>
          <w:bCs/>
          <w:szCs w:val="18"/>
          <w:lang w:eastAsia="nl-NL" w:bidi="nl-NL"/>
        </w:rPr>
        <w:t xml:space="preserve"> uitzonderingen </w:t>
      </w:r>
      <w:r w:rsidR="007B0A5D">
        <w:rPr>
          <w:rFonts w:eastAsia="Calibri" w:cs="Calibri"/>
          <w:bCs/>
          <w:szCs w:val="18"/>
          <w:lang w:eastAsia="nl-NL" w:bidi="nl-NL"/>
        </w:rPr>
        <w:t>op de verplichting tot zekerheidstelling van het eerste lid. Die uitzonderingen, bijvoorbeeld als een kostenveroordeling in Nederland of in een ander land verhaald kan worden, gelden niet voor richtlijngevallen. Het nieuw artikel 224a Rv bevat daarom een eigen regeling voor zekerheidstelling in SLAPP-zaken.</w:t>
      </w:r>
    </w:p>
    <w:bookmarkEnd w:id="19"/>
    <w:p w:rsidR="003702EE" w:rsidP="009F0522" w:rsidRDefault="00C120B6" w14:paraId="3D272087" w14:textId="629694B9">
      <w:pPr>
        <w:widowControl w:val="0"/>
        <w:tabs>
          <w:tab w:val="left" w:pos="393"/>
        </w:tabs>
        <w:autoSpaceDE w:val="0"/>
        <w:autoSpaceDN w:val="0"/>
        <w:spacing w:after="0" w:line="360" w:lineRule="auto"/>
        <w:rPr>
          <w:rFonts w:eastAsia="Calibri" w:cs="Calibri"/>
          <w:bCs/>
          <w:szCs w:val="18"/>
          <w:lang w:eastAsia="nl-NL" w:bidi="nl-NL"/>
        </w:rPr>
      </w:pPr>
      <w:r>
        <w:rPr>
          <w:rFonts w:eastAsia="Calibri" w:cs="Calibri"/>
          <w:bCs/>
          <w:szCs w:val="18"/>
          <w:lang w:eastAsia="nl-NL" w:bidi="nl-NL"/>
        </w:rPr>
        <w:t>I</w:t>
      </w:r>
      <w:r w:rsidR="008E6F2E">
        <w:rPr>
          <w:rFonts w:eastAsia="Calibri" w:cs="Calibri"/>
          <w:bCs/>
          <w:szCs w:val="18"/>
          <w:lang w:eastAsia="nl-NL" w:bidi="nl-NL"/>
        </w:rPr>
        <w:t xml:space="preserve">n lijn met de richtlijn </w:t>
      </w:r>
      <w:r>
        <w:rPr>
          <w:rFonts w:eastAsia="Calibri" w:cs="Calibri"/>
          <w:bCs/>
          <w:szCs w:val="18"/>
          <w:lang w:eastAsia="nl-NL" w:bidi="nl-NL"/>
        </w:rPr>
        <w:t xml:space="preserve">is tevens </w:t>
      </w:r>
      <w:r w:rsidR="008E6F2E">
        <w:rPr>
          <w:rFonts w:eastAsia="Calibri" w:cs="Calibri"/>
          <w:bCs/>
          <w:szCs w:val="18"/>
          <w:lang w:eastAsia="nl-NL" w:bidi="nl-NL"/>
        </w:rPr>
        <w:t>voorzien in</w:t>
      </w:r>
      <w:r w:rsidR="003702EE">
        <w:rPr>
          <w:rFonts w:eastAsia="Calibri" w:cs="Calibri"/>
          <w:bCs/>
          <w:szCs w:val="18"/>
          <w:lang w:eastAsia="nl-NL" w:bidi="nl-NL"/>
        </w:rPr>
        <w:t xml:space="preserve"> </w:t>
      </w:r>
      <w:r w:rsidR="009E455A">
        <w:rPr>
          <w:rFonts w:eastAsia="Calibri" w:cs="Calibri"/>
          <w:bCs/>
          <w:szCs w:val="18"/>
          <w:lang w:eastAsia="nl-NL" w:bidi="nl-NL"/>
        </w:rPr>
        <w:t>een regeling</w:t>
      </w:r>
      <w:r w:rsidR="00D5567D">
        <w:rPr>
          <w:rFonts w:eastAsia="Calibri" w:cs="Calibri"/>
          <w:bCs/>
          <w:szCs w:val="18"/>
          <w:lang w:eastAsia="nl-NL" w:bidi="nl-NL"/>
        </w:rPr>
        <w:t xml:space="preserve"> </w:t>
      </w:r>
      <w:r w:rsidR="009E455A">
        <w:rPr>
          <w:rFonts w:eastAsia="Calibri" w:cs="Calibri"/>
          <w:bCs/>
          <w:szCs w:val="18"/>
          <w:lang w:eastAsia="nl-NL" w:bidi="nl-NL"/>
        </w:rPr>
        <w:t>voor zekerheidsstelling</w:t>
      </w:r>
      <w:r w:rsidR="00D5567D">
        <w:rPr>
          <w:rFonts w:eastAsia="Calibri" w:cs="Calibri"/>
          <w:bCs/>
          <w:szCs w:val="18"/>
          <w:lang w:eastAsia="nl-NL" w:bidi="nl-NL"/>
        </w:rPr>
        <w:t xml:space="preserve"> (bij incidentele vordering) </w:t>
      </w:r>
      <w:r w:rsidR="009E455A">
        <w:rPr>
          <w:rFonts w:eastAsia="Calibri" w:cs="Calibri"/>
          <w:bCs/>
          <w:szCs w:val="18"/>
          <w:lang w:eastAsia="nl-NL" w:bidi="nl-NL"/>
        </w:rPr>
        <w:t xml:space="preserve"> in </w:t>
      </w:r>
      <w:r w:rsidR="003702EE">
        <w:rPr>
          <w:rFonts w:eastAsia="Calibri" w:cs="Calibri"/>
          <w:bCs/>
          <w:szCs w:val="18"/>
          <w:lang w:eastAsia="nl-NL" w:bidi="nl-NL"/>
        </w:rPr>
        <w:t>hoger beroep en cassatie</w:t>
      </w:r>
      <w:r w:rsidR="00E9077E">
        <w:rPr>
          <w:rFonts w:eastAsia="Calibri" w:cs="Calibri"/>
          <w:bCs/>
          <w:szCs w:val="18"/>
          <w:lang w:eastAsia="nl-NL" w:bidi="nl-NL"/>
        </w:rPr>
        <w:t xml:space="preserve"> </w:t>
      </w:r>
      <w:r w:rsidR="008E6F2E">
        <w:rPr>
          <w:rFonts w:eastAsia="Calibri" w:cs="Calibri"/>
          <w:bCs/>
          <w:szCs w:val="18"/>
          <w:lang w:eastAsia="nl-NL" w:bidi="nl-NL"/>
        </w:rPr>
        <w:t xml:space="preserve">(zie </w:t>
      </w:r>
      <w:r w:rsidR="009B551A">
        <w:rPr>
          <w:rFonts w:eastAsia="Calibri" w:cs="Calibri"/>
          <w:bCs/>
          <w:szCs w:val="18"/>
          <w:lang w:eastAsia="nl-NL" w:bidi="nl-NL"/>
        </w:rPr>
        <w:t xml:space="preserve">hieronder de artikelsgewijze toelichting op de </w:t>
      </w:r>
      <w:r w:rsidR="008E6F2E">
        <w:rPr>
          <w:rFonts w:eastAsia="Calibri" w:cs="Calibri"/>
          <w:bCs/>
          <w:szCs w:val="18"/>
          <w:lang w:eastAsia="nl-NL" w:bidi="nl-NL"/>
        </w:rPr>
        <w:t>artikel</w:t>
      </w:r>
      <w:r w:rsidR="00D579C3">
        <w:rPr>
          <w:rFonts w:eastAsia="Calibri" w:cs="Calibri"/>
          <w:bCs/>
          <w:szCs w:val="18"/>
          <w:lang w:eastAsia="nl-NL" w:bidi="nl-NL"/>
        </w:rPr>
        <w:t>en</w:t>
      </w:r>
      <w:r w:rsidR="008E6F2E">
        <w:rPr>
          <w:rFonts w:eastAsia="Calibri" w:cs="Calibri"/>
          <w:bCs/>
          <w:szCs w:val="18"/>
          <w:lang w:eastAsia="nl-NL" w:bidi="nl-NL"/>
        </w:rPr>
        <w:t xml:space="preserve"> 353 en 414 Rv).</w:t>
      </w:r>
    </w:p>
    <w:p w:rsidR="00272888" w:rsidP="00B912BF" w:rsidRDefault="00272888" w14:paraId="7D62E16A" w14:textId="77777777">
      <w:pPr>
        <w:widowControl w:val="0"/>
        <w:tabs>
          <w:tab w:val="left" w:pos="393"/>
        </w:tabs>
        <w:autoSpaceDE w:val="0"/>
        <w:autoSpaceDN w:val="0"/>
        <w:spacing w:after="0" w:line="360" w:lineRule="auto"/>
        <w:rPr>
          <w:rFonts w:eastAsia="Calibri" w:cs="Calibri"/>
          <w:bCs/>
          <w:szCs w:val="18"/>
          <w:lang w:eastAsia="nl-NL" w:bidi="nl-NL"/>
        </w:rPr>
      </w:pPr>
      <w:bookmarkStart w:name="_Hlk183512981" w:id="21"/>
    </w:p>
    <w:p w:rsidR="00B912BF" w:rsidP="00B912BF" w:rsidRDefault="00CC542B" w14:paraId="355B9CB1" w14:textId="50F734BF">
      <w:pPr>
        <w:widowControl w:val="0"/>
        <w:tabs>
          <w:tab w:val="left" w:pos="393"/>
        </w:tabs>
        <w:autoSpaceDE w:val="0"/>
        <w:autoSpaceDN w:val="0"/>
        <w:spacing w:after="0" w:line="360" w:lineRule="auto"/>
        <w:rPr>
          <w:rFonts w:eastAsia="Calibri" w:cs="Calibri"/>
          <w:bCs/>
          <w:szCs w:val="18"/>
          <w:lang w:eastAsia="nl-NL" w:bidi="nl-NL"/>
        </w:rPr>
      </w:pPr>
      <w:r>
        <w:rPr>
          <w:rFonts w:eastAsia="Calibri" w:cs="Calibri"/>
          <w:bCs/>
          <w:szCs w:val="18"/>
          <w:lang w:eastAsia="nl-NL" w:bidi="nl-NL"/>
        </w:rPr>
        <w:t xml:space="preserve">De richtlijn ziet alleen op grensoverschrijdende gevallen. </w:t>
      </w:r>
      <w:r w:rsidR="00B912BF">
        <w:rPr>
          <w:rFonts w:eastAsia="Calibri" w:cs="Calibri"/>
          <w:bCs/>
          <w:szCs w:val="18"/>
          <w:lang w:eastAsia="nl-NL" w:bidi="nl-NL"/>
        </w:rPr>
        <w:t>Als uitgangspunt geldt bij implementatie</w:t>
      </w:r>
      <w:r w:rsidR="009E0588">
        <w:rPr>
          <w:rFonts w:eastAsia="Calibri" w:cs="Calibri"/>
          <w:bCs/>
          <w:szCs w:val="18"/>
          <w:lang w:eastAsia="nl-NL" w:bidi="nl-NL"/>
        </w:rPr>
        <w:t xml:space="preserve"> van Europese regelgeving</w:t>
      </w:r>
      <w:r w:rsidR="00B912BF">
        <w:rPr>
          <w:rFonts w:eastAsia="Calibri" w:cs="Calibri"/>
          <w:bCs/>
          <w:szCs w:val="18"/>
          <w:lang w:eastAsia="nl-NL" w:bidi="nl-NL"/>
        </w:rPr>
        <w:t xml:space="preserve"> dat </w:t>
      </w:r>
      <w:r w:rsidRPr="00B912BF" w:rsidR="00B912BF">
        <w:rPr>
          <w:rFonts w:eastAsia="Calibri" w:cs="Calibri"/>
          <w:bCs/>
          <w:szCs w:val="18"/>
          <w:lang w:eastAsia="nl-NL" w:bidi="nl-NL"/>
        </w:rPr>
        <w:t>in de implementatie</w:t>
      </w:r>
      <w:r w:rsidR="00F03A07">
        <w:rPr>
          <w:rFonts w:eastAsia="Calibri" w:cs="Calibri"/>
          <w:bCs/>
          <w:szCs w:val="18"/>
          <w:lang w:eastAsia="nl-NL" w:bidi="nl-NL"/>
        </w:rPr>
        <w:t>wetgev</w:t>
      </w:r>
      <w:r w:rsidRPr="00B912BF" w:rsidR="00B912BF">
        <w:rPr>
          <w:rFonts w:eastAsia="Calibri" w:cs="Calibri"/>
          <w:bCs/>
          <w:szCs w:val="18"/>
          <w:lang w:eastAsia="nl-NL" w:bidi="nl-NL"/>
        </w:rPr>
        <w:t>ing geen andere regels worden opgenomen dan voor de implementatie noodzakelijk zijn</w:t>
      </w:r>
      <w:r w:rsidR="00133877">
        <w:rPr>
          <w:rFonts w:eastAsia="Calibri" w:cs="Calibri"/>
          <w:bCs/>
          <w:szCs w:val="18"/>
          <w:lang w:eastAsia="nl-NL" w:bidi="nl-NL"/>
        </w:rPr>
        <w:t xml:space="preserve"> (Ar 9.4)</w:t>
      </w:r>
      <w:r w:rsidR="00B912BF">
        <w:rPr>
          <w:rFonts w:eastAsia="Calibri" w:cs="Calibri"/>
          <w:bCs/>
          <w:szCs w:val="18"/>
          <w:lang w:eastAsia="nl-NL" w:bidi="nl-NL"/>
        </w:rPr>
        <w:t xml:space="preserve">. Echter, zowel </w:t>
      </w:r>
      <w:r w:rsidR="00004669">
        <w:rPr>
          <w:rFonts w:eastAsia="Calibri" w:cs="Calibri"/>
          <w:bCs/>
          <w:szCs w:val="18"/>
          <w:lang w:eastAsia="nl-NL" w:bidi="nl-NL"/>
        </w:rPr>
        <w:t xml:space="preserve">de </w:t>
      </w:r>
      <w:r w:rsidR="00B912BF">
        <w:rPr>
          <w:rFonts w:eastAsia="Calibri" w:cs="Calibri"/>
          <w:bCs/>
          <w:szCs w:val="18"/>
          <w:lang w:eastAsia="nl-NL" w:bidi="nl-NL"/>
        </w:rPr>
        <w:t>a</w:t>
      </w:r>
      <w:r w:rsidRPr="00B912BF" w:rsidR="00B912BF">
        <w:rPr>
          <w:rFonts w:eastAsia="Calibri" w:cs="Calibri"/>
          <w:bCs/>
          <w:szCs w:val="18"/>
          <w:lang w:eastAsia="nl-NL" w:bidi="nl-NL"/>
        </w:rPr>
        <w:t xml:space="preserve">nti-SLAPP aanbeveling van de EU </w:t>
      </w:r>
      <w:r w:rsidR="00B912BF">
        <w:rPr>
          <w:rFonts w:eastAsia="Calibri" w:cs="Calibri"/>
          <w:bCs/>
          <w:szCs w:val="18"/>
          <w:lang w:eastAsia="nl-NL" w:bidi="nl-NL"/>
        </w:rPr>
        <w:t>als die</w:t>
      </w:r>
      <w:r w:rsidRPr="00B912BF" w:rsidR="00B912BF">
        <w:rPr>
          <w:rFonts w:eastAsia="Calibri" w:cs="Calibri"/>
          <w:bCs/>
          <w:szCs w:val="18"/>
          <w:lang w:eastAsia="nl-NL" w:bidi="nl-NL"/>
        </w:rPr>
        <w:t xml:space="preserve"> van de Raad van Europa</w:t>
      </w:r>
      <w:r w:rsidRPr="00B912BF" w:rsidR="00B912BF">
        <w:t xml:space="preserve"> </w:t>
      </w:r>
      <w:r w:rsidR="00567335">
        <w:t xml:space="preserve">roepen </w:t>
      </w:r>
      <w:r w:rsidR="00B912BF">
        <w:t xml:space="preserve">lidstaten </w:t>
      </w:r>
      <w:r w:rsidR="00567335">
        <w:t>op</w:t>
      </w:r>
      <w:r w:rsidR="00B912BF">
        <w:t xml:space="preserve"> </w:t>
      </w:r>
      <w:r w:rsidRPr="00B912BF" w:rsidR="00B912BF">
        <w:rPr>
          <w:rFonts w:eastAsia="Calibri" w:cs="Calibri"/>
          <w:bCs/>
          <w:szCs w:val="18"/>
          <w:lang w:eastAsia="nl-NL" w:bidi="nl-NL"/>
        </w:rPr>
        <w:t>om de waarborgen ook van</w:t>
      </w:r>
      <w:r w:rsidR="00B912BF">
        <w:rPr>
          <w:rFonts w:eastAsia="Calibri" w:cs="Calibri"/>
          <w:bCs/>
          <w:szCs w:val="18"/>
          <w:lang w:eastAsia="nl-NL" w:bidi="nl-NL"/>
        </w:rPr>
        <w:t xml:space="preserve"> </w:t>
      </w:r>
      <w:r w:rsidRPr="00B912BF" w:rsidR="00B912BF">
        <w:rPr>
          <w:rFonts w:eastAsia="Calibri" w:cs="Calibri"/>
          <w:bCs/>
          <w:szCs w:val="18"/>
          <w:lang w:eastAsia="nl-NL" w:bidi="nl-NL"/>
        </w:rPr>
        <w:t>toepassing te verklaren op nationale zaken zonder grensoverschrijdend element</w:t>
      </w:r>
      <w:r w:rsidR="00B912BF">
        <w:rPr>
          <w:rFonts w:eastAsia="Calibri" w:cs="Calibri"/>
          <w:bCs/>
          <w:szCs w:val="18"/>
          <w:lang w:eastAsia="nl-NL" w:bidi="nl-NL"/>
        </w:rPr>
        <w:t xml:space="preserve">. </w:t>
      </w:r>
      <w:bookmarkStart w:name="_Hlk183592027" w:id="22"/>
      <w:r w:rsidR="00717957">
        <w:rPr>
          <w:rFonts w:eastAsia="Calibri" w:cs="Calibri"/>
          <w:bCs/>
          <w:szCs w:val="18"/>
          <w:lang w:eastAsia="nl-NL" w:bidi="nl-NL"/>
        </w:rPr>
        <w:t>N</w:t>
      </w:r>
      <w:r w:rsidR="00133877">
        <w:rPr>
          <w:rFonts w:eastAsia="Calibri" w:cs="Calibri"/>
          <w:bCs/>
          <w:szCs w:val="18"/>
          <w:lang w:eastAsia="nl-NL" w:bidi="nl-NL"/>
        </w:rPr>
        <w:t xml:space="preserve">iet goed </w:t>
      </w:r>
      <w:r w:rsidR="00717957">
        <w:rPr>
          <w:rFonts w:eastAsia="Calibri" w:cs="Calibri"/>
          <w:bCs/>
          <w:szCs w:val="18"/>
          <w:lang w:eastAsia="nl-NL" w:bidi="nl-NL"/>
        </w:rPr>
        <w:t xml:space="preserve">valt </w:t>
      </w:r>
      <w:r w:rsidR="00133877">
        <w:rPr>
          <w:rFonts w:eastAsia="Calibri" w:cs="Calibri"/>
          <w:bCs/>
          <w:szCs w:val="18"/>
          <w:lang w:eastAsia="nl-NL" w:bidi="nl-NL"/>
        </w:rPr>
        <w:t xml:space="preserve">in te zien waarom de waarborgen van de richtlijn niet ook van toepassing zouden kunnen en moeten zijn in nationale gevallen. </w:t>
      </w:r>
      <w:bookmarkStart w:name="_Hlk183589757" w:id="23"/>
      <w:bookmarkEnd w:id="22"/>
      <w:r w:rsidR="00904EE0">
        <w:rPr>
          <w:rFonts w:eastAsia="Calibri" w:cs="Calibri"/>
          <w:bCs/>
          <w:szCs w:val="18"/>
          <w:lang w:eastAsia="nl-NL" w:bidi="nl-NL"/>
        </w:rPr>
        <w:t>H</w:t>
      </w:r>
      <w:r w:rsidRPr="00CC542B" w:rsidR="00904EE0">
        <w:rPr>
          <w:rFonts w:eastAsia="Calibri" w:cs="Calibri"/>
          <w:bCs/>
          <w:szCs w:val="18"/>
          <w:lang w:eastAsia="nl-NL" w:bidi="nl-NL"/>
        </w:rPr>
        <w:t xml:space="preserve">et Nederlandse (proces)recht voorziet </w:t>
      </w:r>
      <w:r w:rsidR="00904EE0">
        <w:rPr>
          <w:rFonts w:eastAsia="Calibri" w:cs="Calibri"/>
          <w:bCs/>
          <w:szCs w:val="18"/>
          <w:lang w:eastAsia="nl-NL" w:bidi="nl-NL"/>
        </w:rPr>
        <w:t xml:space="preserve">al </w:t>
      </w:r>
      <w:r w:rsidRPr="00CC542B" w:rsidR="00904EE0">
        <w:rPr>
          <w:rFonts w:eastAsia="Calibri" w:cs="Calibri"/>
          <w:bCs/>
          <w:szCs w:val="18"/>
          <w:lang w:eastAsia="nl-NL" w:bidi="nl-NL"/>
        </w:rPr>
        <w:t>in de door de richtlijn voorgeschreven maatregelen</w:t>
      </w:r>
      <w:r w:rsidR="00904EE0">
        <w:rPr>
          <w:rFonts w:eastAsia="Calibri" w:cs="Calibri"/>
          <w:bCs/>
          <w:szCs w:val="18"/>
          <w:lang w:eastAsia="nl-NL" w:bidi="nl-NL"/>
        </w:rPr>
        <w:t>, met uitzondering van de zekerheidstelling</w:t>
      </w:r>
      <w:r w:rsidRPr="00CC542B" w:rsidR="00904EE0">
        <w:rPr>
          <w:rFonts w:eastAsia="Calibri" w:cs="Calibri"/>
          <w:bCs/>
          <w:szCs w:val="18"/>
          <w:lang w:eastAsia="nl-NL" w:bidi="nl-NL"/>
        </w:rPr>
        <w:t xml:space="preserve">. </w:t>
      </w:r>
      <w:r w:rsidR="0027021B">
        <w:rPr>
          <w:rFonts w:eastAsia="Calibri" w:cs="Calibri"/>
          <w:bCs/>
          <w:szCs w:val="18"/>
          <w:lang w:eastAsia="nl-NL" w:bidi="nl-NL"/>
        </w:rPr>
        <w:t xml:space="preserve">In navolging van de </w:t>
      </w:r>
      <w:r w:rsidR="0027021B">
        <w:rPr>
          <w:rFonts w:eastAsia="Calibri" w:cs="Calibri"/>
          <w:bCs/>
          <w:szCs w:val="18"/>
          <w:lang w:eastAsia="nl-NL" w:bidi="nl-NL"/>
        </w:rPr>
        <w:lastRenderedPageBreak/>
        <w:t>adviezen van</w:t>
      </w:r>
      <w:r w:rsidR="005B7ECA">
        <w:rPr>
          <w:rFonts w:eastAsia="Calibri" w:cs="Calibri"/>
          <w:bCs/>
          <w:szCs w:val="18"/>
          <w:lang w:eastAsia="nl-NL" w:bidi="nl-NL"/>
        </w:rPr>
        <w:t xml:space="preserve"> de Adviescommissie voor burgerlijk procesrecht,</w:t>
      </w:r>
      <w:r w:rsidR="0027021B">
        <w:rPr>
          <w:rFonts w:eastAsia="Calibri" w:cs="Calibri"/>
          <w:bCs/>
          <w:szCs w:val="18"/>
          <w:lang w:eastAsia="nl-NL" w:bidi="nl-NL"/>
        </w:rPr>
        <w:t xml:space="preserve"> h</w:t>
      </w:r>
      <w:r w:rsidRPr="00CC542B" w:rsidR="0027021B">
        <w:rPr>
          <w:rFonts w:eastAsia="Calibri" w:cs="Calibri"/>
          <w:bCs/>
          <w:szCs w:val="18"/>
          <w:lang w:eastAsia="nl-NL" w:bidi="nl-NL"/>
        </w:rPr>
        <w:t>et C</w:t>
      </w:r>
      <w:r w:rsidR="005B7ECA">
        <w:rPr>
          <w:rFonts w:eastAsia="Calibri" w:cs="Calibri"/>
          <w:bCs/>
          <w:szCs w:val="18"/>
          <w:lang w:eastAsia="nl-NL" w:bidi="nl-NL"/>
        </w:rPr>
        <w:t>ollege</w:t>
      </w:r>
      <w:r w:rsidRPr="00CC542B" w:rsidR="0027021B">
        <w:rPr>
          <w:rFonts w:eastAsia="Calibri" w:cs="Calibri"/>
          <w:bCs/>
          <w:szCs w:val="18"/>
          <w:lang w:eastAsia="nl-NL" w:bidi="nl-NL"/>
        </w:rPr>
        <w:t>, CASE</w:t>
      </w:r>
      <w:r w:rsidR="000A1BBC">
        <w:rPr>
          <w:rFonts w:eastAsia="Calibri" w:cs="Calibri"/>
          <w:bCs/>
          <w:szCs w:val="18"/>
          <w:lang w:eastAsia="nl-NL" w:bidi="nl-NL"/>
        </w:rPr>
        <w:t>,</w:t>
      </w:r>
      <w:r w:rsidRPr="00CC542B" w:rsidR="0027021B">
        <w:rPr>
          <w:rFonts w:eastAsia="Calibri" w:cs="Calibri"/>
          <w:bCs/>
          <w:szCs w:val="18"/>
          <w:lang w:eastAsia="nl-NL" w:bidi="nl-NL"/>
        </w:rPr>
        <w:t xml:space="preserve"> de Nederlandse anti-SLAPP </w:t>
      </w:r>
      <w:r w:rsidRPr="00791824" w:rsidR="0027021B">
        <w:rPr>
          <w:rFonts w:eastAsia="Calibri" w:cs="Calibri"/>
          <w:bCs/>
          <w:szCs w:val="18"/>
          <w:lang w:eastAsia="nl-NL" w:bidi="nl-NL"/>
        </w:rPr>
        <w:t xml:space="preserve">werkgroep </w:t>
      </w:r>
      <w:r w:rsidRPr="00791824" w:rsidR="000A1BBC">
        <w:rPr>
          <w:rFonts w:eastAsia="Calibri" w:cs="Calibri"/>
          <w:bCs/>
          <w:szCs w:val="18"/>
          <w:lang w:eastAsia="nl-NL" w:bidi="nl-NL"/>
        </w:rPr>
        <w:t xml:space="preserve">en de </w:t>
      </w:r>
      <w:proofErr w:type="spellStart"/>
      <w:r w:rsidRPr="00791824" w:rsidR="000A1BBC">
        <w:rPr>
          <w:rFonts w:eastAsia="Calibri" w:cs="Calibri"/>
          <w:bCs/>
          <w:szCs w:val="18"/>
          <w:lang w:eastAsia="nl-NL" w:bidi="nl-NL"/>
        </w:rPr>
        <w:t>Rvdr</w:t>
      </w:r>
      <w:proofErr w:type="spellEnd"/>
      <w:r w:rsidRPr="00791824" w:rsidR="000A1BBC">
        <w:rPr>
          <w:rFonts w:eastAsia="Calibri" w:cs="Calibri"/>
          <w:bCs/>
          <w:szCs w:val="18"/>
          <w:lang w:eastAsia="nl-NL" w:bidi="nl-NL"/>
        </w:rPr>
        <w:t xml:space="preserve"> </w:t>
      </w:r>
      <w:r w:rsidRPr="00791824" w:rsidR="00935FCF">
        <w:rPr>
          <w:rFonts w:eastAsia="Calibri" w:cs="Calibri"/>
          <w:bCs/>
          <w:szCs w:val="18"/>
          <w:lang w:eastAsia="nl-NL" w:bidi="nl-NL"/>
        </w:rPr>
        <w:t>wordt bezien bij welke afzonderlijke</w:t>
      </w:r>
      <w:r w:rsidRPr="00935FCF" w:rsidR="00935FCF">
        <w:rPr>
          <w:rFonts w:eastAsia="Calibri" w:cs="Calibri"/>
          <w:bCs/>
          <w:szCs w:val="18"/>
          <w:lang w:eastAsia="nl-NL" w:bidi="nl-NL"/>
        </w:rPr>
        <w:t xml:space="preserve"> gelegenheid kan worden voorzien</w:t>
      </w:r>
      <w:r w:rsidR="00935FCF">
        <w:rPr>
          <w:rFonts w:eastAsia="Calibri" w:cs="Calibri"/>
          <w:bCs/>
          <w:szCs w:val="18"/>
          <w:lang w:eastAsia="nl-NL" w:bidi="nl-NL"/>
        </w:rPr>
        <w:t xml:space="preserve"> in</w:t>
      </w:r>
      <w:r w:rsidR="0027021B">
        <w:rPr>
          <w:rFonts w:eastAsia="Calibri" w:cs="Calibri"/>
          <w:bCs/>
          <w:szCs w:val="18"/>
          <w:lang w:eastAsia="nl-NL" w:bidi="nl-NL"/>
        </w:rPr>
        <w:t xml:space="preserve"> eenzelfde voorziening tot zekerheidstelling</w:t>
      </w:r>
      <w:r w:rsidR="00935FCF">
        <w:rPr>
          <w:rFonts w:eastAsia="Calibri" w:cs="Calibri"/>
          <w:bCs/>
          <w:szCs w:val="18"/>
          <w:lang w:eastAsia="nl-NL" w:bidi="nl-NL"/>
        </w:rPr>
        <w:t xml:space="preserve"> </w:t>
      </w:r>
      <w:r w:rsidR="0027021B">
        <w:rPr>
          <w:rFonts w:eastAsia="Calibri" w:cs="Calibri"/>
          <w:bCs/>
          <w:szCs w:val="18"/>
          <w:lang w:eastAsia="nl-NL" w:bidi="nl-NL"/>
        </w:rPr>
        <w:t xml:space="preserve">voor nationale gevallen. </w:t>
      </w:r>
      <w:r w:rsidR="00133877">
        <w:rPr>
          <w:rFonts w:eastAsia="Calibri" w:cs="Calibri"/>
          <w:bCs/>
          <w:szCs w:val="18"/>
          <w:lang w:eastAsia="nl-NL" w:bidi="nl-NL"/>
        </w:rPr>
        <w:t>Met eenzelfde voorziening tot zekerheidstelling voor nationale gevallen wordt het beschermingsniveau bij SLAPP-zaken in grensoverschrijdende gevallen respectievelijk nationale gevallen</w:t>
      </w:r>
      <w:r w:rsidR="00F03A07">
        <w:rPr>
          <w:rFonts w:eastAsia="Calibri" w:cs="Calibri"/>
          <w:bCs/>
          <w:szCs w:val="18"/>
          <w:lang w:eastAsia="nl-NL" w:bidi="nl-NL"/>
        </w:rPr>
        <w:t xml:space="preserve"> volledig</w:t>
      </w:r>
      <w:r w:rsidR="00133877">
        <w:rPr>
          <w:rFonts w:eastAsia="Calibri" w:cs="Calibri"/>
          <w:bCs/>
          <w:szCs w:val="18"/>
          <w:lang w:eastAsia="nl-NL" w:bidi="nl-NL"/>
        </w:rPr>
        <w:t xml:space="preserve"> gelijkgetrokken. </w:t>
      </w:r>
      <w:r w:rsidR="005C6A3F">
        <w:rPr>
          <w:rFonts w:eastAsia="Calibri" w:cs="Calibri"/>
          <w:bCs/>
          <w:szCs w:val="18"/>
          <w:lang w:eastAsia="nl-NL" w:bidi="nl-NL"/>
        </w:rPr>
        <w:t>Daarmee wordt tevens bewerkstellig</w:t>
      </w:r>
      <w:r w:rsidR="00717957">
        <w:rPr>
          <w:rFonts w:eastAsia="Calibri" w:cs="Calibri"/>
          <w:bCs/>
          <w:szCs w:val="18"/>
          <w:lang w:eastAsia="nl-NL" w:bidi="nl-NL"/>
        </w:rPr>
        <w:t>d</w:t>
      </w:r>
      <w:r w:rsidR="005C6A3F">
        <w:rPr>
          <w:rFonts w:eastAsia="Calibri" w:cs="Calibri"/>
          <w:bCs/>
          <w:szCs w:val="18"/>
          <w:lang w:eastAsia="nl-NL" w:bidi="nl-NL"/>
        </w:rPr>
        <w:t xml:space="preserve"> dat in de rechtspraktijk niet hoeft te worden onderscheiden</w:t>
      </w:r>
      <w:r w:rsidR="00904EE0">
        <w:rPr>
          <w:rFonts w:eastAsia="Calibri" w:cs="Calibri"/>
          <w:bCs/>
          <w:szCs w:val="18"/>
          <w:lang w:eastAsia="nl-NL" w:bidi="nl-NL"/>
        </w:rPr>
        <w:t xml:space="preserve"> of </w:t>
      </w:r>
      <w:r w:rsidR="005C6A3F">
        <w:rPr>
          <w:rFonts w:eastAsia="Calibri" w:cs="Calibri"/>
          <w:bCs/>
          <w:szCs w:val="18"/>
          <w:lang w:eastAsia="nl-NL" w:bidi="nl-NL"/>
        </w:rPr>
        <w:t>een zaak grensoverschrijdend dan wel nationaal is</w:t>
      </w:r>
      <w:r w:rsidR="00CB6C73">
        <w:rPr>
          <w:rFonts w:eastAsia="Calibri" w:cs="Calibri"/>
          <w:bCs/>
          <w:szCs w:val="18"/>
          <w:lang w:eastAsia="nl-NL" w:bidi="nl-NL"/>
        </w:rPr>
        <w:t>. Dit komt</w:t>
      </w:r>
      <w:r w:rsidR="005C6A3F">
        <w:rPr>
          <w:rFonts w:eastAsia="Calibri" w:cs="Calibri"/>
          <w:bCs/>
          <w:szCs w:val="18"/>
          <w:lang w:eastAsia="nl-NL" w:bidi="nl-NL"/>
        </w:rPr>
        <w:t xml:space="preserve"> ook de uitvoerbaarheid </w:t>
      </w:r>
      <w:r w:rsidR="00935FCF">
        <w:rPr>
          <w:rFonts w:eastAsia="Calibri" w:cs="Calibri"/>
          <w:bCs/>
          <w:szCs w:val="18"/>
          <w:lang w:eastAsia="nl-NL" w:bidi="nl-NL"/>
        </w:rPr>
        <w:t xml:space="preserve">en dus het nuttig effect van de maatregel </w:t>
      </w:r>
      <w:r w:rsidR="005C6A3F">
        <w:rPr>
          <w:rFonts w:eastAsia="Calibri" w:cs="Calibri"/>
          <w:bCs/>
          <w:szCs w:val="18"/>
          <w:lang w:eastAsia="nl-NL" w:bidi="nl-NL"/>
        </w:rPr>
        <w:t>ten goede.</w:t>
      </w:r>
      <w:bookmarkEnd w:id="21"/>
    </w:p>
    <w:bookmarkEnd w:id="23"/>
    <w:p w:rsidR="00CD00DA" w:rsidP="00002E40" w:rsidRDefault="00CD00DA" w14:paraId="4C9BD3D6" w14:textId="02836708">
      <w:pPr>
        <w:widowControl w:val="0"/>
        <w:tabs>
          <w:tab w:val="left" w:pos="393"/>
        </w:tabs>
        <w:autoSpaceDE w:val="0"/>
        <w:autoSpaceDN w:val="0"/>
        <w:spacing w:after="0" w:line="360" w:lineRule="auto"/>
        <w:rPr>
          <w:rFonts w:eastAsia="Calibri" w:cs="Calibri"/>
          <w:bCs/>
          <w:szCs w:val="18"/>
          <w:lang w:eastAsia="nl-NL" w:bidi="nl-NL"/>
        </w:rPr>
      </w:pPr>
    </w:p>
    <w:p w:rsidR="00C10DDA" w:rsidP="00517655" w:rsidRDefault="00C10DDA" w14:paraId="7CF0C30A" w14:textId="27823C0C">
      <w:pPr>
        <w:pStyle w:val="Lijstalinea"/>
        <w:keepNext/>
        <w:widowControl w:val="0"/>
        <w:numPr>
          <w:ilvl w:val="1"/>
          <w:numId w:val="2"/>
        </w:numPr>
        <w:tabs>
          <w:tab w:val="left" w:pos="393"/>
        </w:tabs>
        <w:autoSpaceDE w:val="0"/>
        <w:autoSpaceDN w:val="0"/>
        <w:spacing w:after="0" w:line="360" w:lineRule="auto"/>
        <w:jc w:val="both"/>
        <w:rPr>
          <w:rFonts w:eastAsia="Calibri" w:cs="Calibri"/>
          <w:bCs/>
          <w:i/>
          <w:iCs/>
          <w:szCs w:val="18"/>
          <w:lang w:eastAsia="nl-NL" w:bidi="nl-NL"/>
        </w:rPr>
      </w:pPr>
      <w:r>
        <w:rPr>
          <w:rFonts w:eastAsia="Calibri" w:cs="Calibri"/>
          <w:bCs/>
          <w:i/>
          <w:iCs/>
          <w:szCs w:val="18"/>
          <w:lang w:eastAsia="nl-NL" w:bidi="nl-NL"/>
        </w:rPr>
        <w:t>Vroegtijdige afwijzing</w:t>
      </w:r>
      <w:r w:rsidR="005B25B9">
        <w:rPr>
          <w:rFonts w:eastAsia="Calibri" w:cs="Calibri"/>
          <w:bCs/>
          <w:i/>
          <w:iCs/>
          <w:szCs w:val="18"/>
          <w:lang w:eastAsia="nl-NL" w:bidi="nl-NL"/>
        </w:rPr>
        <w:t xml:space="preserve"> (</w:t>
      </w:r>
      <w:bookmarkStart w:name="_Hlk177479321" w:id="24"/>
      <w:r w:rsidR="005B25B9">
        <w:rPr>
          <w:rFonts w:eastAsia="Calibri" w:cs="Calibri"/>
          <w:bCs/>
          <w:i/>
          <w:iCs/>
          <w:szCs w:val="18"/>
          <w:lang w:eastAsia="nl-NL" w:bidi="nl-NL"/>
        </w:rPr>
        <w:t>artikel 6</w:t>
      </w:r>
      <w:r w:rsidR="00C7405D">
        <w:rPr>
          <w:rFonts w:eastAsia="Calibri" w:cs="Calibri"/>
          <w:bCs/>
          <w:i/>
          <w:iCs/>
          <w:szCs w:val="18"/>
          <w:lang w:eastAsia="nl-NL" w:bidi="nl-NL"/>
        </w:rPr>
        <w:t>, eerste</w:t>
      </w:r>
      <w:r w:rsidR="005B25B9">
        <w:rPr>
          <w:rFonts w:eastAsia="Calibri" w:cs="Calibri"/>
          <w:bCs/>
          <w:i/>
          <w:iCs/>
          <w:szCs w:val="18"/>
          <w:lang w:eastAsia="nl-NL" w:bidi="nl-NL"/>
        </w:rPr>
        <w:t xml:space="preserve"> lid</w:t>
      </w:r>
      <w:r w:rsidR="00C7405D">
        <w:rPr>
          <w:rFonts w:eastAsia="Calibri" w:cs="Calibri"/>
          <w:bCs/>
          <w:i/>
          <w:iCs/>
          <w:szCs w:val="18"/>
          <w:lang w:eastAsia="nl-NL" w:bidi="nl-NL"/>
        </w:rPr>
        <w:t>,</w:t>
      </w:r>
      <w:r w:rsidR="005B25B9">
        <w:rPr>
          <w:rFonts w:eastAsia="Calibri" w:cs="Calibri"/>
          <w:bCs/>
          <w:i/>
          <w:iCs/>
          <w:szCs w:val="18"/>
          <w:lang w:eastAsia="nl-NL" w:bidi="nl-NL"/>
        </w:rPr>
        <w:t xml:space="preserve"> onder b</w:t>
      </w:r>
      <w:r w:rsidR="00C7405D">
        <w:rPr>
          <w:rFonts w:eastAsia="Calibri" w:cs="Calibri"/>
          <w:bCs/>
          <w:i/>
          <w:iCs/>
          <w:szCs w:val="18"/>
          <w:lang w:eastAsia="nl-NL" w:bidi="nl-NL"/>
        </w:rPr>
        <w:t>,</w:t>
      </w:r>
      <w:r w:rsidR="005B25B9">
        <w:rPr>
          <w:rFonts w:eastAsia="Calibri" w:cs="Calibri"/>
          <w:bCs/>
          <w:i/>
          <w:iCs/>
          <w:szCs w:val="18"/>
          <w:lang w:eastAsia="nl-NL" w:bidi="nl-NL"/>
        </w:rPr>
        <w:t xml:space="preserve"> en artikel 11 van de richtlijn</w:t>
      </w:r>
      <w:bookmarkEnd w:id="24"/>
      <w:r w:rsidR="005B25B9">
        <w:rPr>
          <w:rFonts w:eastAsia="Calibri" w:cs="Calibri"/>
          <w:bCs/>
          <w:i/>
          <w:iCs/>
          <w:szCs w:val="18"/>
          <w:lang w:eastAsia="nl-NL" w:bidi="nl-NL"/>
        </w:rPr>
        <w:t>)</w:t>
      </w:r>
    </w:p>
    <w:p w:rsidR="00C10DDA" w:rsidP="00517655" w:rsidRDefault="00955019" w14:paraId="4CFA6FF8" w14:textId="2745DD71">
      <w:pPr>
        <w:keepNext/>
        <w:widowControl w:val="0"/>
        <w:tabs>
          <w:tab w:val="left" w:pos="393"/>
        </w:tabs>
        <w:autoSpaceDE w:val="0"/>
        <w:autoSpaceDN w:val="0"/>
        <w:spacing w:after="0" w:line="360" w:lineRule="auto"/>
        <w:rPr>
          <w:rFonts w:eastAsia="Calibri" w:cs="Calibri"/>
          <w:bCs/>
          <w:szCs w:val="18"/>
          <w:lang w:eastAsia="nl-NL" w:bidi="nl-NL"/>
        </w:rPr>
      </w:pPr>
      <w:bookmarkStart w:name="_Hlk172207896" w:id="25"/>
      <w:r>
        <w:rPr>
          <w:rFonts w:eastAsia="Calibri" w:cs="Calibri"/>
          <w:bCs/>
          <w:szCs w:val="18"/>
          <w:lang w:eastAsia="nl-NL" w:bidi="nl-NL"/>
        </w:rPr>
        <w:t>Op grond van artikel 6</w:t>
      </w:r>
      <w:r w:rsidR="00C7405D">
        <w:rPr>
          <w:rFonts w:eastAsia="Calibri" w:cs="Calibri"/>
          <w:bCs/>
          <w:szCs w:val="18"/>
          <w:lang w:eastAsia="nl-NL" w:bidi="nl-NL"/>
        </w:rPr>
        <w:t>, eerste</w:t>
      </w:r>
      <w:r>
        <w:rPr>
          <w:rFonts w:eastAsia="Calibri" w:cs="Calibri"/>
          <w:bCs/>
          <w:szCs w:val="18"/>
          <w:lang w:eastAsia="nl-NL" w:bidi="nl-NL"/>
        </w:rPr>
        <w:t xml:space="preserve"> lid</w:t>
      </w:r>
      <w:r w:rsidR="00C7405D">
        <w:rPr>
          <w:rFonts w:eastAsia="Calibri" w:cs="Calibri"/>
          <w:bCs/>
          <w:szCs w:val="18"/>
          <w:lang w:eastAsia="nl-NL" w:bidi="nl-NL"/>
        </w:rPr>
        <w:t>,</w:t>
      </w:r>
      <w:r>
        <w:rPr>
          <w:rFonts w:eastAsia="Calibri" w:cs="Calibri"/>
          <w:bCs/>
          <w:szCs w:val="18"/>
          <w:lang w:eastAsia="nl-NL" w:bidi="nl-NL"/>
        </w:rPr>
        <w:t xml:space="preserve"> onder b</w:t>
      </w:r>
      <w:r w:rsidR="00C7405D">
        <w:rPr>
          <w:rFonts w:eastAsia="Calibri" w:cs="Calibri"/>
          <w:bCs/>
          <w:szCs w:val="18"/>
          <w:lang w:eastAsia="nl-NL" w:bidi="nl-NL"/>
        </w:rPr>
        <w:t>,</w:t>
      </w:r>
      <w:r>
        <w:rPr>
          <w:rFonts w:eastAsia="Calibri" w:cs="Calibri"/>
          <w:bCs/>
          <w:szCs w:val="18"/>
          <w:lang w:eastAsia="nl-NL" w:bidi="nl-NL"/>
        </w:rPr>
        <w:t xml:space="preserve"> en artikel 11 van de richtlijn moeten lidstaten ervoor zorgen dat</w:t>
      </w:r>
      <w:r w:rsidRPr="00955019">
        <w:rPr>
          <w:rFonts w:eastAsia="Calibri" w:cs="Calibri"/>
          <w:bCs/>
          <w:szCs w:val="18"/>
          <w:lang w:eastAsia="nl-NL" w:bidi="nl-NL"/>
        </w:rPr>
        <w:t xml:space="preserve"> </w:t>
      </w:r>
      <w:r>
        <w:rPr>
          <w:rFonts w:eastAsia="Calibri" w:cs="Calibri"/>
          <w:bCs/>
          <w:szCs w:val="18"/>
          <w:lang w:eastAsia="nl-NL" w:bidi="nl-NL"/>
        </w:rPr>
        <w:t>de rechter</w:t>
      </w:r>
      <w:r w:rsidRPr="00955019">
        <w:rPr>
          <w:rFonts w:eastAsia="Calibri" w:cs="Calibri"/>
          <w:bCs/>
          <w:szCs w:val="18"/>
          <w:lang w:eastAsia="nl-NL" w:bidi="nl-NL"/>
        </w:rPr>
        <w:t xml:space="preserve"> overeenkomstig nationaal recht na passend onderzoek te hebben verricht </w:t>
      </w:r>
      <w:bookmarkStart w:name="_Hlk182999085" w:id="26"/>
      <w:r w:rsidRPr="00955019">
        <w:rPr>
          <w:rFonts w:eastAsia="Calibri" w:cs="Calibri"/>
          <w:bCs/>
          <w:szCs w:val="18"/>
          <w:lang w:eastAsia="nl-NL" w:bidi="nl-NL"/>
        </w:rPr>
        <w:t>vorderingen tegen publieke participatie in een zo vroeg mogelijk stadium in de procedure k</w:t>
      </w:r>
      <w:r w:rsidR="00E6506C">
        <w:rPr>
          <w:rFonts w:eastAsia="Calibri" w:cs="Calibri"/>
          <w:bCs/>
          <w:szCs w:val="18"/>
          <w:lang w:eastAsia="nl-NL" w:bidi="nl-NL"/>
        </w:rPr>
        <w:t>a</w:t>
      </w:r>
      <w:r w:rsidR="009E455A">
        <w:rPr>
          <w:rFonts w:eastAsia="Calibri" w:cs="Calibri"/>
          <w:bCs/>
          <w:szCs w:val="18"/>
          <w:lang w:eastAsia="nl-NL" w:bidi="nl-NL"/>
        </w:rPr>
        <w:t>n</w:t>
      </w:r>
      <w:r w:rsidRPr="00955019">
        <w:rPr>
          <w:rFonts w:eastAsia="Calibri" w:cs="Calibri"/>
          <w:bCs/>
          <w:szCs w:val="18"/>
          <w:lang w:eastAsia="nl-NL" w:bidi="nl-NL"/>
        </w:rPr>
        <w:t xml:space="preserve"> afwijzen wegens kennelijke ongegrondheid</w:t>
      </w:r>
      <w:bookmarkEnd w:id="26"/>
      <w:r w:rsidRPr="00955019">
        <w:rPr>
          <w:rFonts w:eastAsia="Calibri" w:cs="Calibri"/>
          <w:bCs/>
          <w:szCs w:val="18"/>
          <w:lang w:eastAsia="nl-NL" w:bidi="nl-NL"/>
        </w:rPr>
        <w:t>.</w:t>
      </w:r>
      <w:r>
        <w:rPr>
          <w:rFonts w:eastAsia="Calibri" w:cs="Calibri"/>
          <w:bCs/>
          <w:szCs w:val="18"/>
          <w:lang w:eastAsia="nl-NL" w:bidi="nl-NL"/>
        </w:rPr>
        <w:t xml:space="preserve"> Het Nederlandse (proces)recht voorziet reeds in deze mogelijkheid.</w:t>
      </w:r>
    </w:p>
    <w:bookmarkEnd w:id="25"/>
    <w:p w:rsidR="00955019" w:rsidP="00955019" w:rsidRDefault="00955019" w14:paraId="0CF524FF" w14:textId="77777777">
      <w:pPr>
        <w:widowControl w:val="0"/>
        <w:tabs>
          <w:tab w:val="left" w:pos="393"/>
        </w:tabs>
        <w:autoSpaceDE w:val="0"/>
        <w:autoSpaceDN w:val="0"/>
        <w:spacing w:after="0" w:line="360" w:lineRule="auto"/>
        <w:rPr>
          <w:rFonts w:eastAsia="Calibri" w:cs="Calibri"/>
          <w:bCs/>
          <w:szCs w:val="18"/>
          <w:lang w:eastAsia="nl-NL" w:bidi="nl-NL"/>
        </w:rPr>
      </w:pPr>
    </w:p>
    <w:p w:rsidR="00CB61E0" w:rsidP="00955019" w:rsidRDefault="00955019" w14:paraId="13966AF1" w14:textId="7EA2A9AD">
      <w:pPr>
        <w:widowControl w:val="0"/>
        <w:tabs>
          <w:tab w:val="left" w:pos="393"/>
        </w:tabs>
        <w:autoSpaceDE w:val="0"/>
        <w:autoSpaceDN w:val="0"/>
        <w:spacing w:after="0" w:line="360" w:lineRule="auto"/>
        <w:rPr>
          <w:rFonts w:eastAsia="Calibri" w:cs="Calibri"/>
          <w:bCs/>
          <w:szCs w:val="18"/>
          <w:lang w:eastAsia="nl-NL" w:bidi="nl-NL"/>
        </w:rPr>
      </w:pPr>
      <w:r w:rsidRPr="00955019">
        <w:rPr>
          <w:rFonts w:eastAsia="Calibri" w:cs="Calibri"/>
          <w:bCs/>
          <w:szCs w:val="18"/>
          <w:lang w:eastAsia="nl-NL" w:bidi="nl-NL"/>
        </w:rPr>
        <w:t>Het Nederlandse procesrecht is erop gericht om zo snel mogelijk de omvang van het geschil helder te krijgen, zodat daar ook zo snel mogelijk op kan worden beslist. In dat kader waakt de rechter tegen onredelijke vertraging van de procedure en treft, zo nodig, op verzoek van een partij of ambtshalve maatregelen.</w:t>
      </w:r>
    </w:p>
    <w:p w:rsidR="000D40DC" w:rsidP="00955019" w:rsidRDefault="00955019" w14:paraId="08C9F2D5" w14:textId="10790CC2">
      <w:pPr>
        <w:widowControl w:val="0"/>
        <w:tabs>
          <w:tab w:val="left" w:pos="393"/>
        </w:tabs>
        <w:autoSpaceDE w:val="0"/>
        <w:autoSpaceDN w:val="0"/>
        <w:spacing w:after="0" w:line="360" w:lineRule="auto"/>
        <w:rPr>
          <w:rFonts w:eastAsia="Calibri" w:cs="Calibri"/>
          <w:bCs/>
          <w:szCs w:val="18"/>
          <w:lang w:eastAsia="nl-NL" w:bidi="nl-NL"/>
        </w:rPr>
      </w:pPr>
      <w:r w:rsidRPr="00955019">
        <w:rPr>
          <w:rFonts w:eastAsia="Calibri" w:cs="Calibri"/>
          <w:bCs/>
          <w:szCs w:val="18"/>
          <w:lang w:eastAsia="nl-NL" w:bidi="nl-NL"/>
        </w:rPr>
        <w:t>Ook zijn partijen tegenover elkaar verplicht onredelijke vertraging van de procedure te voorkomen (artikel 20 Rv). De eiser moet de eis en alle gronden bij dagvaarding kenbaar maken (artikel 111</w:t>
      </w:r>
      <w:r w:rsidR="00C7405D">
        <w:rPr>
          <w:rFonts w:eastAsia="Calibri" w:cs="Calibri"/>
          <w:bCs/>
          <w:szCs w:val="18"/>
          <w:lang w:eastAsia="nl-NL" w:bidi="nl-NL"/>
        </w:rPr>
        <w:t>, tweede</w:t>
      </w:r>
      <w:r w:rsidRPr="00955019">
        <w:rPr>
          <w:rFonts w:eastAsia="Calibri" w:cs="Calibri"/>
          <w:bCs/>
          <w:szCs w:val="18"/>
          <w:lang w:eastAsia="nl-NL" w:bidi="nl-NL"/>
        </w:rPr>
        <w:t xml:space="preserve"> lid</w:t>
      </w:r>
      <w:r w:rsidR="00C7405D">
        <w:rPr>
          <w:rFonts w:eastAsia="Calibri" w:cs="Calibri"/>
          <w:bCs/>
          <w:szCs w:val="18"/>
          <w:lang w:eastAsia="nl-NL" w:bidi="nl-NL"/>
        </w:rPr>
        <w:t>,</w:t>
      </w:r>
      <w:r w:rsidRPr="00955019">
        <w:rPr>
          <w:rFonts w:eastAsia="Calibri" w:cs="Calibri"/>
          <w:bCs/>
          <w:szCs w:val="18"/>
          <w:lang w:eastAsia="nl-NL" w:bidi="nl-NL"/>
        </w:rPr>
        <w:t xml:space="preserve"> onder d</w:t>
      </w:r>
      <w:r w:rsidR="00C7405D">
        <w:rPr>
          <w:rFonts w:eastAsia="Calibri" w:cs="Calibri"/>
          <w:bCs/>
          <w:szCs w:val="18"/>
          <w:lang w:eastAsia="nl-NL" w:bidi="nl-NL"/>
        </w:rPr>
        <w:t>,</w:t>
      </w:r>
      <w:r w:rsidRPr="00955019">
        <w:rPr>
          <w:rFonts w:eastAsia="Calibri" w:cs="Calibri"/>
          <w:bCs/>
          <w:szCs w:val="18"/>
          <w:lang w:eastAsia="nl-NL" w:bidi="nl-NL"/>
        </w:rPr>
        <w:t xml:space="preserve"> en 120 Rv)</w:t>
      </w:r>
      <w:r w:rsidR="005D4680">
        <w:rPr>
          <w:rFonts w:eastAsia="Calibri" w:cs="Calibri"/>
          <w:bCs/>
          <w:szCs w:val="18"/>
          <w:lang w:eastAsia="nl-NL" w:bidi="nl-NL"/>
        </w:rPr>
        <w:t xml:space="preserve"> en ook de bekende weren en gronden daarvoor noemen (artikel 111</w:t>
      </w:r>
      <w:r w:rsidR="00C7405D">
        <w:rPr>
          <w:rFonts w:eastAsia="Calibri" w:cs="Calibri"/>
          <w:bCs/>
          <w:szCs w:val="18"/>
          <w:lang w:eastAsia="nl-NL" w:bidi="nl-NL"/>
        </w:rPr>
        <w:t>, derde</w:t>
      </w:r>
      <w:r w:rsidR="005D4680">
        <w:rPr>
          <w:rFonts w:eastAsia="Calibri" w:cs="Calibri"/>
          <w:bCs/>
          <w:szCs w:val="18"/>
          <w:lang w:eastAsia="nl-NL" w:bidi="nl-NL"/>
        </w:rPr>
        <w:t xml:space="preserve"> lid</w:t>
      </w:r>
      <w:r w:rsidR="00C7405D">
        <w:rPr>
          <w:rFonts w:eastAsia="Calibri" w:cs="Calibri"/>
          <w:bCs/>
          <w:szCs w:val="18"/>
          <w:lang w:eastAsia="nl-NL" w:bidi="nl-NL"/>
        </w:rPr>
        <w:t>,</w:t>
      </w:r>
      <w:r w:rsidR="005D4680">
        <w:rPr>
          <w:rFonts w:eastAsia="Calibri" w:cs="Calibri"/>
          <w:bCs/>
          <w:szCs w:val="18"/>
          <w:lang w:eastAsia="nl-NL" w:bidi="nl-NL"/>
        </w:rPr>
        <w:t xml:space="preserve"> Rv)</w:t>
      </w:r>
      <w:r w:rsidRPr="00955019">
        <w:rPr>
          <w:rFonts w:eastAsia="Calibri" w:cs="Calibri"/>
          <w:bCs/>
          <w:szCs w:val="18"/>
          <w:lang w:eastAsia="nl-NL" w:bidi="nl-NL"/>
        </w:rPr>
        <w:t xml:space="preserve">. Daarop moet </w:t>
      </w:r>
      <w:r w:rsidR="002E212B">
        <w:rPr>
          <w:rFonts w:eastAsia="Calibri" w:cs="Calibri"/>
          <w:bCs/>
          <w:szCs w:val="18"/>
          <w:lang w:eastAsia="nl-NL" w:bidi="nl-NL"/>
        </w:rPr>
        <w:t>verweerder</w:t>
      </w:r>
      <w:r w:rsidRPr="00955019">
        <w:rPr>
          <w:rFonts w:eastAsia="Calibri" w:cs="Calibri"/>
          <w:bCs/>
          <w:szCs w:val="18"/>
          <w:lang w:eastAsia="nl-NL" w:bidi="nl-NL"/>
        </w:rPr>
        <w:t xml:space="preserve"> reageren (artikel 128 Rv). </w:t>
      </w:r>
      <w:r w:rsidR="002E212B">
        <w:rPr>
          <w:rFonts w:eastAsia="Calibri" w:cs="Calibri"/>
          <w:bCs/>
          <w:szCs w:val="18"/>
          <w:lang w:eastAsia="nl-NL" w:bidi="nl-NL"/>
        </w:rPr>
        <w:t>Verweerder</w:t>
      </w:r>
      <w:r w:rsidRPr="00955019">
        <w:rPr>
          <w:rFonts w:eastAsia="Calibri" w:cs="Calibri"/>
          <w:bCs/>
          <w:szCs w:val="18"/>
          <w:lang w:eastAsia="nl-NL" w:bidi="nl-NL"/>
        </w:rPr>
        <w:t xml:space="preserve"> kan dan</w:t>
      </w:r>
      <w:r w:rsidR="00B03B69">
        <w:rPr>
          <w:rFonts w:eastAsia="Calibri" w:cs="Calibri"/>
          <w:bCs/>
          <w:szCs w:val="18"/>
          <w:lang w:eastAsia="nl-NL" w:bidi="nl-NL"/>
        </w:rPr>
        <w:t xml:space="preserve"> </w:t>
      </w:r>
      <w:r w:rsidR="0046706B">
        <w:rPr>
          <w:rFonts w:eastAsia="Calibri" w:cs="Calibri"/>
          <w:bCs/>
          <w:szCs w:val="18"/>
          <w:lang w:eastAsia="nl-NL" w:bidi="nl-NL"/>
        </w:rPr>
        <w:t>als eerste</w:t>
      </w:r>
      <w:r w:rsidRPr="00955019">
        <w:rPr>
          <w:rFonts w:eastAsia="Calibri" w:cs="Calibri"/>
          <w:bCs/>
          <w:szCs w:val="18"/>
          <w:lang w:eastAsia="nl-NL" w:bidi="nl-NL"/>
        </w:rPr>
        <w:t xml:space="preserve"> naar voren brengen dat er </w:t>
      </w:r>
      <w:r w:rsidR="008D70A1">
        <w:rPr>
          <w:rFonts w:eastAsia="Calibri" w:cs="Calibri"/>
          <w:bCs/>
          <w:szCs w:val="18"/>
          <w:lang w:eastAsia="nl-NL" w:bidi="nl-NL"/>
        </w:rPr>
        <w:t xml:space="preserve">naar zijn mening </w:t>
      </w:r>
      <w:r w:rsidRPr="00955019">
        <w:rPr>
          <w:rFonts w:eastAsia="Calibri" w:cs="Calibri"/>
          <w:bCs/>
          <w:szCs w:val="18"/>
          <w:lang w:eastAsia="nl-NL" w:bidi="nl-NL"/>
        </w:rPr>
        <w:t>sprake is van een SLAPP</w:t>
      </w:r>
      <w:r w:rsidR="00B03B69">
        <w:rPr>
          <w:rFonts w:eastAsia="Calibri" w:cs="Calibri"/>
          <w:bCs/>
          <w:szCs w:val="18"/>
          <w:lang w:eastAsia="nl-NL" w:bidi="nl-NL"/>
        </w:rPr>
        <w:t xml:space="preserve"> en om afwijzing van de vordering vragen. Hij kan daartoe</w:t>
      </w:r>
      <w:r w:rsidR="000D40DC">
        <w:rPr>
          <w:rFonts w:eastAsia="Calibri" w:cs="Calibri"/>
          <w:bCs/>
          <w:szCs w:val="18"/>
          <w:lang w:eastAsia="nl-NL" w:bidi="nl-NL"/>
        </w:rPr>
        <w:t xml:space="preserve"> een beroep doen op </w:t>
      </w:r>
      <w:r w:rsidRPr="00B03B69" w:rsidR="00B03B69">
        <w:rPr>
          <w:rFonts w:eastAsia="Calibri" w:cs="Calibri"/>
          <w:bCs/>
          <w:szCs w:val="18"/>
          <w:lang w:eastAsia="nl-NL" w:bidi="nl-NL"/>
        </w:rPr>
        <w:t>‘misbruik van bevoegdheid’ (artikel 3:13 jo 3:15 BW) en ‘geen belang, geen rechtsvordering’ (artikel 3:303 jo 3:326 BW).</w:t>
      </w:r>
      <w:r w:rsidR="009A7CB1">
        <w:rPr>
          <w:rFonts w:eastAsia="Calibri" w:cs="Calibri"/>
          <w:bCs/>
          <w:szCs w:val="18"/>
          <w:lang w:eastAsia="nl-NL" w:bidi="nl-NL"/>
        </w:rPr>
        <w:t xml:space="preserve"> </w:t>
      </w:r>
      <w:r w:rsidR="000D40DC">
        <w:rPr>
          <w:rFonts w:eastAsia="Calibri" w:cs="Calibri"/>
          <w:bCs/>
          <w:szCs w:val="18"/>
          <w:lang w:eastAsia="nl-NL" w:bidi="nl-NL"/>
        </w:rPr>
        <w:t>Op grond van</w:t>
      </w:r>
      <w:r w:rsidR="0046706B">
        <w:rPr>
          <w:rFonts w:eastAsia="Calibri" w:cs="Calibri"/>
          <w:bCs/>
          <w:szCs w:val="18"/>
          <w:lang w:eastAsia="nl-NL" w:bidi="nl-NL"/>
        </w:rPr>
        <w:t xml:space="preserve"> de</w:t>
      </w:r>
      <w:r w:rsidR="000D40DC">
        <w:rPr>
          <w:rFonts w:eastAsia="Calibri" w:cs="Calibri"/>
          <w:bCs/>
          <w:szCs w:val="18"/>
          <w:lang w:eastAsia="nl-NL" w:bidi="nl-NL"/>
        </w:rPr>
        <w:t xml:space="preserve"> artikel</w:t>
      </w:r>
      <w:r w:rsidR="0046706B">
        <w:rPr>
          <w:rFonts w:eastAsia="Calibri" w:cs="Calibri"/>
          <w:bCs/>
          <w:szCs w:val="18"/>
          <w:lang w:eastAsia="nl-NL" w:bidi="nl-NL"/>
        </w:rPr>
        <w:t>en</w:t>
      </w:r>
      <w:r w:rsidR="000D40DC">
        <w:rPr>
          <w:rFonts w:eastAsia="Calibri" w:cs="Calibri"/>
          <w:bCs/>
          <w:szCs w:val="18"/>
          <w:lang w:eastAsia="nl-NL" w:bidi="nl-NL"/>
        </w:rPr>
        <w:t xml:space="preserve"> 3:13 jo 3:15 BW mag een bevoegdheid niet worden ingeroepen wanneer deze bevoegdheid wordt uitgeoefend</w:t>
      </w:r>
      <w:r w:rsidRPr="00FE274C" w:rsidR="000D40DC">
        <w:rPr>
          <w:rFonts w:eastAsia="Calibri" w:cs="Calibri"/>
          <w:bCs/>
          <w:szCs w:val="18"/>
          <w:lang w:eastAsia="nl-NL" w:bidi="nl-NL"/>
        </w:rPr>
        <w:t xml:space="preserve"> met geen ander doel dan een ander te schaden of met een ander doel dan waarvoor zij is verleend of in geval men, in aanmerking nemende de onevenredigheid tussen het belang bij de uitoefening en het belang dat daardoor wordt geschaad, naar redelijkheid niet tot die uitoefening had kunnen komen.</w:t>
      </w:r>
      <w:r w:rsidR="000D40DC">
        <w:rPr>
          <w:rFonts w:eastAsia="Calibri" w:cs="Calibri"/>
          <w:bCs/>
          <w:szCs w:val="18"/>
          <w:lang w:eastAsia="nl-NL" w:bidi="nl-NL"/>
        </w:rPr>
        <w:t xml:space="preserve"> </w:t>
      </w:r>
      <w:r w:rsidR="000401E3">
        <w:rPr>
          <w:rFonts w:eastAsia="Calibri" w:cs="Calibri"/>
          <w:bCs/>
          <w:szCs w:val="18"/>
          <w:lang w:eastAsia="nl-NL" w:bidi="nl-NL"/>
        </w:rPr>
        <w:t>Op</w:t>
      </w:r>
      <w:r w:rsidR="000D40DC">
        <w:rPr>
          <w:rFonts w:eastAsia="Calibri" w:cs="Calibri"/>
          <w:bCs/>
          <w:szCs w:val="18"/>
          <w:lang w:eastAsia="nl-NL" w:bidi="nl-NL"/>
        </w:rPr>
        <w:t xml:space="preserve"> grond van artikel 3:303 jo 3:326 BW moet </w:t>
      </w:r>
      <w:r w:rsidR="0046706B">
        <w:rPr>
          <w:rFonts w:eastAsia="Calibri" w:cs="Calibri"/>
          <w:bCs/>
          <w:szCs w:val="18"/>
          <w:lang w:eastAsia="nl-NL" w:bidi="nl-NL"/>
        </w:rPr>
        <w:t>de eis</w:t>
      </w:r>
      <w:r w:rsidR="000D40DC">
        <w:rPr>
          <w:rFonts w:eastAsia="Calibri" w:cs="Calibri"/>
          <w:bCs/>
          <w:szCs w:val="18"/>
          <w:lang w:eastAsia="nl-NL" w:bidi="nl-NL"/>
        </w:rPr>
        <w:t xml:space="preserve">er </w:t>
      </w:r>
      <w:r w:rsidRPr="00094699" w:rsidR="000D40DC">
        <w:rPr>
          <w:rFonts w:eastAsia="Calibri" w:cs="Calibri"/>
          <w:bCs/>
          <w:szCs w:val="18"/>
          <w:lang w:eastAsia="nl-NL" w:bidi="nl-NL"/>
        </w:rPr>
        <w:t xml:space="preserve">voldoende </w:t>
      </w:r>
      <w:r w:rsidR="000D40DC">
        <w:rPr>
          <w:rFonts w:eastAsia="Calibri" w:cs="Calibri"/>
          <w:bCs/>
          <w:szCs w:val="18"/>
          <w:lang w:eastAsia="nl-NL" w:bidi="nl-NL"/>
        </w:rPr>
        <w:t xml:space="preserve">belang </w:t>
      </w:r>
      <w:r w:rsidR="0046706B">
        <w:rPr>
          <w:rFonts w:eastAsia="Calibri" w:cs="Calibri"/>
          <w:bCs/>
          <w:szCs w:val="18"/>
          <w:lang w:eastAsia="nl-NL" w:bidi="nl-NL"/>
        </w:rPr>
        <w:t>hebben</w:t>
      </w:r>
      <w:r w:rsidR="000D40DC">
        <w:rPr>
          <w:rFonts w:eastAsia="Calibri" w:cs="Calibri"/>
          <w:bCs/>
          <w:szCs w:val="18"/>
          <w:lang w:eastAsia="nl-NL" w:bidi="nl-NL"/>
        </w:rPr>
        <w:t xml:space="preserve"> </w:t>
      </w:r>
      <w:r w:rsidRPr="00094699" w:rsidR="000D40DC">
        <w:rPr>
          <w:rFonts w:eastAsia="Calibri" w:cs="Calibri"/>
          <w:bCs/>
          <w:szCs w:val="18"/>
          <w:lang w:eastAsia="nl-NL" w:bidi="nl-NL"/>
        </w:rPr>
        <w:t>om de rechtsvordering te rechtvaardigen</w:t>
      </w:r>
      <w:r w:rsidR="000D40DC">
        <w:rPr>
          <w:rFonts w:eastAsia="Calibri" w:cs="Calibri"/>
          <w:bCs/>
          <w:szCs w:val="18"/>
          <w:lang w:eastAsia="nl-NL" w:bidi="nl-NL"/>
        </w:rPr>
        <w:t xml:space="preserve">. </w:t>
      </w:r>
      <w:r w:rsidR="00CB61E0">
        <w:rPr>
          <w:rFonts w:eastAsia="Calibri" w:cs="Calibri"/>
          <w:bCs/>
          <w:szCs w:val="18"/>
          <w:lang w:eastAsia="nl-NL" w:bidi="nl-NL"/>
        </w:rPr>
        <w:t xml:space="preserve">De </w:t>
      </w:r>
      <w:r w:rsidR="00F91E14">
        <w:rPr>
          <w:rFonts w:eastAsia="Calibri" w:cs="Calibri"/>
          <w:bCs/>
          <w:szCs w:val="18"/>
          <w:lang w:eastAsia="nl-NL" w:bidi="nl-NL"/>
        </w:rPr>
        <w:t>verweerder</w:t>
      </w:r>
      <w:r w:rsidR="00CB61E0">
        <w:rPr>
          <w:rFonts w:eastAsia="Calibri" w:cs="Calibri"/>
          <w:bCs/>
          <w:szCs w:val="18"/>
          <w:lang w:eastAsia="nl-NL" w:bidi="nl-NL"/>
        </w:rPr>
        <w:t xml:space="preserve"> kan</w:t>
      </w:r>
      <w:r w:rsidR="00E51C91">
        <w:rPr>
          <w:rFonts w:eastAsia="Calibri" w:cs="Calibri"/>
          <w:bCs/>
          <w:szCs w:val="18"/>
          <w:lang w:eastAsia="nl-NL" w:bidi="nl-NL"/>
        </w:rPr>
        <w:t xml:space="preserve"> daarbij </w:t>
      </w:r>
      <w:r w:rsidR="00CB61E0">
        <w:rPr>
          <w:rFonts w:eastAsia="Calibri" w:cs="Calibri"/>
          <w:bCs/>
          <w:szCs w:val="18"/>
          <w:lang w:eastAsia="nl-NL" w:bidi="nl-NL"/>
        </w:rPr>
        <w:t xml:space="preserve">vragen om </w:t>
      </w:r>
      <w:r w:rsidR="000E3231">
        <w:rPr>
          <w:rFonts w:eastAsia="Calibri" w:cs="Calibri"/>
          <w:bCs/>
          <w:szCs w:val="18"/>
          <w:lang w:eastAsia="nl-NL" w:bidi="nl-NL"/>
        </w:rPr>
        <w:t>de vordering tot</w:t>
      </w:r>
      <w:r w:rsidR="00CB61E0">
        <w:rPr>
          <w:rFonts w:eastAsia="Calibri" w:cs="Calibri"/>
          <w:bCs/>
          <w:szCs w:val="18"/>
          <w:lang w:eastAsia="nl-NL" w:bidi="nl-NL"/>
        </w:rPr>
        <w:t xml:space="preserve"> afwijzing als incident te behandelen</w:t>
      </w:r>
      <w:r w:rsidR="00CB6C73">
        <w:rPr>
          <w:rFonts w:eastAsia="Calibri" w:cs="Calibri"/>
          <w:bCs/>
          <w:szCs w:val="18"/>
          <w:lang w:eastAsia="nl-NL" w:bidi="nl-NL"/>
        </w:rPr>
        <w:t>. Behandeling als incident betekent dat</w:t>
      </w:r>
      <w:r w:rsidR="00A4078A">
        <w:rPr>
          <w:rFonts w:eastAsia="Calibri" w:cs="Calibri"/>
          <w:bCs/>
          <w:szCs w:val="18"/>
          <w:lang w:eastAsia="nl-NL" w:bidi="nl-NL"/>
        </w:rPr>
        <w:t xml:space="preserve"> </w:t>
      </w:r>
      <w:r w:rsidR="00CB61E0">
        <w:rPr>
          <w:rFonts w:eastAsia="Calibri" w:cs="Calibri"/>
          <w:bCs/>
          <w:szCs w:val="18"/>
          <w:lang w:eastAsia="nl-NL" w:bidi="nl-NL"/>
        </w:rPr>
        <w:t xml:space="preserve">de rechter hierop </w:t>
      </w:r>
      <w:r w:rsidRPr="00791824" w:rsidR="00CB6C73">
        <w:rPr>
          <w:rFonts w:eastAsia="Calibri" w:cs="Calibri"/>
          <w:bCs/>
          <w:szCs w:val="18"/>
          <w:lang w:eastAsia="nl-NL" w:bidi="nl-NL"/>
        </w:rPr>
        <w:t xml:space="preserve">afzonderlijk </w:t>
      </w:r>
      <w:r w:rsidRPr="00791824" w:rsidR="00F03A07">
        <w:rPr>
          <w:rFonts w:eastAsia="Calibri" w:cs="Calibri"/>
          <w:bCs/>
          <w:szCs w:val="18"/>
          <w:lang w:eastAsia="nl-NL" w:bidi="nl-NL"/>
        </w:rPr>
        <w:t>(al dan niet na een mondelinge behandeling)</w:t>
      </w:r>
      <w:r w:rsidR="007321E4">
        <w:rPr>
          <w:rFonts w:eastAsia="Calibri" w:cs="Calibri"/>
          <w:bCs/>
          <w:szCs w:val="18"/>
          <w:lang w:eastAsia="nl-NL" w:bidi="nl-NL"/>
        </w:rPr>
        <w:t>,</w:t>
      </w:r>
      <w:r w:rsidRPr="00791824" w:rsidR="00F03A07">
        <w:rPr>
          <w:rFonts w:eastAsia="Calibri" w:cs="Calibri"/>
          <w:bCs/>
          <w:szCs w:val="18"/>
          <w:lang w:eastAsia="nl-NL" w:bidi="nl-NL"/>
        </w:rPr>
        <w:t xml:space="preserve"> </w:t>
      </w:r>
      <w:r w:rsidRPr="00791824" w:rsidR="00CB61E0">
        <w:rPr>
          <w:rFonts w:eastAsia="Calibri" w:cs="Calibri"/>
          <w:bCs/>
          <w:szCs w:val="18"/>
          <w:lang w:eastAsia="nl-NL" w:bidi="nl-NL"/>
        </w:rPr>
        <w:t>vooraf</w:t>
      </w:r>
      <w:r w:rsidR="007321E4">
        <w:rPr>
          <w:rFonts w:eastAsia="Calibri" w:cs="Calibri"/>
          <w:bCs/>
          <w:szCs w:val="18"/>
          <w:lang w:eastAsia="nl-NL" w:bidi="nl-NL"/>
        </w:rPr>
        <w:t>gaand aan de inhoudelijke behandeling van de vordering,</w:t>
      </w:r>
      <w:r w:rsidRPr="00791824" w:rsidR="00CB61E0">
        <w:rPr>
          <w:rFonts w:eastAsia="Calibri" w:cs="Calibri"/>
          <w:bCs/>
          <w:szCs w:val="18"/>
          <w:lang w:eastAsia="nl-NL" w:bidi="nl-NL"/>
        </w:rPr>
        <w:t xml:space="preserve"> </w:t>
      </w:r>
      <w:r w:rsidRPr="00791824" w:rsidR="00CB6C73">
        <w:rPr>
          <w:rFonts w:eastAsia="Calibri" w:cs="Calibri"/>
          <w:bCs/>
          <w:szCs w:val="18"/>
          <w:lang w:eastAsia="nl-NL" w:bidi="nl-NL"/>
        </w:rPr>
        <w:t xml:space="preserve">kan </w:t>
      </w:r>
      <w:r w:rsidRPr="00791824" w:rsidR="00CB61E0">
        <w:rPr>
          <w:rFonts w:eastAsia="Calibri" w:cs="Calibri"/>
          <w:bCs/>
          <w:szCs w:val="18"/>
          <w:lang w:eastAsia="nl-NL" w:bidi="nl-NL"/>
        </w:rPr>
        <w:t>beslis</w:t>
      </w:r>
      <w:r w:rsidRPr="00791824" w:rsidR="00CB6C73">
        <w:rPr>
          <w:rFonts w:eastAsia="Calibri" w:cs="Calibri"/>
          <w:bCs/>
          <w:szCs w:val="18"/>
          <w:lang w:eastAsia="nl-NL" w:bidi="nl-NL"/>
        </w:rPr>
        <w:t>sen</w:t>
      </w:r>
      <w:r w:rsidRPr="00791824" w:rsidR="0081758C">
        <w:rPr>
          <w:rFonts w:eastAsia="Calibri" w:cs="Calibri"/>
          <w:bCs/>
          <w:szCs w:val="18"/>
          <w:lang w:eastAsia="nl-NL" w:bidi="nl-NL"/>
        </w:rPr>
        <w:t xml:space="preserve"> </w:t>
      </w:r>
      <w:r w:rsidRPr="00791824" w:rsidR="00E51C91">
        <w:rPr>
          <w:rFonts w:eastAsia="Calibri" w:cs="Calibri"/>
          <w:bCs/>
          <w:szCs w:val="18"/>
          <w:lang w:eastAsia="nl-NL" w:bidi="nl-NL"/>
        </w:rPr>
        <w:t>(artikel 208 en 209 Rv)</w:t>
      </w:r>
      <w:r w:rsidRPr="00791824" w:rsidR="00CB61E0">
        <w:rPr>
          <w:rFonts w:eastAsia="Calibri" w:cs="Calibri"/>
          <w:bCs/>
          <w:szCs w:val="18"/>
          <w:lang w:eastAsia="nl-NL" w:bidi="nl-NL"/>
        </w:rPr>
        <w:t>.</w:t>
      </w:r>
      <w:r w:rsidRPr="00791824" w:rsidR="00CB61E0">
        <w:t xml:space="preserve"> </w:t>
      </w:r>
      <w:r w:rsidRPr="00791824" w:rsidR="00777C7A">
        <w:t xml:space="preserve">Zoals de </w:t>
      </w:r>
      <w:proofErr w:type="spellStart"/>
      <w:r w:rsidRPr="00791824" w:rsidR="00777C7A">
        <w:t>Rvdr</w:t>
      </w:r>
      <w:proofErr w:type="spellEnd"/>
      <w:r w:rsidRPr="00791824" w:rsidR="00777C7A">
        <w:t xml:space="preserve"> in zijn reactie op de consultatie terecht opmerkt, geldt ook hierbij</w:t>
      </w:r>
      <w:r w:rsidRPr="00791824" w:rsidR="00B466E8">
        <w:t xml:space="preserve"> in de regel</w:t>
      </w:r>
      <w:r w:rsidRPr="00791824" w:rsidR="00777C7A">
        <w:t xml:space="preserve"> </w:t>
      </w:r>
      <w:r w:rsidRPr="00791824" w:rsidR="00777C7A">
        <w:rPr>
          <w:rFonts w:eastAsia="Calibri" w:cs="Calibri"/>
          <w:bCs/>
          <w:szCs w:val="18"/>
          <w:lang w:eastAsia="nl-NL" w:bidi="nl-NL"/>
        </w:rPr>
        <w:t xml:space="preserve">het beginsel van hoor en wederhoor. Dat beginsel brengt mee dat partijen de gelegenheid </w:t>
      </w:r>
      <w:r w:rsidR="000556CC">
        <w:rPr>
          <w:rFonts w:eastAsia="Calibri" w:cs="Calibri"/>
          <w:bCs/>
          <w:szCs w:val="18"/>
          <w:lang w:eastAsia="nl-NL" w:bidi="nl-NL"/>
        </w:rPr>
        <w:t>wordt</w:t>
      </w:r>
      <w:r w:rsidRPr="00791824" w:rsidR="00777C7A">
        <w:rPr>
          <w:rFonts w:eastAsia="Calibri" w:cs="Calibri"/>
          <w:bCs/>
          <w:szCs w:val="18"/>
          <w:lang w:eastAsia="nl-NL" w:bidi="nl-NL"/>
        </w:rPr>
        <w:t xml:space="preserve"> geboden om hun visie bij de rechter naar voren te brengen, voordat de rechter beslist over de vordering. </w:t>
      </w:r>
      <w:r w:rsidRPr="00791824" w:rsidR="00D5640D">
        <w:t>Als een partij goed onderbouwd aanvoert dat sprake is van een SLAPP en dat de vordering daarom vroegtijdig moet worden afgewezen, ligt het voor de hand dat de rechter een daarop gerichte incidentele vordering ook eerst</w:t>
      </w:r>
      <w:r w:rsidRPr="00791824" w:rsidR="00904E01">
        <w:t>,</w:t>
      </w:r>
      <w:r w:rsidRPr="00791824" w:rsidR="00D5640D">
        <w:t xml:space="preserve"> vooraf en versneld behandelt. </w:t>
      </w:r>
      <w:r w:rsidRPr="00791824" w:rsidR="00234595">
        <w:t xml:space="preserve">Een </w:t>
      </w:r>
      <w:r w:rsidRPr="00791824" w:rsidR="00E66342">
        <w:t>nieuw</w:t>
      </w:r>
      <w:r w:rsidRPr="00791824" w:rsidR="00234595">
        <w:t xml:space="preserve">e voorziening zoals </w:t>
      </w:r>
      <w:r w:rsidRPr="00791824" w:rsidR="00234595">
        <w:lastRenderedPageBreak/>
        <w:t>voorgestaan door CASE en de Nederlandse</w:t>
      </w:r>
      <w:r w:rsidRPr="00234595" w:rsidR="00234595">
        <w:t xml:space="preserve"> anti-SLAPP werkgroep</w:t>
      </w:r>
      <w:r w:rsidR="00234595">
        <w:t xml:space="preserve"> is daar</w:t>
      </w:r>
      <w:r w:rsidR="00CB6C73">
        <w:t>voor</w:t>
      </w:r>
      <w:r w:rsidR="00234595">
        <w:t xml:space="preserve"> niet nodig. </w:t>
      </w:r>
      <w:r w:rsidR="00E66342">
        <w:t xml:space="preserve">De artikelen 208 en 209 Rv voorzien immers al in de mogelijkheid om een </w:t>
      </w:r>
      <w:r w:rsidRPr="00E66342" w:rsidR="00E66342">
        <w:t>vordering tegen publieke participatie in een zo vroeg mogelijk stadium in de procedure af</w:t>
      </w:r>
      <w:r w:rsidR="00E66342">
        <w:t xml:space="preserve"> te </w:t>
      </w:r>
      <w:r w:rsidR="009F2789">
        <w:t xml:space="preserve">laten </w:t>
      </w:r>
      <w:r w:rsidRPr="00E66342" w:rsidR="00E66342">
        <w:t>wijzen wegens kennelijke ongegrondheid</w:t>
      </w:r>
      <w:r w:rsidR="00CB6C73">
        <w:t>,</w:t>
      </w:r>
      <w:r w:rsidR="00E66342">
        <w:t xml:space="preserve"> zonder dat daar een afzonderlijke procedure voor hoeft te worden begonnen</w:t>
      </w:r>
      <w:r w:rsidRPr="00234595" w:rsidR="00234595">
        <w:t>.</w:t>
      </w:r>
    </w:p>
    <w:p w:rsidR="000D40DC" w:rsidP="000D40DC" w:rsidRDefault="000D40DC" w14:paraId="2396C646" w14:textId="00110268">
      <w:pPr>
        <w:widowControl w:val="0"/>
        <w:tabs>
          <w:tab w:val="left" w:pos="393"/>
        </w:tabs>
        <w:autoSpaceDE w:val="0"/>
        <w:autoSpaceDN w:val="0"/>
        <w:spacing w:after="0" w:line="360" w:lineRule="auto"/>
        <w:rPr>
          <w:rFonts w:eastAsia="Calibri" w:cs="Calibri"/>
          <w:bCs/>
          <w:szCs w:val="18"/>
          <w:lang w:eastAsia="nl-NL" w:bidi="nl-NL"/>
        </w:rPr>
      </w:pPr>
      <w:r>
        <w:rPr>
          <w:rFonts w:eastAsia="Calibri" w:cs="Calibri"/>
          <w:bCs/>
          <w:szCs w:val="18"/>
          <w:lang w:eastAsia="nl-NL" w:bidi="nl-NL"/>
        </w:rPr>
        <w:t xml:space="preserve">Nadat </w:t>
      </w:r>
      <w:r w:rsidR="000F5A8B">
        <w:rPr>
          <w:rFonts w:eastAsia="Calibri" w:cs="Calibri"/>
          <w:bCs/>
          <w:szCs w:val="18"/>
          <w:lang w:eastAsia="nl-NL" w:bidi="nl-NL"/>
        </w:rPr>
        <w:t xml:space="preserve">de </w:t>
      </w:r>
      <w:r w:rsidR="00F91E14">
        <w:rPr>
          <w:rFonts w:eastAsia="Calibri" w:cs="Calibri"/>
          <w:bCs/>
          <w:szCs w:val="18"/>
          <w:lang w:eastAsia="nl-NL" w:bidi="nl-NL"/>
        </w:rPr>
        <w:t>verweerder</w:t>
      </w:r>
      <w:r>
        <w:rPr>
          <w:rFonts w:eastAsia="Calibri" w:cs="Calibri"/>
          <w:bCs/>
          <w:szCs w:val="18"/>
          <w:lang w:eastAsia="nl-NL" w:bidi="nl-NL"/>
        </w:rPr>
        <w:t xml:space="preserve"> op de vordering heeft gereageerd</w:t>
      </w:r>
      <w:r w:rsidRPr="00CB61E0" w:rsidR="00CB61E0">
        <w:rPr>
          <w:rFonts w:eastAsia="Calibri" w:cs="Calibri"/>
          <w:bCs/>
          <w:szCs w:val="18"/>
          <w:lang w:eastAsia="nl-NL" w:bidi="nl-NL"/>
        </w:rPr>
        <w:t xml:space="preserve"> </w:t>
      </w:r>
      <w:r w:rsidR="00CB61E0">
        <w:rPr>
          <w:rFonts w:eastAsia="Calibri" w:cs="Calibri"/>
          <w:bCs/>
          <w:szCs w:val="18"/>
          <w:lang w:eastAsia="nl-NL" w:bidi="nl-NL"/>
        </w:rPr>
        <w:t>en v</w:t>
      </w:r>
      <w:r w:rsidRPr="00CB61E0" w:rsidR="00CB61E0">
        <w:rPr>
          <w:rFonts w:eastAsia="Calibri" w:cs="Calibri"/>
          <w:bCs/>
          <w:szCs w:val="18"/>
          <w:lang w:eastAsia="nl-NL" w:bidi="nl-NL"/>
        </w:rPr>
        <w:t xml:space="preserve">oor zover de hoofdzaak niet gelijktijdig </w:t>
      </w:r>
      <w:r w:rsidR="00CB61E0">
        <w:rPr>
          <w:rFonts w:eastAsia="Calibri" w:cs="Calibri"/>
          <w:bCs/>
          <w:szCs w:val="18"/>
          <w:lang w:eastAsia="nl-NL" w:bidi="nl-NL"/>
        </w:rPr>
        <w:t xml:space="preserve">met het incident is </w:t>
      </w:r>
      <w:r w:rsidRPr="00CB61E0" w:rsidR="00CB61E0">
        <w:rPr>
          <w:rFonts w:eastAsia="Calibri" w:cs="Calibri"/>
          <w:bCs/>
          <w:szCs w:val="18"/>
          <w:lang w:eastAsia="nl-NL" w:bidi="nl-NL"/>
        </w:rPr>
        <w:t>afgedaan</w:t>
      </w:r>
      <w:r>
        <w:rPr>
          <w:rFonts w:eastAsia="Calibri" w:cs="Calibri"/>
          <w:bCs/>
          <w:szCs w:val="18"/>
          <w:lang w:eastAsia="nl-NL" w:bidi="nl-NL"/>
        </w:rPr>
        <w:t xml:space="preserve">, </w:t>
      </w:r>
      <w:r w:rsidRPr="00955019" w:rsidR="00955019">
        <w:rPr>
          <w:rFonts w:eastAsia="Calibri" w:cs="Calibri"/>
          <w:bCs/>
          <w:szCs w:val="18"/>
          <w:lang w:eastAsia="nl-NL" w:bidi="nl-NL"/>
        </w:rPr>
        <w:t>bepaalt de rechter een tijdstip voor</w:t>
      </w:r>
      <w:r w:rsidR="00F03A07">
        <w:rPr>
          <w:rFonts w:eastAsia="Calibri" w:cs="Calibri"/>
          <w:bCs/>
          <w:szCs w:val="18"/>
          <w:lang w:eastAsia="nl-NL" w:bidi="nl-NL"/>
        </w:rPr>
        <w:t xml:space="preserve"> de</w:t>
      </w:r>
      <w:r w:rsidRPr="00955019" w:rsidR="00955019">
        <w:rPr>
          <w:rFonts w:eastAsia="Calibri" w:cs="Calibri"/>
          <w:bCs/>
          <w:szCs w:val="18"/>
          <w:lang w:eastAsia="nl-NL" w:bidi="nl-NL"/>
        </w:rPr>
        <w:t xml:space="preserve"> mondelinge behandeling, tenzij </w:t>
      </w:r>
      <w:r w:rsidR="005D4680">
        <w:rPr>
          <w:rFonts w:eastAsia="Calibri" w:cs="Calibri"/>
          <w:bCs/>
          <w:szCs w:val="18"/>
          <w:lang w:eastAsia="nl-NL" w:bidi="nl-NL"/>
        </w:rPr>
        <w:t>de rechter de zaak meteen kan afdoen of</w:t>
      </w:r>
      <w:r w:rsidRPr="00955019" w:rsidR="00955019">
        <w:rPr>
          <w:rFonts w:eastAsia="Calibri" w:cs="Calibri"/>
          <w:bCs/>
          <w:szCs w:val="18"/>
          <w:lang w:eastAsia="nl-NL" w:bidi="nl-NL"/>
        </w:rPr>
        <w:t xml:space="preserve"> een schriftelijke ronde meer passend acht (artikel 131 en 132 Rv). </w:t>
      </w:r>
      <w:r w:rsidR="00EB2416">
        <w:rPr>
          <w:rFonts w:eastAsia="Calibri" w:cs="Calibri"/>
          <w:bCs/>
          <w:szCs w:val="18"/>
          <w:lang w:eastAsia="nl-NL" w:bidi="nl-NL"/>
        </w:rPr>
        <w:t>Als d</w:t>
      </w:r>
      <w:r w:rsidRPr="00955019" w:rsidR="00955019">
        <w:rPr>
          <w:rFonts w:eastAsia="Calibri" w:cs="Calibri"/>
          <w:bCs/>
          <w:szCs w:val="18"/>
          <w:lang w:eastAsia="nl-NL" w:bidi="nl-NL"/>
        </w:rPr>
        <w:t xml:space="preserve">e rechter voldoende informatie heeft </w:t>
      </w:r>
      <w:r w:rsidR="00EB2416">
        <w:rPr>
          <w:rFonts w:eastAsia="Calibri" w:cs="Calibri"/>
          <w:bCs/>
          <w:szCs w:val="18"/>
          <w:lang w:eastAsia="nl-NL" w:bidi="nl-NL"/>
        </w:rPr>
        <w:t xml:space="preserve">en de zaak meteen </w:t>
      </w:r>
      <w:r w:rsidRPr="00955019" w:rsidR="00955019">
        <w:rPr>
          <w:rFonts w:eastAsia="Calibri" w:cs="Calibri"/>
          <w:bCs/>
          <w:szCs w:val="18"/>
          <w:lang w:eastAsia="nl-NL" w:bidi="nl-NL"/>
        </w:rPr>
        <w:t>beslis</w:t>
      </w:r>
      <w:r w:rsidR="00EB2416">
        <w:rPr>
          <w:rFonts w:eastAsia="Calibri" w:cs="Calibri"/>
          <w:bCs/>
          <w:szCs w:val="18"/>
          <w:lang w:eastAsia="nl-NL" w:bidi="nl-NL"/>
        </w:rPr>
        <w:t>t, kan</w:t>
      </w:r>
      <w:r>
        <w:rPr>
          <w:rFonts w:eastAsia="Calibri" w:cs="Calibri"/>
          <w:bCs/>
          <w:szCs w:val="18"/>
          <w:lang w:eastAsia="nl-NL" w:bidi="nl-NL"/>
        </w:rPr>
        <w:t xml:space="preserve"> de rechter de </w:t>
      </w:r>
      <w:r w:rsidR="008D70A1">
        <w:rPr>
          <w:rFonts w:eastAsia="Calibri" w:cs="Calibri"/>
          <w:bCs/>
          <w:szCs w:val="18"/>
          <w:lang w:eastAsia="nl-NL" w:bidi="nl-NL"/>
        </w:rPr>
        <w:t>eiser niet-on</w:t>
      </w:r>
      <w:r w:rsidR="00912CA3">
        <w:rPr>
          <w:rFonts w:eastAsia="Calibri" w:cs="Calibri"/>
          <w:bCs/>
          <w:szCs w:val="18"/>
          <w:lang w:eastAsia="nl-NL" w:bidi="nl-NL"/>
        </w:rPr>
        <w:t>t</w:t>
      </w:r>
      <w:r w:rsidR="008D70A1">
        <w:rPr>
          <w:rFonts w:eastAsia="Calibri" w:cs="Calibri"/>
          <w:bCs/>
          <w:szCs w:val="18"/>
          <w:lang w:eastAsia="nl-NL" w:bidi="nl-NL"/>
        </w:rPr>
        <w:t>vankelijk verkla</w:t>
      </w:r>
      <w:r w:rsidR="00EB2416">
        <w:rPr>
          <w:rFonts w:eastAsia="Calibri" w:cs="Calibri"/>
          <w:bCs/>
          <w:szCs w:val="18"/>
          <w:lang w:eastAsia="nl-NL" w:bidi="nl-NL"/>
        </w:rPr>
        <w:t>ren</w:t>
      </w:r>
      <w:r w:rsidR="008D70A1">
        <w:rPr>
          <w:rFonts w:eastAsia="Calibri" w:cs="Calibri"/>
          <w:bCs/>
          <w:szCs w:val="18"/>
          <w:lang w:eastAsia="nl-NL" w:bidi="nl-NL"/>
        </w:rPr>
        <w:t xml:space="preserve"> of de </w:t>
      </w:r>
      <w:r>
        <w:rPr>
          <w:rFonts w:eastAsia="Calibri" w:cs="Calibri"/>
          <w:bCs/>
          <w:szCs w:val="18"/>
          <w:lang w:eastAsia="nl-NL" w:bidi="nl-NL"/>
        </w:rPr>
        <w:t>vordering afwij</w:t>
      </w:r>
      <w:r w:rsidR="00EB2416">
        <w:rPr>
          <w:rFonts w:eastAsia="Calibri" w:cs="Calibri"/>
          <w:bCs/>
          <w:szCs w:val="18"/>
          <w:lang w:eastAsia="nl-NL" w:bidi="nl-NL"/>
        </w:rPr>
        <w:t>zen</w:t>
      </w:r>
      <w:r>
        <w:rPr>
          <w:rFonts w:eastAsia="Calibri" w:cs="Calibri"/>
          <w:bCs/>
          <w:szCs w:val="18"/>
          <w:lang w:eastAsia="nl-NL" w:bidi="nl-NL"/>
        </w:rPr>
        <w:t xml:space="preserve">, omdat er sprake is van een kennelijk ongegronde vordering of misbruik van procesrecht </w:t>
      </w:r>
      <w:r w:rsidRPr="00B03B69">
        <w:rPr>
          <w:rFonts w:eastAsia="Calibri" w:cs="Calibri"/>
          <w:bCs/>
          <w:szCs w:val="18"/>
          <w:lang w:eastAsia="nl-NL" w:bidi="nl-NL"/>
        </w:rPr>
        <w:t>met als doel de deelname aan het publieke debat te voorkomen of te beperken</w:t>
      </w:r>
      <w:r w:rsidR="007321E4">
        <w:rPr>
          <w:rFonts w:eastAsia="Calibri" w:cs="Calibri"/>
          <w:bCs/>
          <w:szCs w:val="18"/>
          <w:lang w:eastAsia="nl-NL" w:bidi="nl-NL"/>
        </w:rPr>
        <w:t>.</w:t>
      </w:r>
    </w:p>
    <w:p w:rsidR="000D40DC" w:rsidP="00955019" w:rsidRDefault="000D40DC" w14:paraId="73B376CD" w14:textId="77777777">
      <w:pPr>
        <w:widowControl w:val="0"/>
        <w:tabs>
          <w:tab w:val="left" w:pos="393"/>
        </w:tabs>
        <w:autoSpaceDE w:val="0"/>
        <w:autoSpaceDN w:val="0"/>
        <w:spacing w:after="0" w:line="360" w:lineRule="auto"/>
        <w:rPr>
          <w:rFonts w:eastAsia="Calibri" w:cs="Calibri"/>
          <w:bCs/>
          <w:szCs w:val="18"/>
          <w:lang w:eastAsia="nl-NL" w:bidi="nl-NL"/>
        </w:rPr>
      </w:pPr>
    </w:p>
    <w:p w:rsidR="00C10DDA" w:rsidP="002F18B3" w:rsidRDefault="00D5569A" w14:paraId="67F2C6E2" w14:textId="61BD99E1">
      <w:pPr>
        <w:keepNext/>
        <w:widowControl w:val="0"/>
        <w:tabs>
          <w:tab w:val="left" w:pos="393"/>
        </w:tabs>
        <w:autoSpaceDE w:val="0"/>
        <w:autoSpaceDN w:val="0"/>
        <w:spacing w:after="0" w:line="360" w:lineRule="auto"/>
        <w:rPr>
          <w:rFonts w:eastAsia="Calibri" w:cs="Calibri"/>
          <w:bCs/>
          <w:szCs w:val="18"/>
          <w:lang w:eastAsia="nl-NL" w:bidi="nl-NL"/>
        </w:rPr>
      </w:pPr>
      <w:r w:rsidRPr="00D5569A">
        <w:rPr>
          <w:rFonts w:eastAsia="Calibri" w:cs="Calibri"/>
          <w:bCs/>
          <w:szCs w:val="18"/>
          <w:lang w:eastAsia="nl-NL" w:bidi="nl-NL"/>
        </w:rPr>
        <w:t>In een aanhangige bodemprocedure kan de verweerder ook om een voorlopige voorziening vragen</w:t>
      </w:r>
      <w:r>
        <w:rPr>
          <w:rFonts w:eastAsia="Calibri" w:cs="Calibri"/>
          <w:bCs/>
          <w:szCs w:val="18"/>
          <w:lang w:eastAsia="nl-NL" w:bidi="nl-NL"/>
        </w:rPr>
        <w:t xml:space="preserve"> (artikel 223 Rv)</w:t>
      </w:r>
      <w:r w:rsidRPr="00D5569A">
        <w:rPr>
          <w:rFonts w:eastAsia="Calibri" w:cs="Calibri"/>
          <w:bCs/>
          <w:szCs w:val="18"/>
          <w:lang w:eastAsia="nl-NL" w:bidi="nl-NL"/>
        </w:rPr>
        <w:t>.</w:t>
      </w:r>
      <w:r>
        <w:rPr>
          <w:rFonts w:eastAsia="Calibri" w:cs="Calibri"/>
          <w:bCs/>
          <w:szCs w:val="18"/>
          <w:lang w:eastAsia="nl-NL" w:bidi="nl-NL"/>
        </w:rPr>
        <w:t xml:space="preserve"> </w:t>
      </w:r>
      <w:r w:rsidRPr="00955019" w:rsidR="00955019">
        <w:rPr>
          <w:rFonts w:eastAsia="Calibri" w:cs="Calibri"/>
          <w:bCs/>
          <w:szCs w:val="18"/>
          <w:lang w:eastAsia="nl-NL" w:bidi="nl-NL"/>
        </w:rPr>
        <w:t xml:space="preserve">Daarnaast kan </w:t>
      </w:r>
      <w:r w:rsidRPr="00955019" w:rsidR="0046706B">
        <w:rPr>
          <w:rFonts w:eastAsia="Calibri" w:cs="Calibri"/>
          <w:bCs/>
          <w:szCs w:val="18"/>
          <w:lang w:eastAsia="nl-NL" w:bidi="nl-NL"/>
        </w:rPr>
        <w:t xml:space="preserve">in spoedeisende zaken </w:t>
      </w:r>
      <w:r w:rsidRPr="00955019" w:rsidR="00955019">
        <w:rPr>
          <w:rFonts w:eastAsia="Calibri" w:cs="Calibri"/>
          <w:bCs/>
          <w:szCs w:val="18"/>
          <w:lang w:eastAsia="nl-NL" w:bidi="nl-NL"/>
        </w:rPr>
        <w:t xml:space="preserve">de persoon die meent doelwit van een SLAPP te zijn een </w:t>
      </w:r>
      <w:r w:rsidR="00D51EF3">
        <w:rPr>
          <w:rFonts w:eastAsia="Calibri" w:cs="Calibri"/>
          <w:bCs/>
          <w:szCs w:val="18"/>
          <w:lang w:eastAsia="nl-NL" w:bidi="nl-NL"/>
        </w:rPr>
        <w:t>kort</w:t>
      </w:r>
      <w:r w:rsidR="00C15615">
        <w:rPr>
          <w:rFonts w:eastAsia="Calibri" w:cs="Calibri"/>
          <w:bCs/>
          <w:szCs w:val="18"/>
          <w:lang w:eastAsia="nl-NL" w:bidi="nl-NL"/>
        </w:rPr>
        <w:t xml:space="preserve"> </w:t>
      </w:r>
      <w:r w:rsidR="00D51EF3">
        <w:rPr>
          <w:rFonts w:eastAsia="Calibri" w:cs="Calibri"/>
          <w:bCs/>
          <w:szCs w:val="18"/>
          <w:lang w:eastAsia="nl-NL" w:bidi="nl-NL"/>
        </w:rPr>
        <w:t>geding</w:t>
      </w:r>
      <w:r w:rsidRPr="00955019" w:rsidR="00955019">
        <w:rPr>
          <w:rFonts w:eastAsia="Calibri" w:cs="Calibri"/>
          <w:bCs/>
          <w:szCs w:val="18"/>
          <w:lang w:eastAsia="nl-NL" w:bidi="nl-NL"/>
        </w:rPr>
        <w:t xml:space="preserve"> starten met als inzet dat de partij die een SLAPP aanhangig heeft gemaakt, deze procedure intrekt en zich onthoudt van verdere juridische stappen</w:t>
      </w:r>
      <w:r w:rsidR="00955019">
        <w:rPr>
          <w:rFonts w:eastAsia="Calibri" w:cs="Calibri"/>
          <w:bCs/>
          <w:szCs w:val="18"/>
          <w:lang w:eastAsia="nl-NL" w:bidi="nl-NL"/>
        </w:rPr>
        <w:t xml:space="preserve"> (artikel 254 Rv)</w:t>
      </w:r>
      <w:r w:rsidRPr="00955019" w:rsidR="00955019">
        <w:rPr>
          <w:rFonts w:eastAsia="Calibri" w:cs="Calibri"/>
          <w:bCs/>
          <w:szCs w:val="18"/>
          <w:lang w:eastAsia="nl-NL" w:bidi="nl-NL"/>
        </w:rPr>
        <w:t xml:space="preserve">. </w:t>
      </w:r>
    </w:p>
    <w:p w:rsidR="005E55C1" w:rsidP="00955019" w:rsidRDefault="005E55C1" w14:paraId="4545541D" w14:textId="77777777">
      <w:pPr>
        <w:widowControl w:val="0"/>
        <w:tabs>
          <w:tab w:val="left" w:pos="393"/>
        </w:tabs>
        <w:autoSpaceDE w:val="0"/>
        <w:autoSpaceDN w:val="0"/>
        <w:spacing w:after="0" w:line="360" w:lineRule="auto"/>
        <w:rPr>
          <w:rFonts w:eastAsia="Calibri" w:cs="Calibri"/>
          <w:bCs/>
          <w:szCs w:val="18"/>
          <w:lang w:eastAsia="nl-NL" w:bidi="nl-NL"/>
        </w:rPr>
      </w:pPr>
    </w:p>
    <w:p w:rsidR="0046706B" w:rsidP="0046706B" w:rsidRDefault="00F03A07" w14:paraId="16EEA8A1" w14:textId="4CFA8E7E">
      <w:pPr>
        <w:widowControl w:val="0"/>
        <w:tabs>
          <w:tab w:val="left" w:pos="393"/>
        </w:tabs>
        <w:autoSpaceDE w:val="0"/>
        <w:autoSpaceDN w:val="0"/>
        <w:spacing w:after="0" w:line="360" w:lineRule="auto"/>
        <w:rPr>
          <w:rFonts w:eastAsia="Calibri" w:cs="Calibri"/>
          <w:bCs/>
          <w:szCs w:val="18"/>
          <w:lang w:eastAsia="nl-NL" w:bidi="nl-NL"/>
        </w:rPr>
      </w:pPr>
      <w:r>
        <w:rPr>
          <w:rFonts w:eastAsia="Calibri" w:cs="Calibri"/>
          <w:bCs/>
          <w:szCs w:val="18"/>
          <w:lang w:eastAsia="nl-NL" w:bidi="nl-NL"/>
        </w:rPr>
        <w:t>E</w:t>
      </w:r>
      <w:r w:rsidR="00D60C21">
        <w:rPr>
          <w:rFonts w:eastAsia="Calibri" w:cs="Calibri"/>
          <w:bCs/>
          <w:szCs w:val="18"/>
          <w:lang w:eastAsia="nl-NL" w:bidi="nl-NL"/>
        </w:rPr>
        <w:t>en beroep op ‘misbruik van bevoegdheid’ en ‘geen belang, geen rechtsvordering’</w:t>
      </w:r>
      <w:r w:rsidR="00177317">
        <w:rPr>
          <w:rFonts w:eastAsia="Calibri" w:cs="Calibri"/>
          <w:bCs/>
          <w:szCs w:val="18"/>
          <w:lang w:eastAsia="nl-NL" w:bidi="nl-NL"/>
        </w:rPr>
        <w:t xml:space="preserve"> moet</w:t>
      </w:r>
      <w:r w:rsidR="00D60C21">
        <w:rPr>
          <w:rFonts w:eastAsia="Calibri" w:cs="Calibri"/>
          <w:bCs/>
          <w:szCs w:val="18"/>
          <w:lang w:eastAsia="nl-NL" w:bidi="nl-NL"/>
        </w:rPr>
        <w:t xml:space="preserve"> </w:t>
      </w:r>
      <w:r w:rsidR="00EB2416">
        <w:rPr>
          <w:rFonts w:eastAsia="Calibri" w:cs="Calibri"/>
          <w:bCs/>
          <w:szCs w:val="18"/>
          <w:lang w:eastAsia="nl-NL" w:bidi="nl-NL"/>
        </w:rPr>
        <w:t xml:space="preserve">wel </w:t>
      </w:r>
      <w:r w:rsidR="00C15615">
        <w:rPr>
          <w:rFonts w:eastAsia="Calibri" w:cs="Calibri"/>
          <w:bCs/>
          <w:szCs w:val="18"/>
          <w:lang w:eastAsia="nl-NL" w:bidi="nl-NL"/>
        </w:rPr>
        <w:t xml:space="preserve">afdoende </w:t>
      </w:r>
      <w:r w:rsidR="0046706B">
        <w:rPr>
          <w:rFonts w:eastAsia="Calibri" w:cs="Calibri"/>
          <w:bCs/>
          <w:szCs w:val="18"/>
          <w:lang w:eastAsia="nl-NL" w:bidi="nl-NL"/>
        </w:rPr>
        <w:t xml:space="preserve">door de verweerder </w:t>
      </w:r>
      <w:r w:rsidR="006235E3">
        <w:rPr>
          <w:rFonts w:eastAsia="Calibri" w:cs="Calibri"/>
          <w:bCs/>
          <w:szCs w:val="18"/>
          <w:lang w:eastAsia="nl-NL" w:bidi="nl-NL"/>
        </w:rPr>
        <w:t>worden onderbouwd.</w:t>
      </w:r>
      <w:r w:rsidR="003B1095">
        <w:rPr>
          <w:rFonts w:eastAsia="Calibri" w:cs="Calibri"/>
          <w:bCs/>
          <w:szCs w:val="18"/>
          <w:lang w:eastAsia="nl-NL" w:bidi="nl-NL"/>
        </w:rPr>
        <w:t xml:space="preserve"> In de rechtspraak wordt </w:t>
      </w:r>
      <w:r w:rsidR="00745167">
        <w:rPr>
          <w:rFonts w:eastAsia="Calibri" w:cs="Calibri"/>
          <w:bCs/>
          <w:szCs w:val="18"/>
          <w:lang w:eastAsia="nl-NL" w:bidi="nl-NL"/>
        </w:rPr>
        <w:t xml:space="preserve">met </w:t>
      </w:r>
      <w:r w:rsidR="00C15615">
        <w:rPr>
          <w:rFonts w:eastAsia="Calibri" w:cs="Calibri"/>
          <w:bCs/>
          <w:szCs w:val="18"/>
          <w:lang w:eastAsia="nl-NL" w:bidi="nl-NL"/>
        </w:rPr>
        <w:t xml:space="preserve">een </w:t>
      </w:r>
      <w:r w:rsidR="00745167">
        <w:rPr>
          <w:rFonts w:eastAsia="Calibri" w:cs="Calibri"/>
          <w:bCs/>
          <w:szCs w:val="18"/>
          <w:lang w:eastAsia="nl-NL" w:bidi="nl-NL"/>
        </w:rPr>
        <w:t xml:space="preserve">beroep op deze bepalingen </w:t>
      </w:r>
      <w:r w:rsidR="003B1095">
        <w:rPr>
          <w:rFonts w:eastAsia="Calibri" w:cs="Calibri"/>
          <w:bCs/>
          <w:szCs w:val="18"/>
          <w:lang w:eastAsia="nl-NL" w:bidi="nl-NL"/>
        </w:rPr>
        <w:t>terughoudend omgegaan, juist ook gelet op de betrokken grondrechten zoals het recht op bescherming van de persoonlijke levenssfeer en het recht op toegang tot de rechter.</w:t>
      </w:r>
      <w:r w:rsidR="00722FA6">
        <w:rPr>
          <w:rStyle w:val="Voetnootmarkering"/>
          <w:rFonts w:eastAsia="Calibri" w:cs="Calibri"/>
          <w:bCs/>
          <w:szCs w:val="18"/>
          <w:lang w:eastAsia="nl-NL" w:bidi="nl-NL"/>
        </w:rPr>
        <w:footnoteReference w:id="20"/>
      </w:r>
      <w:r w:rsidR="003B1095">
        <w:rPr>
          <w:rFonts w:eastAsia="Calibri" w:cs="Calibri"/>
          <w:bCs/>
          <w:szCs w:val="18"/>
          <w:lang w:eastAsia="nl-NL" w:bidi="nl-NL"/>
        </w:rPr>
        <w:t xml:space="preserve"> </w:t>
      </w:r>
      <w:r w:rsidR="00C15615">
        <w:rPr>
          <w:rFonts w:eastAsia="Calibri" w:cs="Calibri"/>
          <w:bCs/>
          <w:szCs w:val="18"/>
          <w:lang w:eastAsia="nl-NL" w:bidi="nl-NL"/>
        </w:rPr>
        <w:t xml:space="preserve">De </w:t>
      </w:r>
      <w:r w:rsidR="002B572F">
        <w:rPr>
          <w:rFonts w:eastAsia="Calibri" w:cs="Calibri"/>
          <w:bCs/>
          <w:szCs w:val="18"/>
          <w:lang w:eastAsia="nl-NL" w:bidi="nl-NL"/>
        </w:rPr>
        <w:t>FPU</w:t>
      </w:r>
      <w:r w:rsidR="005E55C1">
        <w:rPr>
          <w:rFonts w:eastAsia="Calibri" w:cs="Calibri"/>
          <w:bCs/>
          <w:szCs w:val="18"/>
          <w:lang w:eastAsia="nl-NL" w:bidi="nl-NL"/>
        </w:rPr>
        <w:t xml:space="preserve"> </w:t>
      </w:r>
      <w:r w:rsidR="00C15615">
        <w:rPr>
          <w:rFonts w:eastAsia="Calibri" w:cs="Calibri"/>
          <w:bCs/>
          <w:szCs w:val="18"/>
          <w:lang w:eastAsia="nl-NL" w:bidi="nl-NL"/>
        </w:rPr>
        <w:t xml:space="preserve">beveelt in haar eerder genoemde rapport aan </w:t>
      </w:r>
      <w:r w:rsidRPr="00C608C2" w:rsidR="00C608C2">
        <w:rPr>
          <w:rFonts w:eastAsia="Calibri" w:cs="Calibri"/>
          <w:bCs/>
          <w:szCs w:val="18"/>
          <w:lang w:eastAsia="nl-NL" w:bidi="nl-NL"/>
        </w:rPr>
        <w:t xml:space="preserve">om </w:t>
      </w:r>
      <w:r w:rsidR="00745167">
        <w:rPr>
          <w:rFonts w:eastAsia="Calibri" w:cs="Calibri"/>
          <w:bCs/>
          <w:szCs w:val="18"/>
          <w:lang w:eastAsia="nl-NL" w:bidi="nl-NL"/>
        </w:rPr>
        <w:t xml:space="preserve">in </w:t>
      </w:r>
      <w:r w:rsidRPr="00C608C2" w:rsidR="00C608C2">
        <w:rPr>
          <w:rFonts w:eastAsia="Calibri" w:cs="Calibri"/>
          <w:bCs/>
          <w:szCs w:val="18"/>
          <w:lang w:eastAsia="nl-NL" w:bidi="nl-NL"/>
        </w:rPr>
        <w:t xml:space="preserve">artikel 3:13 </w:t>
      </w:r>
      <w:r w:rsidR="00C608C2">
        <w:rPr>
          <w:rFonts w:eastAsia="Calibri" w:cs="Calibri"/>
          <w:bCs/>
          <w:szCs w:val="18"/>
          <w:lang w:eastAsia="nl-NL" w:bidi="nl-NL"/>
        </w:rPr>
        <w:t xml:space="preserve">BW </w:t>
      </w:r>
      <w:r w:rsidR="00745167">
        <w:rPr>
          <w:rFonts w:eastAsia="Calibri" w:cs="Calibri"/>
          <w:bCs/>
          <w:szCs w:val="18"/>
          <w:lang w:eastAsia="nl-NL" w:bidi="nl-NL"/>
        </w:rPr>
        <w:t xml:space="preserve">een lex specialis op te nemen voor </w:t>
      </w:r>
      <w:proofErr w:type="spellStart"/>
      <w:r w:rsidR="00745167">
        <w:rPr>
          <w:rFonts w:eastAsia="Calibri" w:cs="Calibri"/>
          <w:bCs/>
          <w:szCs w:val="18"/>
          <w:lang w:eastAsia="nl-NL" w:bidi="nl-NL"/>
        </w:rPr>
        <w:t>SLAPPs</w:t>
      </w:r>
      <w:proofErr w:type="spellEnd"/>
      <w:r w:rsidR="00745167">
        <w:rPr>
          <w:rFonts w:eastAsia="Calibri" w:cs="Calibri"/>
          <w:bCs/>
          <w:szCs w:val="18"/>
          <w:lang w:eastAsia="nl-NL" w:bidi="nl-NL"/>
        </w:rPr>
        <w:t>.</w:t>
      </w:r>
      <w:r w:rsidR="00745167">
        <w:rPr>
          <w:rStyle w:val="Voetnootmarkering"/>
          <w:rFonts w:eastAsia="Calibri" w:cs="Calibri"/>
          <w:bCs/>
          <w:szCs w:val="18"/>
          <w:lang w:eastAsia="nl-NL" w:bidi="nl-NL"/>
        </w:rPr>
        <w:footnoteReference w:id="21"/>
      </w:r>
      <w:r w:rsidR="00745167">
        <w:rPr>
          <w:rFonts w:eastAsia="Calibri" w:cs="Calibri"/>
          <w:bCs/>
          <w:szCs w:val="18"/>
          <w:lang w:eastAsia="nl-NL" w:bidi="nl-NL"/>
        </w:rPr>
        <w:t xml:space="preserve"> </w:t>
      </w:r>
      <w:bookmarkStart w:name="_Hlk183589845" w:id="27"/>
      <w:r w:rsidR="001F4ED8">
        <w:rPr>
          <w:rFonts w:eastAsia="Calibri" w:cs="Calibri"/>
          <w:bCs/>
          <w:szCs w:val="18"/>
          <w:lang w:eastAsia="nl-NL" w:bidi="nl-NL"/>
        </w:rPr>
        <w:t xml:space="preserve">Zoals hiervoor aangegeven is juist </w:t>
      </w:r>
      <w:r w:rsidR="00C15615">
        <w:rPr>
          <w:rFonts w:eastAsia="Calibri" w:cs="Calibri"/>
          <w:bCs/>
          <w:szCs w:val="18"/>
          <w:lang w:eastAsia="nl-NL" w:bidi="nl-NL"/>
        </w:rPr>
        <w:t>het aantonen</w:t>
      </w:r>
      <w:r w:rsidR="001F4ED8">
        <w:rPr>
          <w:rFonts w:eastAsia="Calibri" w:cs="Calibri"/>
          <w:bCs/>
          <w:szCs w:val="18"/>
          <w:lang w:eastAsia="nl-NL" w:bidi="nl-NL"/>
        </w:rPr>
        <w:t xml:space="preserve"> dat er sprake is van een kennelijk ongegronde vordering of misbruik van procesrecht om deelname aan het publieke debat te beperken of te voorkomen</w:t>
      </w:r>
      <w:r w:rsidRPr="0046706B" w:rsidR="0046706B">
        <w:t xml:space="preserve"> </w:t>
      </w:r>
      <w:r w:rsidRPr="0046706B" w:rsidR="0046706B">
        <w:rPr>
          <w:rFonts w:eastAsia="Calibri" w:cs="Calibri"/>
          <w:bCs/>
          <w:szCs w:val="18"/>
          <w:lang w:eastAsia="nl-NL" w:bidi="nl-NL"/>
        </w:rPr>
        <w:t>en de daarvoor noodzakelijke weging van grondrechten</w:t>
      </w:r>
      <w:r w:rsidR="001F4ED8">
        <w:rPr>
          <w:rFonts w:eastAsia="Calibri" w:cs="Calibri"/>
          <w:bCs/>
          <w:szCs w:val="18"/>
          <w:lang w:eastAsia="nl-NL" w:bidi="nl-NL"/>
        </w:rPr>
        <w:t>, vaak moeilijk</w:t>
      </w:r>
      <w:r w:rsidRPr="00571489" w:rsidR="001F4ED8">
        <w:rPr>
          <w:rFonts w:eastAsia="Calibri" w:cs="Calibri"/>
          <w:bCs/>
          <w:szCs w:val="18"/>
          <w:lang w:eastAsia="nl-NL" w:bidi="nl-NL"/>
        </w:rPr>
        <w:t xml:space="preserve">. </w:t>
      </w:r>
      <w:r w:rsidR="001F4ED8">
        <w:rPr>
          <w:rFonts w:eastAsia="Calibri" w:cs="Calibri"/>
          <w:bCs/>
          <w:szCs w:val="18"/>
          <w:lang w:eastAsia="nl-NL" w:bidi="nl-NL"/>
        </w:rPr>
        <w:t xml:space="preserve">De </w:t>
      </w:r>
      <w:r w:rsidRPr="008A72AC" w:rsidR="00745167">
        <w:rPr>
          <w:rFonts w:eastAsia="Calibri" w:cs="Calibri"/>
          <w:bCs/>
          <w:szCs w:val="18"/>
          <w:lang w:eastAsia="nl-NL" w:bidi="nl-NL"/>
        </w:rPr>
        <w:t xml:space="preserve">toevoeging van een specifieke bepaling aan artikel 3:13 BW </w:t>
      </w:r>
      <w:r w:rsidR="001F4ED8">
        <w:rPr>
          <w:rFonts w:eastAsia="Calibri" w:cs="Calibri"/>
          <w:bCs/>
          <w:szCs w:val="18"/>
          <w:lang w:eastAsia="nl-NL" w:bidi="nl-NL"/>
        </w:rPr>
        <w:t xml:space="preserve">maakt dat niet anders. Ook dan </w:t>
      </w:r>
      <w:r w:rsidR="00745167">
        <w:rPr>
          <w:rFonts w:eastAsia="Calibri" w:cs="Calibri"/>
          <w:bCs/>
          <w:szCs w:val="18"/>
          <w:lang w:eastAsia="nl-NL" w:bidi="nl-NL"/>
        </w:rPr>
        <w:t xml:space="preserve">is </w:t>
      </w:r>
      <w:r w:rsidRPr="008A72AC" w:rsidR="00745167">
        <w:rPr>
          <w:rFonts w:eastAsia="Calibri" w:cs="Calibri"/>
          <w:bCs/>
          <w:szCs w:val="18"/>
          <w:lang w:eastAsia="nl-NL" w:bidi="nl-NL"/>
        </w:rPr>
        <w:t xml:space="preserve">een </w:t>
      </w:r>
      <w:r w:rsidR="008061C7">
        <w:rPr>
          <w:rFonts w:eastAsia="Calibri" w:cs="Calibri"/>
          <w:bCs/>
          <w:szCs w:val="18"/>
          <w:lang w:eastAsia="nl-NL" w:bidi="nl-NL"/>
        </w:rPr>
        <w:t xml:space="preserve">onderbouwing en </w:t>
      </w:r>
      <w:r w:rsidRPr="008A72AC" w:rsidR="00745167">
        <w:rPr>
          <w:rFonts w:eastAsia="Calibri" w:cs="Calibri"/>
          <w:bCs/>
          <w:szCs w:val="18"/>
          <w:lang w:eastAsia="nl-NL" w:bidi="nl-NL"/>
        </w:rPr>
        <w:t xml:space="preserve">beoordeling nodig </w:t>
      </w:r>
      <w:r w:rsidR="008061C7">
        <w:rPr>
          <w:rFonts w:eastAsia="Calibri" w:cs="Calibri"/>
          <w:bCs/>
          <w:szCs w:val="18"/>
          <w:lang w:eastAsia="nl-NL" w:bidi="nl-NL"/>
        </w:rPr>
        <w:t>of</w:t>
      </w:r>
      <w:r w:rsidRPr="008A72AC" w:rsidR="00745167">
        <w:rPr>
          <w:rFonts w:eastAsia="Calibri" w:cs="Calibri"/>
          <w:bCs/>
          <w:szCs w:val="18"/>
          <w:lang w:eastAsia="nl-NL" w:bidi="nl-NL"/>
        </w:rPr>
        <w:t xml:space="preserve"> </w:t>
      </w:r>
      <w:r w:rsidR="008061C7">
        <w:rPr>
          <w:rFonts w:eastAsia="Calibri" w:cs="Calibri"/>
          <w:bCs/>
          <w:szCs w:val="18"/>
          <w:lang w:eastAsia="nl-NL" w:bidi="nl-NL"/>
        </w:rPr>
        <w:t xml:space="preserve">er </w:t>
      </w:r>
      <w:r w:rsidRPr="008A72AC" w:rsidR="00745167">
        <w:rPr>
          <w:rFonts w:eastAsia="Calibri" w:cs="Calibri"/>
          <w:bCs/>
          <w:szCs w:val="18"/>
          <w:lang w:eastAsia="nl-NL" w:bidi="nl-NL"/>
        </w:rPr>
        <w:t xml:space="preserve">sprake is van een </w:t>
      </w:r>
      <w:r w:rsidR="00C15615">
        <w:rPr>
          <w:rFonts w:eastAsia="Calibri" w:cs="Calibri"/>
          <w:bCs/>
          <w:szCs w:val="18"/>
          <w:lang w:eastAsia="nl-NL" w:bidi="nl-NL"/>
        </w:rPr>
        <w:t>SLAPP</w:t>
      </w:r>
      <w:r w:rsidRPr="008A72AC" w:rsidR="00745167">
        <w:rPr>
          <w:rFonts w:eastAsia="Calibri" w:cs="Calibri"/>
          <w:bCs/>
          <w:szCs w:val="18"/>
          <w:lang w:eastAsia="nl-NL" w:bidi="nl-NL"/>
        </w:rPr>
        <w:t xml:space="preserve">. </w:t>
      </w:r>
      <w:r w:rsidR="001F4ED8">
        <w:rPr>
          <w:rFonts w:eastAsia="Calibri" w:cs="Calibri"/>
          <w:bCs/>
          <w:szCs w:val="18"/>
          <w:lang w:eastAsia="nl-NL" w:bidi="nl-NL"/>
        </w:rPr>
        <w:t>E</w:t>
      </w:r>
      <w:r w:rsidRPr="008A72AC" w:rsidR="00745167">
        <w:rPr>
          <w:rFonts w:eastAsia="Calibri" w:cs="Calibri"/>
          <w:bCs/>
          <w:szCs w:val="18"/>
          <w:lang w:eastAsia="nl-NL" w:bidi="nl-NL"/>
        </w:rPr>
        <w:t xml:space="preserve">en dergelijke toevoeging </w:t>
      </w:r>
      <w:r w:rsidR="001F4ED8">
        <w:rPr>
          <w:rFonts w:eastAsia="Calibri" w:cs="Calibri"/>
          <w:bCs/>
          <w:szCs w:val="18"/>
          <w:lang w:eastAsia="nl-NL" w:bidi="nl-NL"/>
        </w:rPr>
        <w:t xml:space="preserve">heeft dan ook </w:t>
      </w:r>
      <w:r w:rsidRPr="008A72AC" w:rsidR="00745167">
        <w:rPr>
          <w:rFonts w:eastAsia="Calibri" w:cs="Calibri"/>
          <w:bCs/>
          <w:szCs w:val="18"/>
          <w:lang w:eastAsia="nl-NL" w:bidi="nl-NL"/>
        </w:rPr>
        <w:t xml:space="preserve">geen meerwaarde </w:t>
      </w:r>
      <w:r w:rsidR="001F4ED8">
        <w:rPr>
          <w:rFonts w:eastAsia="Calibri" w:cs="Calibri"/>
          <w:bCs/>
          <w:szCs w:val="18"/>
          <w:lang w:eastAsia="nl-NL" w:bidi="nl-NL"/>
        </w:rPr>
        <w:t>met het oog op</w:t>
      </w:r>
      <w:r w:rsidRPr="008A72AC" w:rsidR="00745167">
        <w:rPr>
          <w:rFonts w:eastAsia="Calibri" w:cs="Calibri"/>
          <w:bCs/>
          <w:szCs w:val="18"/>
          <w:lang w:eastAsia="nl-NL" w:bidi="nl-NL"/>
        </w:rPr>
        <w:t xml:space="preserve"> een betere bescherming van</w:t>
      </w:r>
      <w:r w:rsidR="00D51EF3">
        <w:rPr>
          <w:rFonts w:eastAsia="Calibri" w:cs="Calibri"/>
          <w:bCs/>
          <w:szCs w:val="18"/>
          <w:lang w:eastAsia="nl-NL" w:bidi="nl-NL"/>
        </w:rPr>
        <w:t xml:space="preserve"> onder meer journalisten, mensenrechtenverdedigers onderzoekers </w:t>
      </w:r>
      <w:r w:rsidR="00105DB7">
        <w:rPr>
          <w:rFonts w:eastAsia="Calibri" w:cs="Calibri"/>
          <w:bCs/>
          <w:szCs w:val="18"/>
          <w:lang w:eastAsia="nl-NL" w:bidi="nl-NL"/>
        </w:rPr>
        <w:t xml:space="preserve">en </w:t>
      </w:r>
      <w:r w:rsidR="009D2A1F">
        <w:rPr>
          <w:rFonts w:eastAsia="Calibri" w:cs="Calibri"/>
          <w:bCs/>
          <w:szCs w:val="18"/>
          <w:lang w:eastAsia="nl-NL" w:bidi="nl-NL"/>
        </w:rPr>
        <w:t xml:space="preserve">wetenschappers </w:t>
      </w:r>
      <w:r w:rsidRPr="008A72AC" w:rsidR="00745167">
        <w:rPr>
          <w:rFonts w:eastAsia="Calibri" w:cs="Calibri"/>
          <w:bCs/>
          <w:szCs w:val="18"/>
          <w:lang w:eastAsia="nl-NL" w:bidi="nl-NL"/>
        </w:rPr>
        <w:t xml:space="preserve">tegen </w:t>
      </w:r>
      <w:proofErr w:type="spellStart"/>
      <w:r w:rsidRPr="008A72AC" w:rsidR="00745167">
        <w:rPr>
          <w:rFonts w:eastAsia="Calibri" w:cs="Calibri"/>
          <w:bCs/>
          <w:szCs w:val="18"/>
          <w:lang w:eastAsia="nl-NL" w:bidi="nl-NL"/>
        </w:rPr>
        <w:t>SLAPPs</w:t>
      </w:r>
      <w:proofErr w:type="spellEnd"/>
      <w:r w:rsidRPr="008A72AC" w:rsidR="00745167">
        <w:rPr>
          <w:rFonts w:eastAsia="Calibri" w:cs="Calibri"/>
          <w:bCs/>
          <w:szCs w:val="18"/>
          <w:lang w:eastAsia="nl-NL" w:bidi="nl-NL"/>
        </w:rPr>
        <w:t>.</w:t>
      </w:r>
      <w:r w:rsidR="00745167">
        <w:rPr>
          <w:rStyle w:val="Voetnootmarkering"/>
          <w:rFonts w:eastAsia="Calibri" w:cs="Calibri"/>
          <w:bCs/>
          <w:szCs w:val="18"/>
          <w:lang w:eastAsia="nl-NL" w:bidi="nl-NL"/>
        </w:rPr>
        <w:footnoteReference w:id="22"/>
      </w:r>
      <w:r w:rsidRPr="008A72AC" w:rsidR="00745167">
        <w:t xml:space="preserve"> </w:t>
      </w:r>
      <w:r w:rsidR="0046706B">
        <w:t>Naar</w:t>
      </w:r>
      <w:r w:rsidR="002B572F">
        <w:t xml:space="preserve"> verwachting</w:t>
      </w:r>
      <w:r w:rsidR="008D70A1">
        <w:t xml:space="preserve"> </w:t>
      </w:r>
      <w:r w:rsidR="0046706B">
        <w:t>zal</w:t>
      </w:r>
      <w:r w:rsidR="008D70A1">
        <w:t xml:space="preserve"> </w:t>
      </w:r>
      <w:r w:rsidR="00C15615">
        <w:t xml:space="preserve">het vergroten van </w:t>
      </w:r>
      <w:r w:rsidR="008D70A1">
        <w:t xml:space="preserve">de kennis over </w:t>
      </w:r>
      <w:proofErr w:type="spellStart"/>
      <w:r w:rsidR="008D70A1">
        <w:t>SLAPPs</w:t>
      </w:r>
      <w:proofErr w:type="spellEnd"/>
      <w:r w:rsidR="008D70A1">
        <w:t xml:space="preserve"> in de rechtspraktijk ertoe leiden dat </w:t>
      </w:r>
      <w:r w:rsidR="00C15615">
        <w:t>dit verweer</w:t>
      </w:r>
      <w:r w:rsidR="00177317">
        <w:t xml:space="preserve"> vaker</w:t>
      </w:r>
      <w:r w:rsidR="00C15615">
        <w:t xml:space="preserve"> z</w:t>
      </w:r>
      <w:r w:rsidR="00E6506C">
        <w:t xml:space="preserve">al </w:t>
      </w:r>
      <w:r w:rsidR="00177317">
        <w:t>worden aangevoerd</w:t>
      </w:r>
      <w:r w:rsidR="00C15615">
        <w:t xml:space="preserve"> zodat </w:t>
      </w:r>
      <w:r w:rsidR="008D70A1">
        <w:t>rechters bij hun oordeel of sprake is van misbruik van procesrecht ook vaker zullen onderzoeken of een vordering</w:t>
      </w:r>
      <w:r w:rsidR="00E6506C">
        <w:t xml:space="preserve"> een SLAPP is</w:t>
      </w:r>
      <w:r w:rsidR="008D70A1">
        <w:t>.</w:t>
      </w:r>
      <w:r w:rsidRPr="008A72AC" w:rsidR="00745167">
        <w:rPr>
          <w:rFonts w:eastAsia="Calibri" w:cs="Calibri"/>
          <w:bCs/>
          <w:szCs w:val="18"/>
          <w:lang w:eastAsia="nl-NL" w:bidi="nl-NL"/>
        </w:rPr>
        <w:t xml:space="preserve"> </w:t>
      </w:r>
      <w:r w:rsidR="0046706B">
        <w:rPr>
          <w:rFonts w:eastAsia="Calibri" w:cs="Calibri"/>
          <w:bCs/>
          <w:szCs w:val="18"/>
          <w:lang w:eastAsia="nl-NL" w:bidi="nl-NL"/>
        </w:rPr>
        <w:t>De jurisprudentie die hierdoor ontstaat, kan de rechtspraktijk daarbij tevens richting geven.</w:t>
      </w:r>
    </w:p>
    <w:p w:rsidRPr="00C10DDA" w:rsidR="00955019" w:rsidP="00955019" w:rsidRDefault="00745167" w14:paraId="2B77BC57" w14:textId="117AC925">
      <w:pPr>
        <w:widowControl w:val="0"/>
        <w:tabs>
          <w:tab w:val="left" w:pos="393"/>
        </w:tabs>
        <w:autoSpaceDE w:val="0"/>
        <w:autoSpaceDN w:val="0"/>
        <w:spacing w:after="0" w:line="360" w:lineRule="auto"/>
        <w:rPr>
          <w:rFonts w:eastAsia="Calibri" w:cs="Calibri"/>
          <w:bCs/>
          <w:szCs w:val="18"/>
          <w:lang w:eastAsia="nl-NL" w:bidi="nl-NL"/>
        </w:rPr>
      </w:pPr>
      <w:r w:rsidRPr="008A72AC">
        <w:rPr>
          <w:rFonts w:eastAsia="Calibri" w:cs="Calibri"/>
          <w:bCs/>
          <w:szCs w:val="18"/>
          <w:lang w:eastAsia="nl-NL" w:bidi="nl-NL"/>
        </w:rPr>
        <w:t xml:space="preserve">  </w:t>
      </w:r>
      <w:bookmarkEnd w:id="27"/>
    </w:p>
    <w:p w:rsidR="00C10DDA" w:rsidP="00517655" w:rsidRDefault="00C10DDA" w14:paraId="1A32E725" w14:textId="72C96895">
      <w:pPr>
        <w:pStyle w:val="Lijstalinea"/>
        <w:keepNext/>
        <w:widowControl w:val="0"/>
        <w:numPr>
          <w:ilvl w:val="1"/>
          <w:numId w:val="2"/>
        </w:numPr>
        <w:tabs>
          <w:tab w:val="left" w:pos="393"/>
        </w:tabs>
        <w:autoSpaceDE w:val="0"/>
        <w:autoSpaceDN w:val="0"/>
        <w:spacing w:after="0" w:line="360" w:lineRule="auto"/>
        <w:jc w:val="both"/>
        <w:rPr>
          <w:rFonts w:eastAsia="Calibri" w:cs="Calibri"/>
          <w:bCs/>
          <w:i/>
          <w:iCs/>
          <w:szCs w:val="18"/>
          <w:lang w:eastAsia="nl-NL" w:bidi="nl-NL"/>
        </w:rPr>
      </w:pPr>
      <w:r>
        <w:rPr>
          <w:rFonts w:eastAsia="Calibri" w:cs="Calibri"/>
          <w:bCs/>
          <w:i/>
          <w:iCs/>
          <w:szCs w:val="18"/>
          <w:lang w:eastAsia="nl-NL" w:bidi="nl-NL"/>
        </w:rPr>
        <w:t>Voorzieningen in rechte tegen misbruik van procesrecht gericht tegen publieke participatie</w:t>
      </w:r>
      <w:r w:rsidR="005B25B9">
        <w:rPr>
          <w:rFonts w:eastAsia="Calibri" w:cs="Calibri"/>
          <w:bCs/>
          <w:i/>
          <w:iCs/>
          <w:szCs w:val="18"/>
          <w:lang w:eastAsia="nl-NL" w:bidi="nl-NL"/>
        </w:rPr>
        <w:t xml:space="preserve"> (</w:t>
      </w:r>
      <w:bookmarkStart w:name="_Hlk177479346" w:id="28"/>
      <w:r w:rsidR="005B25B9">
        <w:rPr>
          <w:rFonts w:eastAsia="Calibri" w:cs="Calibri"/>
          <w:bCs/>
          <w:i/>
          <w:iCs/>
          <w:szCs w:val="18"/>
          <w:lang w:eastAsia="nl-NL" w:bidi="nl-NL"/>
        </w:rPr>
        <w:t>artikel 6</w:t>
      </w:r>
      <w:r w:rsidR="00C7405D">
        <w:rPr>
          <w:rFonts w:eastAsia="Calibri" w:cs="Calibri"/>
          <w:bCs/>
          <w:i/>
          <w:iCs/>
          <w:szCs w:val="18"/>
          <w:lang w:eastAsia="nl-NL" w:bidi="nl-NL"/>
        </w:rPr>
        <w:t>, eerste</w:t>
      </w:r>
      <w:r w:rsidR="005B25B9">
        <w:rPr>
          <w:rFonts w:eastAsia="Calibri" w:cs="Calibri"/>
          <w:bCs/>
          <w:i/>
          <w:iCs/>
          <w:szCs w:val="18"/>
          <w:lang w:eastAsia="nl-NL" w:bidi="nl-NL"/>
        </w:rPr>
        <w:t xml:space="preserve"> lid</w:t>
      </w:r>
      <w:r w:rsidR="00C7405D">
        <w:rPr>
          <w:rFonts w:eastAsia="Calibri" w:cs="Calibri"/>
          <w:bCs/>
          <w:i/>
          <w:iCs/>
          <w:szCs w:val="18"/>
          <w:lang w:eastAsia="nl-NL" w:bidi="nl-NL"/>
        </w:rPr>
        <w:t>,</w:t>
      </w:r>
      <w:r w:rsidR="005B25B9">
        <w:rPr>
          <w:rFonts w:eastAsia="Calibri" w:cs="Calibri"/>
          <w:bCs/>
          <w:i/>
          <w:iCs/>
          <w:szCs w:val="18"/>
          <w:lang w:eastAsia="nl-NL" w:bidi="nl-NL"/>
        </w:rPr>
        <w:t xml:space="preserve"> onder c</w:t>
      </w:r>
      <w:r w:rsidR="00C7405D">
        <w:rPr>
          <w:rFonts w:eastAsia="Calibri" w:cs="Calibri"/>
          <w:bCs/>
          <w:i/>
          <w:iCs/>
          <w:szCs w:val="18"/>
          <w:lang w:eastAsia="nl-NL" w:bidi="nl-NL"/>
        </w:rPr>
        <w:t>,</w:t>
      </w:r>
      <w:r w:rsidR="005B25B9">
        <w:rPr>
          <w:rFonts w:eastAsia="Calibri" w:cs="Calibri"/>
          <w:bCs/>
          <w:i/>
          <w:iCs/>
          <w:szCs w:val="18"/>
          <w:lang w:eastAsia="nl-NL" w:bidi="nl-NL"/>
        </w:rPr>
        <w:t xml:space="preserve"> en artikel 14 en 15 van de richtlijn</w:t>
      </w:r>
      <w:bookmarkEnd w:id="28"/>
      <w:r w:rsidR="005B25B9">
        <w:rPr>
          <w:rFonts w:eastAsia="Calibri" w:cs="Calibri"/>
          <w:bCs/>
          <w:i/>
          <w:iCs/>
          <w:szCs w:val="18"/>
          <w:lang w:eastAsia="nl-NL" w:bidi="nl-NL"/>
        </w:rPr>
        <w:t>)</w:t>
      </w:r>
    </w:p>
    <w:p w:rsidR="00C10DDA" w:rsidP="00517655" w:rsidRDefault="00F70BF9" w14:paraId="45A45F56" w14:textId="4E5A7D10">
      <w:pPr>
        <w:keepNext/>
        <w:widowControl w:val="0"/>
        <w:tabs>
          <w:tab w:val="left" w:pos="393"/>
        </w:tabs>
        <w:autoSpaceDE w:val="0"/>
        <w:autoSpaceDN w:val="0"/>
        <w:spacing w:after="0" w:line="360" w:lineRule="auto"/>
        <w:rPr>
          <w:rFonts w:eastAsia="Calibri" w:cs="Calibri"/>
          <w:bCs/>
          <w:szCs w:val="18"/>
          <w:lang w:eastAsia="nl-NL" w:bidi="nl-NL"/>
        </w:rPr>
      </w:pPr>
      <w:r w:rsidRPr="00F70BF9">
        <w:rPr>
          <w:rFonts w:eastAsia="Calibri" w:cs="Calibri"/>
          <w:bCs/>
          <w:szCs w:val="18"/>
          <w:lang w:eastAsia="nl-NL" w:bidi="nl-NL"/>
        </w:rPr>
        <w:t>Op grond van artikel 6</w:t>
      </w:r>
      <w:r w:rsidR="00FD0EEF">
        <w:rPr>
          <w:rFonts w:eastAsia="Calibri" w:cs="Calibri"/>
          <w:bCs/>
          <w:szCs w:val="18"/>
          <w:lang w:eastAsia="nl-NL" w:bidi="nl-NL"/>
        </w:rPr>
        <w:t>, eerste</w:t>
      </w:r>
      <w:r w:rsidRPr="00F70BF9">
        <w:rPr>
          <w:rFonts w:eastAsia="Calibri" w:cs="Calibri"/>
          <w:bCs/>
          <w:szCs w:val="18"/>
          <w:lang w:eastAsia="nl-NL" w:bidi="nl-NL"/>
        </w:rPr>
        <w:t xml:space="preserve"> lid</w:t>
      </w:r>
      <w:r w:rsidR="00FD0EEF">
        <w:rPr>
          <w:rFonts w:eastAsia="Calibri" w:cs="Calibri"/>
          <w:bCs/>
          <w:szCs w:val="18"/>
          <w:lang w:eastAsia="nl-NL" w:bidi="nl-NL"/>
        </w:rPr>
        <w:t>,</w:t>
      </w:r>
      <w:r w:rsidRPr="00F70BF9">
        <w:rPr>
          <w:rFonts w:eastAsia="Calibri" w:cs="Calibri"/>
          <w:bCs/>
          <w:szCs w:val="18"/>
          <w:lang w:eastAsia="nl-NL" w:bidi="nl-NL"/>
        </w:rPr>
        <w:t xml:space="preserve"> onder </w:t>
      </w:r>
      <w:r>
        <w:rPr>
          <w:rFonts w:eastAsia="Calibri" w:cs="Calibri"/>
          <w:bCs/>
          <w:szCs w:val="18"/>
          <w:lang w:eastAsia="nl-NL" w:bidi="nl-NL"/>
        </w:rPr>
        <w:t>c</w:t>
      </w:r>
      <w:r w:rsidR="00FD0EEF">
        <w:rPr>
          <w:rFonts w:eastAsia="Calibri" w:cs="Calibri"/>
          <w:bCs/>
          <w:szCs w:val="18"/>
          <w:lang w:eastAsia="nl-NL" w:bidi="nl-NL"/>
        </w:rPr>
        <w:t>,</w:t>
      </w:r>
      <w:r w:rsidRPr="00F70BF9">
        <w:rPr>
          <w:rFonts w:eastAsia="Calibri" w:cs="Calibri"/>
          <w:bCs/>
          <w:szCs w:val="18"/>
          <w:lang w:eastAsia="nl-NL" w:bidi="nl-NL"/>
        </w:rPr>
        <w:t xml:space="preserve"> van de richtlijn moeten lidstaten ervoor zorgen </w:t>
      </w:r>
      <w:r>
        <w:rPr>
          <w:rFonts w:eastAsia="Calibri" w:cs="Calibri"/>
          <w:bCs/>
          <w:szCs w:val="18"/>
          <w:lang w:eastAsia="nl-NL" w:bidi="nl-NL"/>
        </w:rPr>
        <w:t xml:space="preserve">dat kan worden verzocht om </w:t>
      </w:r>
      <w:r w:rsidRPr="00F70BF9">
        <w:rPr>
          <w:rFonts w:eastAsia="Calibri" w:cs="Calibri"/>
          <w:bCs/>
          <w:szCs w:val="18"/>
          <w:lang w:eastAsia="nl-NL" w:bidi="nl-NL"/>
        </w:rPr>
        <w:t xml:space="preserve">voorzieningen in rechte tegen misbruik van procesrecht gericht tegen publieke participatie zoals bepaald in </w:t>
      </w:r>
      <w:r>
        <w:rPr>
          <w:rFonts w:eastAsia="Calibri" w:cs="Calibri"/>
          <w:bCs/>
          <w:szCs w:val="18"/>
          <w:lang w:eastAsia="nl-NL" w:bidi="nl-NL"/>
        </w:rPr>
        <w:t>de artikelen 14 en 15 van de richtlijn</w:t>
      </w:r>
      <w:r w:rsidRPr="00F70BF9">
        <w:rPr>
          <w:rFonts w:eastAsia="Calibri" w:cs="Calibri"/>
          <w:bCs/>
          <w:szCs w:val="18"/>
          <w:lang w:eastAsia="nl-NL" w:bidi="nl-NL"/>
        </w:rPr>
        <w:t>.</w:t>
      </w:r>
      <w:r>
        <w:rPr>
          <w:rFonts w:eastAsia="Calibri" w:cs="Calibri"/>
          <w:bCs/>
          <w:szCs w:val="18"/>
          <w:lang w:eastAsia="nl-NL" w:bidi="nl-NL"/>
        </w:rPr>
        <w:t xml:space="preserve"> Het gaat hierbij om a) </w:t>
      </w:r>
      <w:r>
        <w:rPr>
          <w:rFonts w:eastAsia="Calibri" w:cs="Calibri"/>
          <w:bCs/>
          <w:szCs w:val="18"/>
          <w:lang w:eastAsia="nl-NL" w:bidi="nl-NL"/>
        </w:rPr>
        <w:lastRenderedPageBreak/>
        <w:t>een kostenveroordeling en b) s</w:t>
      </w:r>
      <w:r w:rsidRPr="00F70BF9">
        <w:rPr>
          <w:rFonts w:eastAsia="Calibri" w:cs="Calibri"/>
          <w:bCs/>
          <w:szCs w:val="18"/>
          <w:lang w:eastAsia="nl-NL" w:bidi="nl-NL"/>
        </w:rPr>
        <w:t>ancties of andere even doeltreffende passende maatregelen</w:t>
      </w:r>
      <w:r>
        <w:rPr>
          <w:rFonts w:eastAsia="Calibri" w:cs="Calibri"/>
          <w:bCs/>
          <w:szCs w:val="18"/>
          <w:lang w:eastAsia="nl-NL" w:bidi="nl-NL"/>
        </w:rPr>
        <w:t>.</w:t>
      </w:r>
      <w:r w:rsidRPr="00F70BF9">
        <w:rPr>
          <w:rFonts w:eastAsia="Calibri" w:cs="Calibri"/>
          <w:bCs/>
          <w:szCs w:val="18"/>
          <w:lang w:eastAsia="nl-NL" w:bidi="nl-NL"/>
        </w:rPr>
        <w:t xml:space="preserve"> Het Nederlandse (proces)recht voorziet reeds in deze mogelijkhed</w:t>
      </w:r>
      <w:r w:rsidR="00D51EF3">
        <w:rPr>
          <w:rFonts w:eastAsia="Calibri" w:cs="Calibri"/>
          <w:bCs/>
          <w:szCs w:val="18"/>
          <w:lang w:eastAsia="nl-NL" w:bidi="nl-NL"/>
        </w:rPr>
        <w:t>en</w:t>
      </w:r>
      <w:r w:rsidRPr="00F70BF9">
        <w:rPr>
          <w:rFonts w:eastAsia="Calibri" w:cs="Calibri"/>
          <w:bCs/>
          <w:szCs w:val="18"/>
          <w:lang w:eastAsia="nl-NL" w:bidi="nl-NL"/>
        </w:rPr>
        <w:t>.</w:t>
      </w:r>
    </w:p>
    <w:p w:rsidR="00F70BF9" w:rsidP="00AB0659" w:rsidRDefault="00F70BF9" w14:paraId="746D1776" w14:textId="77777777">
      <w:pPr>
        <w:widowControl w:val="0"/>
        <w:tabs>
          <w:tab w:val="left" w:pos="393"/>
        </w:tabs>
        <w:autoSpaceDE w:val="0"/>
        <w:autoSpaceDN w:val="0"/>
        <w:spacing w:after="0" w:line="360" w:lineRule="auto"/>
        <w:rPr>
          <w:rFonts w:eastAsia="Calibri" w:cs="Calibri"/>
          <w:bCs/>
          <w:szCs w:val="18"/>
          <w:lang w:eastAsia="nl-NL" w:bidi="nl-NL"/>
        </w:rPr>
      </w:pPr>
    </w:p>
    <w:p w:rsidR="00F70BF9" w:rsidP="00517655" w:rsidRDefault="00F70BF9" w14:paraId="1EA073FF" w14:textId="0CCA3C2D">
      <w:pPr>
        <w:pStyle w:val="Lijstalinea"/>
        <w:keepNext/>
        <w:widowControl w:val="0"/>
        <w:numPr>
          <w:ilvl w:val="0"/>
          <w:numId w:val="17"/>
        </w:numPr>
        <w:tabs>
          <w:tab w:val="left" w:pos="393"/>
        </w:tabs>
        <w:autoSpaceDE w:val="0"/>
        <w:autoSpaceDN w:val="0"/>
        <w:spacing w:after="0" w:line="360" w:lineRule="auto"/>
        <w:rPr>
          <w:rFonts w:eastAsia="Calibri" w:cs="Calibri"/>
          <w:bCs/>
          <w:i/>
          <w:iCs/>
          <w:szCs w:val="18"/>
          <w:lang w:eastAsia="nl-NL" w:bidi="nl-NL"/>
        </w:rPr>
      </w:pPr>
      <w:r w:rsidRPr="00F70BF9">
        <w:rPr>
          <w:rFonts w:eastAsia="Calibri" w:cs="Calibri"/>
          <w:bCs/>
          <w:i/>
          <w:iCs/>
          <w:szCs w:val="18"/>
          <w:lang w:eastAsia="nl-NL" w:bidi="nl-NL"/>
        </w:rPr>
        <w:t>Kostenveroordeling</w:t>
      </w:r>
    </w:p>
    <w:p w:rsidR="005513C9" w:rsidP="005513C9" w:rsidRDefault="00AB0659" w14:paraId="10A62140" w14:textId="2DA3F6BA">
      <w:pPr>
        <w:keepNext/>
        <w:widowControl w:val="0"/>
        <w:tabs>
          <w:tab w:val="left" w:pos="393"/>
        </w:tabs>
        <w:autoSpaceDE w:val="0"/>
        <w:autoSpaceDN w:val="0"/>
        <w:spacing w:after="0" w:line="360" w:lineRule="auto"/>
        <w:rPr>
          <w:rFonts w:eastAsia="Calibri" w:cs="Calibri"/>
          <w:bCs/>
          <w:szCs w:val="18"/>
          <w:lang w:eastAsia="nl-NL" w:bidi="nl-NL"/>
        </w:rPr>
      </w:pPr>
      <w:r>
        <w:rPr>
          <w:rFonts w:eastAsia="Calibri" w:cs="Calibri"/>
          <w:bCs/>
          <w:szCs w:val="18"/>
          <w:lang w:eastAsia="nl-NL" w:bidi="nl-NL"/>
        </w:rPr>
        <w:t>Op grond van artikel 14 van de richtlijn moet een SLAPP</w:t>
      </w:r>
      <w:r w:rsidR="00D51EF3">
        <w:rPr>
          <w:rFonts w:eastAsia="Calibri" w:cs="Calibri"/>
          <w:bCs/>
          <w:szCs w:val="18"/>
          <w:lang w:eastAsia="nl-NL" w:bidi="nl-NL"/>
        </w:rPr>
        <w:t>-</w:t>
      </w:r>
      <w:r>
        <w:rPr>
          <w:rFonts w:eastAsia="Calibri" w:cs="Calibri"/>
          <w:bCs/>
          <w:szCs w:val="18"/>
          <w:lang w:eastAsia="nl-NL" w:bidi="nl-NL"/>
        </w:rPr>
        <w:t xml:space="preserve">doelwit </w:t>
      </w:r>
      <w:r w:rsidRPr="00AB0659">
        <w:rPr>
          <w:rFonts w:eastAsia="Calibri" w:cs="Calibri"/>
          <w:bCs/>
          <w:szCs w:val="18"/>
          <w:lang w:eastAsia="nl-NL" w:bidi="nl-NL"/>
        </w:rPr>
        <w:t xml:space="preserve">de volledige kosten van vertegenwoordiging in rechte </w:t>
      </w:r>
      <w:r>
        <w:rPr>
          <w:rFonts w:eastAsia="Calibri" w:cs="Calibri"/>
          <w:bCs/>
          <w:szCs w:val="18"/>
          <w:lang w:eastAsia="nl-NL" w:bidi="nl-NL"/>
        </w:rPr>
        <w:t>vergoed kunnen krijgen, tenzij die kosten buite</w:t>
      </w:r>
      <w:r w:rsidR="006E080E">
        <w:rPr>
          <w:rFonts w:eastAsia="Calibri" w:cs="Calibri"/>
          <w:bCs/>
          <w:szCs w:val="18"/>
          <w:lang w:eastAsia="nl-NL" w:bidi="nl-NL"/>
        </w:rPr>
        <w:t>nsporig zi</w:t>
      </w:r>
      <w:r w:rsidR="00585FFD">
        <w:rPr>
          <w:rFonts w:eastAsia="Calibri" w:cs="Calibri"/>
          <w:bCs/>
          <w:szCs w:val="18"/>
          <w:lang w:eastAsia="nl-NL" w:bidi="nl-NL"/>
        </w:rPr>
        <w:t>j</w:t>
      </w:r>
      <w:r w:rsidR="006E080E">
        <w:rPr>
          <w:rFonts w:eastAsia="Calibri" w:cs="Calibri"/>
          <w:bCs/>
          <w:szCs w:val="18"/>
          <w:lang w:eastAsia="nl-NL" w:bidi="nl-NL"/>
        </w:rPr>
        <w:t xml:space="preserve">n. </w:t>
      </w:r>
      <w:r w:rsidR="00D51EF3">
        <w:rPr>
          <w:rFonts w:eastAsia="Calibri" w:cs="Calibri"/>
          <w:bCs/>
          <w:szCs w:val="18"/>
          <w:lang w:eastAsia="nl-NL" w:bidi="nl-NL"/>
        </w:rPr>
        <w:t>H</w:t>
      </w:r>
      <w:r w:rsidR="006E080E">
        <w:rPr>
          <w:rFonts w:eastAsia="Calibri" w:cs="Calibri"/>
          <w:bCs/>
          <w:szCs w:val="18"/>
          <w:lang w:eastAsia="nl-NL" w:bidi="nl-NL"/>
        </w:rPr>
        <w:t>ierin voorziet het Nederlandse (proces</w:t>
      </w:r>
      <w:r w:rsidR="00972BE7">
        <w:rPr>
          <w:rFonts w:eastAsia="Calibri" w:cs="Calibri"/>
          <w:bCs/>
          <w:szCs w:val="18"/>
          <w:lang w:eastAsia="nl-NL" w:bidi="nl-NL"/>
        </w:rPr>
        <w:t>)</w:t>
      </w:r>
      <w:r w:rsidR="006E080E">
        <w:rPr>
          <w:rFonts w:eastAsia="Calibri" w:cs="Calibri"/>
          <w:bCs/>
          <w:szCs w:val="18"/>
          <w:lang w:eastAsia="nl-NL" w:bidi="nl-NL"/>
        </w:rPr>
        <w:t xml:space="preserve">recht. </w:t>
      </w:r>
      <w:r w:rsidRPr="00F70BF9" w:rsidR="00F70BF9">
        <w:rPr>
          <w:rFonts w:eastAsia="Calibri" w:cs="Calibri"/>
          <w:bCs/>
          <w:szCs w:val="18"/>
          <w:lang w:eastAsia="nl-NL" w:bidi="nl-NL"/>
        </w:rPr>
        <w:t xml:space="preserve">In beginsel wordt </w:t>
      </w:r>
      <w:r w:rsidR="006E080E">
        <w:rPr>
          <w:rFonts w:eastAsia="Calibri" w:cs="Calibri"/>
          <w:bCs/>
          <w:szCs w:val="18"/>
          <w:lang w:eastAsia="nl-NL" w:bidi="nl-NL"/>
        </w:rPr>
        <w:t xml:space="preserve">in Nederland </w:t>
      </w:r>
      <w:r w:rsidRPr="00F70BF9" w:rsidR="00F70BF9">
        <w:rPr>
          <w:rFonts w:eastAsia="Calibri" w:cs="Calibri"/>
          <w:bCs/>
          <w:szCs w:val="18"/>
          <w:lang w:eastAsia="nl-NL" w:bidi="nl-NL"/>
        </w:rPr>
        <w:t>de partij die in het ongelijk wordt gesteld, in de kosten veroordeeld</w:t>
      </w:r>
      <w:r>
        <w:rPr>
          <w:rFonts w:eastAsia="Calibri" w:cs="Calibri"/>
          <w:bCs/>
          <w:szCs w:val="18"/>
          <w:lang w:eastAsia="nl-NL" w:bidi="nl-NL"/>
        </w:rPr>
        <w:t xml:space="preserve"> (artikel 237</w:t>
      </w:r>
      <w:r w:rsidR="00FD0EEF">
        <w:rPr>
          <w:rFonts w:eastAsia="Calibri" w:cs="Calibri"/>
          <w:bCs/>
          <w:szCs w:val="18"/>
          <w:lang w:eastAsia="nl-NL" w:bidi="nl-NL"/>
        </w:rPr>
        <w:t>, eerste</w:t>
      </w:r>
      <w:r>
        <w:rPr>
          <w:rFonts w:eastAsia="Calibri" w:cs="Calibri"/>
          <w:bCs/>
          <w:szCs w:val="18"/>
          <w:lang w:eastAsia="nl-NL" w:bidi="nl-NL"/>
        </w:rPr>
        <w:t xml:space="preserve"> lid</w:t>
      </w:r>
      <w:r w:rsidR="00FD0EEF">
        <w:rPr>
          <w:rFonts w:eastAsia="Calibri" w:cs="Calibri"/>
          <w:bCs/>
          <w:szCs w:val="18"/>
          <w:lang w:eastAsia="nl-NL" w:bidi="nl-NL"/>
        </w:rPr>
        <w:t>,</w:t>
      </w:r>
      <w:r>
        <w:rPr>
          <w:rFonts w:eastAsia="Calibri" w:cs="Calibri"/>
          <w:bCs/>
          <w:szCs w:val="18"/>
          <w:lang w:eastAsia="nl-NL" w:bidi="nl-NL"/>
        </w:rPr>
        <w:t xml:space="preserve"> R</w:t>
      </w:r>
      <w:r w:rsidR="00177317">
        <w:rPr>
          <w:rFonts w:eastAsia="Calibri" w:cs="Calibri"/>
          <w:bCs/>
          <w:szCs w:val="18"/>
          <w:lang w:eastAsia="nl-NL" w:bidi="nl-NL"/>
        </w:rPr>
        <w:t>v</w:t>
      </w:r>
      <w:r>
        <w:rPr>
          <w:rFonts w:eastAsia="Calibri" w:cs="Calibri"/>
          <w:bCs/>
          <w:szCs w:val="18"/>
          <w:lang w:eastAsia="nl-NL" w:bidi="nl-NL"/>
        </w:rPr>
        <w:t>)</w:t>
      </w:r>
      <w:r w:rsidRPr="00F70BF9" w:rsidR="00F70BF9">
        <w:rPr>
          <w:rFonts w:eastAsia="Calibri" w:cs="Calibri"/>
          <w:bCs/>
          <w:szCs w:val="18"/>
          <w:lang w:eastAsia="nl-NL" w:bidi="nl-NL"/>
        </w:rPr>
        <w:t xml:space="preserve">. Ook kan de rechter de kosten die nodeloos werden aangewend of veroorzaakt, voor rekening laten van de partij die deze kosten aanwendde of veroorzaakte. </w:t>
      </w:r>
    </w:p>
    <w:p w:rsidR="005513C9" w:rsidP="005513C9" w:rsidRDefault="00904EE0" w14:paraId="45F2D67A" w14:textId="063D0FD8">
      <w:pPr>
        <w:keepNext/>
        <w:widowControl w:val="0"/>
        <w:tabs>
          <w:tab w:val="left" w:pos="393"/>
        </w:tabs>
        <w:autoSpaceDE w:val="0"/>
        <w:autoSpaceDN w:val="0"/>
        <w:spacing w:after="0" w:line="360" w:lineRule="auto"/>
        <w:rPr>
          <w:rFonts w:eastAsia="Calibri" w:cs="Calibri"/>
          <w:bCs/>
          <w:szCs w:val="18"/>
          <w:lang w:eastAsia="nl-NL" w:bidi="nl-NL"/>
        </w:rPr>
      </w:pPr>
      <w:r>
        <w:rPr>
          <w:rFonts w:eastAsia="Calibri" w:cs="Calibri"/>
          <w:bCs/>
          <w:szCs w:val="18"/>
          <w:lang w:eastAsia="nl-NL" w:bidi="nl-NL"/>
        </w:rPr>
        <w:t>In het civiel</w:t>
      </w:r>
      <w:r w:rsidR="00177317">
        <w:rPr>
          <w:rFonts w:eastAsia="Calibri" w:cs="Calibri"/>
          <w:bCs/>
          <w:szCs w:val="18"/>
          <w:lang w:eastAsia="nl-NL" w:bidi="nl-NL"/>
        </w:rPr>
        <w:t>e</w:t>
      </w:r>
      <w:r>
        <w:rPr>
          <w:rFonts w:eastAsia="Calibri" w:cs="Calibri"/>
          <w:bCs/>
          <w:szCs w:val="18"/>
          <w:lang w:eastAsia="nl-NL" w:bidi="nl-NL"/>
        </w:rPr>
        <w:t xml:space="preserve"> recht </w:t>
      </w:r>
      <w:r w:rsidR="005513C9">
        <w:rPr>
          <w:rFonts w:eastAsia="Calibri" w:cs="Calibri"/>
          <w:bCs/>
          <w:szCs w:val="18"/>
          <w:lang w:eastAsia="nl-NL" w:bidi="nl-NL"/>
        </w:rPr>
        <w:t xml:space="preserve">neemt de rechter </w:t>
      </w:r>
      <w:r>
        <w:rPr>
          <w:rFonts w:eastAsia="Calibri" w:cs="Calibri"/>
          <w:bCs/>
          <w:szCs w:val="18"/>
          <w:lang w:eastAsia="nl-NL" w:bidi="nl-NL"/>
        </w:rPr>
        <w:t>v</w:t>
      </w:r>
      <w:r w:rsidRPr="00904EE0">
        <w:rPr>
          <w:rFonts w:eastAsia="Calibri" w:cs="Calibri"/>
          <w:bCs/>
          <w:szCs w:val="18"/>
          <w:lang w:eastAsia="nl-NL" w:bidi="nl-NL"/>
        </w:rPr>
        <w:t xml:space="preserve">oor de kostenberekening </w:t>
      </w:r>
      <w:r w:rsidR="00CB6C73">
        <w:rPr>
          <w:rFonts w:eastAsia="Calibri" w:cs="Calibri"/>
          <w:bCs/>
          <w:szCs w:val="18"/>
          <w:lang w:eastAsia="nl-NL" w:bidi="nl-NL"/>
        </w:rPr>
        <w:t>in het algemeen</w:t>
      </w:r>
      <w:r w:rsidR="005513C9">
        <w:rPr>
          <w:rFonts w:eastAsia="Calibri" w:cs="Calibri"/>
          <w:bCs/>
          <w:szCs w:val="18"/>
          <w:lang w:eastAsia="nl-NL" w:bidi="nl-NL"/>
        </w:rPr>
        <w:t xml:space="preserve"> het </w:t>
      </w:r>
      <w:r w:rsidRPr="00B02A99" w:rsidR="005513C9">
        <w:rPr>
          <w:rFonts w:eastAsia="Calibri" w:cs="Calibri"/>
          <w:bCs/>
          <w:szCs w:val="18"/>
          <w:lang w:eastAsia="nl-NL" w:bidi="nl-NL"/>
        </w:rPr>
        <w:t>liquidatietarief</w:t>
      </w:r>
      <w:r w:rsidR="005513C9">
        <w:rPr>
          <w:rFonts w:eastAsia="Calibri" w:cs="Calibri"/>
          <w:bCs/>
          <w:szCs w:val="18"/>
          <w:lang w:eastAsia="nl-NL" w:bidi="nl-NL"/>
        </w:rPr>
        <w:t>/puntenstelsel</w:t>
      </w:r>
      <w:r w:rsidRPr="00B02A99" w:rsidR="005513C9">
        <w:rPr>
          <w:rFonts w:eastAsia="Calibri" w:cs="Calibri"/>
          <w:bCs/>
          <w:szCs w:val="18"/>
          <w:lang w:eastAsia="nl-NL" w:bidi="nl-NL"/>
        </w:rPr>
        <w:t xml:space="preserve"> </w:t>
      </w:r>
      <w:r w:rsidR="005513C9">
        <w:rPr>
          <w:rFonts w:eastAsia="Calibri" w:cs="Calibri"/>
          <w:bCs/>
          <w:szCs w:val="18"/>
          <w:lang w:eastAsia="nl-NL" w:bidi="nl-NL"/>
        </w:rPr>
        <w:t>als</w:t>
      </w:r>
      <w:r w:rsidRPr="00B02A99" w:rsidR="005513C9">
        <w:rPr>
          <w:rFonts w:eastAsia="Calibri" w:cs="Calibri"/>
          <w:bCs/>
          <w:szCs w:val="18"/>
          <w:lang w:eastAsia="nl-NL" w:bidi="nl-NL"/>
        </w:rPr>
        <w:t xml:space="preserve"> uitgangspunt</w:t>
      </w:r>
      <w:r w:rsidR="005513C9">
        <w:rPr>
          <w:rFonts w:eastAsia="Calibri" w:cs="Calibri"/>
          <w:bCs/>
          <w:szCs w:val="18"/>
          <w:lang w:eastAsia="nl-NL" w:bidi="nl-NL"/>
        </w:rPr>
        <w:t>. Het liquidatietarief is niet dwingend voorgeschreven</w:t>
      </w:r>
      <w:r w:rsidR="003817DE">
        <w:rPr>
          <w:rFonts w:eastAsia="Calibri" w:cs="Calibri"/>
          <w:bCs/>
          <w:szCs w:val="18"/>
          <w:lang w:eastAsia="nl-NL" w:bidi="nl-NL"/>
        </w:rPr>
        <w:t>.</w:t>
      </w:r>
      <w:r w:rsidR="00BE162A">
        <w:rPr>
          <w:rStyle w:val="Voetnootmarkering"/>
          <w:rFonts w:eastAsia="Calibri" w:cs="Calibri"/>
          <w:bCs/>
          <w:szCs w:val="18"/>
          <w:lang w:eastAsia="nl-NL" w:bidi="nl-NL"/>
        </w:rPr>
        <w:footnoteReference w:id="23"/>
      </w:r>
      <w:r w:rsidR="00BE162A">
        <w:rPr>
          <w:rFonts w:eastAsia="Calibri" w:cs="Calibri"/>
          <w:bCs/>
          <w:szCs w:val="18"/>
          <w:lang w:eastAsia="nl-NL" w:bidi="nl-NL"/>
        </w:rPr>
        <w:t xml:space="preserve"> </w:t>
      </w:r>
      <w:r w:rsidR="003817DE">
        <w:rPr>
          <w:rFonts w:eastAsia="Calibri" w:cs="Calibri"/>
          <w:bCs/>
          <w:szCs w:val="18"/>
          <w:lang w:eastAsia="nl-NL" w:bidi="nl-NL"/>
        </w:rPr>
        <w:t xml:space="preserve">Het </w:t>
      </w:r>
      <w:r w:rsidR="005513C9">
        <w:rPr>
          <w:rFonts w:eastAsia="Calibri" w:cs="Calibri"/>
          <w:bCs/>
          <w:szCs w:val="18"/>
          <w:lang w:eastAsia="nl-NL" w:bidi="nl-NL"/>
        </w:rPr>
        <w:t xml:space="preserve">betreft rechterlijk beleid </w:t>
      </w:r>
      <w:r w:rsidR="00CB6C73">
        <w:rPr>
          <w:rFonts w:eastAsia="Calibri" w:cs="Calibri"/>
          <w:bCs/>
          <w:szCs w:val="18"/>
          <w:lang w:eastAsia="nl-NL" w:bidi="nl-NL"/>
        </w:rPr>
        <w:t xml:space="preserve">om </w:t>
      </w:r>
      <w:r w:rsidR="005513C9">
        <w:rPr>
          <w:rFonts w:eastAsia="Calibri" w:cs="Calibri"/>
          <w:bCs/>
          <w:szCs w:val="18"/>
          <w:lang w:eastAsia="nl-NL" w:bidi="nl-NL"/>
        </w:rPr>
        <w:t xml:space="preserve">de open normen </w:t>
      </w:r>
      <w:r w:rsidR="00CB6C73">
        <w:rPr>
          <w:rFonts w:eastAsia="Calibri" w:cs="Calibri"/>
          <w:bCs/>
          <w:szCs w:val="18"/>
          <w:lang w:eastAsia="nl-NL" w:bidi="nl-NL"/>
        </w:rPr>
        <w:t>voor</w:t>
      </w:r>
      <w:r w:rsidR="005513C9">
        <w:rPr>
          <w:rFonts w:eastAsia="Calibri" w:cs="Calibri"/>
          <w:bCs/>
          <w:szCs w:val="18"/>
          <w:lang w:eastAsia="nl-NL" w:bidi="nl-NL"/>
        </w:rPr>
        <w:t xml:space="preserve"> de proceskostenveroordeling in te </w:t>
      </w:r>
      <w:r w:rsidR="00B5546F">
        <w:rPr>
          <w:rFonts w:eastAsia="Calibri" w:cs="Calibri"/>
          <w:bCs/>
          <w:szCs w:val="18"/>
          <w:lang w:eastAsia="nl-NL" w:bidi="nl-NL"/>
        </w:rPr>
        <w:t>vull</w:t>
      </w:r>
      <w:r w:rsidR="005513C9">
        <w:rPr>
          <w:rFonts w:eastAsia="Calibri" w:cs="Calibri"/>
          <w:bCs/>
          <w:szCs w:val="18"/>
          <w:lang w:eastAsia="nl-NL" w:bidi="nl-NL"/>
        </w:rPr>
        <w:t>en</w:t>
      </w:r>
      <w:r w:rsidR="00656FF0">
        <w:rPr>
          <w:rFonts w:eastAsia="Calibri" w:cs="Calibri"/>
          <w:bCs/>
          <w:szCs w:val="18"/>
          <w:lang w:eastAsia="nl-NL" w:bidi="nl-NL"/>
        </w:rPr>
        <w:t xml:space="preserve"> en op die manier te komen tot een z</w:t>
      </w:r>
      <w:r w:rsidR="005513C9">
        <w:rPr>
          <w:rFonts w:eastAsia="Calibri" w:cs="Calibri"/>
          <w:bCs/>
          <w:szCs w:val="18"/>
          <w:lang w:eastAsia="nl-NL" w:bidi="nl-NL"/>
        </w:rPr>
        <w:t xml:space="preserve">ekere </w:t>
      </w:r>
      <w:r w:rsidRPr="00D07404" w:rsidR="005513C9">
        <w:rPr>
          <w:rFonts w:eastAsia="Calibri" w:cs="Calibri"/>
          <w:bCs/>
          <w:szCs w:val="18"/>
          <w:lang w:eastAsia="nl-NL" w:bidi="nl-NL"/>
        </w:rPr>
        <w:t>voorspelbaarheid van de proceskostenveroordeling en d</w:t>
      </w:r>
      <w:r w:rsidR="00656FF0">
        <w:rPr>
          <w:rFonts w:eastAsia="Calibri" w:cs="Calibri"/>
          <w:bCs/>
          <w:szCs w:val="18"/>
          <w:lang w:eastAsia="nl-NL" w:bidi="nl-NL"/>
        </w:rPr>
        <w:t>aarmee</w:t>
      </w:r>
      <w:r w:rsidRPr="00D07404" w:rsidR="005513C9">
        <w:rPr>
          <w:rFonts w:eastAsia="Calibri" w:cs="Calibri"/>
          <w:bCs/>
          <w:szCs w:val="18"/>
          <w:lang w:eastAsia="nl-NL" w:bidi="nl-NL"/>
        </w:rPr>
        <w:t xml:space="preserve"> het procesrisico</w:t>
      </w:r>
      <w:r w:rsidR="005513C9">
        <w:rPr>
          <w:rFonts w:eastAsia="Calibri" w:cs="Calibri"/>
          <w:bCs/>
          <w:szCs w:val="18"/>
          <w:lang w:eastAsia="nl-NL" w:bidi="nl-NL"/>
        </w:rPr>
        <w:t xml:space="preserve"> van partijen. De rechter kan hier</w:t>
      </w:r>
      <w:r w:rsidR="0046706B">
        <w:rPr>
          <w:rFonts w:eastAsia="Calibri" w:cs="Calibri"/>
          <w:bCs/>
          <w:szCs w:val="18"/>
          <w:lang w:eastAsia="nl-NL" w:bidi="nl-NL"/>
        </w:rPr>
        <w:t xml:space="preserve"> dus </w:t>
      </w:r>
      <w:r w:rsidR="005513C9">
        <w:rPr>
          <w:rFonts w:eastAsia="Calibri" w:cs="Calibri"/>
          <w:bCs/>
          <w:szCs w:val="18"/>
          <w:lang w:eastAsia="nl-NL" w:bidi="nl-NL"/>
        </w:rPr>
        <w:t>van afwijken en een volledige proceskosten</w:t>
      </w:r>
      <w:r w:rsidR="005513C9">
        <w:rPr>
          <w:rFonts w:eastAsia="Calibri" w:cs="Calibri"/>
          <w:bCs/>
          <w:szCs w:val="18"/>
          <w:lang w:eastAsia="nl-NL" w:bidi="nl-NL"/>
        </w:rPr>
        <w:softHyphen/>
        <w:t>vergoeding toewijzen.</w:t>
      </w:r>
      <w:r w:rsidR="005513C9">
        <w:rPr>
          <w:rStyle w:val="Voetnootmarkering"/>
          <w:rFonts w:eastAsia="Calibri" w:cs="Calibri"/>
          <w:bCs/>
          <w:szCs w:val="18"/>
          <w:lang w:eastAsia="nl-NL" w:bidi="nl-NL"/>
        </w:rPr>
        <w:footnoteReference w:id="24"/>
      </w:r>
      <w:r w:rsidR="005513C9">
        <w:rPr>
          <w:rFonts w:eastAsia="Calibri" w:cs="Calibri"/>
          <w:bCs/>
          <w:szCs w:val="18"/>
          <w:lang w:eastAsia="nl-NL" w:bidi="nl-NL"/>
        </w:rPr>
        <w:t xml:space="preserve"> </w:t>
      </w:r>
      <w:r w:rsidRPr="00474DD7" w:rsidR="005513C9">
        <w:rPr>
          <w:rFonts w:eastAsia="Calibri" w:cs="Calibri"/>
          <w:bCs/>
          <w:szCs w:val="18"/>
          <w:lang w:eastAsia="nl-NL" w:bidi="nl-NL"/>
        </w:rPr>
        <w:t>De Hoge Raad heeft geoordeeld dat een vordering tot vergoeding van alle proceskosten toewijsbaar is in geval van misbruik van procesrecht of onrechtmatig handelen</w:t>
      </w:r>
      <w:r w:rsidR="009A0162">
        <w:rPr>
          <w:rFonts w:eastAsia="Calibri" w:cs="Calibri"/>
          <w:bCs/>
          <w:szCs w:val="18"/>
          <w:lang w:eastAsia="nl-NL" w:bidi="nl-NL"/>
        </w:rPr>
        <w:t xml:space="preserve">, en </w:t>
      </w:r>
      <w:r w:rsidR="0046706B">
        <w:rPr>
          <w:rFonts w:eastAsia="Calibri" w:cs="Calibri"/>
          <w:bCs/>
          <w:szCs w:val="18"/>
          <w:lang w:eastAsia="nl-NL" w:bidi="nl-NL"/>
        </w:rPr>
        <w:t xml:space="preserve">waarbij </w:t>
      </w:r>
      <w:r w:rsidR="009A0162">
        <w:rPr>
          <w:rFonts w:eastAsia="Calibri" w:cs="Calibri"/>
          <w:bCs/>
          <w:szCs w:val="18"/>
          <w:lang w:eastAsia="nl-NL" w:bidi="nl-NL"/>
        </w:rPr>
        <w:t>het aanspannen van de procedure als zodanig een onrechtmatige daad oplevert</w:t>
      </w:r>
      <w:r w:rsidRPr="00474DD7" w:rsidR="005513C9">
        <w:rPr>
          <w:rFonts w:eastAsia="Calibri" w:cs="Calibri"/>
          <w:bCs/>
          <w:szCs w:val="18"/>
          <w:lang w:eastAsia="nl-NL" w:bidi="nl-NL"/>
        </w:rPr>
        <w:t xml:space="preserve">. </w:t>
      </w:r>
      <w:r w:rsidR="00656FF0">
        <w:rPr>
          <w:rFonts w:eastAsia="Calibri" w:cs="Calibri"/>
          <w:bCs/>
          <w:szCs w:val="18"/>
          <w:lang w:eastAsia="nl-NL" w:bidi="nl-NL"/>
        </w:rPr>
        <w:t>Volgens de Hoge Raad is d</w:t>
      </w:r>
      <w:r w:rsidRPr="00474DD7" w:rsidR="005513C9">
        <w:rPr>
          <w:rFonts w:eastAsia="Calibri" w:cs="Calibri"/>
          <w:bCs/>
          <w:szCs w:val="18"/>
          <w:lang w:eastAsia="nl-NL" w:bidi="nl-NL"/>
        </w:rPr>
        <w:t xml:space="preserve">aarvan sprake als het instellen van de vordering, gelet op de evidente ongegrondheid ervan, in verband met de betrokken belangen van de wederpartij achterwege had behoren te blijven. Hiervan </w:t>
      </w:r>
      <w:r w:rsidR="005513C9">
        <w:rPr>
          <w:rFonts w:eastAsia="Calibri" w:cs="Calibri"/>
          <w:bCs/>
          <w:szCs w:val="18"/>
          <w:lang w:eastAsia="nl-NL" w:bidi="nl-NL"/>
        </w:rPr>
        <w:t>is</w:t>
      </w:r>
      <w:r w:rsidRPr="00474DD7" w:rsidR="005513C9">
        <w:rPr>
          <w:rFonts w:eastAsia="Calibri" w:cs="Calibri"/>
          <w:bCs/>
          <w:szCs w:val="18"/>
          <w:lang w:eastAsia="nl-NL" w:bidi="nl-NL"/>
        </w:rPr>
        <w:t xml:space="preserve"> sprake als </w:t>
      </w:r>
      <w:r w:rsidR="005513C9">
        <w:rPr>
          <w:rFonts w:eastAsia="Calibri" w:cs="Calibri"/>
          <w:bCs/>
          <w:szCs w:val="18"/>
          <w:lang w:eastAsia="nl-NL" w:bidi="nl-NL"/>
        </w:rPr>
        <w:t xml:space="preserve">een </w:t>
      </w:r>
      <w:r w:rsidRPr="00474DD7" w:rsidR="005513C9">
        <w:rPr>
          <w:rFonts w:eastAsia="Calibri" w:cs="Calibri"/>
          <w:bCs/>
          <w:szCs w:val="18"/>
          <w:lang w:eastAsia="nl-NL" w:bidi="nl-NL"/>
        </w:rPr>
        <w:t xml:space="preserve">eiser </w:t>
      </w:r>
      <w:r w:rsidR="005513C9">
        <w:rPr>
          <w:rFonts w:eastAsia="Calibri" w:cs="Calibri"/>
          <w:bCs/>
          <w:szCs w:val="18"/>
          <w:lang w:eastAsia="nl-NL" w:bidi="nl-NL"/>
        </w:rPr>
        <w:t xml:space="preserve">zijn </w:t>
      </w:r>
      <w:r w:rsidRPr="00474DD7" w:rsidR="005513C9">
        <w:rPr>
          <w:rFonts w:eastAsia="Calibri" w:cs="Calibri"/>
          <w:bCs/>
          <w:szCs w:val="18"/>
          <w:lang w:eastAsia="nl-NL" w:bidi="nl-NL"/>
        </w:rPr>
        <w:t>vordering baseert op feiten en omstandigheden waarvan hij de onjuistheid kende dan wel behoorde te kennen of op stellingen waarvan hij op voorhand moest begrijpen dat deze geen kans van slagen hadden</w:t>
      </w:r>
      <w:r w:rsidR="005513C9">
        <w:rPr>
          <w:rFonts w:eastAsia="Calibri" w:cs="Calibri"/>
          <w:bCs/>
          <w:szCs w:val="18"/>
          <w:lang w:eastAsia="nl-NL" w:bidi="nl-NL"/>
        </w:rPr>
        <w:t>, aldus de Hoge Raad</w:t>
      </w:r>
      <w:r w:rsidRPr="00474DD7" w:rsidR="005513C9">
        <w:rPr>
          <w:rFonts w:eastAsia="Calibri" w:cs="Calibri"/>
          <w:bCs/>
          <w:szCs w:val="18"/>
          <w:lang w:eastAsia="nl-NL" w:bidi="nl-NL"/>
        </w:rPr>
        <w:t>.</w:t>
      </w:r>
      <w:r w:rsidR="005513C9">
        <w:rPr>
          <w:rStyle w:val="Voetnootmarkering"/>
          <w:rFonts w:eastAsia="Calibri" w:cs="Calibri"/>
          <w:bCs/>
          <w:szCs w:val="18"/>
          <w:lang w:eastAsia="nl-NL" w:bidi="nl-NL"/>
        </w:rPr>
        <w:footnoteReference w:id="25"/>
      </w:r>
      <w:r w:rsidRPr="00B02A99" w:rsidR="005513C9">
        <w:rPr>
          <w:rFonts w:eastAsia="Calibri" w:cs="Calibri"/>
          <w:bCs/>
          <w:szCs w:val="18"/>
          <w:lang w:eastAsia="nl-NL" w:bidi="nl-NL"/>
        </w:rPr>
        <w:t xml:space="preserve"> </w:t>
      </w:r>
    </w:p>
    <w:p w:rsidR="00F70BF9" w:rsidP="00517655" w:rsidRDefault="00F70BF9" w14:paraId="54BE0220" w14:textId="23B6EB39">
      <w:pPr>
        <w:keepNext/>
        <w:widowControl w:val="0"/>
        <w:tabs>
          <w:tab w:val="left" w:pos="393"/>
        </w:tabs>
        <w:autoSpaceDE w:val="0"/>
        <w:autoSpaceDN w:val="0"/>
        <w:spacing w:after="0" w:line="360" w:lineRule="auto"/>
        <w:rPr>
          <w:rFonts w:eastAsia="Calibri" w:cs="Calibri"/>
          <w:bCs/>
          <w:szCs w:val="18"/>
          <w:lang w:eastAsia="nl-NL" w:bidi="nl-NL"/>
        </w:rPr>
      </w:pPr>
      <w:r w:rsidRPr="00F70BF9">
        <w:rPr>
          <w:rFonts w:eastAsia="Calibri" w:cs="Calibri"/>
          <w:bCs/>
          <w:szCs w:val="18"/>
          <w:lang w:eastAsia="nl-NL" w:bidi="nl-NL"/>
        </w:rPr>
        <w:t xml:space="preserve">Dit </w:t>
      </w:r>
      <w:r w:rsidRPr="00791824">
        <w:rPr>
          <w:rFonts w:eastAsia="Calibri" w:cs="Calibri"/>
          <w:bCs/>
          <w:szCs w:val="18"/>
          <w:lang w:eastAsia="nl-NL" w:bidi="nl-NL"/>
        </w:rPr>
        <w:t xml:space="preserve">biedt </w:t>
      </w:r>
      <w:r w:rsidRPr="00791824" w:rsidR="00E6506C">
        <w:rPr>
          <w:rFonts w:eastAsia="Calibri" w:cs="Calibri"/>
          <w:bCs/>
          <w:szCs w:val="18"/>
          <w:lang w:eastAsia="nl-NL" w:bidi="nl-NL"/>
        </w:rPr>
        <w:t xml:space="preserve">bij </w:t>
      </w:r>
      <w:proofErr w:type="spellStart"/>
      <w:r w:rsidRPr="00791824" w:rsidR="00C15615">
        <w:rPr>
          <w:rFonts w:eastAsia="Calibri" w:cs="Calibri"/>
          <w:bCs/>
          <w:szCs w:val="18"/>
          <w:lang w:eastAsia="nl-NL" w:bidi="nl-NL"/>
        </w:rPr>
        <w:t>SLAPPs</w:t>
      </w:r>
      <w:proofErr w:type="spellEnd"/>
      <w:r w:rsidRPr="00791824" w:rsidR="00C15615">
        <w:rPr>
          <w:rFonts w:eastAsia="Calibri" w:cs="Calibri"/>
          <w:bCs/>
          <w:szCs w:val="18"/>
          <w:lang w:eastAsia="nl-NL" w:bidi="nl-NL"/>
        </w:rPr>
        <w:t xml:space="preserve"> </w:t>
      </w:r>
      <w:r w:rsidRPr="00791824">
        <w:rPr>
          <w:rFonts w:eastAsia="Calibri" w:cs="Calibri"/>
          <w:bCs/>
          <w:szCs w:val="18"/>
          <w:lang w:eastAsia="nl-NL" w:bidi="nl-NL"/>
        </w:rPr>
        <w:t xml:space="preserve">ruimte om in afwijking van het puntenstelsel te komen tot een volledige </w:t>
      </w:r>
      <w:r w:rsidRPr="00465835">
        <w:rPr>
          <w:rFonts w:eastAsia="Calibri" w:cs="Calibri"/>
          <w:bCs/>
          <w:szCs w:val="18"/>
          <w:lang w:eastAsia="nl-NL" w:bidi="nl-NL"/>
        </w:rPr>
        <w:t>proceskosten</w:t>
      </w:r>
      <w:r w:rsidRPr="00465835" w:rsidR="006E080E">
        <w:rPr>
          <w:rFonts w:eastAsia="Calibri" w:cs="Calibri"/>
          <w:bCs/>
          <w:szCs w:val="18"/>
          <w:lang w:eastAsia="nl-NL" w:bidi="nl-NL"/>
        </w:rPr>
        <w:softHyphen/>
      </w:r>
      <w:r w:rsidRPr="00465835">
        <w:rPr>
          <w:rFonts w:eastAsia="Calibri" w:cs="Calibri"/>
          <w:bCs/>
          <w:szCs w:val="18"/>
          <w:lang w:eastAsia="nl-NL" w:bidi="nl-NL"/>
        </w:rPr>
        <w:t>veroordeling.</w:t>
      </w:r>
      <w:r w:rsidRPr="00465835" w:rsidR="00AB0659">
        <w:rPr>
          <w:rFonts w:eastAsia="Calibri" w:cs="Calibri"/>
          <w:bCs/>
          <w:szCs w:val="18"/>
          <w:lang w:eastAsia="nl-NL" w:bidi="nl-NL"/>
        </w:rPr>
        <w:t xml:space="preserve"> </w:t>
      </w:r>
      <w:r w:rsidRPr="00465835" w:rsidR="003817DE">
        <w:rPr>
          <w:rFonts w:eastAsia="Calibri" w:cs="Calibri"/>
          <w:bCs/>
          <w:szCs w:val="18"/>
          <w:lang w:eastAsia="nl-NL" w:bidi="nl-NL"/>
        </w:rPr>
        <w:t xml:space="preserve">In geval van een SLAPP ligt een </w:t>
      </w:r>
      <w:r w:rsidR="00CC049E">
        <w:rPr>
          <w:rFonts w:eastAsia="Calibri" w:cs="Calibri"/>
          <w:bCs/>
          <w:szCs w:val="18"/>
          <w:lang w:eastAsia="nl-NL" w:bidi="nl-NL"/>
        </w:rPr>
        <w:t xml:space="preserve">volledige proceskostenveroordeling </w:t>
      </w:r>
      <w:r w:rsidRPr="00465835" w:rsidR="003817DE">
        <w:rPr>
          <w:rFonts w:eastAsia="Calibri" w:cs="Calibri"/>
          <w:bCs/>
          <w:szCs w:val="18"/>
          <w:lang w:eastAsia="nl-NL" w:bidi="nl-NL"/>
        </w:rPr>
        <w:t>ook in de rede</w:t>
      </w:r>
      <w:r w:rsidR="007321E4">
        <w:rPr>
          <w:rFonts w:eastAsia="Calibri" w:cs="Calibri"/>
          <w:bCs/>
          <w:szCs w:val="18"/>
          <w:lang w:eastAsia="nl-NL" w:bidi="nl-NL"/>
        </w:rPr>
        <w:t xml:space="preserve"> als het instellen van de vordering wordt aangemerkt als</w:t>
      </w:r>
      <w:r w:rsidRPr="00465835" w:rsidR="00212B00">
        <w:rPr>
          <w:rFonts w:eastAsia="Calibri" w:cs="Calibri"/>
          <w:bCs/>
          <w:szCs w:val="18"/>
          <w:lang w:eastAsia="nl-NL" w:bidi="nl-NL"/>
        </w:rPr>
        <w:t xml:space="preserve"> </w:t>
      </w:r>
      <w:r w:rsidRPr="00465835" w:rsidR="00285805">
        <w:rPr>
          <w:rFonts w:eastAsia="Calibri" w:cs="Calibri"/>
          <w:bCs/>
          <w:szCs w:val="18"/>
          <w:lang w:eastAsia="nl-NL" w:bidi="nl-NL"/>
        </w:rPr>
        <w:t>misbruik van procesrecht</w:t>
      </w:r>
      <w:r w:rsidRPr="00465835" w:rsidR="00C37F96">
        <w:rPr>
          <w:rFonts w:eastAsia="Calibri" w:cs="Calibri"/>
          <w:bCs/>
          <w:szCs w:val="18"/>
          <w:lang w:eastAsia="nl-NL" w:bidi="nl-NL"/>
        </w:rPr>
        <w:t xml:space="preserve"> (zie ook </w:t>
      </w:r>
      <w:r w:rsidRPr="00465835" w:rsidR="00285805">
        <w:rPr>
          <w:rFonts w:eastAsia="Calibri" w:cs="Calibri"/>
          <w:bCs/>
          <w:szCs w:val="18"/>
          <w:lang w:eastAsia="nl-NL" w:bidi="nl-NL"/>
        </w:rPr>
        <w:t>artikel 237</w:t>
      </w:r>
      <w:r w:rsidRPr="00465835" w:rsidR="00C37F96">
        <w:rPr>
          <w:rFonts w:eastAsia="Calibri" w:cs="Calibri"/>
          <w:bCs/>
          <w:szCs w:val="18"/>
          <w:lang w:eastAsia="nl-NL" w:bidi="nl-NL"/>
        </w:rPr>
        <w:t>, eerste</w:t>
      </w:r>
      <w:r w:rsidRPr="00465835" w:rsidR="00285805">
        <w:rPr>
          <w:rFonts w:eastAsia="Calibri" w:cs="Calibri"/>
          <w:bCs/>
          <w:szCs w:val="18"/>
          <w:lang w:eastAsia="nl-NL" w:bidi="nl-NL"/>
        </w:rPr>
        <w:t xml:space="preserve"> lid</w:t>
      </w:r>
      <w:r w:rsidRPr="00465835" w:rsidR="00C37F96">
        <w:rPr>
          <w:rFonts w:eastAsia="Calibri" w:cs="Calibri"/>
          <w:bCs/>
          <w:szCs w:val="18"/>
          <w:lang w:eastAsia="nl-NL" w:bidi="nl-NL"/>
        </w:rPr>
        <w:t xml:space="preserve">, </w:t>
      </w:r>
      <w:r w:rsidRPr="00465835" w:rsidR="00285805">
        <w:rPr>
          <w:rFonts w:eastAsia="Calibri" w:cs="Calibri"/>
          <w:bCs/>
          <w:szCs w:val="18"/>
          <w:lang w:eastAsia="nl-NL" w:bidi="nl-NL"/>
        </w:rPr>
        <w:t>laatste zin</w:t>
      </w:r>
      <w:r w:rsidRPr="00465835" w:rsidR="00C37F96">
        <w:rPr>
          <w:rFonts w:eastAsia="Calibri" w:cs="Calibri"/>
          <w:bCs/>
          <w:szCs w:val="18"/>
          <w:lang w:eastAsia="nl-NL" w:bidi="nl-NL"/>
        </w:rPr>
        <w:t>, Rv)</w:t>
      </w:r>
      <w:r w:rsidRPr="00465835" w:rsidR="003817DE">
        <w:rPr>
          <w:rFonts w:eastAsia="Calibri" w:cs="Calibri"/>
          <w:bCs/>
          <w:szCs w:val="18"/>
          <w:lang w:eastAsia="nl-NL" w:bidi="nl-NL"/>
        </w:rPr>
        <w:t xml:space="preserve">. </w:t>
      </w:r>
      <w:r w:rsidRPr="00465835" w:rsidR="00AC688D">
        <w:rPr>
          <w:rFonts w:eastAsia="Calibri" w:cs="Calibri"/>
          <w:bCs/>
          <w:szCs w:val="18"/>
          <w:lang w:eastAsia="nl-NL" w:bidi="nl-NL"/>
        </w:rPr>
        <w:t xml:space="preserve">De </w:t>
      </w:r>
      <w:proofErr w:type="spellStart"/>
      <w:r w:rsidRPr="00465835" w:rsidR="00AC688D">
        <w:rPr>
          <w:rFonts w:eastAsia="Calibri" w:cs="Calibri"/>
          <w:bCs/>
          <w:szCs w:val="18"/>
          <w:lang w:eastAsia="nl-NL" w:bidi="nl-NL"/>
        </w:rPr>
        <w:t>Rvdr</w:t>
      </w:r>
      <w:proofErr w:type="spellEnd"/>
      <w:r w:rsidRPr="00465835" w:rsidR="00AC688D">
        <w:rPr>
          <w:rFonts w:eastAsia="Calibri" w:cs="Calibri"/>
          <w:bCs/>
          <w:szCs w:val="18"/>
          <w:lang w:eastAsia="nl-NL" w:bidi="nl-NL"/>
        </w:rPr>
        <w:t xml:space="preserve"> geeft in zijn</w:t>
      </w:r>
      <w:r w:rsidRPr="00791824" w:rsidR="00AC688D">
        <w:rPr>
          <w:rFonts w:eastAsia="Calibri" w:cs="Calibri"/>
          <w:bCs/>
          <w:szCs w:val="18"/>
          <w:lang w:eastAsia="nl-NL" w:bidi="nl-NL"/>
        </w:rPr>
        <w:t xml:space="preserve"> reactie op de consultatie ook aan te verwachten dat, in afwijking van het puntenstelsel, de rechter op grond van misbruik van procesrecht een volledige proceskostenvergoeding zal toewijzen, als hij de zaak als een SLAPP beschouwt. </w:t>
      </w:r>
      <w:r w:rsidRPr="00791824" w:rsidR="00CB6C73">
        <w:rPr>
          <w:rFonts w:eastAsia="Calibri" w:cs="Calibri"/>
          <w:bCs/>
          <w:szCs w:val="18"/>
          <w:lang w:eastAsia="nl-NL" w:bidi="nl-NL"/>
        </w:rPr>
        <w:t>Het onderscheidende kenmerk</w:t>
      </w:r>
      <w:r w:rsidRPr="00791824" w:rsidR="00AB0659">
        <w:rPr>
          <w:rFonts w:eastAsia="Calibri" w:cs="Calibri"/>
          <w:bCs/>
          <w:szCs w:val="18"/>
          <w:lang w:eastAsia="nl-NL" w:bidi="nl-NL"/>
        </w:rPr>
        <w:t xml:space="preserve"> van </w:t>
      </w:r>
      <w:r w:rsidRPr="00791824" w:rsidR="00D94D17">
        <w:rPr>
          <w:rFonts w:eastAsia="Calibri" w:cs="Calibri"/>
          <w:bCs/>
          <w:szCs w:val="18"/>
          <w:lang w:eastAsia="nl-NL" w:bidi="nl-NL"/>
        </w:rPr>
        <w:t xml:space="preserve">een SLAPP </w:t>
      </w:r>
      <w:r w:rsidRPr="00791824" w:rsidR="00A618A3">
        <w:rPr>
          <w:rFonts w:eastAsia="Calibri" w:cs="Calibri"/>
          <w:bCs/>
          <w:szCs w:val="18"/>
          <w:lang w:eastAsia="nl-NL" w:bidi="nl-NL"/>
        </w:rPr>
        <w:t xml:space="preserve">is </w:t>
      </w:r>
      <w:r w:rsidRPr="00791824" w:rsidR="00A72F96">
        <w:rPr>
          <w:rFonts w:eastAsia="Calibri" w:cs="Calibri"/>
          <w:bCs/>
          <w:szCs w:val="18"/>
          <w:lang w:eastAsia="nl-NL" w:bidi="nl-NL"/>
        </w:rPr>
        <w:t xml:space="preserve">juist dat </w:t>
      </w:r>
      <w:r w:rsidRPr="00791824" w:rsidR="00D94D17">
        <w:rPr>
          <w:rFonts w:eastAsia="Calibri" w:cs="Calibri"/>
          <w:bCs/>
          <w:szCs w:val="18"/>
          <w:lang w:eastAsia="nl-NL" w:bidi="nl-NL"/>
        </w:rPr>
        <w:t>sprake</w:t>
      </w:r>
      <w:r w:rsidRPr="00791824" w:rsidR="005A2CD0">
        <w:rPr>
          <w:rFonts w:eastAsia="Calibri" w:cs="Calibri"/>
          <w:bCs/>
          <w:szCs w:val="18"/>
          <w:lang w:eastAsia="nl-NL" w:bidi="nl-NL"/>
        </w:rPr>
        <w:t xml:space="preserve"> </w:t>
      </w:r>
      <w:r w:rsidRPr="00791824" w:rsidR="00A72F96">
        <w:rPr>
          <w:rFonts w:eastAsia="Calibri" w:cs="Calibri"/>
          <w:bCs/>
          <w:szCs w:val="18"/>
          <w:lang w:eastAsia="nl-NL" w:bidi="nl-NL"/>
        </w:rPr>
        <w:t>is</w:t>
      </w:r>
      <w:r w:rsidRPr="00791824" w:rsidR="005A2CD0">
        <w:rPr>
          <w:rFonts w:eastAsia="Calibri" w:cs="Calibri"/>
          <w:bCs/>
          <w:szCs w:val="18"/>
          <w:lang w:eastAsia="nl-NL" w:bidi="nl-NL"/>
        </w:rPr>
        <w:t xml:space="preserve"> </w:t>
      </w:r>
      <w:r w:rsidRPr="00791824" w:rsidR="00D94D17">
        <w:rPr>
          <w:rFonts w:eastAsia="Calibri" w:cs="Calibri"/>
          <w:bCs/>
          <w:szCs w:val="18"/>
          <w:lang w:eastAsia="nl-NL" w:bidi="nl-NL"/>
        </w:rPr>
        <w:t xml:space="preserve">van </w:t>
      </w:r>
      <w:r w:rsidRPr="00791824" w:rsidR="00C15615">
        <w:rPr>
          <w:rFonts w:eastAsia="Calibri" w:cs="Calibri"/>
          <w:bCs/>
          <w:szCs w:val="18"/>
          <w:lang w:eastAsia="nl-NL" w:bidi="nl-NL"/>
        </w:rPr>
        <w:t>misbruik van procesrecht</w:t>
      </w:r>
      <w:r w:rsidRPr="00791824" w:rsidR="00A72F96">
        <w:rPr>
          <w:rFonts w:eastAsia="Calibri" w:cs="Calibri"/>
          <w:bCs/>
          <w:szCs w:val="18"/>
          <w:lang w:eastAsia="nl-NL" w:bidi="nl-NL"/>
        </w:rPr>
        <w:t xml:space="preserve">. </w:t>
      </w:r>
      <w:r w:rsidR="000556CC">
        <w:rPr>
          <w:rFonts w:eastAsia="Calibri" w:cs="Calibri"/>
          <w:bCs/>
          <w:szCs w:val="18"/>
          <w:lang w:eastAsia="nl-NL" w:bidi="nl-NL"/>
        </w:rPr>
        <w:t>Ook</w:t>
      </w:r>
      <w:r w:rsidRPr="00791824" w:rsidR="00DB051C">
        <w:rPr>
          <w:rFonts w:eastAsia="Calibri" w:cs="Calibri"/>
          <w:bCs/>
          <w:szCs w:val="18"/>
          <w:lang w:eastAsia="nl-NL" w:bidi="nl-NL"/>
        </w:rPr>
        <w:t xml:space="preserve"> de</w:t>
      </w:r>
      <w:r w:rsidRPr="00791824" w:rsidR="00BE162A">
        <w:rPr>
          <w:rFonts w:eastAsia="Calibri" w:cs="Calibri"/>
          <w:bCs/>
          <w:szCs w:val="18"/>
          <w:lang w:eastAsia="nl-NL" w:bidi="nl-NL"/>
        </w:rPr>
        <w:t xml:space="preserve"> Adviescommissie </w:t>
      </w:r>
      <w:r w:rsidRPr="00791824" w:rsidR="00DB051C">
        <w:rPr>
          <w:rFonts w:eastAsia="Calibri" w:cs="Calibri"/>
          <w:bCs/>
          <w:szCs w:val="18"/>
          <w:lang w:eastAsia="nl-NL" w:bidi="nl-NL"/>
        </w:rPr>
        <w:t xml:space="preserve">voor burgerlijk procesrecht </w:t>
      </w:r>
      <w:r w:rsidR="000556CC">
        <w:rPr>
          <w:rFonts w:eastAsia="Calibri" w:cs="Calibri"/>
          <w:bCs/>
          <w:szCs w:val="18"/>
          <w:lang w:eastAsia="nl-NL" w:bidi="nl-NL"/>
        </w:rPr>
        <w:t xml:space="preserve">geeft </w:t>
      </w:r>
      <w:r w:rsidRPr="00791824" w:rsidR="00DB051C">
        <w:rPr>
          <w:rFonts w:eastAsia="Calibri" w:cs="Calibri"/>
          <w:bCs/>
          <w:szCs w:val="18"/>
          <w:lang w:eastAsia="nl-NL" w:bidi="nl-NL"/>
        </w:rPr>
        <w:t>in haar advies aan</w:t>
      </w:r>
      <w:r w:rsidR="000556CC">
        <w:rPr>
          <w:rFonts w:eastAsia="Calibri" w:cs="Calibri"/>
          <w:bCs/>
          <w:szCs w:val="18"/>
          <w:lang w:eastAsia="nl-NL" w:bidi="nl-NL"/>
        </w:rPr>
        <w:t xml:space="preserve"> dat </w:t>
      </w:r>
      <w:r w:rsidRPr="00791824" w:rsidR="00BE162A">
        <w:rPr>
          <w:rFonts w:eastAsia="Calibri" w:cs="Calibri"/>
          <w:bCs/>
          <w:szCs w:val="18"/>
          <w:lang w:eastAsia="nl-NL" w:bidi="nl-NL"/>
        </w:rPr>
        <w:t>het voor de hand</w:t>
      </w:r>
      <w:r w:rsidR="000556CC">
        <w:rPr>
          <w:rFonts w:eastAsia="Calibri" w:cs="Calibri"/>
          <w:bCs/>
          <w:szCs w:val="18"/>
          <w:lang w:eastAsia="nl-NL" w:bidi="nl-NL"/>
        </w:rPr>
        <w:t xml:space="preserve"> ligt</w:t>
      </w:r>
      <w:r w:rsidRPr="00791824" w:rsidR="00BE162A">
        <w:rPr>
          <w:rFonts w:eastAsia="Calibri" w:cs="Calibri"/>
          <w:bCs/>
          <w:szCs w:val="18"/>
          <w:lang w:eastAsia="nl-NL" w:bidi="nl-NL"/>
        </w:rPr>
        <w:t xml:space="preserve"> dat de op onrechtmatige</w:t>
      </w:r>
      <w:r w:rsidRPr="00BE162A" w:rsidR="00BE162A">
        <w:rPr>
          <w:rFonts w:eastAsia="Calibri" w:cs="Calibri"/>
          <w:bCs/>
          <w:szCs w:val="18"/>
          <w:lang w:eastAsia="nl-NL" w:bidi="nl-NL"/>
        </w:rPr>
        <w:t xml:space="preserve"> daad gebaseerde aanspraak tot vergoeding van de volledige proceskosten bij een SLAPP kan worden meegenomen bij de proceskostenveroordeling als is voldaan aan de eis van art</w:t>
      </w:r>
      <w:r w:rsidR="009A0162">
        <w:rPr>
          <w:rFonts w:eastAsia="Calibri" w:cs="Calibri"/>
          <w:bCs/>
          <w:szCs w:val="18"/>
          <w:lang w:eastAsia="nl-NL" w:bidi="nl-NL"/>
        </w:rPr>
        <w:t>ikel</w:t>
      </w:r>
      <w:r w:rsidRPr="00BE162A" w:rsidR="00BE162A">
        <w:rPr>
          <w:rFonts w:eastAsia="Calibri" w:cs="Calibri"/>
          <w:bCs/>
          <w:szCs w:val="18"/>
          <w:lang w:eastAsia="nl-NL" w:bidi="nl-NL"/>
        </w:rPr>
        <w:t xml:space="preserve"> 14</w:t>
      </w:r>
      <w:r w:rsidR="009A0162">
        <w:rPr>
          <w:rFonts w:eastAsia="Calibri" w:cs="Calibri"/>
          <w:bCs/>
          <w:szCs w:val="18"/>
          <w:lang w:eastAsia="nl-NL" w:bidi="nl-NL"/>
        </w:rPr>
        <w:t xml:space="preserve"> van de</w:t>
      </w:r>
      <w:r w:rsidRPr="00BE162A" w:rsidR="00BE162A">
        <w:rPr>
          <w:rFonts w:eastAsia="Calibri" w:cs="Calibri"/>
          <w:bCs/>
          <w:szCs w:val="18"/>
          <w:lang w:eastAsia="nl-NL" w:bidi="nl-NL"/>
        </w:rPr>
        <w:t xml:space="preserve"> richtlijn dat sprake is van misbruik van procesrecht. Het hier bedoelde misbruik van procesrecht komt immers erop neer dat van bedoelde onrechtmatige daad sprake is.</w:t>
      </w:r>
      <w:r w:rsidR="00D94D17">
        <w:rPr>
          <w:rFonts w:eastAsia="Calibri" w:cs="Calibri"/>
          <w:bCs/>
          <w:szCs w:val="18"/>
          <w:lang w:eastAsia="nl-NL" w:bidi="nl-NL"/>
        </w:rPr>
        <w:t xml:space="preserve"> </w:t>
      </w:r>
    </w:p>
    <w:p w:rsidR="003E049B" w:rsidP="00517655" w:rsidRDefault="003E049B" w14:paraId="78F144DC" w14:textId="77777777">
      <w:pPr>
        <w:keepNext/>
        <w:widowControl w:val="0"/>
        <w:tabs>
          <w:tab w:val="left" w:pos="393"/>
        </w:tabs>
        <w:autoSpaceDE w:val="0"/>
        <w:autoSpaceDN w:val="0"/>
        <w:spacing w:after="0" w:line="360" w:lineRule="auto"/>
        <w:rPr>
          <w:rFonts w:eastAsia="Calibri" w:cs="Calibri"/>
          <w:bCs/>
          <w:szCs w:val="18"/>
          <w:lang w:eastAsia="nl-NL" w:bidi="nl-NL"/>
        </w:rPr>
      </w:pPr>
    </w:p>
    <w:p w:rsidR="00B4111C" w:rsidRDefault="00B4111C" w14:paraId="70CE4B54" w14:textId="77777777">
      <w:pPr>
        <w:rPr>
          <w:rFonts w:eastAsia="Calibri" w:cs="Calibri"/>
          <w:bCs/>
          <w:szCs w:val="18"/>
          <w:lang w:eastAsia="nl-NL" w:bidi="nl-NL"/>
        </w:rPr>
      </w:pPr>
      <w:r>
        <w:rPr>
          <w:rFonts w:eastAsia="Calibri" w:cs="Calibri"/>
          <w:bCs/>
          <w:szCs w:val="18"/>
          <w:lang w:eastAsia="nl-NL" w:bidi="nl-NL"/>
        </w:rPr>
        <w:br w:type="page"/>
      </w:r>
    </w:p>
    <w:p w:rsidRPr="003E049B" w:rsidR="003E049B" w:rsidP="00517655" w:rsidRDefault="003E049B" w14:paraId="50723542" w14:textId="08F31737">
      <w:pPr>
        <w:keepNext/>
        <w:widowControl w:val="0"/>
        <w:tabs>
          <w:tab w:val="left" w:pos="393"/>
        </w:tabs>
        <w:autoSpaceDE w:val="0"/>
        <w:autoSpaceDN w:val="0"/>
        <w:spacing w:after="0" w:line="360" w:lineRule="auto"/>
        <w:rPr>
          <w:rFonts w:eastAsia="Calibri" w:cs="Calibri"/>
          <w:bCs/>
          <w:szCs w:val="18"/>
          <w:lang w:eastAsia="nl-NL" w:bidi="nl-NL"/>
        </w:rPr>
      </w:pPr>
      <w:r w:rsidRPr="003E049B">
        <w:rPr>
          <w:rFonts w:eastAsia="Calibri" w:cs="Calibri"/>
          <w:bCs/>
          <w:szCs w:val="18"/>
          <w:lang w:eastAsia="nl-NL" w:bidi="nl-NL"/>
        </w:rPr>
        <w:lastRenderedPageBreak/>
        <w:t xml:space="preserve">CASE en de Nederlandse anti-SLAPP werkgroep </w:t>
      </w:r>
      <w:r w:rsidR="00904EE0">
        <w:rPr>
          <w:rFonts w:eastAsia="Calibri" w:cs="Calibri"/>
          <w:bCs/>
          <w:szCs w:val="18"/>
          <w:lang w:eastAsia="nl-NL" w:bidi="nl-NL"/>
        </w:rPr>
        <w:t xml:space="preserve">hebben </w:t>
      </w:r>
      <w:r w:rsidRPr="00DD7BED" w:rsidR="00904E01">
        <w:rPr>
          <w:rFonts w:eastAsia="Calibri" w:cs="Calibri"/>
          <w:bCs/>
          <w:szCs w:val="18"/>
          <w:lang w:eastAsia="nl-NL" w:bidi="nl-NL"/>
        </w:rPr>
        <w:t xml:space="preserve">in hun reactie op de internetconsultatie (zie </w:t>
      </w:r>
      <w:r w:rsidR="00904E01">
        <w:rPr>
          <w:rFonts w:eastAsia="Calibri" w:cs="Calibri"/>
          <w:bCs/>
          <w:szCs w:val="18"/>
          <w:lang w:eastAsia="nl-NL" w:bidi="nl-NL"/>
        </w:rPr>
        <w:t>§</w:t>
      </w:r>
      <w:r w:rsidRPr="00DD7BED" w:rsidR="00904E01">
        <w:rPr>
          <w:rFonts w:eastAsia="Calibri" w:cs="Calibri"/>
          <w:bCs/>
          <w:szCs w:val="18"/>
          <w:lang w:eastAsia="nl-NL" w:bidi="nl-NL"/>
        </w:rPr>
        <w:t xml:space="preserve"> 4)</w:t>
      </w:r>
      <w:r w:rsidR="00904EE0">
        <w:rPr>
          <w:rFonts w:eastAsia="Calibri" w:cs="Calibri"/>
          <w:bCs/>
          <w:szCs w:val="18"/>
          <w:lang w:eastAsia="nl-NL" w:bidi="nl-NL"/>
        </w:rPr>
        <w:t xml:space="preserve"> aan</w:t>
      </w:r>
      <w:r w:rsidRPr="003E049B">
        <w:rPr>
          <w:rFonts w:eastAsia="Calibri" w:cs="Calibri"/>
          <w:bCs/>
          <w:szCs w:val="18"/>
          <w:lang w:eastAsia="nl-NL" w:bidi="nl-NL"/>
        </w:rPr>
        <w:t>bev</w:t>
      </w:r>
      <w:r w:rsidR="00904EE0">
        <w:rPr>
          <w:rFonts w:eastAsia="Calibri" w:cs="Calibri"/>
          <w:bCs/>
          <w:szCs w:val="18"/>
          <w:lang w:eastAsia="nl-NL" w:bidi="nl-NL"/>
        </w:rPr>
        <w:t>o</w:t>
      </w:r>
      <w:r w:rsidRPr="003E049B">
        <w:rPr>
          <w:rFonts w:eastAsia="Calibri" w:cs="Calibri"/>
          <w:bCs/>
          <w:szCs w:val="18"/>
          <w:lang w:eastAsia="nl-NL" w:bidi="nl-NL"/>
        </w:rPr>
        <w:t>len</w:t>
      </w:r>
      <w:r>
        <w:rPr>
          <w:rFonts w:eastAsia="Calibri" w:cs="Calibri"/>
          <w:bCs/>
          <w:szCs w:val="18"/>
          <w:lang w:eastAsia="nl-NL" w:bidi="nl-NL"/>
        </w:rPr>
        <w:t xml:space="preserve"> een </w:t>
      </w:r>
      <w:r w:rsidRPr="003E049B">
        <w:rPr>
          <w:rFonts w:eastAsia="Calibri" w:cs="Calibri"/>
          <w:bCs/>
          <w:szCs w:val="18"/>
          <w:lang w:eastAsia="nl-NL" w:bidi="nl-NL"/>
        </w:rPr>
        <w:t>bijzondere regeling voor de kostenveroordeling in SLAPP-zaken</w:t>
      </w:r>
      <w:r>
        <w:rPr>
          <w:rFonts w:eastAsia="Calibri" w:cs="Calibri"/>
          <w:bCs/>
          <w:szCs w:val="18"/>
          <w:lang w:eastAsia="nl-NL" w:bidi="nl-NL"/>
        </w:rPr>
        <w:t xml:space="preserve"> op te nemen, omdat </w:t>
      </w:r>
      <w:r w:rsidRPr="003E049B">
        <w:rPr>
          <w:rFonts w:eastAsia="Calibri" w:cs="Calibri"/>
          <w:bCs/>
          <w:szCs w:val="18"/>
          <w:lang w:eastAsia="nl-NL" w:bidi="nl-NL"/>
        </w:rPr>
        <w:t xml:space="preserve">tot op heden </w:t>
      </w:r>
      <w:r>
        <w:rPr>
          <w:rFonts w:eastAsia="Calibri" w:cs="Calibri"/>
          <w:bCs/>
          <w:szCs w:val="18"/>
          <w:lang w:eastAsia="nl-NL" w:bidi="nl-NL"/>
        </w:rPr>
        <w:t xml:space="preserve">slechts </w:t>
      </w:r>
      <w:r w:rsidRPr="003E049B">
        <w:rPr>
          <w:rFonts w:eastAsia="Calibri" w:cs="Calibri"/>
          <w:bCs/>
          <w:szCs w:val="18"/>
          <w:lang w:eastAsia="nl-NL" w:bidi="nl-NL"/>
        </w:rPr>
        <w:t>terughoudend gebruik wordt gemaakt</w:t>
      </w:r>
      <w:r>
        <w:rPr>
          <w:rFonts w:eastAsia="Calibri" w:cs="Calibri"/>
          <w:bCs/>
          <w:szCs w:val="18"/>
          <w:lang w:eastAsia="nl-NL" w:bidi="nl-NL"/>
        </w:rPr>
        <w:t xml:space="preserve"> van de mogelijkheid om tot een volledige proceskostenveroordeling te komen. Zoals hiervoor aangegeven kan met het </w:t>
      </w:r>
      <w:r w:rsidRPr="003E049B">
        <w:rPr>
          <w:rFonts w:eastAsia="Calibri" w:cs="Calibri"/>
          <w:bCs/>
          <w:szCs w:val="18"/>
          <w:lang w:eastAsia="nl-NL" w:bidi="nl-NL"/>
        </w:rPr>
        <w:t xml:space="preserve">bestaande instrumentarium al </w:t>
      </w:r>
      <w:r>
        <w:rPr>
          <w:rFonts w:eastAsia="Calibri" w:cs="Calibri"/>
          <w:bCs/>
          <w:szCs w:val="18"/>
          <w:lang w:eastAsia="nl-NL" w:bidi="nl-NL"/>
        </w:rPr>
        <w:t>worden gekomen tot een volledige proceskostenveroordeling</w:t>
      </w:r>
      <w:r w:rsidR="00DD7BED">
        <w:rPr>
          <w:rFonts w:eastAsia="Calibri" w:cs="Calibri"/>
          <w:bCs/>
          <w:szCs w:val="18"/>
          <w:lang w:eastAsia="nl-NL" w:bidi="nl-NL"/>
        </w:rPr>
        <w:t>.</w:t>
      </w:r>
      <w:r>
        <w:rPr>
          <w:rFonts w:eastAsia="Calibri" w:cs="Calibri"/>
          <w:bCs/>
          <w:szCs w:val="18"/>
          <w:lang w:eastAsia="nl-NL" w:bidi="nl-NL"/>
        </w:rPr>
        <w:t xml:space="preserve"> </w:t>
      </w:r>
      <w:r w:rsidR="00DD7BED">
        <w:rPr>
          <w:rFonts w:eastAsia="Calibri" w:cs="Calibri"/>
          <w:bCs/>
          <w:szCs w:val="18"/>
          <w:lang w:eastAsia="nl-NL" w:bidi="nl-NL"/>
        </w:rPr>
        <w:t>A</w:t>
      </w:r>
      <w:r w:rsidR="009A0162">
        <w:rPr>
          <w:rFonts w:eastAsia="Calibri" w:cs="Calibri"/>
          <w:bCs/>
          <w:szCs w:val="18"/>
          <w:lang w:eastAsia="nl-NL" w:bidi="nl-NL"/>
        </w:rPr>
        <w:t>ls</w:t>
      </w:r>
      <w:r w:rsidR="009365E7">
        <w:rPr>
          <w:rFonts w:eastAsia="Calibri" w:cs="Calibri"/>
          <w:bCs/>
          <w:szCs w:val="18"/>
          <w:lang w:eastAsia="nl-NL" w:bidi="nl-NL"/>
        </w:rPr>
        <w:t xml:space="preserve"> de rechter uitgaat </w:t>
      </w:r>
      <w:r>
        <w:rPr>
          <w:rFonts w:eastAsia="Calibri" w:cs="Calibri"/>
          <w:bCs/>
          <w:szCs w:val="18"/>
          <w:lang w:eastAsia="nl-NL" w:bidi="nl-NL"/>
        </w:rPr>
        <w:t xml:space="preserve">van een SLAPP </w:t>
      </w:r>
      <w:r w:rsidR="00DD7BED">
        <w:rPr>
          <w:rFonts w:eastAsia="Calibri" w:cs="Calibri"/>
          <w:bCs/>
          <w:szCs w:val="18"/>
          <w:lang w:eastAsia="nl-NL" w:bidi="nl-NL"/>
        </w:rPr>
        <w:t xml:space="preserve">zal daar ook </w:t>
      </w:r>
      <w:r>
        <w:rPr>
          <w:rFonts w:eastAsia="Calibri" w:cs="Calibri"/>
          <w:bCs/>
          <w:szCs w:val="18"/>
          <w:lang w:eastAsia="nl-NL" w:bidi="nl-NL"/>
        </w:rPr>
        <w:t>veelal alle reden toe zijn</w:t>
      </w:r>
      <w:r w:rsidRPr="003E049B">
        <w:rPr>
          <w:rFonts w:eastAsia="Calibri" w:cs="Calibri"/>
          <w:bCs/>
          <w:szCs w:val="18"/>
          <w:lang w:eastAsia="nl-NL" w:bidi="nl-NL"/>
        </w:rPr>
        <w:t xml:space="preserve">. Zowel bij toepassing van het bestaande instrumentarium als bij toepassing van een specifieke wettelijke regeling voor </w:t>
      </w:r>
      <w:proofErr w:type="spellStart"/>
      <w:r w:rsidRPr="003E049B">
        <w:rPr>
          <w:rFonts w:eastAsia="Calibri" w:cs="Calibri"/>
          <w:bCs/>
          <w:szCs w:val="18"/>
          <w:lang w:eastAsia="nl-NL" w:bidi="nl-NL"/>
        </w:rPr>
        <w:t>SLAPPs</w:t>
      </w:r>
      <w:proofErr w:type="spellEnd"/>
      <w:r w:rsidRPr="003E049B">
        <w:rPr>
          <w:rFonts w:eastAsia="Calibri" w:cs="Calibri"/>
          <w:bCs/>
          <w:szCs w:val="18"/>
          <w:lang w:eastAsia="nl-NL" w:bidi="nl-NL"/>
        </w:rPr>
        <w:t xml:space="preserve"> zal de rechter aan de hand van de individuele omstandigheden van het </w:t>
      </w:r>
      <w:r w:rsidR="00A72F96">
        <w:rPr>
          <w:rFonts w:eastAsia="Calibri" w:cs="Calibri"/>
          <w:bCs/>
          <w:szCs w:val="18"/>
          <w:lang w:eastAsia="nl-NL" w:bidi="nl-NL"/>
        </w:rPr>
        <w:t xml:space="preserve">concrete </w:t>
      </w:r>
      <w:r w:rsidRPr="003E049B">
        <w:rPr>
          <w:rFonts w:eastAsia="Calibri" w:cs="Calibri"/>
          <w:bCs/>
          <w:szCs w:val="18"/>
          <w:lang w:eastAsia="nl-NL" w:bidi="nl-NL"/>
        </w:rPr>
        <w:t xml:space="preserve">geval moeten vaststellen of sprake is van een SLAPP. </w:t>
      </w:r>
      <w:r w:rsidR="00A72F96">
        <w:rPr>
          <w:rFonts w:eastAsia="Calibri" w:cs="Calibri"/>
          <w:bCs/>
          <w:szCs w:val="18"/>
          <w:lang w:eastAsia="nl-NL" w:bidi="nl-NL"/>
        </w:rPr>
        <w:t>Dit zal niet</w:t>
      </w:r>
      <w:r w:rsidRPr="003E049B">
        <w:rPr>
          <w:rFonts w:eastAsia="Calibri" w:cs="Calibri"/>
          <w:bCs/>
          <w:szCs w:val="18"/>
          <w:lang w:eastAsia="nl-NL" w:bidi="nl-NL"/>
        </w:rPr>
        <w:t xml:space="preserve"> altijd </w:t>
      </w:r>
      <w:r w:rsidR="00A72F96">
        <w:rPr>
          <w:rFonts w:eastAsia="Calibri" w:cs="Calibri"/>
          <w:bCs/>
          <w:szCs w:val="18"/>
          <w:lang w:eastAsia="nl-NL" w:bidi="nl-NL"/>
        </w:rPr>
        <w:t>duidelijk zijn</w:t>
      </w:r>
      <w:r w:rsidRPr="003E049B">
        <w:rPr>
          <w:rFonts w:eastAsia="Calibri" w:cs="Calibri"/>
          <w:bCs/>
          <w:szCs w:val="18"/>
          <w:lang w:eastAsia="nl-NL" w:bidi="nl-NL"/>
        </w:rPr>
        <w:t xml:space="preserve">. </w:t>
      </w:r>
      <w:r w:rsidR="00A72F96">
        <w:rPr>
          <w:rFonts w:eastAsia="Calibri" w:cs="Calibri"/>
          <w:bCs/>
          <w:szCs w:val="18"/>
          <w:lang w:eastAsia="nl-NL" w:bidi="nl-NL"/>
        </w:rPr>
        <w:t xml:space="preserve">Ook de vraag of bij een SLAPP </w:t>
      </w:r>
      <w:r w:rsidRPr="003E049B" w:rsidR="00A72F96">
        <w:rPr>
          <w:rFonts w:eastAsia="Calibri" w:cs="Calibri"/>
          <w:bCs/>
          <w:szCs w:val="18"/>
          <w:lang w:eastAsia="nl-NL" w:bidi="nl-NL"/>
        </w:rPr>
        <w:t>een volledige proceskosten</w:t>
      </w:r>
      <w:r w:rsidR="00A72F96">
        <w:rPr>
          <w:rFonts w:eastAsia="Calibri" w:cs="Calibri"/>
          <w:bCs/>
          <w:szCs w:val="18"/>
          <w:lang w:eastAsia="nl-NL" w:bidi="nl-NL"/>
        </w:rPr>
        <w:softHyphen/>
      </w:r>
      <w:r w:rsidRPr="003E049B" w:rsidR="00A72F96">
        <w:rPr>
          <w:rFonts w:eastAsia="Calibri" w:cs="Calibri"/>
          <w:bCs/>
          <w:szCs w:val="18"/>
          <w:lang w:eastAsia="nl-NL" w:bidi="nl-NL"/>
        </w:rPr>
        <w:t>veroordeling passend is</w:t>
      </w:r>
      <w:r w:rsidR="00A72F96">
        <w:rPr>
          <w:rFonts w:eastAsia="Calibri" w:cs="Calibri"/>
          <w:bCs/>
          <w:szCs w:val="18"/>
          <w:lang w:eastAsia="nl-NL" w:bidi="nl-NL"/>
        </w:rPr>
        <w:t>, vereist een beoordeling</w:t>
      </w:r>
      <w:r w:rsidR="001D693F">
        <w:rPr>
          <w:rFonts w:eastAsia="Calibri" w:cs="Calibri"/>
          <w:bCs/>
          <w:szCs w:val="18"/>
          <w:lang w:eastAsia="nl-NL" w:bidi="nl-NL"/>
        </w:rPr>
        <w:t xml:space="preserve"> </w:t>
      </w:r>
      <w:r w:rsidRPr="003E049B" w:rsidR="001D693F">
        <w:rPr>
          <w:rFonts w:eastAsia="Calibri" w:cs="Calibri"/>
          <w:bCs/>
          <w:szCs w:val="18"/>
          <w:lang w:eastAsia="nl-NL" w:bidi="nl-NL"/>
        </w:rPr>
        <w:t xml:space="preserve">aan de hand van de individuele omstandigheden van het </w:t>
      </w:r>
      <w:r w:rsidR="00A72F96">
        <w:rPr>
          <w:rFonts w:eastAsia="Calibri" w:cs="Calibri"/>
          <w:bCs/>
          <w:szCs w:val="18"/>
          <w:lang w:eastAsia="nl-NL" w:bidi="nl-NL"/>
        </w:rPr>
        <w:t>concrete</w:t>
      </w:r>
      <w:r w:rsidRPr="003E049B" w:rsidR="001D693F">
        <w:rPr>
          <w:rFonts w:eastAsia="Calibri" w:cs="Calibri"/>
          <w:bCs/>
          <w:szCs w:val="18"/>
          <w:lang w:eastAsia="nl-NL" w:bidi="nl-NL"/>
        </w:rPr>
        <w:t xml:space="preserve"> geval.</w:t>
      </w:r>
      <w:r w:rsidR="001D693F">
        <w:rPr>
          <w:rFonts w:eastAsia="Calibri" w:cs="Calibri"/>
          <w:bCs/>
          <w:szCs w:val="18"/>
          <w:lang w:eastAsia="nl-NL" w:bidi="nl-NL"/>
        </w:rPr>
        <w:t xml:space="preserve"> </w:t>
      </w:r>
      <w:r w:rsidR="00A72F96">
        <w:rPr>
          <w:rFonts w:eastAsia="Calibri" w:cs="Calibri"/>
          <w:bCs/>
          <w:szCs w:val="18"/>
          <w:lang w:eastAsia="nl-NL" w:bidi="nl-NL"/>
        </w:rPr>
        <w:t xml:space="preserve">Ook artikel 14 van de richtlijn gaat uit van de </w:t>
      </w:r>
      <w:r w:rsidR="00A72F96">
        <w:rPr>
          <w:rFonts w:eastAsia="Calibri" w:cs="Calibri"/>
          <w:bCs/>
          <w:i/>
          <w:iCs/>
          <w:szCs w:val="18"/>
          <w:lang w:eastAsia="nl-NL" w:bidi="nl-NL"/>
        </w:rPr>
        <w:t xml:space="preserve">mogelijkheid </w:t>
      </w:r>
      <w:r w:rsidR="00A72F96">
        <w:rPr>
          <w:rFonts w:eastAsia="Calibri" w:cs="Calibri"/>
          <w:bCs/>
          <w:szCs w:val="18"/>
          <w:lang w:eastAsia="nl-NL" w:bidi="nl-NL"/>
        </w:rPr>
        <w:t xml:space="preserve">(‘kan’) van een volledige proceskostenveroordeling, mits deze niet buitensporig </w:t>
      </w:r>
      <w:r w:rsidR="00CC049E">
        <w:rPr>
          <w:rFonts w:eastAsia="Calibri" w:cs="Calibri"/>
          <w:bCs/>
          <w:szCs w:val="18"/>
          <w:lang w:eastAsia="nl-NL" w:bidi="nl-NL"/>
        </w:rPr>
        <w:t>is</w:t>
      </w:r>
      <w:r w:rsidR="00A72F96">
        <w:rPr>
          <w:rFonts w:eastAsia="Calibri" w:cs="Calibri"/>
          <w:bCs/>
          <w:szCs w:val="18"/>
          <w:lang w:eastAsia="nl-NL" w:bidi="nl-NL"/>
        </w:rPr>
        <w:t>. Dit betekent dat ook de richtlijn meebrengt dat de rechter een beoordeling maakt in het concrete geval.</w:t>
      </w:r>
      <w:r w:rsidR="001D693F">
        <w:rPr>
          <w:rFonts w:eastAsia="Calibri" w:cs="Calibri"/>
          <w:bCs/>
          <w:szCs w:val="18"/>
          <w:lang w:eastAsia="nl-NL" w:bidi="nl-NL"/>
        </w:rPr>
        <w:t xml:space="preserve"> </w:t>
      </w:r>
      <w:r w:rsidRPr="003E049B">
        <w:rPr>
          <w:rFonts w:eastAsia="Calibri" w:cs="Calibri"/>
          <w:bCs/>
          <w:szCs w:val="18"/>
          <w:lang w:eastAsia="nl-NL" w:bidi="nl-NL"/>
        </w:rPr>
        <w:t xml:space="preserve">Een aparte voorziening </w:t>
      </w:r>
      <w:r w:rsidR="00A72F96">
        <w:rPr>
          <w:rFonts w:eastAsia="Calibri" w:cs="Calibri"/>
          <w:bCs/>
          <w:szCs w:val="18"/>
          <w:lang w:eastAsia="nl-NL" w:bidi="nl-NL"/>
        </w:rPr>
        <w:t>maakt</w:t>
      </w:r>
      <w:r w:rsidRPr="003E049B">
        <w:rPr>
          <w:rFonts w:eastAsia="Calibri" w:cs="Calibri"/>
          <w:bCs/>
          <w:szCs w:val="18"/>
          <w:lang w:eastAsia="nl-NL" w:bidi="nl-NL"/>
        </w:rPr>
        <w:t xml:space="preserve"> die </w:t>
      </w:r>
      <w:r w:rsidR="00A72F96">
        <w:rPr>
          <w:rFonts w:eastAsia="Calibri" w:cs="Calibri"/>
          <w:bCs/>
          <w:szCs w:val="18"/>
          <w:lang w:eastAsia="nl-NL" w:bidi="nl-NL"/>
        </w:rPr>
        <w:t xml:space="preserve">individuele </w:t>
      </w:r>
      <w:r w:rsidRPr="003E049B">
        <w:rPr>
          <w:rFonts w:eastAsia="Calibri" w:cs="Calibri"/>
          <w:bCs/>
          <w:szCs w:val="18"/>
          <w:lang w:eastAsia="nl-NL" w:bidi="nl-NL"/>
        </w:rPr>
        <w:t xml:space="preserve">beoordeling niet anders.  </w:t>
      </w:r>
    </w:p>
    <w:p w:rsidRPr="00F70BF9" w:rsidR="00F70BF9" w:rsidP="00517655" w:rsidRDefault="00F70BF9" w14:paraId="61B7327A" w14:textId="77777777">
      <w:pPr>
        <w:keepNext/>
        <w:widowControl w:val="0"/>
        <w:tabs>
          <w:tab w:val="left" w:pos="393"/>
        </w:tabs>
        <w:autoSpaceDE w:val="0"/>
        <w:autoSpaceDN w:val="0"/>
        <w:spacing w:after="0" w:line="360" w:lineRule="auto"/>
        <w:rPr>
          <w:rFonts w:eastAsia="Calibri" w:cs="Calibri"/>
          <w:bCs/>
          <w:i/>
          <w:iCs/>
          <w:szCs w:val="18"/>
          <w:lang w:eastAsia="nl-NL" w:bidi="nl-NL"/>
        </w:rPr>
      </w:pPr>
    </w:p>
    <w:p w:rsidR="00F70BF9" w:rsidP="00517655" w:rsidRDefault="00F70BF9" w14:paraId="0A3905D9" w14:textId="28762A78">
      <w:pPr>
        <w:pStyle w:val="Lijstalinea"/>
        <w:keepNext/>
        <w:widowControl w:val="0"/>
        <w:numPr>
          <w:ilvl w:val="0"/>
          <w:numId w:val="17"/>
        </w:numPr>
        <w:tabs>
          <w:tab w:val="left" w:pos="393"/>
        </w:tabs>
        <w:autoSpaceDE w:val="0"/>
        <w:autoSpaceDN w:val="0"/>
        <w:spacing w:after="0" w:line="360" w:lineRule="auto"/>
        <w:rPr>
          <w:rFonts w:eastAsia="Calibri" w:cs="Calibri"/>
          <w:bCs/>
          <w:i/>
          <w:iCs/>
          <w:szCs w:val="18"/>
          <w:lang w:eastAsia="nl-NL" w:bidi="nl-NL"/>
        </w:rPr>
      </w:pPr>
      <w:r>
        <w:rPr>
          <w:rFonts w:eastAsia="Calibri" w:cs="Calibri"/>
          <w:bCs/>
          <w:i/>
          <w:iCs/>
          <w:szCs w:val="18"/>
          <w:lang w:eastAsia="nl-NL" w:bidi="nl-NL"/>
        </w:rPr>
        <w:t>Sancties of andere even doeltreffende passende maatregelen</w:t>
      </w:r>
    </w:p>
    <w:p w:rsidR="006E080E" w:rsidP="00517655" w:rsidRDefault="006E080E" w14:paraId="3122AD33" w14:textId="71FED5D9">
      <w:pPr>
        <w:keepNext/>
        <w:widowControl w:val="0"/>
        <w:tabs>
          <w:tab w:val="left" w:pos="393"/>
        </w:tabs>
        <w:autoSpaceDE w:val="0"/>
        <w:autoSpaceDN w:val="0"/>
        <w:spacing w:after="0" w:line="360" w:lineRule="auto"/>
        <w:rPr>
          <w:rFonts w:eastAsia="Calibri" w:cs="Calibri"/>
          <w:bCs/>
          <w:szCs w:val="18"/>
          <w:lang w:eastAsia="nl-NL" w:bidi="nl-NL"/>
        </w:rPr>
      </w:pPr>
      <w:r>
        <w:rPr>
          <w:rFonts w:eastAsia="Calibri" w:cs="Calibri"/>
          <w:bCs/>
          <w:szCs w:val="18"/>
          <w:lang w:eastAsia="nl-NL" w:bidi="nl-NL"/>
        </w:rPr>
        <w:t xml:space="preserve">Ingevolge artikel 15 van de richtlijn moeten </w:t>
      </w:r>
      <w:r w:rsidRPr="006E080E">
        <w:rPr>
          <w:rFonts w:eastAsia="Calibri" w:cs="Calibri"/>
          <w:bCs/>
          <w:szCs w:val="18"/>
          <w:lang w:eastAsia="nl-NL" w:bidi="nl-NL"/>
        </w:rPr>
        <w:t xml:space="preserve">lidstaten ervoor zorgen dat </w:t>
      </w:r>
      <w:r>
        <w:rPr>
          <w:rFonts w:eastAsia="Calibri" w:cs="Calibri"/>
          <w:bCs/>
          <w:szCs w:val="18"/>
          <w:lang w:eastAsia="nl-NL" w:bidi="nl-NL"/>
        </w:rPr>
        <w:t>de rechter in geval van een SLAPP</w:t>
      </w:r>
      <w:r w:rsidRPr="006E080E">
        <w:rPr>
          <w:rFonts w:eastAsia="Calibri" w:cs="Calibri"/>
          <w:bCs/>
          <w:szCs w:val="18"/>
          <w:lang w:eastAsia="nl-NL" w:bidi="nl-NL"/>
        </w:rPr>
        <w:t xml:space="preserve"> doeltreffende, evenredige en afschrikkende sancties k</w:t>
      </w:r>
      <w:r>
        <w:rPr>
          <w:rFonts w:eastAsia="Calibri" w:cs="Calibri"/>
          <w:bCs/>
          <w:szCs w:val="18"/>
          <w:lang w:eastAsia="nl-NL" w:bidi="nl-NL"/>
        </w:rPr>
        <w:t>a</w:t>
      </w:r>
      <w:r w:rsidRPr="006E080E">
        <w:rPr>
          <w:rFonts w:eastAsia="Calibri" w:cs="Calibri"/>
          <w:bCs/>
          <w:szCs w:val="18"/>
          <w:lang w:eastAsia="nl-NL" w:bidi="nl-NL"/>
        </w:rPr>
        <w:t xml:space="preserve">n opleggen </w:t>
      </w:r>
      <w:r w:rsidRPr="006E080E" w:rsidR="00CB2030">
        <w:rPr>
          <w:rFonts w:eastAsia="Calibri" w:cs="Calibri"/>
          <w:bCs/>
          <w:szCs w:val="18"/>
          <w:lang w:eastAsia="nl-NL" w:bidi="nl-NL"/>
        </w:rPr>
        <w:t xml:space="preserve">aan de partij die de procedure heeft aangespannen </w:t>
      </w:r>
      <w:r w:rsidRPr="006E080E">
        <w:rPr>
          <w:rFonts w:eastAsia="Calibri" w:cs="Calibri"/>
          <w:bCs/>
          <w:szCs w:val="18"/>
          <w:lang w:eastAsia="nl-NL" w:bidi="nl-NL"/>
        </w:rPr>
        <w:t>of, indien nationaal recht daarin voorziet, andere even doeltreffende passende maatregelen, waaronder de betaling van schadevergoeding of de bekendmaking van de rechterlijke beslissing.</w:t>
      </w:r>
      <w:r>
        <w:rPr>
          <w:rFonts w:eastAsia="Calibri" w:cs="Calibri"/>
          <w:bCs/>
          <w:szCs w:val="18"/>
          <w:lang w:eastAsia="nl-NL" w:bidi="nl-NL"/>
        </w:rPr>
        <w:t xml:space="preserve"> Ook hierin voorziet het Nederlandse (proces)recht.</w:t>
      </w:r>
    </w:p>
    <w:p w:rsidR="00527ED3" w:rsidP="00517655" w:rsidRDefault="00527ED3" w14:paraId="43DCB06E" w14:textId="77777777">
      <w:pPr>
        <w:keepNext/>
        <w:widowControl w:val="0"/>
        <w:tabs>
          <w:tab w:val="left" w:pos="393"/>
        </w:tabs>
        <w:autoSpaceDE w:val="0"/>
        <w:autoSpaceDN w:val="0"/>
        <w:spacing w:after="0" w:line="360" w:lineRule="auto"/>
        <w:rPr>
          <w:rFonts w:eastAsia="Calibri" w:cs="Calibri"/>
          <w:bCs/>
          <w:szCs w:val="18"/>
          <w:lang w:eastAsia="nl-NL" w:bidi="nl-NL"/>
        </w:rPr>
      </w:pPr>
    </w:p>
    <w:p w:rsidR="00AB0659" w:rsidP="006E080E" w:rsidRDefault="005D2B2B" w14:paraId="23ABAE70" w14:textId="3675B236">
      <w:pPr>
        <w:widowControl w:val="0"/>
        <w:tabs>
          <w:tab w:val="left" w:pos="393"/>
        </w:tabs>
        <w:autoSpaceDE w:val="0"/>
        <w:autoSpaceDN w:val="0"/>
        <w:spacing w:after="0" w:line="360" w:lineRule="auto"/>
        <w:rPr>
          <w:rFonts w:eastAsia="Calibri" w:cs="Calibri"/>
          <w:bCs/>
          <w:szCs w:val="18"/>
          <w:lang w:eastAsia="nl-NL" w:bidi="nl-NL"/>
        </w:rPr>
      </w:pPr>
      <w:r w:rsidRPr="004B2ED4">
        <w:rPr>
          <w:rFonts w:eastAsia="Calibri" w:cs="Calibri"/>
          <w:bCs/>
          <w:szCs w:val="18"/>
          <w:lang w:eastAsia="nl-NL" w:bidi="nl-NL"/>
        </w:rPr>
        <w:t>Op grond van artikel 3:296 BW kan</w:t>
      </w:r>
      <w:r w:rsidR="00177317">
        <w:rPr>
          <w:rFonts w:eastAsia="Calibri" w:cs="Calibri"/>
          <w:bCs/>
          <w:szCs w:val="18"/>
          <w:lang w:eastAsia="nl-NL" w:bidi="nl-NL"/>
        </w:rPr>
        <w:t xml:space="preserve"> een</w:t>
      </w:r>
      <w:r w:rsidRPr="004B2ED4">
        <w:rPr>
          <w:rFonts w:eastAsia="Calibri" w:cs="Calibri"/>
          <w:bCs/>
          <w:szCs w:val="18"/>
          <w:lang w:eastAsia="nl-NL" w:bidi="nl-NL"/>
        </w:rPr>
        <w:t xml:space="preserve"> </w:t>
      </w:r>
      <w:r w:rsidR="00F91E14">
        <w:rPr>
          <w:rFonts w:eastAsia="Calibri" w:cs="Calibri"/>
          <w:bCs/>
          <w:szCs w:val="18"/>
          <w:lang w:eastAsia="nl-NL" w:bidi="nl-NL"/>
        </w:rPr>
        <w:t>verweerder</w:t>
      </w:r>
      <w:r w:rsidRPr="004B2ED4">
        <w:rPr>
          <w:rFonts w:eastAsia="Calibri" w:cs="Calibri"/>
          <w:bCs/>
          <w:szCs w:val="18"/>
          <w:lang w:eastAsia="nl-NL" w:bidi="nl-NL"/>
        </w:rPr>
        <w:t xml:space="preserve"> een verbod of gebod vorderen</w:t>
      </w:r>
      <w:r w:rsidRPr="004B2ED4" w:rsidR="007C52C6">
        <w:rPr>
          <w:rFonts w:eastAsia="Calibri" w:cs="Calibri"/>
          <w:bCs/>
          <w:szCs w:val="18"/>
          <w:lang w:eastAsia="nl-NL" w:bidi="nl-NL"/>
        </w:rPr>
        <w:t xml:space="preserve">. </w:t>
      </w:r>
      <w:r w:rsidRPr="004B2ED4" w:rsidR="00DE63A9">
        <w:rPr>
          <w:rFonts w:eastAsia="Calibri" w:cs="Calibri"/>
          <w:bCs/>
          <w:szCs w:val="18"/>
          <w:lang w:eastAsia="nl-NL" w:bidi="nl-NL"/>
        </w:rPr>
        <w:t xml:space="preserve">Ook kan hij </w:t>
      </w:r>
      <w:r w:rsidRPr="004B2ED4" w:rsidR="007C52C6">
        <w:rPr>
          <w:rFonts w:eastAsia="Calibri" w:cs="Calibri"/>
          <w:bCs/>
          <w:szCs w:val="18"/>
          <w:lang w:eastAsia="nl-NL" w:bidi="nl-NL"/>
        </w:rPr>
        <w:t xml:space="preserve">een verbod </w:t>
      </w:r>
      <w:r w:rsidRPr="004B2ED4" w:rsidR="00DE63A9">
        <w:rPr>
          <w:rFonts w:eastAsia="Calibri" w:cs="Calibri"/>
          <w:bCs/>
          <w:szCs w:val="18"/>
          <w:lang w:eastAsia="nl-NL" w:bidi="nl-NL"/>
        </w:rPr>
        <w:t xml:space="preserve">vorderen </w:t>
      </w:r>
      <w:r w:rsidRPr="004B2ED4" w:rsidR="007C52C6">
        <w:rPr>
          <w:rFonts w:eastAsia="Calibri" w:cs="Calibri"/>
          <w:bCs/>
          <w:szCs w:val="18"/>
          <w:lang w:eastAsia="nl-NL" w:bidi="nl-NL"/>
        </w:rPr>
        <w:t xml:space="preserve">ter voorkoming van een </w:t>
      </w:r>
      <w:r w:rsidRPr="004B2ED4" w:rsidR="00B10A0A">
        <w:rPr>
          <w:rFonts w:eastAsia="Calibri" w:cs="Calibri"/>
          <w:bCs/>
          <w:szCs w:val="18"/>
          <w:lang w:eastAsia="nl-NL" w:bidi="nl-NL"/>
        </w:rPr>
        <w:t>dreigende</w:t>
      </w:r>
      <w:r w:rsidRPr="004B2ED4" w:rsidR="007C52C6">
        <w:rPr>
          <w:rFonts w:eastAsia="Calibri" w:cs="Calibri"/>
          <w:bCs/>
          <w:szCs w:val="18"/>
          <w:lang w:eastAsia="nl-NL" w:bidi="nl-NL"/>
        </w:rPr>
        <w:t xml:space="preserve"> normschending. </w:t>
      </w:r>
      <w:r w:rsidR="00B10A0A">
        <w:rPr>
          <w:rFonts w:eastAsia="Calibri" w:cs="Calibri"/>
          <w:bCs/>
          <w:szCs w:val="18"/>
          <w:lang w:eastAsia="nl-NL" w:bidi="nl-NL"/>
        </w:rPr>
        <w:t xml:space="preserve">Dit betekent dat de </w:t>
      </w:r>
      <w:r w:rsidR="00F91E14">
        <w:rPr>
          <w:rFonts w:eastAsia="Calibri" w:cs="Calibri"/>
          <w:bCs/>
          <w:szCs w:val="18"/>
          <w:lang w:eastAsia="nl-NL" w:bidi="nl-NL"/>
        </w:rPr>
        <w:t>verweerder</w:t>
      </w:r>
      <w:r w:rsidRPr="006E080E" w:rsidR="006E080E">
        <w:rPr>
          <w:rFonts w:eastAsia="Calibri" w:cs="Calibri"/>
          <w:bCs/>
          <w:szCs w:val="18"/>
          <w:lang w:eastAsia="nl-NL" w:bidi="nl-NL"/>
        </w:rPr>
        <w:t xml:space="preserve"> </w:t>
      </w:r>
      <w:r w:rsidR="00B10A0A">
        <w:rPr>
          <w:rFonts w:eastAsia="Calibri" w:cs="Calibri"/>
          <w:bCs/>
          <w:szCs w:val="18"/>
          <w:lang w:eastAsia="nl-NL" w:bidi="nl-NL"/>
        </w:rPr>
        <w:t>bijvoorbeeld</w:t>
      </w:r>
      <w:r w:rsidR="00A74B34">
        <w:rPr>
          <w:rFonts w:eastAsia="Calibri" w:cs="Calibri"/>
          <w:bCs/>
          <w:szCs w:val="18"/>
          <w:lang w:eastAsia="nl-NL" w:bidi="nl-NL"/>
        </w:rPr>
        <w:t xml:space="preserve"> </w:t>
      </w:r>
      <w:r w:rsidRPr="006E080E" w:rsidR="006E080E">
        <w:rPr>
          <w:rFonts w:eastAsia="Calibri" w:cs="Calibri"/>
          <w:bCs/>
          <w:szCs w:val="18"/>
          <w:lang w:eastAsia="nl-NL" w:bidi="nl-NL"/>
        </w:rPr>
        <w:t xml:space="preserve">op grond van onrechtmatige daad </w:t>
      </w:r>
      <w:r w:rsidRPr="006E080E" w:rsidR="004B2ED4">
        <w:rPr>
          <w:rFonts w:eastAsia="Calibri" w:cs="Calibri"/>
          <w:bCs/>
          <w:szCs w:val="18"/>
          <w:lang w:eastAsia="nl-NL" w:bidi="nl-NL"/>
        </w:rPr>
        <w:t>schadevergoeding</w:t>
      </w:r>
      <w:r w:rsidR="004B2ED4">
        <w:rPr>
          <w:rFonts w:eastAsia="Calibri" w:cs="Calibri"/>
          <w:bCs/>
          <w:szCs w:val="18"/>
          <w:lang w:eastAsia="nl-NL" w:bidi="nl-NL"/>
        </w:rPr>
        <w:t xml:space="preserve"> </w:t>
      </w:r>
      <w:r w:rsidR="006E080E">
        <w:rPr>
          <w:rFonts w:eastAsia="Calibri" w:cs="Calibri"/>
          <w:bCs/>
          <w:szCs w:val="18"/>
          <w:lang w:eastAsia="nl-NL" w:bidi="nl-NL"/>
        </w:rPr>
        <w:t>(artikel 6:162 BW)</w:t>
      </w:r>
      <w:r w:rsidRPr="006E080E" w:rsidR="006E080E">
        <w:rPr>
          <w:rFonts w:eastAsia="Calibri" w:cs="Calibri"/>
          <w:bCs/>
          <w:szCs w:val="18"/>
          <w:lang w:eastAsia="nl-NL" w:bidi="nl-NL"/>
        </w:rPr>
        <w:t>, rectificatie</w:t>
      </w:r>
      <w:r w:rsidR="006E080E">
        <w:rPr>
          <w:rFonts w:eastAsia="Calibri" w:cs="Calibri"/>
          <w:bCs/>
          <w:szCs w:val="18"/>
          <w:lang w:eastAsia="nl-NL" w:bidi="nl-NL"/>
        </w:rPr>
        <w:t xml:space="preserve"> (6:167 BW)</w:t>
      </w:r>
      <w:r w:rsidRPr="006E080E" w:rsidR="006E080E">
        <w:rPr>
          <w:rFonts w:eastAsia="Calibri" w:cs="Calibri"/>
          <w:bCs/>
          <w:szCs w:val="18"/>
          <w:lang w:eastAsia="nl-NL" w:bidi="nl-NL"/>
        </w:rPr>
        <w:t xml:space="preserve"> of </w:t>
      </w:r>
      <w:r w:rsidR="00EB2416">
        <w:rPr>
          <w:rFonts w:eastAsia="Calibri" w:cs="Calibri"/>
          <w:bCs/>
          <w:szCs w:val="18"/>
          <w:lang w:eastAsia="nl-NL" w:bidi="nl-NL"/>
        </w:rPr>
        <w:t xml:space="preserve">een verbod tot het verder intimideren of </w:t>
      </w:r>
      <w:r w:rsidR="007C52C6">
        <w:rPr>
          <w:rFonts w:eastAsia="Calibri" w:cs="Calibri"/>
          <w:bCs/>
          <w:szCs w:val="18"/>
          <w:lang w:eastAsia="nl-NL" w:bidi="nl-NL"/>
        </w:rPr>
        <w:t xml:space="preserve">het </w:t>
      </w:r>
      <w:r w:rsidR="00EB2416">
        <w:rPr>
          <w:rFonts w:eastAsia="Calibri" w:cs="Calibri"/>
          <w:bCs/>
          <w:szCs w:val="18"/>
          <w:lang w:eastAsia="nl-NL" w:bidi="nl-NL"/>
        </w:rPr>
        <w:t xml:space="preserve">instellen van </w:t>
      </w:r>
      <w:proofErr w:type="spellStart"/>
      <w:r w:rsidR="00EB2416">
        <w:rPr>
          <w:rFonts w:eastAsia="Calibri" w:cs="Calibri"/>
          <w:bCs/>
          <w:szCs w:val="18"/>
          <w:lang w:eastAsia="nl-NL" w:bidi="nl-NL"/>
        </w:rPr>
        <w:t>SLAPPs</w:t>
      </w:r>
      <w:proofErr w:type="spellEnd"/>
      <w:r w:rsidR="00EB2416">
        <w:rPr>
          <w:rFonts w:eastAsia="Calibri" w:cs="Calibri"/>
          <w:bCs/>
          <w:szCs w:val="18"/>
          <w:lang w:eastAsia="nl-NL" w:bidi="nl-NL"/>
        </w:rPr>
        <w:t xml:space="preserve"> naar aanleiding van een bepaalde publicatie </w:t>
      </w:r>
      <w:r w:rsidR="004B2ED4">
        <w:rPr>
          <w:rFonts w:eastAsia="Calibri" w:cs="Calibri"/>
          <w:bCs/>
          <w:szCs w:val="18"/>
          <w:lang w:eastAsia="nl-NL" w:bidi="nl-NL"/>
        </w:rPr>
        <w:t xml:space="preserve">kan </w:t>
      </w:r>
      <w:r w:rsidR="00EB2416">
        <w:rPr>
          <w:rFonts w:eastAsia="Calibri" w:cs="Calibri"/>
          <w:bCs/>
          <w:szCs w:val="18"/>
          <w:lang w:eastAsia="nl-NL" w:bidi="nl-NL"/>
        </w:rPr>
        <w:t>vorderen</w:t>
      </w:r>
      <w:r w:rsidR="007C52C6">
        <w:rPr>
          <w:rFonts w:eastAsia="Calibri" w:cs="Calibri"/>
          <w:bCs/>
          <w:szCs w:val="18"/>
          <w:lang w:eastAsia="nl-NL" w:bidi="nl-NL"/>
        </w:rPr>
        <w:t>. Daarnaast kan hij</w:t>
      </w:r>
      <w:r w:rsidR="00EB2416">
        <w:rPr>
          <w:rFonts w:eastAsia="Calibri" w:cs="Calibri"/>
          <w:bCs/>
          <w:szCs w:val="18"/>
          <w:lang w:eastAsia="nl-NL" w:bidi="nl-NL"/>
        </w:rPr>
        <w:t xml:space="preserve"> vorderen dat bij </w:t>
      </w:r>
      <w:r w:rsidR="00527ED3">
        <w:rPr>
          <w:rFonts w:eastAsia="Calibri" w:cs="Calibri"/>
          <w:bCs/>
          <w:szCs w:val="18"/>
          <w:lang w:eastAsia="nl-NL" w:bidi="nl-NL"/>
        </w:rPr>
        <w:t xml:space="preserve">niet nakomen van het vonnis </w:t>
      </w:r>
      <w:r w:rsidRPr="006E080E" w:rsidR="006E080E">
        <w:rPr>
          <w:rFonts w:eastAsia="Calibri" w:cs="Calibri"/>
          <w:bCs/>
          <w:szCs w:val="18"/>
          <w:lang w:eastAsia="nl-NL" w:bidi="nl-NL"/>
        </w:rPr>
        <w:t xml:space="preserve">een dwangsom </w:t>
      </w:r>
      <w:r w:rsidR="00EB2416">
        <w:rPr>
          <w:rFonts w:eastAsia="Calibri" w:cs="Calibri"/>
          <w:bCs/>
          <w:szCs w:val="18"/>
          <w:lang w:eastAsia="nl-NL" w:bidi="nl-NL"/>
        </w:rPr>
        <w:t>wordt opgelegd</w:t>
      </w:r>
      <w:r w:rsidR="00DE63A9">
        <w:rPr>
          <w:rFonts w:eastAsia="Calibri" w:cs="Calibri"/>
          <w:bCs/>
          <w:szCs w:val="18"/>
          <w:lang w:eastAsia="nl-NL" w:bidi="nl-NL"/>
        </w:rPr>
        <w:t xml:space="preserve"> </w:t>
      </w:r>
      <w:r w:rsidR="009A26BD">
        <w:rPr>
          <w:rFonts w:eastAsia="Calibri" w:cs="Calibri"/>
          <w:bCs/>
          <w:szCs w:val="18"/>
          <w:lang w:eastAsia="nl-NL" w:bidi="nl-NL"/>
        </w:rPr>
        <w:t xml:space="preserve">voor zover het niet gaat om een veroordeling tot betaling van een geldsom </w:t>
      </w:r>
      <w:r w:rsidR="00DE63A9">
        <w:rPr>
          <w:rFonts w:eastAsia="Calibri" w:cs="Calibri"/>
          <w:bCs/>
          <w:szCs w:val="18"/>
          <w:lang w:eastAsia="nl-NL" w:bidi="nl-NL"/>
        </w:rPr>
        <w:t>(artikel 611a Rv)</w:t>
      </w:r>
      <w:r w:rsidRPr="006E080E" w:rsidR="006E080E">
        <w:rPr>
          <w:rFonts w:eastAsia="Calibri" w:cs="Calibri"/>
          <w:bCs/>
          <w:szCs w:val="18"/>
          <w:lang w:eastAsia="nl-NL" w:bidi="nl-NL"/>
        </w:rPr>
        <w:t>.</w:t>
      </w:r>
    </w:p>
    <w:p w:rsidRPr="00AB0659" w:rsidR="006E080E" w:rsidP="00517655" w:rsidRDefault="006E080E" w14:paraId="471BF9BF" w14:textId="77777777">
      <w:pPr>
        <w:widowControl w:val="0"/>
        <w:tabs>
          <w:tab w:val="left" w:pos="393"/>
        </w:tabs>
        <w:autoSpaceDE w:val="0"/>
        <w:autoSpaceDN w:val="0"/>
        <w:spacing w:after="0" w:line="360" w:lineRule="auto"/>
        <w:rPr>
          <w:rFonts w:eastAsia="Calibri" w:cs="Calibri"/>
          <w:bCs/>
          <w:szCs w:val="18"/>
          <w:lang w:eastAsia="nl-NL" w:bidi="nl-NL"/>
        </w:rPr>
      </w:pPr>
    </w:p>
    <w:p w:rsidR="00C10DDA" w:rsidP="00517655" w:rsidRDefault="00C10DDA" w14:paraId="1BEC2664" w14:textId="2A2ECED9">
      <w:pPr>
        <w:pStyle w:val="Lijstalinea"/>
        <w:keepNext/>
        <w:widowControl w:val="0"/>
        <w:numPr>
          <w:ilvl w:val="1"/>
          <w:numId w:val="2"/>
        </w:numPr>
        <w:tabs>
          <w:tab w:val="left" w:pos="393"/>
        </w:tabs>
        <w:autoSpaceDE w:val="0"/>
        <w:autoSpaceDN w:val="0"/>
        <w:spacing w:after="0" w:line="360" w:lineRule="auto"/>
        <w:rPr>
          <w:rFonts w:eastAsia="Calibri" w:cs="Calibri"/>
          <w:bCs/>
          <w:i/>
          <w:iCs/>
          <w:szCs w:val="18"/>
          <w:lang w:eastAsia="nl-NL" w:bidi="nl-NL"/>
        </w:rPr>
      </w:pPr>
      <w:r>
        <w:rPr>
          <w:rFonts w:eastAsia="Calibri" w:cs="Calibri"/>
          <w:bCs/>
          <w:i/>
          <w:iCs/>
          <w:szCs w:val="18"/>
          <w:lang w:eastAsia="nl-NL" w:bidi="nl-NL"/>
        </w:rPr>
        <w:t>Diversen</w:t>
      </w:r>
    </w:p>
    <w:p w:rsidRPr="006162D2" w:rsidR="00832AF1" w:rsidP="006162D2" w:rsidRDefault="00832AF1" w14:paraId="4B039F93" w14:textId="494D6DF3">
      <w:pPr>
        <w:keepNext/>
        <w:widowControl w:val="0"/>
        <w:tabs>
          <w:tab w:val="left" w:pos="393"/>
        </w:tabs>
        <w:autoSpaceDE w:val="0"/>
        <w:autoSpaceDN w:val="0"/>
        <w:spacing w:after="0" w:line="360" w:lineRule="auto"/>
        <w:rPr>
          <w:rFonts w:eastAsia="Calibri" w:cs="Calibri"/>
          <w:bCs/>
          <w:szCs w:val="18"/>
          <w:lang w:eastAsia="nl-NL" w:bidi="nl-NL"/>
        </w:rPr>
      </w:pPr>
      <w:r>
        <w:rPr>
          <w:rFonts w:eastAsia="Calibri" w:cs="Calibri"/>
          <w:bCs/>
          <w:szCs w:val="18"/>
          <w:lang w:eastAsia="nl-NL" w:bidi="nl-NL"/>
        </w:rPr>
        <w:t xml:space="preserve">De richtlijn voorziet nog in een aantal </w:t>
      </w:r>
      <w:r w:rsidR="00A74B34">
        <w:rPr>
          <w:rFonts w:eastAsia="Calibri" w:cs="Calibri"/>
          <w:bCs/>
          <w:szCs w:val="18"/>
          <w:lang w:eastAsia="nl-NL" w:bidi="nl-NL"/>
        </w:rPr>
        <w:t>andere</w:t>
      </w:r>
      <w:r>
        <w:rPr>
          <w:rFonts w:eastAsia="Calibri" w:cs="Calibri"/>
          <w:bCs/>
          <w:szCs w:val="18"/>
          <w:lang w:eastAsia="nl-NL" w:bidi="nl-NL"/>
        </w:rPr>
        <w:t xml:space="preserve"> voorzieningen waarin het Nederlandse (proces)recht reeds voorziet</w:t>
      </w:r>
      <w:r w:rsidR="00050F00">
        <w:rPr>
          <w:rFonts w:eastAsia="Calibri" w:cs="Calibri"/>
          <w:bCs/>
          <w:szCs w:val="18"/>
          <w:lang w:eastAsia="nl-NL" w:bidi="nl-NL"/>
        </w:rPr>
        <w:t>. Daarop</w:t>
      </w:r>
      <w:r>
        <w:rPr>
          <w:rFonts w:eastAsia="Calibri" w:cs="Calibri"/>
          <w:bCs/>
          <w:szCs w:val="18"/>
          <w:lang w:eastAsia="nl-NL" w:bidi="nl-NL"/>
        </w:rPr>
        <w:t xml:space="preserve"> </w:t>
      </w:r>
      <w:r w:rsidR="00050F00">
        <w:rPr>
          <w:rFonts w:eastAsia="Calibri" w:cs="Calibri"/>
          <w:bCs/>
          <w:szCs w:val="18"/>
          <w:lang w:eastAsia="nl-NL" w:bidi="nl-NL"/>
        </w:rPr>
        <w:t xml:space="preserve">wordt </w:t>
      </w:r>
      <w:r>
        <w:rPr>
          <w:rFonts w:eastAsia="Calibri" w:cs="Calibri"/>
          <w:bCs/>
          <w:szCs w:val="18"/>
          <w:lang w:eastAsia="nl-NL" w:bidi="nl-NL"/>
        </w:rPr>
        <w:t>hieronder ingegaan.</w:t>
      </w:r>
      <w:r w:rsidR="00E84479">
        <w:rPr>
          <w:rFonts w:eastAsia="Calibri" w:cs="Calibri"/>
          <w:bCs/>
          <w:szCs w:val="18"/>
          <w:lang w:eastAsia="nl-NL" w:bidi="nl-NL"/>
        </w:rPr>
        <w:t xml:space="preserve"> Bij de toelichting van deze artikelen wordt de volgorde van de bepalingen in de richtlijn aangehouden.</w:t>
      </w:r>
    </w:p>
    <w:p w:rsidRPr="00832AF1" w:rsidR="00050F00" w:rsidP="00050F00" w:rsidRDefault="00050F00" w14:paraId="16973103" w14:textId="77777777">
      <w:pPr>
        <w:pStyle w:val="Lijstalinea"/>
        <w:widowControl w:val="0"/>
        <w:tabs>
          <w:tab w:val="left" w:pos="393"/>
        </w:tabs>
        <w:autoSpaceDE w:val="0"/>
        <w:autoSpaceDN w:val="0"/>
        <w:spacing w:after="0" w:line="360" w:lineRule="auto"/>
        <w:rPr>
          <w:rFonts w:eastAsia="Calibri" w:cs="Calibri"/>
          <w:bCs/>
          <w:szCs w:val="18"/>
          <w:lang w:eastAsia="nl-NL" w:bidi="nl-NL"/>
        </w:rPr>
      </w:pPr>
    </w:p>
    <w:p w:rsidRPr="00050F00" w:rsidR="00C62433" w:rsidP="00517655" w:rsidRDefault="00050F00" w14:paraId="62B161AD" w14:textId="34EF5CCE">
      <w:pPr>
        <w:keepNext/>
        <w:widowControl w:val="0"/>
        <w:tabs>
          <w:tab w:val="left" w:pos="393"/>
        </w:tabs>
        <w:autoSpaceDE w:val="0"/>
        <w:autoSpaceDN w:val="0"/>
        <w:spacing w:after="0" w:line="360" w:lineRule="auto"/>
        <w:jc w:val="both"/>
        <w:rPr>
          <w:rFonts w:eastAsia="Calibri" w:cs="Calibri"/>
          <w:bCs/>
          <w:i/>
          <w:iCs/>
          <w:szCs w:val="18"/>
          <w:lang w:eastAsia="nl-NL" w:bidi="nl-NL"/>
        </w:rPr>
      </w:pPr>
      <w:r>
        <w:rPr>
          <w:rFonts w:eastAsia="Calibri" w:cs="Calibri"/>
          <w:bCs/>
          <w:i/>
          <w:iCs/>
          <w:szCs w:val="18"/>
          <w:lang w:eastAsia="nl-NL" w:bidi="nl-NL"/>
        </w:rPr>
        <w:t>Artikel 6</w:t>
      </w:r>
      <w:r w:rsidR="00FD0EEF">
        <w:rPr>
          <w:rFonts w:eastAsia="Calibri" w:cs="Calibri"/>
          <w:bCs/>
          <w:i/>
          <w:iCs/>
          <w:szCs w:val="18"/>
          <w:lang w:eastAsia="nl-NL" w:bidi="nl-NL"/>
        </w:rPr>
        <w:t>, tweede</w:t>
      </w:r>
      <w:r>
        <w:rPr>
          <w:rFonts w:eastAsia="Calibri" w:cs="Calibri"/>
          <w:bCs/>
          <w:i/>
          <w:iCs/>
          <w:szCs w:val="18"/>
          <w:lang w:eastAsia="nl-NL" w:bidi="nl-NL"/>
        </w:rPr>
        <w:t xml:space="preserve"> lid</w:t>
      </w:r>
      <w:r w:rsidR="00FD0EEF">
        <w:rPr>
          <w:rFonts w:eastAsia="Calibri" w:cs="Calibri"/>
          <w:bCs/>
          <w:i/>
          <w:iCs/>
          <w:szCs w:val="18"/>
          <w:lang w:eastAsia="nl-NL" w:bidi="nl-NL"/>
        </w:rPr>
        <w:t>,</w:t>
      </w:r>
      <w:r>
        <w:rPr>
          <w:rFonts w:eastAsia="Calibri" w:cs="Calibri"/>
          <w:bCs/>
          <w:i/>
          <w:iCs/>
          <w:szCs w:val="18"/>
          <w:lang w:eastAsia="nl-NL" w:bidi="nl-NL"/>
        </w:rPr>
        <w:t xml:space="preserve"> van de richtlijn</w:t>
      </w:r>
    </w:p>
    <w:p w:rsidR="00050F00" w:rsidP="00517655" w:rsidRDefault="00050F00" w14:paraId="008EF994" w14:textId="1916B520">
      <w:pPr>
        <w:keepNext/>
        <w:widowControl w:val="0"/>
        <w:tabs>
          <w:tab w:val="left" w:pos="393"/>
        </w:tabs>
        <w:autoSpaceDE w:val="0"/>
        <w:autoSpaceDN w:val="0"/>
        <w:spacing w:after="0" w:line="360" w:lineRule="auto"/>
        <w:rPr>
          <w:rFonts w:eastAsia="Calibri" w:cs="Calibri"/>
          <w:bCs/>
          <w:szCs w:val="18"/>
          <w:lang w:eastAsia="nl-NL" w:bidi="nl-NL"/>
        </w:rPr>
      </w:pPr>
      <w:r w:rsidRPr="00050F00">
        <w:rPr>
          <w:rFonts w:eastAsia="Calibri" w:cs="Calibri"/>
          <w:bCs/>
          <w:szCs w:val="18"/>
          <w:lang w:eastAsia="nl-NL" w:bidi="nl-NL"/>
        </w:rPr>
        <w:t xml:space="preserve">De richtlijn </w:t>
      </w:r>
      <w:r>
        <w:rPr>
          <w:rFonts w:eastAsia="Calibri" w:cs="Calibri"/>
          <w:bCs/>
          <w:szCs w:val="18"/>
          <w:lang w:eastAsia="nl-NL" w:bidi="nl-NL"/>
        </w:rPr>
        <w:t xml:space="preserve">biedt </w:t>
      </w:r>
      <w:r w:rsidRPr="00050F00">
        <w:rPr>
          <w:rFonts w:eastAsia="Calibri" w:cs="Calibri"/>
          <w:bCs/>
          <w:szCs w:val="18"/>
          <w:lang w:eastAsia="nl-NL" w:bidi="nl-NL"/>
        </w:rPr>
        <w:t xml:space="preserve">lidstaten </w:t>
      </w:r>
      <w:r>
        <w:rPr>
          <w:rFonts w:eastAsia="Calibri" w:cs="Calibri"/>
          <w:bCs/>
          <w:szCs w:val="18"/>
          <w:lang w:eastAsia="nl-NL" w:bidi="nl-NL"/>
        </w:rPr>
        <w:t xml:space="preserve">de mogelijkheid </w:t>
      </w:r>
      <w:r w:rsidRPr="00050F00">
        <w:rPr>
          <w:rFonts w:eastAsia="Calibri" w:cs="Calibri"/>
          <w:bCs/>
          <w:szCs w:val="18"/>
          <w:lang w:eastAsia="nl-NL" w:bidi="nl-NL"/>
        </w:rPr>
        <w:t xml:space="preserve">om </w:t>
      </w:r>
      <w:r w:rsidR="0002124E">
        <w:rPr>
          <w:rFonts w:eastAsia="Calibri" w:cs="Calibri"/>
          <w:bCs/>
          <w:szCs w:val="18"/>
          <w:lang w:eastAsia="nl-NL" w:bidi="nl-NL"/>
        </w:rPr>
        <w:t xml:space="preserve">te bepalen dat de rechter </w:t>
      </w:r>
      <w:r w:rsidRPr="00050F00">
        <w:rPr>
          <w:rFonts w:eastAsia="Calibri" w:cs="Calibri"/>
          <w:bCs/>
          <w:szCs w:val="18"/>
          <w:lang w:eastAsia="nl-NL" w:bidi="nl-NL"/>
        </w:rPr>
        <w:t xml:space="preserve">de (procedurele) </w:t>
      </w:r>
      <w:r w:rsidR="005B25B9">
        <w:rPr>
          <w:rFonts w:eastAsia="Calibri" w:cs="Calibri"/>
          <w:bCs/>
          <w:szCs w:val="18"/>
          <w:lang w:eastAsia="nl-NL" w:bidi="nl-NL"/>
        </w:rPr>
        <w:t>maatregel</w:t>
      </w:r>
      <w:r w:rsidRPr="00050F00">
        <w:rPr>
          <w:rFonts w:eastAsia="Calibri" w:cs="Calibri"/>
          <w:bCs/>
          <w:szCs w:val="18"/>
          <w:lang w:eastAsia="nl-NL" w:bidi="nl-NL"/>
        </w:rPr>
        <w:t xml:space="preserve">en </w:t>
      </w:r>
      <w:r w:rsidR="0002124E">
        <w:rPr>
          <w:rFonts w:eastAsia="Calibri" w:cs="Calibri"/>
          <w:bCs/>
          <w:szCs w:val="18"/>
          <w:lang w:eastAsia="nl-NL" w:bidi="nl-NL"/>
        </w:rPr>
        <w:t>(</w:t>
      </w:r>
      <w:r w:rsidRPr="00050F00">
        <w:rPr>
          <w:rFonts w:eastAsia="Calibri" w:cs="Calibri"/>
          <w:bCs/>
          <w:szCs w:val="18"/>
          <w:lang w:eastAsia="nl-NL" w:bidi="nl-NL"/>
        </w:rPr>
        <w:t>zekerheidstelling, vroegtijdige afwijzing van vorderingen en voorzieningen in rechte tegen misbruik van procesrecht gericht tegen publieke participatie</w:t>
      </w:r>
      <w:r w:rsidR="0002124E">
        <w:rPr>
          <w:rFonts w:eastAsia="Calibri" w:cs="Calibri"/>
          <w:bCs/>
          <w:szCs w:val="18"/>
          <w:lang w:eastAsia="nl-NL" w:bidi="nl-NL"/>
        </w:rPr>
        <w:t xml:space="preserve">) </w:t>
      </w:r>
      <w:r w:rsidR="00EB2416">
        <w:rPr>
          <w:rFonts w:eastAsia="Calibri" w:cs="Calibri"/>
          <w:bCs/>
          <w:szCs w:val="18"/>
          <w:lang w:eastAsia="nl-NL" w:bidi="nl-NL"/>
        </w:rPr>
        <w:t>ook</w:t>
      </w:r>
      <w:r w:rsidR="0002124E">
        <w:rPr>
          <w:rFonts w:eastAsia="Calibri" w:cs="Calibri"/>
          <w:bCs/>
          <w:szCs w:val="18"/>
          <w:lang w:eastAsia="nl-NL" w:bidi="nl-NL"/>
        </w:rPr>
        <w:t xml:space="preserve"> ambtshalve</w:t>
      </w:r>
      <w:r w:rsidRPr="0002124E" w:rsidR="0002124E">
        <w:rPr>
          <w:rFonts w:eastAsia="Calibri" w:cs="Calibri"/>
          <w:bCs/>
          <w:szCs w:val="18"/>
          <w:lang w:eastAsia="nl-NL" w:bidi="nl-NL"/>
        </w:rPr>
        <w:t xml:space="preserve"> k</w:t>
      </w:r>
      <w:r w:rsidR="0002124E">
        <w:rPr>
          <w:rFonts w:eastAsia="Calibri" w:cs="Calibri"/>
          <w:bCs/>
          <w:szCs w:val="18"/>
          <w:lang w:eastAsia="nl-NL" w:bidi="nl-NL"/>
        </w:rPr>
        <w:t xml:space="preserve">an </w:t>
      </w:r>
      <w:r w:rsidRPr="0002124E" w:rsidR="0002124E">
        <w:rPr>
          <w:rFonts w:eastAsia="Calibri" w:cs="Calibri"/>
          <w:bCs/>
          <w:szCs w:val="18"/>
          <w:lang w:eastAsia="nl-NL" w:bidi="nl-NL"/>
        </w:rPr>
        <w:t>n</w:t>
      </w:r>
      <w:r w:rsidR="0002124E">
        <w:rPr>
          <w:rFonts w:eastAsia="Calibri" w:cs="Calibri"/>
          <w:bCs/>
          <w:szCs w:val="18"/>
          <w:lang w:eastAsia="nl-NL" w:bidi="nl-NL"/>
        </w:rPr>
        <w:t>e</w:t>
      </w:r>
      <w:r w:rsidRPr="0002124E" w:rsidR="0002124E">
        <w:rPr>
          <w:rFonts w:eastAsia="Calibri" w:cs="Calibri"/>
          <w:bCs/>
          <w:szCs w:val="18"/>
          <w:lang w:eastAsia="nl-NL" w:bidi="nl-NL"/>
        </w:rPr>
        <w:t>men</w:t>
      </w:r>
      <w:r w:rsidR="00EB2416">
        <w:rPr>
          <w:rFonts w:eastAsia="Calibri" w:cs="Calibri"/>
          <w:bCs/>
          <w:szCs w:val="18"/>
          <w:lang w:eastAsia="nl-NL" w:bidi="nl-NL"/>
        </w:rPr>
        <w:t xml:space="preserve"> (en dus niet op verzoek van</w:t>
      </w:r>
      <w:r w:rsidR="00527ED3">
        <w:rPr>
          <w:rFonts w:eastAsia="Calibri" w:cs="Calibri"/>
          <w:bCs/>
          <w:szCs w:val="18"/>
          <w:lang w:eastAsia="nl-NL" w:bidi="nl-NL"/>
        </w:rPr>
        <w:t xml:space="preserve"> een partij</w:t>
      </w:r>
      <w:r w:rsidR="00EB2416">
        <w:rPr>
          <w:rFonts w:eastAsia="Calibri" w:cs="Calibri"/>
          <w:bCs/>
          <w:szCs w:val="18"/>
          <w:lang w:eastAsia="nl-NL" w:bidi="nl-NL"/>
        </w:rPr>
        <w:t>)</w:t>
      </w:r>
      <w:r w:rsidR="0002124E">
        <w:rPr>
          <w:rFonts w:eastAsia="Calibri" w:cs="Calibri"/>
          <w:bCs/>
          <w:szCs w:val="18"/>
          <w:lang w:eastAsia="nl-NL" w:bidi="nl-NL"/>
        </w:rPr>
        <w:t>.</w:t>
      </w:r>
      <w:r w:rsidRPr="005B25B9" w:rsidR="005B25B9">
        <w:t xml:space="preserve"> </w:t>
      </w:r>
      <w:r w:rsidRPr="005B25B9" w:rsidR="005B25B9">
        <w:rPr>
          <w:rFonts w:eastAsia="Calibri" w:cs="Calibri"/>
          <w:bCs/>
          <w:szCs w:val="18"/>
          <w:lang w:eastAsia="nl-NL" w:bidi="nl-NL"/>
        </w:rPr>
        <w:t>Van de</w:t>
      </w:r>
      <w:r w:rsidR="005B25B9">
        <w:rPr>
          <w:rFonts w:eastAsia="Calibri" w:cs="Calibri"/>
          <w:bCs/>
          <w:szCs w:val="18"/>
          <w:lang w:eastAsia="nl-NL" w:bidi="nl-NL"/>
        </w:rPr>
        <w:t>ze mogelijkheid wor</w:t>
      </w:r>
      <w:r w:rsidRPr="005B25B9" w:rsidR="005B25B9">
        <w:rPr>
          <w:rFonts w:eastAsia="Calibri" w:cs="Calibri"/>
          <w:bCs/>
          <w:szCs w:val="18"/>
          <w:lang w:eastAsia="nl-NL" w:bidi="nl-NL"/>
        </w:rPr>
        <w:t xml:space="preserve">dt geen gebruik </w:t>
      </w:r>
      <w:r w:rsidRPr="004B2ED4" w:rsidR="005B25B9">
        <w:rPr>
          <w:rFonts w:eastAsia="Calibri" w:cs="Calibri"/>
          <w:bCs/>
          <w:szCs w:val="18"/>
          <w:lang w:eastAsia="nl-NL" w:bidi="nl-NL"/>
        </w:rPr>
        <w:t>gemaakt</w:t>
      </w:r>
      <w:r w:rsidR="00040BAE">
        <w:rPr>
          <w:rFonts w:eastAsia="Calibri" w:cs="Calibri"/>
          <w:bCs/>
          <w:szCs w:val="18"/>
          <w:lang w:eastAsia="nl-NL" w:bidi="nl-NL"/>
        </w:rPr>
        <w:t xml:space="preserve"> </w:t>
      </w:r>
      <w:r w:rsidR="000556CC">
        <w:rPr>
          <w:rFonts w:eastAsia="Calibri" w:cs="Calibri"/>
          <w:bCs/>
          <w:szCs w:val="18"/>
          <w:lang w:eastAsia="nl-NL" w:bidi="nl-NL"/>
        </w:rPr>
        <w:t>behalve voor zover</w:t>
      </w:r>
      <w:r w:rsidRPr="004B2ED4" w:rsidR="00EB2416">
        <w:rPr>
          <w:rFonts w:eastAsia="Calibri" w:cs="Calibri"/>
          <w:bCs/>
          <w:szCs w:val="18"/>
          <w:lang w:eastAsia="nl-NL" w:bidi="nl-NL"/>
        </w:rPr>
        <w:t xml:space="preserve"> het Nederlandse nationale recht daarin nu ook </w:t>
      </w:r>
      <w:r w:rsidR="00AC2152">
        <w:rPr>
          <w:rFonts w:eastAsia="Calibri" w:cs="Calibri"/>
          <w:bCs/>
          <w:szCs w:val="18"/>
          <w:lang w:eastAsia="nl-NL" w:bidi="nl-NL"/>
        </w:rPr>
        <w:t>al</w:t>
      </w:r>
      <w:r w:rsidRPr="004B2ED4" w:rsidR="00EB2416">
        <w:rPr>
          <w:rFonts w:eastAsia="Calibri" w:cs="Calibri"/>
          <w:bCs/>
          <w:szCs w:val="18"/>
          <w:lang w:eastAsia="nl-NL" w:bidi="nl-NL"/>
        </w:rPr>
        <w:t xml:space="preserve"> voorziet</w:t>
      </w:r>
      <w:r w:rsidRPr="004B2ED4" w:rsidR="009A26BD">
        <w:rPr>
          <w:rFonts w:eastAsia="Calibri" w:cs="Calibri"/>
          <w:bCs/>
          <w:szCs w:val="18"/>
          <w:lang w:eastAsia="nl-NL" w:bidi="nl-NL"/>
        </w:rPr>
        <w:t>. Zo wordt zoveel</w:t>
      </w:r>
      <w:r w:rsidRPr="004B2ED4" w:rsidR="008762FB">
        <w:rPr>
          <w:rFonts w:eastAsia="Calibri" w:cs="Calibri"/>
          <w:bCs/>
          <w:szCs w:val="18"/>
          <w:lang w:eastAsia="nl-NL" w:bidi="nl-NL"/>
        </w:rPr>
        <w:t xml:space="preserve"> mogelijk aan</w:t>
      </w:r>
      <w:r w:rsidR="004B2ED4">
        <w:rPr>
          <w:rFonts w:eastAsia="Calibri" w:cs="Calibri"/>
          <w:bCs/>
          <w:szCs w:val="18"/>
          <w:lang w:eastAsia="nl-NL" w:bidi="nl-NL"/>
        </w:rPr>
        <w:t>ges</w:t>
      </w:r>
      <w:r w:rsidRPr="004B2ED4" w:rsidR="008762FB">
        <w:rPr>
          <w:rFonts w:eastAsia="Calibri" w:cs="Calibri"/>
          <w:bCs/>
          <w:szCs w:val="18"/>
          <w:lang w:eastAsia="nl-NL" w:bidi="nl-NL"/>
        </w:rPr>
        <w:t>l</w:t>
      </w:r>
      <w:r w:rsidR="004B2ED4">
        <w:rPr>
          <w:rFonts w:eastAsia="Calibri" w:cs="Calibri"/>
          <w:bCs/>
          <w:szCs w:val="18"/>
          <w:lang w:eastAsia="nl-NL" w:bidi="nl-NL"/>
        </w:rPr>
        <w:t>o</w:t>
      </w:r>
      <w:r w:rsidRPr="004B2ED4" w:rsidR="008762FB">
        <w:rPr>
          <w:rFonts w:eastAsia="Calibri" w:cs="Calibri"/>
          <w:bCs/>
          <w:szCs w:val="18"/>
          <w:lang w:eastAsia="nl-NL" w:bidi="nl-NL"/>
        </w:rPr>
        <w:t xml:space="preserve">ten bij het nationale recht. </w:t>
      </w:r>
      <w:r w:rsidRPr="004B2ED4" w:rsidR="009A26BD">
        <w:rPr>
          <w:rFonts w:eastAsia="Calibri" w:cs="Calibri"/>
          <w:bCs/>
          <w:szCs w:val="18"/>
          <w:lang w:eastAsia="nl-NL" w:bidi="nl-NL"/>
        </w:rPr>
        <w:t>De</w:t>
      </w:r>
      <w:r w:rsidRPr="004B2ED4" w:rsidR="001C573B">
        <w:rPr>
          <w:rFonts w:eastAsia="Calibri" w:cs="Calibri"/>
          <w:bCs/>
          <w:szCs w:val="18"/>
          <w:lang w:eastAsia="nl-NL" w:bidi="nl-NL"/>
        </w:rPr>
        <w:t xml:space="preserve"> rechter in Nederland </w:t>
      </w:r>
      <w:r w:rsidRPr="004B2ED4" w:rsidR="009A26BD">
        <w:rPr>
          <w:rFonts w:eastAsia="Calibri" w:cs="Calibri"/>
          <w:bCs/>
          <w:szCs w:val="18"/>
          <w:lang w:eastAsia="nl-NL" w:bidi="nl-NL"/>
        </w:rPr>
        <w:t xml:space="preserve">kan </w:t>
      </w:r>
      <w:r w:rsidRPr="004B2ED4" w:rsidR="001C573B">
        <w:rPr>
          <w:rFonts w:eastAsia="Calibri" w:cs="Calibri"/>
          <w:bCs/>
          <w:szCs w:val="18"/>
          <w:lang w:eastAsia="nl-NL" w:bidi="nl-NL"/>
        </w:rPr>
        <w:t xml:space="preserve">ambtshalve besluiten </w:t>
      </w:r>
      <w:r w:rsidRPr="004B2ED4" w:rsidR="001C573B">
        <w:rPr>
          <w:rFonts w:eastAsia="Calibri" w:cs="Calibri"/>
          <w:bCs/>
          <w:szCs w:val="18"/>
          <w:lang w:eastAsia="nl-NL" w:bidi="nl-NL"/>
        </w:rPr>
        <w:lastRenderedPageBreak/>
        <w:t xml:space="preserve">over een vroegtijdige afwijzing </w:t>
      </w:r>
      <w:r w:rsidRPr="004B2ED4" w:rsidR="00D1111C">
        <w:rPr>
          <w:rFonts w:eastAsia="Calibri" w:cs="Calibri"/>
          <w:bCs/>
          <w:szCs w:val="18"/>
          <w:lang w:eastAsia="nl-NL" w:bidi="nl-NL"/>
        </w:rPr>
        <w:t>(artikel 20 Rv)</w:t>
      </w:r>
      <w:r w:rsidRPr="004B2ED4" w:rsidR="009A26BD">
        <w:rPr>
          <w:rFonts w:eastAsia="Calibri" w:cs="Calibri"/>
          <w:bCs/>
          <w:szCs w:val="18"/>
          <w:lang w:eastAsia="nl-NL" w:bidi="nl-NL"/>
        </w:rPr>
        <w:t xml:space="preserve"> </w:t>
      </w:r>
      <w:r w:rsidRPr="004B2ED4" w:rsidR="00F831A7">
        <w:rPr>
          <w:rFonts w:eastAsia="Calibri" w:cs="Calibri"/>
          <w:bCs/>
          <w:szCs w:val="18"/>
          <w:lang w:eastAsia="nl-NL" w:bidi="nl-NL"/>
        </w:rPr>
        <w:t>en de proceskostenveroordeling (237 Rv</w:t>
      </w:r>
      <w:r w:rsidR="00F831A7">
        <w:rPr>
          <w:rFonts w:eastAsia="Calibri" w:cs="Calibri"/>
          <w:bCs/>
          <w:szCs w:val="18"/>
          <w:lang w:eastAsia="nl-NL" w:bidi="nl-NL"/>
        </w:rPr>
        <w:t>).</w:t>
      </w:r>
      <w:r w:rsidRPr="004B2ED4" w:rsidR="00F831A7">
        <w:rPr>
          <w:rFonts w:eastAsia="Calibri" w:cs="Calibri"/>
          <w:bCs/>
          <w:szCs w:val="18"/>
          <w:lang w:eastAsia="nl-NL" w:bidi="nl-NL"/>
        </w:rPr>
        <w:t xml:space="preserve"> </w:t>
      </w:r>
      <w:r w:rsidRPr="004B2ED4" w:rsidR="009A26BD">
        <w:rPr>
          <w:rFonts w:eastAsia="Calibri" w:cs="Calibri"/>
          <w:bCs/>
          <w:szCs w:val="18"/>
          <w:lang w:eastAsia="nl-NL" w:bidi="nl-NL"/>
        </w:rPr>
        <w:t xml:space="preserve">De rechter zal daarvoor wel </w:t>
      </w:r>
      <w:r w:rsidR="00AC2152">
        <w:rPr>
          <w:rFonts w:eastAsia="Calibri" w:cs="Calibri"/>
          <w:bCs/>
          <w:szCs w:val="18"/>
          <w:lang w:eastAsia="nl-NL" w:bidi="nl-NL"/>
        </w:rPr>
        <w:t xml:space="preserve">over </w:t>
      </w:r>
      <w:r w:rsidRPr="004B2ED4" w:rsidR="009A26BD">
        <w:rPr>
          <w:rFonts w:eastAsia="Calibri" w:cs="Calibri"/>
          <w:bCs/>
          <w:szCs w:val="18"/>
          <w:lang w:eastAsia="nl-NL" w:bidi="nl-NL"/>
        </w:rPr>
        <w:t xml:space="preserve">voldoende aanknopingspunten moeten </w:t>
      </w:r>
      <w:r w:rsidR="00AC2152">
        <w:rPr>
          <w:rFonts w:eastAsia="Calibri" w:cs="Calibri"/>
          <w:bCs/>
          <w:szCs w:val="18"/>
          <w:lang w:eastAsia="nl-NL" w:bidi="nl-NL"/>
        </w:rPr>
        <w:t>beschikken</w:t>
      </w:r>
      <w:r w:rsidRPr="004B2ED4" w:rsidR="009A26BD">
        <w:rPr>
          <w:rFonts w:eastAsia="Calibri" w:cs="Calibri"/>
          <w:bCs/>
          <w:szCs w:val="18"/>
          <w:lang w:eastAsia="nl-NL" w:bidi="nl-NL"/>
        </w:rPr>
        <w:t xml:space="preserve"> om te kunnen beoordelen </w:t>
      </w:r>
      <w:r w:rsidR="004B2ED4">
        <w:rPr>
          <w:rFonts w:eastAsia="Calibri" w:cs="Calibri"/>
          <w:bCs/>
          <w:szCs w:val="18"/>
          <w:lang w:eastAsia="nl-NL" w:bidi="nl-NL"/>
        </w:rPr>
        <w:t>of er</w:t>
      </w:r>
      <w:r w:rsidRPr="004B2ED4" w:rsidR="009A26BD">
        <w:rPr>
          <w:rFonts w:eastAsia="Calibri" w:cs="Calibri"/>
          <w:bCs/>
          <w:szCs w:val="18"/>
          <w:lang w:eastAsia="nl-NL" w:bidi="nl-NL"/>
        </w:rPr>
        <w:t xml:space="preserve"> sprake is van een SLAPP.   </w:t>
      </w:r>
    </w:p>
    <w:p w:rsidR="005B25B9" w:rsidP="0002124E" w:rsidRDefault="005B25B9" w14:paraId="19905F92" w14:textId="77777777">
      <w:pPr>
        <w:widowControl w:val="0"/>
        <w:tabs>
          <w:tab w:val="left" w:pos="393"/>
        </w:tabs>
        <w:autoSpaceDE w:val="0"/>
        <w:autoSpaceDN w:val="0"/>
        <w:spacing w:after="0" w:line="360" w:lineRule="auto"/>
        <w:rPr>
          <w:rFonts w:eastAsia="Calibri" w:cs="Calibri"/>
          <w:bCs/>
          <w:szCs w:val="18"/>
          <w:lang w:eastAsia="nl-NL" w:bidi="nl-NL"/>
        </w:rPr>
      </w:pPr>
    </w:p>
    <w:p w:rsidR="00105DB7" w:rsidP="00517655" w:rsidRDefault="00105DB7" w14:paraId="4F0EC665" w14:textId="45A88B34">
      <w:pPr>
        <w:keepNext/>
        <w:widowControl w:val="0"/>
        <w:tabs>
          <w:tab w:val="left" w:pos="393"/>
        </w:tabs>
        <w:autoSpaceDE w:val="0"/>
        <w:autoSpaceDN w:val="0"/>
        <w:spacing w:after="0" w:line="360" w:lineRule="auto"/>
        <w:rPr>
          <w:rFonts w:eastAsia="Calibri" w:cs="Calibri"/>
          <w:bCs/>
          <w:i/>
          <w:iCs/>
          <w:szCs w:val="18"/>
          <w:lang w:eastAsia="nl-NL" w:bidi="nl-NL"/>
        </w:rPr>
      </w:pPr>
      <w:r>
        <w:rPr>
          <w:rFonts w:eastAsia="Calibri" w:cs="Calibri"/>
          <w:bCs/>
          <w:i/>
          <w:iCs/>
          <w:szCs w:val="18"/>
          <w:lang w:eastAsia="nl-NL" w:bidi="nl-NL"/>
        </w:rPr>
        <w:t>Artikel 7 van de richtlijn</w:t>
      </w:r>
    </w:p>
    <w:p w:rsidRPr="00C254D0" w:rsidR="00105DB7" w:rsidP="00517655" w:rsidRDefault="00416308" w14:paraId="550D8A6E" w14:textId="583D602C">
      <w:pPr>
        <w:keepNext/>
        <w:widowControl w:val="0"/>
        <w:tabs>
          <w:tab w:val="left" w:pos="393"/>
        </w:tabs>
        <w:autoSpaceDE w:val="0"/>
        <w:autoSpaceDN w:val="0"/>
        <w:spacing w:after="0" w:line="360" w:lineRule="auto"/>
        <w:rPr>
          <w:rFonts w:eastAsia="Calibri" w:cs="Calibri"/>
          <w:bCs/>
          <w:szCs w:val="18"/>
          <w:lang w:eastAsia="nl-NL" w:bidi="nl-NL"/>
        </w:rPr>
      </w:pPr>
      <w:r>
        <w:rPr>
          <w:rFonts w:eastAsia="Calibri" w:cs="Calibri"/>
          <w:bCs/>
          <w:szCs w:val="18"/>
          <w:lang w:eastAsia="nl-NL" w:bidi="nl-NL"/>
        </w:rPr>
        <w:t xml:space="preserve">Op grond van deze bepaling moeten lidstaten ervoor zorgen dat </w:t>
      </w:r>
      <w:bookmarkStart w:name="_Hlk182904655" w:id="30"/>
      <w:r>
        <w:rPr>
          <w:rFonts w:eastAsia="Calibri" w:cs="Calibri"/>
          <w:bCs/>
          <w:szCs w:val="18"/>
          <w:lang w:eastAsia="nl-NL" w:bidi="nl-NL"/>
        </w:rPr>
        <w:t xml:space="preserve">vorderingen tot zekerheidstelling en </w:t>
      </w:r>
      <w:r w:rsidRPr="00416308">
        <w:rPr>
          <w:rFonts w:eastAsia="Calibri" w:cs="Calibri"/>
          <w:bCs/>
          <w:szCs w:val="18"/>
          <w:lang w:eastAsia="nl-NL" w:bidi="nl-NL"/>
        </w:rPr>
        <w:t>voorzieningen in rechte tegen misbruik van procesrecht gericht tegen publieke participatie</w:t>
      </w:r>
      <w:bookmarkEnd w:id="30"/>
      <w:r>
        <w:rPr>
          <w:rFonts w:eastAsia="Calibri" w:cs="Calibri"/>
          <w:bCs/>
          <w:szCs w:val="18"/>
          <w:lang w:eastAsia="nl-NL" w:bidi="nl-NL"/>
        </w:rPr>
        <w:t xml:space="preserve"> in een versnelde procedure kunnen worden behandeld. Hierin is reeds voorzien</w:t>
      </w:r>
      <w:r w:rsidR="00C254D0">
        <w:rPr>
          <w:rFonts w:eastAsia="Calibri" w:cs="Calibri"/>
          <w:bCs/>
          <w:szCs w:val="18"/>
          <w:lang w:eastAsia="nl-NL" w:bidi="nl-NL"/>
        </w:rPr>
        <w:t xml:space="preserve">. </w:t>
      </w:r>
      <w:r w:rsidR="00CC76D3">
        <w:rPr>
          <w:rFonts w:eastAsia="Calibri" w:cs="Calibri"/>
          <w:bCs/>
          <w:szCs w:val="18"/>
          <w:lang w:eastAsia="nl-NL" w:bidi="nl-NL"/>
        </w:rPr>
        <w:t xml:space="preserve">Het ligt </w:t>
      </w:r>
      <w:r w:rsidR="00AC2152">
        <w:rPr>
          <w:rFonts w:eastAsia="Calibri" w:cs="Calibri"/>
          <w:bCs/>
          <w:szCs w:val="18"/>
          <w:lang w:eastAsia="nl-NL" w:bidi="nl-NL"/>
        </w:rPr>
        <w:t xml:space="preserve">uit de aard van de vordering </w:t>
      </w:r>
      <w:r w:rsidR="00CC76D3">
        <w:rPr>
          <w:rFonts w:eastAsia="Calibri" w:cs="Calibri"/>
          <w:bCs/>
          <w:szCs w:val="18"/>
          <w:lang w:eastAsia="nl-NL" w:bidi="nl-NL"/>
        </w:rPr>
        <w:t>voor de hand dat de rechter een vordering tot zekerheidstelling met voorrang behandelt en beslist, voordat</w:t>
      </w:r>
      <w:r w:rsidR="00AC2152">
        <w:rPr>
          <w:rFonts w:eastAsia="Calibri" w:cs="Calibri"/>
          <w:bCs/>
          <w:szCs w:val="18"/>
          <w:lang w:eastAsia="nl-NL" w:bidi="nl-NL"/>
        </w:rPr>
        <w:t xml:space="preserve"> tot</w:t>
      </w:r>
      <w:r w:rsidR="00CC76D3">
        <w:rPr>
          <w:rFonts w:eastAsia="Calibri" w:cs="Calibri"/>
          <w:bCs/>
          <w:szCs w:val="18"/>
          <w:lang w:eastAsia="nl-NL" w:bidi="nl-NL"/>
        </w:rPr>
        <w:t xml:space="preserve"> de inhoudelijke </w:t>
      </w:r>
      <w:r w:rsidR="00AC2152">
        <w:rPr>
          <w:rFonts w:eastAsia="Calibri" w:cs="Calibri"/>
          <w:bCs/>
          <w:szCs w:val="18"/>
          <w:lang w:eastAsia="nl-NL" w:bidi="nl-NL"/>
        </w:rPr>
        <w:t>behandeling</w:t>
      </w:r>
      <w:r w:rsidR="00CC76D3">
        <w:rPr>
          <w:rFonts w:eastAsia="Calibri" w:cs="Calibri"/>
          <w:bCs/>
          <w:szCs w:val="18"/>
          <w:lang w:eastAsia="nl-NL" w:bidi="nl-NL"/>
        </w:rPr>
        <w:t xml:space="preserve"> wordt </w:t>
      </w:r>
      <w:r w:rsidR="00AC2152">
        <w:rPr>
          <w:rFonts w:eastAsia="Calibri" w:cs="Calibri"/>
          <w:bCs/>
          <w:szCs w:val="18"/>
          <w:lang w:eastAsia="nl-NL" w:bidi="nl-NL"/>
        </w:rPr>
        <w:t>overgegaan</w:t>
      </w:r>
      <w:r w:rsidR="00CC76D3">
        <w:rPr>
          <w:rFonts w:eastAsia="Calibri" w:cs="Calibri"/>
          <w:bCs/>
          <w:szCs w:val="18"/>
          <w:lang w:eastAsia="nl-NL" w:bidi="nl-NL"/>
        </w:rPr>
        <w:t xml:space="preserve">. </w:t>
      </w:r>
      <w:r w:rsidR="000E3231">
        <w:rPr>
          <w:rFonts w:eastAsia="Calibri" w:cs="Calibri"/>
          <w:bCs/>
          <w:szCs w:val="18"/>
          <w:lang w:eastAsia="nl-NL" w:bidi="nl-NL"/>
        </w:rPr>
        <w:t xml:space="preserve">Ook kan de </w:t>
      </w:r>
      <w:r w:rsidR="00F91E14">
        <w:rPr>
          <w:rFonts w:eastAsia="Calibri" w:cs="Calibri"/>
          <w:bCs/>
          <w:szCs w:val="18"/>
          <w:lang w:eastAsia="nl-NL" w:bidi="nl-NL"/>
        </w:rPr>
        <w:t>verweerder</w:t>
      </w:r>
      <w:r w:rsidRPr="000E3231" w:rsidR="000E3231">
        <w:rPr>
          <w:rFonts w:eastAsia="Calibri" w:cs="Calibri"/>
          <w:bCs/>
          <w:szCs w:val="18"/>
          <w:lang w:eastAsia="nl-NL" w:bidi="nl-NL"/>
        </w:rPr>
        <w:t xml:space="preserve"> vragen om vorderingen tot zekerheidstelling en voorzieningen in rechte als incident te behandelen, opdat de rechter hierop eerst en vooraf beslist (al dan niet na een mondelinge behandeling</w:t>
      </w:r>
      <w:r w:rsidR="00AC2152">
        <w:rPr>
          <w:rFonts w:eastAsia="Calibri" w:cs="Calibri"/>
          <w:bCs/>
          <w:szCs w:val="18"/>
          <w:lang w:eastAsia="nl-NL" w:bidi="nl-NL"/>
        </w:rPr>
        <w:t xml:space="preserve">, </w:t>
      </w:r>
      <w:r w:rsidRPr="000E3231" w:rsidR="000E3231">
        <w:rPr>
          <w:rFonts w:eastAsia="Calibri" w:cs="Calibri"/>
          <w:bCs/>
          <w:szCs w:val="18"/>
          <w:lang w:eastAsia="nl-NL" w:bidi="nl-NL"/>
        </w:rPr>
        <w:t xml:space="preserve">artikel 208 en 209 Rv). </w:t>
      </w:r>
      <w:r w:rsidRPr="00940960" w:rsidR="00940960">
        <w:rPr>
          <w:rFonts w:eastAsia="Calibri" w:cs="Calibri"/>
          <w:bCs/>
          <w:szCs w:val="18"/>
          <w:lang w:eastAsia="nl-NL" w:bidi="nl-NL"/>
        </w:rPr>
        <w:t xml:space="preserve">In een aanhangige bodemprocedure kan de verweerder ook om een voorlopige voorziening vragen (artikel 223 Rv). </w:t>
      </w:r>
      <w:r w:rsidR="00CC76D3">
        <w:rPr>
          <w:rFonts w:eastAsia="Calibri" w:cs="Calibri"/>
          <w:bCs/>
          <w:szCs w:val="18"/>
          <w:lang w:eastAsia="nl-NL" w:bidi="nl-NL"/>
        </w:rPr>
        <w:t>Daarnaast kan e</w:t>
      </w:r>
      <w:r w:rsidRPr="00416308">
        <w:rPr>
          <w:rFonts w:eastAsia="Calibri" w:cs="Calibri"/>
          <w:bCs/>
          <w:szCs w:val="18"/>
          <w:lang w:eastAsia="nl-NL" w:bidi="nl-NL"/>
        </w:rPr>
        <w:t>en persoon die meent doelwit van een SLAPP te zijn in spoedeisende zaken te allen tijde een kort geding aanhangig maken.</w:t>
      </w:r>
    </w:p>
    <w:p w:rsidR="00105DB7" w:rsidP="00517655" w:rsidRDefault="00105DB7" w14:paraId="79E10C89" w14:textId="77777777">
      <w:pPr>
        <w:keepNext/>
        <w:widowControl w:val="0"/>
        <w:tabs>
          <w:tab w:val="left" w:pos="393"/>
        </w:tabs>
        <w:autoSpaceDE w:val="0"/>
        <w:autoSpaceDN w:val="0"/>
        <w:spacing w:after="0" w:line="360" w:lineRule="auto"/>
        <w:rPr>
          <w:rFonts w:eastAsia="Calibri" w:cs="Calibri"/>
          <w:bCs/>
          <w:i/>
          <w:iCs/>
          <w:szCs w:val="18"/>
          <w:lang w:eastAsia="nl-NL" w:bidi="nl-NL"/>
        </w:rPr>
      </w:pPr>
    </w:p>
    <w:p w:rsidRPr="005B25B9" w:rsidR="005B25B9" w:rsidP="00517655" w:rsidRDefault="005B25B9" w14:paraId="23B2A2C8" w14:textId="73ED83AA">
      <w:pPr>
        <w:keepNext/>
        <w:widowControl w:val="0"/>
        <w:tabs>
          <w:tab w:val="left" w:pos="393"/>
        </w:tabs>
        <w:autoSpaceDE w:val="0"/>
        <w:autoSpaceDN w:val="0"/>
        <w:spacing w:after="0" w:line="360" w:lineRule="auto"/>
        <w:rPr>
          <w:rFonts w:eastAsia="Calibri" w:cs="Calibri"/>
          <w:bCs/>
          <w:i/>
          <w:iCs/>
          <w:szCs w:val="18"/>
          <w:lang w:eastAsia="nl-NL" w:bidi="nl-NL"/>
        </w:rPr>
      </w:pPr>
      <w:r>
        <w:rPr>
          <w:rFonts w:eastAsia="Calibri" w:cs="Calibri"/>
          <w:bCs/>
          <w:i/>
          <w:iCs/>
          <w:szCs w:val="18"/>
          <w:lang w:eastAsia="nl-NL" w:bidi="nl-NL"/>
        </w:rPr>
        <w:t>Artikel 8 van de richtlijn</w:t>
      </w:r>
    </w:p>
    <w:p w:rsidR="005B25B9" w:rsidP="00517655" w:rsidRDefault="005B25B9" w14:paraId="6682A6EE" w14:textId="54D527B1">
      <w:pPr>
        <w:keepNext/>
        <w:widowControl w:val="0"/>
        <w:tabs>
          <w:tab w:val="left" w:pos="393"/>
        </w:tabs>
        <w:autoSpaceDE w:val="0"/>
        <w:autoSpaceDN w:val="0"/>
        <w:spacing w:after="0" w:line="360" w:lineRule="auto"/>
        <w:rPr>
          <w:rFonts w:eastAsia="Calibri" w:cs="Calibri"/>
          <w:bCs/>
          <w:szCs w:val="18"/>
          <w:lang w:eastAsia="nl-NL" w:bidi="nl-NL"/>
        </w:rPr>
      </w:pPr>
      <w:r>
        <w:rPr>
          <w:rFonts w:eastAsia="Calibri" w:cs="Calibri"/>
          <w:bCs/>
          <w:szCs w:val="18"/>
          <w:lang w:eastAsia="nl-NL" w:bidi="nl-NL"/>
        </w:rPr>
        <w:t>Op grond van d</w:t>
      </w:r>
      <w:r w:rsidRPr="005B25B9">
        <w:rPr>
          <w:rFonts w:eastAsia="Calibri" w:cs="Calibri"/>
          <w:bCs/>
          <w:szCs w:val="18"/>
          <w:lang w:eastAsia="nl-NL" w:bidi="nl-NL"/>
        </w:rPr>
        <w:t>e</w:t>
      </w:r>
      <w:r>
        <w:rPr>
          <w:rFonts w:eastAsia="Calibri" w:cs="Calibri"/>
          <w:bCs/>
          <w:szCs w:val="18"/>
          <w:lang w:eastAsia="nl-NL" w:bidi="nl-NL"/>
        </w:rPr>
        <w:t>ze bepaling</w:t>
      </w:r>
      <w:r w:rsidRPr="005B25B9">
        <w:rPr>
          <w:rFonts w:eastAsia="Calibri" w:cs="Calibri"/>
          <w:bCs/>
          <w:szCs w:val="18"/>
          <w:lang w:eastAsia="nl-NL" w:bidi="nl-NL"/>
        </w:rPr>
        <w:t xml:space="preserve"> </w:t>
      </w:r>
      <w:r>
        <w:rPr>
          <w:rFonts w:eastAsia="Calibri" w:cs="Calibri"/>
          <w:bCs/>
          <w:szCs w:val="18"/>
          <w:lang w:eastAsia="nl-NL" w:bidi="nl-NL"/>
        </w:rPr>
        <w:t xml:space="preserve">moeten </w:t>
      </w:r>
      <w:r w:rsidRPr="005B25B9">
        <w:rPr>
          <w:rFonts w:eastAsia="Calibri" w:cs="Calibri"/>
          <w:bCs/>
          <w:szCs w:val="18"/>
          <w:lang w:eastAsia="nl-NL" w:bidi="nl-NL"/>
        </w:rPr>
        <w:t>lidstaten ervoor zorgen dat</w:t>
      </w:r>
      <w:r>
        <w:rPr>
          <w:rFonts w:eastAsia="Calibri" w:cs="Calibri"/>
          <w:bCs/>
          <w:szCs w:val="18"/>
          <w:lang w:eastAsia="nl-NL" w:bidi="nl-NL"/>
        </w:rPr>
        <w:t xml:space="preserve"> </w:t>
      </w:r>
      <w:r w:rsidRPr="005B25B9">
        <w:rPr>
          <w:rFonts w:eastAsia="Calibri" w:cs="Calibri"/>
          <w:bCs/>
          <w:szCs w:val="18"/>
          <w:lang w:eastAsia="nl-NL" w:bidi="nl-NL"/>
        </w:rPr>
        <w:t xml:space="preserve">latere wijzigingen van de vorderingen of de processtukken door de eiser, </w:t>
      </w:r>
      <w:r>
        <w:rPr>
          <w:rFonts w:eastAsia="Calibri" w:cs="Calibri"/>
          <w:bCs/>
          <w:szCs w:val="18"/>
          <w:lang w:eastAsia="nl-NL" w:bidi="nl-NL"/>
        </w:rPr>
        <w:t xml:space="preserve">inclusief </w:t>
      </w:r>
      <w:r w:rsidRPr="005B25B9">
        <w:rPr>
          <w:rFonts w:eastAsia="Calibri" w:cs="Calibri"/>
          <w:bCs/>
          <w:szCs w:val="18"/>
          <w:lang w:eastAsia="nl-NL" w:bidi="nl-NL"/>
        </w:rPr>
        <w:t xml:space="preserve">de intrekking van vorderingen, geen afbreuk doen aan de mogelijkheid voor de </w:t>
      </w:r>
      <w:r w:rsidR="00F91E14">
        <w:rPr>
          <w:rFonts w:eastAsia="Calibri" w:cs="Calibri"/>
          <w:bCs/>
          <w:szCs w:val="18"/>
          <w:lang w:eastAsia="nl-NL" w:bidi="nl-NL"/>
        </w:rPr>
        <w:t>verweerder</w:t>
      </w:r>
      <w:r w:rsidRPr="005B25B9">
        <w:rPr>
          <w:rFonts w:eastAsia="Calibri" w:cs="Calibri"/>
          <w:bCs/>
          <w:szCs w:val="18"/>
          <w:lang w:eastAsia="nl-NL" w:bidi="nl-NL"/>
        </w:rPr>
        <w:t xml:space="preserve"> om </w:t>
      </w:r>
      <w:r>
        <w:rPr>
          <w:rFonts w:eastAsia="Calibri" w:cs="Calibri"/>
          <w:bCs/>
          <w:szCs w:val="18"/>
          <w:lang w:eastAsia="nl-NL" w:bidi="nl-NL"/>
        </w:rPr>
        <w:t xml:space="preserve">bepaalde </w:t>
      </w:r>
      <w:r w:rsidRPr="005B25B9">
        <w:rPr>
          <w:rFonts w:eastAsia="Calibri" w:cs="Calibri"/>
          <w:bCs/>
          <w:szCs w:val="18"/>
          <w:lang w:eastAsia="nl-NL" w:bidi="nl-NL"/>
        </w:rPr>
        <w:t xml:space="preserve">voorzieningen </w:t>
      </w:r>
      <w:r>
        <w:rPr>
          <w:rFonts w:eastAsia="Calibri" w:cs="Calibri"/>
          <w:bCs/>
          <w:szCs w:val="18"/>
          <w:lang w:eastAsia="nl-NL" w:bidi="nl-NL"/>
        </w:rPr>
        <w:t xml:space="preserve">te verzoeken </w:t>
      </w:r>
      <w:r w:rsidRPr="005B25B9">
        <w:rPr>
          <w:rFonts w:eastAsia="Calibri" w:cs="Calibri"/>
          <w:bCs/>
          <w:szCs w:val="18"/>
          <w:lang w:eastAsia="nl-NL" w:bidi="nl-NL"/>
        </w:rPr>
        <w:t xml:space="preserve">zoals </w:t>
      </w:r>
      <w:r>
        <w:rPr>
          <w:rFonts w:eastAsia="Calibri" w:cs="Calibri"/>
          <w:bCs/>
          <w:szCs w:val="18"/>
          <w:lang w:eastAsia="nl-NL" w:bidi="nl-NL"/>
        </w:rPr>
        <w:t>v</w:t>
      </w:r>
      <w:r w:rsidRPr="005B25B9">
        <w:rPr>
          <w:rFonts w:eastAsia="Calibri" w:cs="Calibri"/>
          <w:bCs/>
          <w:szCs w:val="18"/>
          <w:lang w:eastAsia="nl-NL" w:bidi="nl-NL"/>
        </w:rPr>
        <w:t>eroordeling in de kosten</w:t>
      </w:r>
      <w:r>
        <w:rPr>
          <w:rFonts w:eastAsia="Calibri" w:cs="Calibri"/>
          <w:bCs/>
          <w:szCs w:val="18"/>
          <w:lang w:eastAsia="nl-NL" w:bidi="nl-NL"/>
        </w:rPr>
        <w:t>, s</w:t>
      </w:r>
      <w:r w:rsidRPr="005B25B9">
        <w:rPr>
          <w:rFonts w:eastAsia="Calibri" w:cs="Calibri"/>
          <w:bCs/>
          <w:szCs w:val="18"/>
          <w:lang w:eastAsia="nl-NL" w:bidi="nl-NL"/>
        </w:rPr>
        <w:t>ancties of andere even doeltreffende passende maatregelen.</w:t>
      </w:r>
    </w:p>
    <w:p w:rsidRPr="005B25B9" w:rsidR="005B25B9" w:rsidP="00517655" w:rsidRDefault="005B25B9" w14:paraId="7D511DDB" w14:textId="77777777">
      <w:pPr>
        <w:keepNext/>
        <w:widowControl w:val="0"/>
        <w:tabs>
          <w:tab w:val="left" w:pos="393"/>
        </w:tabs>
        <w:autoSpaceDE w:val="0"/>
        <w:autoSpaceDN w:val="0"/>
        <w:spacing w:after="0" w:line="360" w:lineRule="auto"/>
        <w:rPr>
          <w:rFonts w:eastAsia="Calibri" w:cs="Calibri"/>
          <w:bCs/>
          <w:szCs w:val="18"/>
          <w:lang w:eastAsia="nl-NL" w:bidi="nl-NL"/>
        </w:rPr>
      </w:pPr>
      <w:r w:rsidRPr="005B25B9">
        <w:rPr>
          <w:rFonts w:eastAsia="Calibri" w:cs="Calibri"/>
          <w:bCs/>
          <w:szCs w:val="18"/>
          <w:lang w:eastAsia="nl-NL" w:bidi="nl-NL"/>
        </w:rPr>
        <w:t>Het Nederlandse procesrecht voorziet hier al in:</w:t>
      </w:r>
    </w:p>
    <w:p w:rsidRPr="005B25B9" w:rsidR="005B25B9" w:rsidP="00B146DA" w:rsidRDefault="005B25B9" w14:paraId="2BF3445C" w14:textId="172F47F9">
      <w:pPr>
        <w:keepNext/>
        <w:widowControl w:val="0"/>
        <w:tabs>
          <w:tab w:val="left" w:pos="393"/>
        </w:tabs>
        <w:autoSpaceDE w:val="0"/>
        <w:autoSpaceDN w:val="0"/>
        <w:spacing w:after="0" w:line="360" w:lineRule="auto"/>
        <w:ind w:left="393" w:hanging="393"/>
        <w:rPr>
          <w:rFonts w:eastAsia="Calibri" w:cs="Calibri"/>
          <w:bCs/>
          <w:szCs w:val="18"/>
          <w:lang w:eastAsia="nl-NL" w:bidi="nl-NL"/>
        </w:rPr>
      </w:pPr>
      <w:r w:rsidRPr="005B25B9">
        <w:rPr>
          <w:rFonts w:eastAsia="Calibri" w:cs="Calibri"/>
          <w:bCs/>
          <w:szCs w:val="18"/>
          <w:lang w:eastAsia="nl-NL" w:bidi="nl-NL"/>
        </w:rPr>
        <w:t>-</w:t>
      </w:r>
      <w:r w:rsidRPr="005B25B9">
        <w:rPr>
          <w:rFonts w:eastAsia="Calibri" w:cs="Calibri"/>
          <w:bCs/>
          <w:szCs w:val="18"/>
          <w:lang w:eastAsia="nl-NL" w:bidi="nl-NL"/>
        </w:rPr>
        <w:tab/>
      </w:r>
      <w:r w:rsidR="00160874">
        <w:rPr>
          <w:rFonts w:eastAsia="Calibri" w:cs="Calibri"/>
          <w:bCs/>
          <w:szCs w:val="18"/>
          <w:lang w:eastAsia="nl-NL" w:bidi="nl-NL"/>
        </w:rPr>
        <w:t xml:space="preserve">de </w:t>
      </w:r>
      <w:r w:rsidR="00F91E14">
        <w:rPr>
          <w:rFonts w:eastAsia="Calibri" w:cs="Calibri"/>
          <w:bCs/>
          <w:szCs w:val="18"/>
          <w:lang w:eastAsia="nl-NL" w:bidi="nl-NL"/>
        </w:rPr>
        <w:t>verweerder</w:t>
      </w:r>
      <w:r w:rsidRPr="005B25B9">
        <w:rPr>
          <w:rFonts w:eastAsia="Calibri" w:cs="Calibri"/>
          <w:bCs/>
          <w:szCs w:val="18"/>
          <w:lang w:eastAsia="nl-NL" w:bidi="nl-NL"/>
        </w:rPr>
        <w:t xml:space="preserve"> kan</w:t>
      </w:r>
      <w:r w:rsidRPr="00AC2152" w:rsidR="00AC2152">
        <w:t xml:space="preserve"> </w:t>
      </w:r>
      <w:r w:rsidRPr="00AC2152" w:rsidR="00AC2152">
        <w:rPr>
          <w:rFonts w:eastAsia="Calibri" w:cs="Calibri"/>
          <w:bCs/>
          <w:szCs w:val="18"/>
          <w:lang w:eastAsia="nl-NL" w:bidi="nl-NL"/>
        </w:rPr>
        <w:t>tot het nemen van de conclusie van antwoord</w:t>
      </w:r>
      <w:r w:rsidRPr="005B25B9">
        <w:rPr>
          <w:rFonts w:eastAsia="Calibri" w:cs="Calibri"/>
          <w:bCs/>
          <w:szCs w:val="18"/>
          <w:lang w:eastAsia="nl-NL" w:bidi="nl-NL"/>
        </w:rPr>
        <w:t xml:space="preserve"> een eis in reconventie (‘tegenvordering’) indienen (artikel 136 Rv)</w:t>
      </w:r>
      <w:r w:rsidR="0009615A">
        <w:rPr>
          <w:rFonts w:eastAsia="Calibri" w:cs="Calibri"/>
          <w:bCs/>
          <w:szCs w:val="18"/>
          <w:lang w:eastAsia="nl-NL" w:bidi="nl-NL"/>
        </w:rPr>
        <w:t>;</w:t>
      </w:r>
      <w:r w:rsidRPr="005B25B9">
        <w:rPr>
          <w:rFonts w:eastAsia="Calibri" w:cs="Calibri"/>
          <w:bCs/>
          <w:szCs w:val="18"/>
          <w:lang w:eastAsia="nl-NL" w:bidi="nl-NL"/>
        </w:rPr>
        <w:t xml:space="preserve"> </w:t>
      </w:r>
    </w:p>
    <w:p w:rsidR="00CC76D3" w:rsidP="0009615A" w:rsidRDefault="005B25B9" w14:paraId="52DD6668" w14:textId="71B937B8">
      <w:pPr>
        <w:keepNext/>
        <w:widowControl w:val="0"/>
        <w:tabs>
          <w:tab w:val="left" w:pos="393"/>
        </w:tabs>
        <w:autoSpaceDE w:val="0"/>
        <w:autoSpaceDN w:val="0"/>
        <w:spacing w:after="0" w:line="360" w:lineRule="auto"/>
        <w:ind w:left="393" w:hanging="393"/>
        <w:rPr>
          <w:rFonts w:eastAsia="Calibri" w:cs="Calibri"/>
          <w:bCs/>
          <w:szCs w:val="18"/>
          <w:lang w:eastAsia="nl-NL" w:bidi="nl-NL"/>
        </w:rPr>
      </w:pPr>
      <w:r w:rsidRPr="005B25B9">
        <w:rPr>
          <w:rFonts w:eastAsia="Calibri" w:cs="Calibri"/>
          <w:bCs/>
          <w:szCs w:val="18"/>
          <w:lang w:eastAsia="nl-NL" w:bidi="nl-NL"/>
        </w:rPr>
        <w:t>-</w:t>
      </w:r>
      <w:r w:rsidRPr="005B25B9">
        <w:rPr>
          <w:rFonts w:eastAsia="Calibri" w:cs="Calibri"/>
          <w:bCs/>
          <w:szCs w:val="18"/>
          <w:lang w:eastAsia="nl-NL" w:bidi="nl-NL"/>
        </w:rPr>
        <w:tab/>
      </w:r>
      <w:r w:rsidR="00160874">
        <w:rPr>
          <w:rFonts w:eastAsia="Calibri" w:cs="Calibri"/>
          <w:bCs/>
          <w:szCs w:val="18"/>
          <w:lang w:eastAsia="nl-NL" w:bidi="nl-NL"/>
        </w:rPr>
        <w:t xml:space="preserve">de </w:t>
      </w:r>
      <w:r w:rsidR="00F91E14">
        <w:rPr>
          <w:rFonts w:eastAsia="Calibri" w:cs="Calibri"/>
          <w:bCs/>
          <w:szCs w:val="18"/>
          <w:lang w:eastAsia="nl-NL" w:bidi="nl-NL"/>
        </w:rPr>
        <w:t>verweerder</w:t>
      </w:r>
      <w:r w:rsidRPr="005B25B9">
        <w:rPr>
          <w:rFonts w:eastAsia="Calibri" w:cs="Calibri"/>
          <w:bCs/>
          <w:szCs w:val="18"/>
          <w:lang w:eastAsia="nl-NL" w:bidi="nl-NL"/>
        </w:rPr>
        <w:t xml:space="preserve"> kan er ook voor kiezen een nieuwe procedure te starten en daarin schadevergoeding te vorderen (op grond van artikel 6:162 BW)</w:t>
      </w:r>
      <w:r w:rsidR="00CC76D3">
        <w:rPr>
          <w:rFonts w:eastAsia="Calibri" w:cs="Calibri"/>
          <w:bCs/>
          <w:szCs w:val="18"/>
          <w:lang w:eastAsia="nl-NL" w:bidi="nl-NL"/>
        </w:rPr>
        <w:t>;</w:t>
      </w:r>
    </w:p>
    <w:p w:rsidR="005B25B9" w:rsidP="0009615A" w:rsidRDefault="00CC76D3" w14:paraId="7FFBC5E2" w14:textId="6E5D78E6">
      <w:pPr>
        <w:keepNext/>
        <w:widowControl w:val="0"/>
        <w:tabs>
          <w:tab w:val="left" w:pos="393"/>
        </w:tabs>
        <w:autoSpaceDE w:val="0"/>
        <w:autoSpaceDN w:val="0"/>
        <w:spacing w:after="0" w:line="360" w:lineRule="auto"/>
        <w:ind w:left="393" w:hanging="393"/>
        <w:rPr>
          <w:rFonts w:eastAsia="Calibri" w:cs="Calibri"/>
          <w:bCs/>
          <w:szCs w:val="18"/>
          <w:lang w:eastAsia="nl-NL" w:bidi="nl-NL"/>
        </w:rPr>
      </w:pPr>
      <w:r>
        <w:rPr>
          <w:rFonts w:eastAsia="Calibri" w:cs="Calibri"/>
          <w:bCs/>
          <w:szCs w:val="18"/>
          <w:lang w:eastAsia="nl-NL" w:bidi="nl-NL"/>
        </w:rPr>
        <w:t>-</w:t>
      </w:r>
      <w:r>
        <w:rPr>
          <w:rFonts w:eastAsia="Calibri" w:cs="Calibri"/>
          <w:bCs/>
          <w:szCs w:val="18"/>
          <w:lang w:eastAsia="nl-NL" w:bidi="nl-NL"/>
        </w:rPr>
        <w:tab/>
      </w:r>
      <w:r w:rsidRPr="00D30ED6" w:rsidR="00160874">
        <w:rPr>
          <w:rFonts w:eastAsia="Calibri" w:cs="Calibri"/>
          <w:bCs/>
          <w:szCs w:val="18"/>
          <w:lang w:eastAsia="nl-NL" w:bidi="nl-NL"/>
        </w:rPr>
        <w:t xml:space="preserve">de </w:t>
      </w:r>
      <w:r w:rsidRPr="00D30ED6">
        <w:rPr>
          <w:rFonts w:eastAsia="Calibri" w:cs="Calibri"/>
          <w:bCs/>
          <w:szCs w:val="18"/>
          <w:lang w:eastAsia="nl-NL" w:bidi="nl-NL"/>
        </w:rPr>
        <w:t>eiser kan nadat de zaak aanhangig is</w:t>
      </w:r>
      <w:r w:rsidRPr="00D30ED6" w:rsidR="00705221">
        <w:rPr>
          <w:rFonts w:eastAsia="Calibri" w:cs="Calibri"/>
          <w:bCs/>
          <w:szCs w:val="18"/>
          <w:lang w:eastAsia="nl-NL" w:bidi="nl-NL"/>
        </w:rPr>
        <w:t xml:space="preserve"> gemaakt</w:t>
      </w:r>
      <w:r w:rsidRPr="00D30ED6" w:rsidR="001B6304">
        <w:rPr>
          <w:rFonts w:eastAsia="Calibri" w:cs="Calibri"/>
          <w:bCs/>
          <w:szCs w:val="18"/>
          <w:lang w:eastAsia="nl-NL" w:bidi="nl-NL"/>
        </w:rPr>
        <w:t xml:space="preserve"> en nadat de </w:t>
      </w:r>
      <w:r w:rsidR="00F91E14">
        <w:rPr>
          <w:rFonts w:eastAsia="Calibri" w:cs="Calibri"/>
          <w:bCs/>
          <w:szCs w:val="18"/>
          <w:lang w:eastAsia="nl-NL" w:bidi="nl-NL"/>
        </w:rPr>
        <w:t>verweerder</w:t>
      </w:r>
      <w:r w:rsidRPr="00D30ED6" w:rsidR="001B6304">
        <w:rPr>
          <w:rFonts w:eastAsia="Calibri" w:cs="Calibri"/>
          <w:bCs/>
          <w:szCs w:val="18"/>
          <w:lang w:eastAsia="nl-NL" w:bidi="nl-NL"/>
        </w:rPr>
        <w:t xml:space="preserve"> </w:t>
      </w:r>
      <w:r w:rsidRPr="00D30ED6" w:rsidR="00E62A86">
        <w:rPr>
          <w:rFonts w:eastAsia="Calibri" w:cs="Calibri"/>
          <w:bCs/>
          <w:szCs w:val="18"/>
          <w:lang w:eastAsia="nl-NL" w:bidi="nl-NL"/>
        </w:rPr>
        <w:t xml:space="preserve">een conclusie van </w:t>
      </w:r>
      <w:r w:rsidRPr="00D30ED6" w:rsidR="001B6304">
        <w:rPr>
          <w:rFonts w:eastAsia="Calibri" w:cs="Calibri"/>
          <w:bCs/>
          <w:szCs w:val="18"/>
          <w:lang w:eastAsia="nl-NL" w:bidi="nl-NL"/>
        </w:rPr>
        <w:t xml:space="preserve">antwoord heeft </w:t>
      </w:r>
      <w:r w:rsidRPr="00D30ED6" w:rsidR="00E62A86">
        <w:rPr>
          <w:rFonts w:eastAsia="Calibri" w:cs="Calibri"/>
          <w:bCs/>
          <w:szCs w:val="18"/>
          <w:lang w:eastAsia="nl-NL" w:bidi="nl-NL"/>
        </w:rPr>
        <w:t>genomen</w:t>
      </w:r>
      <w:r w:rsidRPr="00D30ED6">
        <w:rPr>
          <w:rFonts w:eastAsia="Calibri" w:cs="Calibri"/>
          <w:bCs/>
          <w:szCs w:val="18"/>
          <w:lang w:eastAsia="nl-NL" w:bidi="nl-NL"/>
        </w:rPr>
        <w:t xml:space="preserve">, deze niet eenzijdig </w:t>
      </w:r>
      <w:r w:rsidRPr="00D30ED6" w:rsidR="00C55B4D">
        <w:rPr>
          <w:rFonts w:eastAsia="Calibri" w:cs="Calibri"/>
          <w:bCs/>
          <w:szCs w:val="18"/>
          <w:lang w:eastAsia="nl-NL" w:bidi="nl-NL"/>
        </w:rPr>
        <w:t>beëindigen</w:t>
      </w:r>
      <w:r w:rsidRPr="00D30ED6" w:rsidR="00E62A86">
        <w:rPr>
          <w:rFonts w:eastAsia="Calibri" w:cs="Calibri"/>
          <w:bCs/>
          <w:szCs w:val="18"/>
          <w:lang w:eastAsia="nl-NL" w:bidi="nl-NL"/>
        </w:rPr>
        <w:t xml:space="preserve"> door afstand van instantie te doen</w:t>
      </w:r>
      <w:r w:rsidRPr="00D30ED6" w:rsidR="001B6304">
        <w:rPr>
          <w:rFonts w:eastAsia="Calibri" w:cs="Calibri"/>
          <w:bCs/>
          <w:szCs w:val="18"/>
          <w:lang w:eastAsia="nl-NL" w:bidi="nl-NL"/>
        </w:rPr>
        <w:t xml:space="preserve">. </w:t>
      </w:r>
      <w:r w:rsidRPr="00D30ED6" w:rsidR="00E62A86">
        <w:rPr>
          <w:rFonts w:eastAsia="Calibri" w:cs="Calibri"/>
          <w:bCs/>
          <w:szCs w:val="18"/>
          <w:lang w:eastAsia="nl-NL" w:bidi="nl-NL"/>
        </w:rPr>
        <w:t>Doet</w:t>
      </w:r>
      <w:r w:rsidRPr="00D30ED6" w:rsidR="001B6304">
        <w:rPr>
          <w:rFonts w:eastAsia="Calibri" w:cs="Calibri"/>
          <w:bCs/>
          <w:szCs w:val="18"/>
          <w:lang w:eastAsia="nl-NL" w:bidi="nl-NL"/>
        </w:rPr>
        <w:t xml:space="preserve"> de eiser </w:t>
      </w:r>
      <w:r w:rsidRPr="00D30ED6" w:rsidR="00E62A86">
        <w:rPr>
          <w:rFonts w:eastAsia="Calibri" w:cs="Calibri"/>
          <w:bCs/>
          <w:szCs w:val="18"/>
          <w:lang w:eastAsia="nl-NL" w:bidi="nl-NL"/>
        </w:rPr>
        <w:t>afstand van instantie</w:t>
      </w:r>
      <w:r w:rsidRPr="00D30ED6" w:rsidR="001B6304">
        <w:rPr>
          <w:rFonts w:eastAsia="Calibri" w:cs="Calibri"/>
          <w:bCs/>
          <w:szCs w:val="18"/>
          <w:lang w:eastAsia="nl-NL" w:bidi="nl-NL"/>
        </w:rPr>
        <w:t xml:space="preserve">, dan is </w:t>
      </w:r>
      <w:r w:rsidRPr="00D30ED6" w:rsidR="00E62A86">
        <w:rPr>
          <w:rFonts w:eastAsia="Calibri" w:cs="Calibri"/>
          <w:bCs/>
          <w:szCs w:val="18"/>
          <w:lang w:eastAsia="nl-NL" w:bidi="nl-NL"/>
        </w:rPr>
        <w:t>hij</w:t>
      </w:r>
      <w:r w:rsidRPr="00D30ED6" w:rsidR="002B3D9E">
        <w:rPr>
          <w:rFonts w:eastAsia="Calibri" w:cs="Calibri"/>
          <w:bCs/>
          <w:szCs w:val="18"/>
          <w:lang w:eastAsia="nl-NL" w:bidi="nl-NL"/>
        </w:rPr>
        <w:t xml:space="preserve"> verplicht</w:t>
      </w:r>
      <w:r w:rsidRPr="00D30ED6">
        <w:rPr>
          <w:rFonts w:eastAsia="Calibri" w:cs="Calibri"/>
          <w:bCs/>
          <w:szCs w:val="18"/>
          <w:lang w:eastAsia="nl-NL" w:bidi="nl-NL"/>
        </w:rPr>
        <w:t xml:space="preserve"> </w:t>
      </w:r>
      <w:r w:rsidRPr="00D30ED6" w:rsidR="00C55B4D">
        <w:rPr>
          <w:rFonts w:eastAsia="Calibri" w:cs="Calibri"/>
          <w:bCs/>
          <w:szCs w:val="18"/>
          <w:lang w:eastAsia="nl-NL" w:bidi="nl-NL"/>
        </w:rPr>
        <w:t xml:space="preserve">om </w:t>
      </w:r>
      <w:r w:rsidRPr="00D30ED6">
        <w:rPr>
          <w:rFonts w:eastAsia="Calibri" w:cs="Calibri"/>
          <w:bCs/>
          <w:szCs w:val="18"/>
          <w:lang w:eastAsia="nl-NL" w:bidi="nl-NL"/>
        </w:rPr>
        <w:t>de proceskosten</w:t>
      </w:r>
      <w:r w:rsidRPr="00D30ED6" w:rsidR="002B3D9E">
        <w:rPr>
          <w:rFonts w:eastAsia="Calibri" w:cs="Calibri"/>
          <w:bCs/>
          <w:szCs w:val="18"/>
          <w:lang w:eastAsia="nl-NL" w:bidi="nl-NL"/>
        </w:rPr>
        <w:t xml:space="preserve"> van </w:t>
      </w:r>
      <w:r w:rsidR="00F91E14">
        <w:rPr>
          <w:rFonts w:eastAsia="Calibri" w:cs="Calibri"/>
          <w:bCs/>
          <w:szCs w:val="18"/>
          <w:lang w:eastAsia="nl-NL" w:bidi="nl-NL"/>
        </w:rPr>
        <w:t>verweerder</w:t>
      </w:r>
      <w:r w:rsidRPr="00D30ED6" w:rsidR="002B3D9E">
        <w:rPr>
          <w:rFonts w:eastAsia="Calibri" w:cs="Calibri"/>
          <w:bCs/>
          <w:szCs w:val="18"/>
          <w:lang w:eastAsia="nl-NL" w:bidi="nl-NL"/>
        </w:rPr>
        <w:t xml:space="preserve"> te betalen (artikel 249 Rv)</w:t>
      </w:r>
      <w:r w:rsidRPr="00D30ED6" w:rsidR="005B25B9">
        <w:rPr>
          <w:rFonts w:eastAsia="Calibri" w:cs="Calibri"/>
          <w:bCs/>
          <w:szCs w:val="18"/>
          <w:lang w:eastAsia="nl-NL" w:bidi="nl-NL"/>
        </w:rPr>
        <w:t>.</w:t>
      </w:r>
      <w:r w:rsidRPr="00D30ED6" w:rsidR="00C55B4D">
        <w:t xml:space="preserve"> </w:t>
      </w:r>
      <w:r w:rsidRPr="00D30ED6" w:rsidR="00C55B4D">
        <w:rPr>
          <w:rFonts w:eastAsia="Calibri" w:cs="Calibri"/>
          <w:bCs/>
          <w:szCs w:val="18"/>
          <w:lang w:eastAsia="nl-NL" w:bidi="nl-NL"/>
        </w:rPr>
        <w:t>Zo nodig en desgevraagd vaardigt de rechter daarvoor een bevelschrift uit (artikel 250</w:t>
      </w:r>
      <w:r w:rsidR="00FD0EEF">
        <w:rPr>
          <w:rFonts w:eastAsia="Calibri" w:cs="Calibri"/>
          <w:bCs/>
          <w:szCs w:val="18"/>
          <w:lang w:eastAsia="nl-NL" w:bidi="nl-NL"/>
        </w:rPr>
        <w:t>, vierde</w:t>
      </w:r>
      <w:r w:rsidRPr="00D30ED6" w:rsidR="00C55B4D">
        <w:rPr>
          <w:rFonts w:eastAsia="Calibri" w:cs="Calibri"/>
          <w:bCs/>
          <w:szCs w:val="18"/>
          <w:lang w:eastAsia="nl-NL" w:bidi="nl-NL"/>
        </w:rPr>
        <w:t xml:space="preserve"> lid</w:t>
      </w:r>
      <w:r w:rsidR="00FD0EEF">
        <w:rPr>
          <w:rFonts w:eastAsia="Calibri" w:cs="Calibri"/>
          <w:bCs/>
          <w:szCs w:val="18"/>
          <w:lang w:eastAsia="nl-NL" w:bidi="nl-NL"/>
        </w:rPr>
        <w:t>,</w:t>
      </w:r>
      <w:r w:rsidRPr="00D30ED6" w:rsidR="00C55B4D">
        <w:rPr>
          <w:rFonts w:eastAsia="Calibri" w:cs="Calibri"/>
          <w:bCs/>
          <w:szCs w:val="18"/>
          <w:lang w:eastAsia="nl-NL" w:bidi="nl-NL"/>
        </w:rPr>
        <w:t xml:space="preserve"> Rv) Indien</w:t>
      </w:r>
      <w:r w:rsidRPr="00C55B4D" w:rsidR="00C55B4D">
        <w:rPr>
          <w:rFonts w:eastAsia="Calibri" w:cs="Calibri"/>
          <w:bCs/>
          <w:szCs w:val="18"/>
          <w:lang w:eastAsia="nl-NL" w:bidi="nl-NL"/>
        </w:rPr>
        <w:t xml:space="preserve"> de </w:t>
      </w:r>
      <w:r w:rsidR="00F91E14">
        <w:rPr>
          <w:rFonts w:eastAsia="Calibri" w:cs="Calibri"/>
          <w:bCs/>
          <w:szCs w:val="18"/>
          <w:lang w:eastAsia="nl-NL" w:bidi="nl-NL"/>
        </w:rPr>
        <w:t>verweerder</w:t>
      </w:r>
      <w:r w:rsidRPr="00C55B4D" w:rsidR="00C55B4D">
        <w:rPr>
          <w:rFonts w:eastAsia="Calibri" w:cs="Calibri"/>
          <w:bCs/>
          <w:szCs w:val="18"/>
          <w:lang w:eastAsia="nl-NL" w:bidi="nl-NL"/>
        </w:rPr>
        <w:t xml:space="preserve"> al heeft geconcludeerd kan de eiser alleen nog om royement vragen (artikel 246 Rv). Hiervoor is instemming van de </w:t>
      </w:r>
      <w:r w:rsidR="00F91E14">
        <w:rPr>
          <w:rFonts w:eastAsia="Calibri" w:cs="Calibri"/>
          <w:bCs/>
          <w:szCs w:val="18"/>
          <w:lang w:eastAsia="nl-NL" w:bidi="nl-NL"/>
        </w:rPr>
        <w:t>verweerder</w:t>
      </w:r>
      <w:r w:rsidRPr="00C55B4D" w:rsidR="00C55B4D">
        <w:rPr>
          <w:rFonts w:eastAsia="Calibri" w:cs="Calibri"/>
          <w:bCs/>
          <w:szCs w:val="18"/>
          <w:lang w:eastAsia="nl-NL" w:bidi="nl-NL"/>
        </w:rPr>
        <w:t xml:space="preserve"> nodig. O</w:t>
      </w:r>
      <w:r w:rsidR="00C55B4D">
        <w:rPr>
          <w:rFonts w:eastAsia="Calibri" w:cs="Calibri"/>
          <w:bCs/>
          <w:szCs w:val="18"/>
          <w:lang w:eastAsia="nl-NL" w:bidi="nl-NL"/>
        </w:rPr>
        <w:t>p</w:t>
      </w:r>
      <w:r w:rsidRPr="00C55B4D" w:rsidR="00C55B4D">
        <w:rPr>
          <w:rFonts w:eastAsia="Calibri" w:cs="Calibri"/>
          <w:bCs/>
          <w:szCs w:val="18"/>
          <w:lang w:eastAsia="nl-NL" w:bidi="nl-NL"/>
        </w:rPr>
        <w:t xml:space="preserve"> verzoek van de partijen wordt dan de zaak doorgehaald op de rol. De </w:t>
      </w:r>
      <w:r w:rsidR="00F91E14">
        <w:rPr>
          <w:rFonts w:eastAsia="Calibri" w:cs="Calibri"/>
          <w:bCs/>
          <w:szCs w:val="18"/>
          <w:lang w:eastAsia="nl-NL" w:bidi="nl-NL"/>
        </w:rPr>
        <w:t>verweerder</w:t>
      </w:r>
      <w:r w:rsidRPr="00C55B4D" w:rsidR="00C55B4D">
        <w:rPr>
          <w:rFonts w:eastAsia="Calibri" w:cs="Calibri"/>
          <w:bCs/>
          <w:szCs w:val="18"/>
          <w:lang w:eastAsia="nl-NL" w:bidi="nl-NL"/>
        </w:rPr>
        <w:t xml:space="preserve"> kan dan dus nog een beslissing vragen over de proceskosten.</w:t>
      </w:r>
    </w:p>
    <w:p w:rsidR="00773D13" w:rsidP="005B25B9" w:rsidRDefault="00773D13" w14:paraId="327B9FA0" w14:textId="77777777">
      <w:pPr>
        <w:widowControl w:val="0"/>
        <w:tabs>
          <w:tab w:val="left" w:pos="393"/>
        </w:tabs>
        <w:autoSpaceDE w:val="0"/>
        <w:autoSpaceDN w:val="0"/>
        <w:spacing w:after="0" w:line="360" w:lineRule="auto"/>
        <w:rPr>
          <w:rFonts w:eastAsia="Calibri" w:cs="Calibri"/>
          <w:bCs/>
          <w:i/>
          <w:iCs/>
          <w:szCs w:val="18"/>
          <w:lang w:eastAsia="nl-NL" w:bidi="nl-NL"/>
        </w:rPr>
      </w:pPr>
    </w:p>
    <w:p w:rsidRPr="005B25B9" w:rsidR="005B25B9" w:rsidP="00517655" w:rsidRDefault="005B25B9" w14:paraId="6C085DDA" w14:textId="20F357CA">
      <w:pPr>
        <w:keepNext/>
        <w:widowControl w:val="0"/>
        <w:tabs>
          <w:tab w:val="left" w:pos="393"/>
        </w:tabs>
        <w:autoSpaceDE w:val="0"/>
        <w:autoSpaceDN w:val="0"/>
        <w:spacing w:after="0" w:line="360" w:lineRule="auto"/>
        <w:rPr>
          <w:rFonts w:eastAsia="Calibri" w:cs="Calibri"/>
          <w:bCs/>
          <w:i/>
          <w:iCs/>
          <w:szCs w:val="18"/>
          <w:lang w:eastAsia="nl-NL" w:bidi="nl-NL"/>
        </w:rPr>
      </w:pPr>
      <w:r w:rsidRPr="005B25B9">
        <w:rPr>
          <w:rFonts w:eastAsia="Calibri" w:cs="Calibri"/>
          <w:bCs/>
          <w:i/>
          <w:iCs/>
          <w:szCs w:val="18"/>
          <w:lang w:eastAsia="nl-NL" w:bidi="nl-NL"/>
        </w:rPr>
        <w:t>Artikel 9 van de richtlijn</w:t>
      </w:r>
    </w:p>
    <w:p w:rsidR="005B25B9" w:rsidP="00517655" w:rsidRDefault="00773D13" w14:paraId="0CF49126" w14:textId="75FD8043">
      <w:pPr>
        <w:keepNext/>
        <w:widowControl w:val="0"/>
        <w:tabs>
          <w:tab w:val="left" w:pos="393"/>
        </w:tabs>
        <w:autoSpaceDE w:val="0"/>
        <w:autoSpaceDN w:val="0"/>
        <w:spacing w:after="0" w:line="360" w:lineRule="auto"/>
        <w:rPr>
          <w:rFonts w:eastAsia="Calibri" w:cs="Calibri"/>
          <w:bCs/>
          <w:szCs w:val="18"/>
          <w:lang w:eastAsia="nl-NL" w:bidi="nl-NL"/>
        </w:rPr>
      </w:pPr>
      <w:r>
        <w:rPr>
          <w:rFonts w:eastAsia="Calibri" w:cs="Calibri"/>
          <w:bCs/>
          <w:szCs w:val="18"/>
          <w:lang w:eastAsia="nl-NL" w:bidi="nl-NL"/>
        </w:rPr>
        <w:t>Op grond van deze bepaling moeten</w:t>
      </w:r>
      <w:r w:rsidRPr="00773D13">
        <w:rPr>
          <w:rFonts w:eastAsia="Calibri" w:cs="Calibri"/>
          <w:bCs/>
          <w:szCs w:val="18"/>
          <w:lang w:eastAsia="nl-NL" w:bidi="nl-NL"/>
        </w:rPr>
        <w:t xml:space="preserve"> lidstaten </w:t>
      </w:r>
      <w:r>
        <w:rPr>
          <w:rFonts w:eastAsia="Calibri" w:cs="Calibri"/>
          <w:bCs/>
          <w:szCs w:val="18"/>
          <w:lang w:eastAsia="nl-NL" w:bidi="nl-NL"/>
        </w:rPr>
        <w:t xml:space="preserve">ervoor </w:t>
      </w:r>
      <w:r w:rsidRPr="00773D13">
        <w:rPr>
          <w:rFonts w:eastAsia="Calibri" w:cs="Calibri"/>
          <w:bCs/>
          <w:szCs w:val="18"/>
          <w:lang w:eastAsia="nl-NL" w:bidi="nl-NL"/>
        </w:rPr>
        <w:t>zorgen dat</w:t>
      </w:r>
      <w:r>
        <w:rPr>
          <w:rFonts w:eastAsia="Calibri" w:cs="Calibri"/>
          <w:bCs/>
          <w:szCs w:val="18"/>
          <w:lang w:eastAsia="nl-NL" w:bidi="nl-NL"/>
        </w:rPr>
        <w:t xml:space="preserve"> een</w:t>
      </w:r>
      <w:r w:rsidRPr="00773D13">
        <w:rPr>
          <w:rFonts w:eastAsia="Calibri" w:cs="Calibri"/>
          <w:bCs/>
          <w:szCs w:val="18"/>
          <w:lang w:eastAsia="nl-NL" w:bidi="nl-NL"/>
        </w:rPr>
        <w:t xml:space="preserve"> </w:t>
      </w:r>
      <w:r w:rsidR="00F91E14">
        <w:rPr>
          <w:rFonts w:eastAsia="Calibri" w:cs="Calibri"/>
          <w:bCs/>
          <w:szCs w:val="18"/>
          <w:lang w:eastAsia="nl-NL" w:bidi="nl-NL"/>
        </w:rPr>
        <w:t>verweerder</w:t>
      </w:r>
      <w:r w:rsidRPr="00773D13">
        <w:rPr>
          <w:rFonts w:eastAsia="Calibri" w:cs="Calibri"/>
          <w:bCs/>
          <w:szCs w:val="18"/>
          <w:lang w:eastAsia="nl-NL" w:bidi="nl-NL"/>
        </w:rPr>
        <w:t xml:space="preserve"> in gerechtelijke procedures</w:t>
      </w:r>
      <w:r>
        <w:rPr>
          <w:rFonts w:eastAsia="Calibri" w:cs="Calibri"/>
          <w:bCs/>
          <w:szCs w:val="18"/>
          <w:lang w:eastAsia="nl-NL" w:bidi="nl-NL"/>
        </w:rPr>
        <w:t xml:space="preserve"> zich </w:t>
      </w:r>
      <w:r w:rsidR="00AE54E3">
        <w:rPr>
          <w:rFonts w:eastAsia="Calibri" w:cs="Calibri"/>
          <w:bCs/>
          <w:szCs w:val="18"/>
          <w:lang w:eastAsia="nl-NL" w:bidi="nl-NL"/>
        </w:rPr>
        <w:t xml:space="preserve">desgewenst </w:t>
      </w:r>
      <w:r>
        <w:rPr>
          <w:rFonts w:eastAsia="Calibri" w:cs="Calibri"/>
          <w:bCs/>
          <w:szCs w:val="18"/>
          <w:lang w:eastAsia="nl-NL" w:bidi="nl-NL"/>
        </w:rPr>
        <w:t>kan laten ondersteunen</w:t>
      </w:r>
      <w:r w:rsidRPr="00773D13">
        <w:rPr>
          <w:rFonts w:eastAsia="Calibri" w:cs="Calibri"/>
          <w:bCs/>
          <w:szCs w:val="18"/>
          <w:lang w:eastAsia="nl-NL" w:bidi="nl-NL"/>
        </w:rPr>
        <w:t xml:space="preserve"> of informatie k</w:t>
      </w:r>
      <w:r>
        <w:rPr>
          <w:rFonts w:eastAsia="Calibri" w:cs="Calibri"/>
          <w:bCs/>
          <w:szCs w:val="18"/>
          <w:lang w:eastAsia="nl-NL" w:bidi="nl-NL"/>
        </w:rPr>
        <w:t>a</w:t>
      </w:r>
      <w:r w:rsidRPr="00773D13">
        <w:rPr>
          <w:rFonts w:eastAsia="Calibri" w:cs="Calibri"/>
          <w:bCs/>
          <w:szCs w:val="18"/>
          <w:lang w:eastAsia="nl-NL" w:bidi="nl-NL"/>
        </w:rPr>
        <w:t xml:space="preserve">n </w:t>
      </w:r>
      <w:r>
        <w:rPr>
          <w:rFonts w:eastAsia="Calibri" w:cs="Calibri"/>
          <w:bCs/>
          <w:szCs w:val="18"/>
          <w:lang w:eastAsia="nl-NL" w:bidi="nl-NL"/>
        </w:rPr>
        <w:t xml:space="preserve">laten </w:t>
      </w:r>
      <w:r w:rsidRPr="00773D13">
        <w:rPr>
          <w:rFonts w:eastAsia="Calibri" w:cs="Calibri"/>
          <w:bCs/>
          <w:szCs w:val="18"/>
          <w:lang w:eastAsia="nl-NL" w:bidi="nl-NL"/>
        </w:rPr>
        <w:t xml:space="preserve">verstrekken </w:t>
      </w:r>
      <w:r>
        <w:rPr>
          <w:rFonts w:eastAsia="Calibri" w:cs="Calibri"/>
          <w:bCs/>
          <w:szCs w:val="18"/>
          <w:lang w:eastAsia="nl-NL" w:bidi="nl-NL"/>
        </w:rPr>
        <w:t>door</w:t>
      </w:r>
      <w:r w:rsidRPr="00773D13">
        <w:rPr>
          <w:rFonts w:eastAsia="Calibri" w:cs="Calibri"/>
          <w:bCs/>
          <w:szCs w:val="18"/>
          <w:lang w:eastAsia="nl-NL" w:bidi="nl-NL"/>
        </w:rPr>
        <w:t xml:space="preserve"> verenigingen, organisaties, vakbonden en andere entiteiten die, overeenkomstig de in hun nationaal recht vastgelegde criteria, een rechtmatig belang hebben bij de bescherming of bevordering van de rechten van bij publieke participatie betrokken personen.</w:t>
      </w:r>
      <w:r>
        <w:rPr>
          <w:rFonts w:eastAsia="Calibri" w:cs="Calibri"/>
          <w:bCs/>
          <w:szCs w:val="18"/>
          <w:lang w:eastAsia="nl-NL" w:bidi="nl-NL"/>
        </w:rPr>
        <w:t xml:space="preserve"> Hierin voorziet </w:t>
      </w:r>
      <w:r>
        <w:rPr>
          <w:rFonts w:eastAsia="Calibri" w:cs="Calibri"/>
          <w:bCs/>
          <w:szCs w:val="18"/>
          <w:lang w:eastAsia="nl-NL" w:bidi="nl-NL"/>
        </w:rPr>
        <w:lastRenderedPageBreak/>
        <w:t>bestaande wetgeving</w:t>
      </w:r>
      <w:r w:rsidR="005B4DB3">
        <w:rPr>
          <w:rFonts w:eastAsia="Calibri" w:cs="Calibri"/>
          <w:bCs/>
          <w:szCs w:val="18"/>
          <w:lang w:eastAsia="nl-NL" w:bidi="nl-NL"/>
        </w:rPr>
        <w:t>.</w:t>
      </w:r>
      <w:r>
        <w:rPr>
          <w:rFonts w:eastAsia="Calibri" w:cs="Calibri"/>
          <w:bCs/>
          <w:szCs w:val="18"/>
          <w:lang w:eastAsia="nl-NL" w:bidi="nl-NL"/>
        </w:rPr>
        <w:t xml:space="preserve"> </w:t>
      </w:r>
    </w:p>
    <w:p w:rsidR="00AE54E3" w:rsidP="00517655" w:rsidRDefault="00AE54E3" w14:paraId="56AD180A" w14:textId="77777777">
      <w:pPr>
        <w:keepNext/>
        <w:widowControl w:val="0"/>
        <w:tabs>
          <w:tab w:val="left" w:pos="393"/>
        </w:tabs>
        <w:autoSpaceDE w:val="0"/>
        <w:autoSpaceDN w:val="0"/>
        <w:spacing w:after="0" w:line="360" w:lineRule="auto"/>
        <w:rPr>
          <w:rFonts w:eastAsia="Calibri" w:cs="Calibri"/>
          <w:bCs/>
          <w:szCs w:val="18"/>
          <w:lang w:eastAsia="nl-NL" w:bidi="nl-NL"/>
        </w:rPr>
      </w:pPr>
    </w:p>
    <w:p w:rsidR="005B25B9" w:rsidP="00517655" w:rsidRDefault="00C64077" w14:paraId="1F951553" w14:textId="1DD77F5D">
      <w:pPr>
        <w:keepNext/>
        <w:widowControl w:val="0"/>
        <w:tabs>
          <w:tab w:val="left" w:pos="393"/>
        </w:tabs>
        <w:autoSpaceDE w:val="0"/>
        <w:autoSpaceDN w:val="0"/>
        <w:spacing w:after="0" w:line="360" w:lineRule="auto"/>
        <w:rPr>
          <w:rFonts w:eastAsia="Calibri" w:cs="Calibri"/>
          <w:bCs/>
          <w:szCs w:val="18"/>
          <w:lang w:eastAsia="nl-NL" w:bidi="nl-NL"/>
        </w:rPr>
      </w:pPr>
      <w:r>
        <w:rPr>
          <w:rFonts w:eastAsia="Calibri" w:cs="Calibri"/>
          <w:bCs/>
          <w:szCs w:val="18"/>
          <w:lang w:eastAsia="nl-NL" w:bidi="nl-NL"/>
        </w:rPr>
        <w:t xml:space="preserve">Het Nederlandse (proces)recht voorziet voor wat betreft de ondersteuning van een verweerder in de volgende mogelijkheden. </w:t>
      </w:r>
      <w:r w:rsidRPr="005B25B9" w:rsidR="005B25B9">
        <w:rPr>
          <w:rFonts w:eastAsia="Calibri" w:cs="Calibri"/>
          <w:bCs/>
          <w:szCs w:val="18"/>
          <w:lang w:eastAsia="nl-NL" w:bidi="nl-NL"/>
        </w:rPr>
        <w:t>Bij kantonzaken</w:t>
      </w:r>
      <w:r w:rsidR="00177317">
        <w:rPr>
          <w:rFonts w:eastAsia="Calibri" w:cs="Calibri"/>
          <w:bCs/>
          <w:szCs w:val="18"/>
          <w:lang w:eastAsia="nl-NL" w:bidi="nl-NL"/>
        </w:rPr>
        <w:t xml:space="preserve"> kunnen</w:t>
      </w:r>
      <w:r w:rsidR="005B4DB3">
        <w:rPr>
          <w:rFonts w:eastAsia="Calibri" w:cs="Calibri"/>
          <w:bCs/>
          <w:szCs w:val="18"/>
          <w:lang w:eastAsia="nl-NL" w:bidi="nl-NL"/>
        </w:rPr>
        <w:t xml:space="preserve"> </w:t>
      </w:r>
      <w:r w:rsidR="00177317">
        <w:rPr>
          <w:rFonts w:eastAsia="Calibri" w:cs="Calibri"/>
          <w:bCs/>
          <w:szCs w:val="18"/>
          <w:lang w:eastAsia="nl-NL" w:bidi="nl-NL"/>
        </w:rPr>
        <w:t>p</w:t>
      </w:r>
      <w:r w:rsidRPr="005B4DB3" w:rsidR="005B4DB3">
        <w:rPr>
          <w:rFonts w:eastAsia="Calibri" w:cs="Calibri"/>
          <w:bCs/>
          <w:szCs w:val="18"/>
          <w:lang w:eastAsia="nl-NL" w:bidi="nl-NL"/>
        </w:rPr>
        <w:t xml:space="preserve">artijen </w:t>
      </w:r>
      <w:r w:rsidR="005B4DB3">
        <w:rPr>
          <w:rFonts w:eastAsia="Calibri" w:cs="Calibri"/>
          <w:bCs/>
          <w:szCs w:val="18"/>
          <w:lang w:eastAsia="nl-NL" w:bidi="nl-NL"/>
        </w:rPr>
        <w:t>in persoon procederen</w:t>
      </w:r>
      <w:r w:rsidR="00177317">
        <w:rPr>
          <w:rFonts w:eastAsia="Calibri" w:cs="Calibri"/>
          <w:bCs/>
          <w:szCs w:val="18"/>
          <w:lang w:eastAsia="nl-NL" w:bidi="nl-NL"/>
        </w:rPr>
        <w:t xml:space="preserve"> </w:t>
      </w:r>
      <w:r w:rsidRPr="00177317" w:rsidR="00177317">
        <w:rPr>
          <w:rFonts w:eastAsia="Calibri" w:cs="Calibri"/>
          <w:bCs/>
          <w:szCs w:val="18"/>
          <w:lang w:eastAsia="nl-NL" w:bidi="nl-NL"/>
        </w:rPr>
        <w:t>(artikel 79, eerste lid, Rv).  Zij</w:t>
      </w:r>
      <w:r w:rsidRPr="005B4DB3" w:rsidR="005B4DB3">
        <w:rPr>
          <w:rFonts w:eastAsia="Calibri" w:cs="Calibri"/>
          <w:bCs/>
          <w:szCs w:val="18"/>
          <w:lang w:eastAsia="nl-NL" w:bidi="nl-NL"/>
        </w:rPr>
        <w:t xml:space="preserve"> kunnen</w:t>
      </w:r>
      <w:r w:rsidR="00B12281">
        <w:rPr>
          <w:rFonts w:eastAsia="Calibri" w:cs="Calibri"/>
          <w:bCs/>
          <w:szCs w:val="18"/>
          <w:lang w:eastAsia="nl-NL" w:bidi="nl-NL"/>
        </w:rPr>
        <w:t xml:space="preserve"> kiezen voor</w:t>
      </w:r>
      <w:r w:rsidRPr="005B4DB3" w:rsidR="005B4DB3">
        <w:rPr>
          <w:rFonts w:eastAsia="Calibri" w:cs="Calibri"/>
          <w:bCs/>
          <w:szCs w:val="18"/>
          <w:lang w:eastAsia="nl-NL" w:bidi="nl-NL"/>
        </w:rPr>
        <w:t xml:space="preserve"> bijstan</w:t>
      </w:r>
      <w:r w:rsidR="00B12281">
        <w:rPr>
          <w:rFonts w:eastAsia="Calibri" w:cs="Calibri"/>
          <w:bCs/>
          <w:szCs w:val="18"/>
          <w:lang w:eastAsia="nl-NL" w:bidi="nl-NL"/>
        </w:rPr>
        <w:t>d door een advocaat</w:t>
      </w:r>
      <w:r w:rsidRPr="005B4DB3" w:rsidR="005B4DB3">
        <w:rPr>
          <w:rFonts w:eastAsia="Calibri" w:cs="Calibri"/>
          <w:bCs/>
          <w:szCs w:val="18"/>
          <w:lang w:eastAsia="nl-NL" w:bidi="nl-NL"/>
        </w:rPr>
        <w:t xml:space="preserve"> of</w:t>
      </w:r>
      <w:r w:rsidR="00B12281">
        <w:rPr>
          <w:rFonts w:eastAsia="Calibri" w:cs="Calibri"/>
          <w:bCs/>
          <w:szCs w:val="18"/>
          <w:lang w:eastAsia="nl-NL" w:bidi="nl-NL"/>
        </w:rPr>
        <w:t xml:space="preserve"> zich</w:t>
      </w:r>
      <w:r w:rsidRPr="005B4DB3" w:rsidR="005B4DB3">
        <w:rPr>
          <w:rFonts w:eastAsia="Calibri" w:cs="Calibri"/>
          <w:bCs/>
          <w:szCs w:val="18"/>
          <w:lang w:eastAsia="nl-NL" w:bidi="nl-NL"/>
        </w:rPr>
        <w:t xml:space="preserve"> laten </w:t>
      </w:r>
      <w:r w:rsidR="007E72FF">
        <w:rPr>
          <w:rFonts w:eastAsia="Calibri" w:cs="Calibri"/>
          <w:bCs/>
          <w:szCs w:val="18"/>
          <w:lang w:eastAsia="nl-NL" w:bidi="nl-NL"/>
        </w:rPr>
        <w:t>v</w:t>
      </w:r>
      <w:r w:rsidRPr="005B4DB3" w:rsidR="005B4DB3">
        <w:rPr>
          <w:rFonts w:eastAsia="Calibri" w:cs="Calibri"/>
          <w:bCs/>
          <w:szCs w:val="18"/>
          <w:lang w:eastAsia="nl-NL" w:bidi="nl-NL"/>
        </w:rPr>
        <w:t>ertegenwoordigen door anderen dan advocate</w:t>
      </w:r>
      <w:r w:rsidR="005B4DB3">
        <w:rPr>
          <w:rFonts w:eastAsia="Calibri" w:cs="Calibri"/>
          <w:bCs/>
          <w:szCs w:val="18"/>
          <w:lang w:eastAsia="nl-NL" w:bidi="nl-NL"/>
        </w:rPr>
        <w:t>n</w:t>
      </w:r>
      <w:r w:rsidR="008B2318">
        <w:rPr>
          <w:rFonts w:eastAsia="Calibri" w:cs="Calibri"/>
          <w:bCs/>
          <w:szCs w:val="18"/>
          <w:lang w:eastAsia="nl-NL" w:bidi="nl-NL"/>
        </w:rPr>
        <w:t xml:space="preserve"> (artikel 80</w:t>
      </w:r>
      <w:r w:rsidR="00FD0EEF">
        <w:rPr>
          <w:rFonts w:eastAsia="Calibri" w:cs="Calibri"/>
          <w:bCs/>
          <w:szCs w:val="18"/>
          <w:lang w:eastAsia="nl-NL" w:bidi="nl-NL"/>
        </w:rPr>
        <w:t>, eerste</w:t>
      </w:r>
      <w:r w:rsidR="008B2318">
        <w:rPr>
          <w:rFonts w:eastAsia="Calibri" w:cs="Calibri"/>
          <w:bCs/>
          <w:szCs w:val="18"/>
          <w:lang w:eastAsia="nl-NL" w:bidi="nl-NL"/>
        </w:rPr>
        <w:t xml:space="preserve"> lid</w:t>
      </w:r>
      <w:r w:rsidR="00FD0EEF">
        <w:rPr>
          <w:rFonts w:eastAsia="Calibri" w:cs="Calibri"/>
          <w:bCs/>
          <w:szCs w:val="18"/>
          <w:lang w:eastAsia="nl-NL" w:bidi="nl-NL"/>
        </w:rPr>
        <w:t>,</w:t>
      </w:r>
      <w:r w:rsidR="008B2318">
        <w:rPr>
          <w:rFonts w:eastAsia="Calibri" w:cs="Calibri"/>
          <w:bCs/>
          <w:szCs w:val="18"/>
          <w:lang w:eastAsia="nl-NL" w:bidi="nl-NL"/>
        </w:rPr>
        <w:t xml:space="preserve"> Rv)</w:t>
      </w:r>
      <w:r w:rsidRPr="005B25B9" w:rsidR="005B25B9">
        <w:rPr>
          <w:rFonts w:eastAsia="Calibri" w:cs="Calibri"/>
          <w:bCs/>
          <w:szCs w:val="18"/>
          <w:lang w:eastAsia="nl-NL" w:bidi="nl-NL"/>
        </w:rPr>
        <w:t>.</w:t>
      </w:r>
      <w:r w:rsidR="00773D13">
        <w:rPr>
          <w:rFonts w:eastAsia="Calibri" w:cs="Calibri"/>
          <w:bCs/>
          <w:szCs w:val="18"/>
          <w:lang w:eastAsia="nl-NL" w:bidi="nl-NL"/>
        </w:rPr>
        <w:t xml:space="preserve"> </w:t>
      </w:r>
      <w:r w:rsidR="00B12281">
        <w:rPr>
          <w:rFonts w:eastAsia="Calibri" w:cs="Calibri"/>
          <w:bCs/>
          <w:szCs w:val="18"/>
          <w:lang w:eastAsia="nl-NL" w:bidi="nl-NL"/>
        </w:rPr>
        <w:t xml:space="preserve">Voor alle overige zaken geldt verplichte procesvertegenwoordiging waarbij </w:t>
      </w:r>
      <w:r w:rsidR="00773D13">
        <w:rPr>
          <w:rFonts w:eastAsia="Calibri" w:cs="Calibri"/>
          <w:bCs/>
          <w:szCs w:val="18"/>
          <w:lang w:eastAsia="nl-NL" w:bidi="nl-NL"/>
        </w:rPr>
        <w:t>p</w:t>
      </w:r>
      <w:r w:rsidRPr="005B25B9" w:rsidR="005B25B9">
        <w:rPr>
          <w:rFonts w:eastAsia="Calibri" w:cs="Calibri"/>
          <w:bCs/>
          <w:szCs w:val="18"/>
          <w:lang w:eastAsia="nl-NL" w:bidi="nl-NL"/>
        </w:rPr>
        <w:t>artijen zich  laten bijstaan door een advocaat naar keuze, ook advocaten van een vakbond (artikel 79</w:t>
      </w:r>
      <w:r w:rsidR="00FD0EEF">
        <w:rPr>
          <w:rFonts w:eastAsia="Calibri" w:cs="Calibri"/>
          <w:bCs/>
          <w:szCs w:val="18"/>
          <w:lang w:eastAsia="nl-NL" w:bidi="nl-NL"/>
        </w:rPr>
        <w:t>, tweede</w:t>
      </w:r>
      <w:r w:rsidRPr="005B25B9" w:rsidR="005B25B9">
        <w:rPr>
          <w:rFonts w:eastAsia="Calibri" w:cs="Calibri"/>
          <w:bCs/>
          <w:szCs w:val="18"/>
          <w:lang w:eastAsia="nl-NL" w:bidi="nl-NL"/>
        </w:rPr>
        <w:t xml:space="preserve"> lid</w:t>
      </w:r>
      <w:r w:rsidR="00FD0EEF">
        <w:rPr>
          <w:rFonts w:eastAsia="Calibri" w:cs="Calibri"/>
          <w:bCs/>
          <w:szCs w:val="18"/>
          <w:lang w:eastAsia="nl-NL" w:bidi="nl-NL"/>
        </w:rPr>
        <w:t>,</w:t>
      </w:r>
      <w:r w:rsidRPr="005B25B9" w:rsidR="005B25B9">
        <w:rPr>
          <w:rFonts w:eastAsia="Calibri" w:cs="Calibri"/>
          <w:bCs/>
          <w:szCs w:val="18"/>
          <w:lang w:eastAsia="nl-NL" w:bidi="nl-NL"/>
        </w:rPr>
        <w:t xml:space="preserve"> Rv).</w:t>
      </w:r>
      <w:r w:rsidR="00773D13">
        <w:rPr>
          <w:rFonts w:eastAsia="Calibri" w:cs="Calibri"/>
          <w:bCs/>
          <w:szCs w:val="18"/>
          <w:lang w:eastAsia="nl-NL" w:bidi="nl-NL"/>
        </w:rPr>
        <w:t xml:space="preserve"> </w:t>
      </w:r>
      <w:r w:rsidRPr="005B25B9" w:rsidR="005B25B9">
        <w:rPr>
          <w:rFonts w:eastAsia="Calibri" w:cs="Calibri"/>
          <w:bCs/>
          <w:szCs w:val="18"/>
          <w:lang w:eastAsia="nl-NL" w:bidi="nl-NL"/>
        </w:rPr>
        <w:t>Verder kunnen met voorafgaande toestemming van de rechter tijdens de mondelinge behandeling getuigen en partijdeskundigen worden gehoord (zie artikel 87, 163-185, 194-200, 186-207 (nieuw) Rv).</w:t>
      </w:r>
      <w:r w:rsidR="00773D13">
        <w:rPr>
          <w:rFonts w:eastAsia="Calibri" w:cs="Calibri"/>
          <w:bCs/>
          <w:szCs w:val="18"/>
          <w:lang w:eastAsia="nl-NL" w:bidi="nl-NL"/>
        </w:rPr>
        <w:t xml:space="preserve"> Hierbij kan worden gedacht aan organisaties zoals </w:t>
      </w:r>
      <w:r w:rsidR="009A562D">
        <w:rPr>
          <w:rFonts w:eastAsia="Calibri" w:cs="Calibri"/>
          <w:bCs/>
          <w:szCs w:val="18"/>
          <w:lang w:eastAsia="nl-NL" w:bidi="nl-NL"/>
        </w:rPr>
        <w:t>de Balie Persvrijheid</w:t>
      </w:r>
      <w:r w:rsidR="00773D13">
        <w:rPr>
          <w:rFonts w:eastAsia="Calibri" w:cs="Calibri"/>
          <w:bCs/>
          <w:szCs w:val="18"/>
          <w:lang w:eastAsia="nl-NL" w:bidi="nl-NL"/>
        </w:rPr>
        <w:t xml:space="preserve">. </w:t>
      </w:r>
      <w:r w:rsidRPr="00AC2152" w:rsidR="00AC2152">
        <w:rPr>
          <w:rFonts w:eastAsia="Calibri" w:cs="Calibri"/>
          <w:bCs/>
          <w:szCs w:val="18"/>
          <w:lang w:eastAsia="nl-NL" w:bidi="nl-NL"/>
        </w:rPr>
        <w:t>Ook kan eenieder die een belang heeft bij een tussen andere partijen aanhangig geding, vorderen zich daarin te mogen voegen of daarin te mogen tussenkomen (artikel 217 Rv).</w:t>
      </w:r>
      <w:r w:rsidRPr="005B25B9" w:rsidR="005B25B9">
        <w:rPr>
          <w:rFonts w:eastAsia="Calibri" w:cs="Calibri"/>
          <w:bCs/>
          <w:szCs w:val="18"/>
          <w:lang w:eastAsia="nl-NL" w:bidi="nl-NL"/>
        </w:rPr>
        <w:t xml:space="preserve"> </w:t>
      </w:r>
    </w:p>
    <w:p w:rsidR="00773D13" w:rsidP="005B25B9" w:rsidRDefault="00773D13" w14:paraId="13928989" w14:textId="3D7D4402">
      <w:pPr>
        <w:widowControl w:val="0"/>
        <w:tabs>
          <w:tab w:val="left" w:pos="393"/>
        </w:tabs>
        <w:autoSpaceDE w:val="0"/>
        <w:autoSpaceDN w:val="0"/>
        <w:spacing w:after="0" w:line="360" w:lineRule="auto"/>
        <w:rPr>
          <w:rFonts w:eastAsia="Calibri" w:cs="Calibri"/>
          <w:bCs/>
          <w:szCs w:val="18"/>
          <w:lang w:eastAsia="nl-NL" w:bidi="nl-NL"/>
        </w:rPr>
      </w:pPr>
    </w:p>
    <w:p w:rsidR="00773D13" w:rsidP="00517655" w:rsidRDefault="00773D13" w14:paraId="27FAEF9F" w14:textId="4BA77C4A">
      <w:pPr>
        <w:keepNext/>
        <w:widowControl w:val="0"/>
        <w:tabs>
          <w:tab w:val="left" w:pos="393"/>
        </w:tabs>
        <w:autoSpaceDE w:val="0"/>
        <w:autoSpaceDN w:val="0"/>
        <w:spacing w:after="0" w:line="360" w:lineRule="auto"/>
        <w:rPr>
          <w:rFonts w:eastAsia="Calibri" w:cs="Calibri"/>
          <w:bCs/>
          <w:i/>
          <w:iCs/>
          <w:szCs w:val="18"/>
          <w:lang w:eastAsia="nl-NL" w:bidi="nl-NL"/>
        </w:rPr>
      </w:pPr>
      <w:r w:rsidRPr="00773D13">
        <w:rPr>
          <w:rFonts w:eastAsia="Calibri" w:cs="Calibri"/>
          <w:bCs/>
          <w:i/>
          <w:iCs/>
          <w:szCs w:val="18"/>
          <w:lang w:eastAsia="nl-NL" w:bidi="nl-NL"/>
        </w:rPr>
        <w:t>Artikel 12 van de richtlijn</w:t>
      </w:r>
    </w:p>
    <w:p w:rsidR="00C55B4D" w:rsidP="00517655" w:rsidRDefault="00773D13" w14:paraId="57103496" w14:textId="52413010">
      <w:pPr>
        <w:keepNext/>
        <w:widowControl w:val="0"/>
        <w:tabs>
          <w:tab w:val="left" w:pos="393"/>
        </w:tabs>
        <w:autoSpaceDE w:val="0"/>
        <w:autoSpaceDN w:val="0"/>
        <w:spacing w:after="0" w:line="360" w:lineRule="auto"/>
        <w:rPr>
          <w:rFonts w:eastAsia="Calibri" w:cs="Calibri"/>
          <w:bCs/>
          <w:szCs w:val="18"/>
          <w:lang w:eastAsia="nl-NL" w:bidi="nl-NL"/>
        </w:rPr>
      </w:pPr>
      <w:r>
        <w:rPr>
          <w:rFonts w:eastAsia="Calibri" w:cs="Calibri"/>
          <w:bCs/>
          <w:szCs w:val="18"/>
          <w:lang w:eastAsia="nl-NL" w:bidi="nl-NL"/>
        </w:rPr>
        <w:t>Artikel 12 van de richtlijn bepaalt dat de</w:t>
      </w:r>
      <w:r w:rsidRPr="00773D13">
        <w:rPr>
          <w:rFonts w:eastAsia="Calibri" w:cs="Calibri"/>
          <w:bCs/>
          <w:szCs w:val="18"/>
          <w:lang w:eastAsia="nl-NL" w:bidi="nl-NL"/>
        </w:rPr>
        <w:t xml:space="preserve"> bewijslast voor de gegrondheid van de vordering berust bij de eiser die de vordering heeft ingesteld.</w:t>
      </w:r>
      <w:r>
        <w:rPr>
          <w:rFonts w:eastAsia="Calibri" w:cs="Calibri"/>
          <w:bCs/>
          <w:szCs w:val="18"/>
          <w:lang w:eastAsia="nl-NL" w:bidi="nl-NL"/>
        </w:rPr>
        <w:t xml:space="preserve"> Daarbij moeten de</w:t>
      </w:r>
      <w:r w:rsidRPr="00773D13">
        <w:rPr>
          <w:rFonts w:eastAsia="Calibri" w:cs="Calibri"/>
          <w:bCs/>
          <w:szCs w:val="18"/>
          <w:lang w:eastAsia="nl-NL" w:bidi="nl-NL"/>
        </w:rPr>
        <w:t xml:space="preserve"> lidstaten ervoor zorgen dat, wanneer een </w:t>
      </w:r>
      <w:r w:rsidR="00F91E14">
        <w:rPr>
          <w:rFonts w:eastAsia="Calibri" w:cs="Calibri"/>
          <w:bCs/>
          <w:szCs w:val="18"/>
          <w:lang w:eastAsia="nl-NL" w:bidi="nl-NL"/>
        </w:rPr>
        <w:t>verweerder</w:t>
      </w:r>
      <w:r w:rsidRPr="00773D13">
        <w:rPr>
          <w:rFonts w:eastAsia="Calibri" w:cs="Calibri"/>
          <w:bCs/>
          <w:szCs w:val="18"/>
          <w:lang w:eastAsia="nl-NL" w:bidi="nl-NL"/>
        </w:rPr>
        <w:t xml:space="preserve"> om vroegtijdige afwijzing heeft verzocht, het aan de eiser is om de vordering te onderbouwen opdat de rechter kan beoordelen of deze al dan niet kennelijk ongegrond is.</w:t>
      </w:r>
      <w:r>
        <w:rPr>
          <w:rFonts w:eastAsia="Calibri" w:cs="Calibri"/>
          <w:bCs/>
          <w:szCs w:val="18"/>
          <w:lang w:eastAsia="nl-NL" w:bidi="nl-NL"/>
        </w:rPr>
        <w:t xml:space="preserve"> Ook hie</w:t>
      </w:r>
      <w:r w:rsidR="005A3A25">
        <w:rPr>
          <w:rFonts w:eastAsia="Calibri" w:cs="Calibri"/>
          <w:bCs/>
          <w:szCs w:val="18"/>
          <w:lang w:eastAsia="nl-NL" w:bidi="nl-NL"/>
        </w:rPr>
        <w:t>rvoor</w:t>
      </w:r>
      <w:r>
        <w:rPr>
          <w:rFonts w:eastAsia="Calibri" w:cs="Calibri"/>
          <w:bCs/>
          <w:szCs w:val="18"/>
          <w:lang w:eastAsia="nl-NL" w:bidi="nl-NL"/>
        </w:rPr>
        <w:t xml:space="preserve"> </w:t>
      </w:r>
      <w:r w:rsidR="005A3A25">
        <w:rPr>
          <w:rFonts w:eastAsia="Calibri" w:cs="Calibri"/>
          <w:bCs/>
          <w:szCs w:val="18"/>
          <w:lang w:eastAsia="nl-NL" w:bidi="nl-NL"/>
        </w:rPr>
        <w:t>biedt</w:t>
      </w:r>
      <w:r>
        <w:rPr>
          <w:rFonts w:eastAsia="Calibri" w:cs="Calibri"/>
          <w:bCs/>
          <w:szCs w:val="18"/>
          <w:lang w:eastAsia="nl-NL" w:bidi="nl-NL"/>
        </w:rPr>
        <w:t xml:space="preserve"> het Nederlandse procesrecht</w:t>
      </w:r>
      <w:r w:rsidR="005A3A25">
        <w:rPr>
          <w:rFonts w:eastAsia="Calibri" w:cs="Calibri"/>
          <w:bCs/>
          <w:szCs w:val="18"/>
          <w:lang w:eastAsia="nl-NL" w:bidi="nl-NL"/>
        </w:rPr>
        <w:t xml:space="preserve"> voldoende ruimte</w:t>
      </w:r>
      <w:r>
        <w:rPr>
          <w:rFonts w:eastAsia="Calibri" w:cs="Calibri"/>
          <w:bCs/>
          <w:szCs w:val="18"/>
          <w:lang w:eastAsia="nl-NL" w:bidi="nl-NL"/>
        </w:rPr>
        <w:t>.</w:t>
      </w:r>
      <w:r w:rsidR="005A3A25">
        <w:rPr>
          <w:rFonts w:eastAsia="Calibri" w:cs="Calibri"/>
          <w:bCs/>
          <w:szCs w:val="18"/>
          <w:lang w:eastAsia="nl-NL" w:bidi="nl-NL"/>
        </w:rPr>
        <w:t xml:space="preserve"> </w:t>
      </w:r>
    </w:p>
    <w:p w:rsidRPr="00773D13" w:rsidR="00773D13" w:rsidP="00517655" w:rsidRDefault="005A3A25" w14:paraId="569D8F95" w14:textId="470A53A2">
      <w:pPr>
        <w:keepNext/>
        <w:widowControl w:val="0"/>
        <w:tabs>
          <w:tab w:val="left" w:pos="393"/>
        </w:tabs>
        <w:autoSpaceDE w:val="0"/>
        <w:autoSpaceDN w:val="0"/>
        <w:spacing w:after="0" w:line="360" w:lineRule="auto"/>
        <w:rPr>
          <w:rFonts w:eastAsia="Calibri" w:cs="Calibri"/>
          <w:bCs/>
          <w:szCs w:val="18"/>
          <w:lang w:eastAsia="nl-NL" w:bidi="nl-NL"/>
        </w:rPr>
      </w:pPr>
      <w:r>
        <w:rPr>
          <w:rFonts w:eastAsia="Calibri" w:cs="Calibri"/>
          <w:bCs/>
          <w:szCs w:val="18"/>
          <w:lang w:eastAsia="nl-NL" w:bidi="nl-NL"/>
        </w:rPr>
        <w:t>Naar Nederlands recht draagt</w:t>
      </w:r>
      <w:r w:rsidR="00993216">
        <w:rPr>
          <w:rFonts w:eastAsia="Calibri" w:cs="Calibri"/>
          <w:bCs/>
          <w:szCs w:val="18"/>
          <w:lang w:eastAsia="nl-NL" w:bidi="nl-NL"/>
        </w:rPr>
        <w:t xml:space="preserve"> d</w:t>
      </w:r>
      <w:r w:rsidRPr="00773D13" w:rsidR="00773D13">
        <w:rPr>
          <w:rFonts w:eastAsia="Calibri" w:cs="Calibri"/>
          <w:bCs/>
          <w:szCs w:val="18"/>
          <w:lang w:eastAsia="nl-NL" w:bidi="nl-NL"/>
        </w:rPr>
        <w:t>e partij die zich beroept op rechtsgevolgen van door haar gestelde feiten of rechten, de bewijslast van die feiten of rechten, tenzij uit enige bijzondere regel of uit de eisen van redelijkheid en billijkheid een andere verdeling van de bewijslast voortvloeit (artikel 150 Rv).</w:t>
      </w:r>
      <w:r>
        <w:rPr>
          <w:rFonts w:eastAsia="Calibri" w:cs="Calibri"/>
          <w:bCs/>
          <w:szCs w:val="18"/>
          <w:lang w:eastAsia="nl-NL" w:bidi="nl-NL"/>
        </w:rPr>
        <w:t xml:space="preserve"> </w:t>
      </w:r>
      <w:r w:rsidRPr="00BC032A" w:rsidR="00BC032A">
        <w:rPr>
          <w:rFonts w:eastAsia="Calibri" w:cs="Calibri"/>
          <w:bCs/>
          <w:szCs w:val="18"/>
          <w:lang w:eastAsia="nl-NL" w:bidi="nl-NL"/>
        </w:rPr>
        <w:t xml:space="preserve">Uitgangspunt is dus dat degene die stelt, bewijst. </w:t>
      </w:r>
      <w:r>
        <w:rPr>
          <w:rFonts w:eastAsia="Calibri" w:cs="Calibri"/>
          <w:bCs/>
          <w:szCs w:val="18"/>
          <w:lang w:eastAsia="nl-NL" w:bidi="nl-NL"/>
        </w:rPr>
        <w:t xml:space="preserve">De eiser moet, zoals hiervoor onder </w:t>
      </w:r>
      <w:r w:rsidR="00413F5B">
        <w:rPr>
          <w:rFonts w:eastAsia="Calibri" w:cs="Calibri"/>
          <w:bCs/>
          <w:szCs w:val="18"/>
          <w:lang w:eastAsia="nl-NL" w:bidi="nl-NL"/>
        </w:rPr>
        <w:t>§ 3.3</w:t>
      </w:r>
      <w:r>
        <w:rPr>
          <w:rFonts w:eastAsia="Calibri" w:cs="Calibri"/>
          <w:bCs/>
          <w:szCs w:val="18"/>
          <w:lang w:eastAsia="nl-NL" w:bidi="nl-NL"/>
        </w:rPr>
        <w:t xml:space="preserve"> beschreven, al in de dagvaarding </w:t>
      </w:r>
      <w:r w:rsidR="00F842BE">
        <w:rPr>
          <w:rFonts w:eastAsia="Calibri" w:cs="Calibri"/>
          <w:bCs/>
          <w:szCs w:val="18"/>
          <w:lang w:eastAsia="nl-NL" w:bidi="nl-NL"/>
        </w:rPr>
        <w:t>de onderbouwing aanvoeren voor zijn stellingen.</w:t>
      </w:r>
      <w:r>
        <w:rPr>
          <w:rFonts w:eastAsia="Calibri" w:cs="Calibri"/>
          <w:bCs/>
          <w:szCs w:val="18"/>
          <w:lang w:eastAsia="nl-NL" w:bidi="nl-NL"/>
        </w:rPr>
        <w:t xml:space="preserve"> </w:t>
      </w:r>
      <w:r w:rsidR="00F842BE">
        <w:rPr>
          <w:rFonts w:eastAsia="Calibri" w:cs="Calibri"/>
          <w:bCs/>
          <w:szCs w:val="18"/>
          <w:lang w:eastAsia="nl-NL" w:bidi="nl-NL"/>
        </w:rPr>
        <w:t xml:space="preserve">De </w:t>
      </w:r>
      <w:r w:rsidR="00F91E14">
        <w:rPr>
          <w:rFonts w:eastAsia="Calibri" w:cs="Calibri"/>
          <w:bCs/>
          <w:szCs w:val="18"/>
          <w:lang w:eastAsia="nl-NL" w:bidi="nl-NL"/>
        </w:rPr>
        <w:t>verweerder</w:t>
      </w:r>
      <w:r>
        <w:rPr>
          <w:rFonts w:eastAsia="Calibri" w:cs="Calibri"/>
          <w:bCs/>
          <w:szCs w:val="18"/>
          <w:lang w:eastAsia="nl-NL" w:bidi="nl-NL"/>
        </w:rPr>
        <w:t xml:space="preserve"> die stelt dat sprake is van misbruik van procesrecht of een kennelijk ongegronde vordering, zal d</w:t>
      </w:r>
      <w:r w:rsidR="00C55B4D">
        <w:rPr>
          <w:rFonts w:eastAsia="Calibri" w:cs="Calibri"/>
          <w:bCs/>
          <w:szCs w:val="18"/>
          <w:lang w:eastAsia="nl-NL" w:bidi="nl-NL"/>
        </w:rPr>
        <w:t>at</w:t>
      </w:r>
      <w:r>
        <w:rPr>
          <w:rFonts w:eastAsia="Calibri" w:cs="Calibri"/>
          <w:bCs/>
          <w:szCs w:val="18"/>
          <w:lang w:eastAsia="nl-NL" w:bidi="nl-NL"/>
        </w:rPr>
        <w:t xml:space="preserve"> moeten onderbouwen. Dit is </w:t>
      </w:r>
      <w:r w:rsidR="00BC032A">
        <w:rPr>
          <w:rFonts w:eastAsia="Calibri" w:cs="Calibri"/>
          <w:bCs/>
          <w:szCs w:val="18"/>
          <w:lang w:eastAsia="nl-NL" w:bidi="nl-NL"/>
        </w:rPr>
        <w:t>in overeenstemming</w:t>
      </w:r>
      <w:r w:rsidR="00F842BE">
        <w:rPr>
          <w:rFonts w:eastAsia="Calibri" w:cs="Calibri"/>
          <w:bCs/>
          <w:szCs w:val="18"/>
          <w:lang w:eastAsia="nl-NL" w:bidi="nl-NL"/>
        </w:rPr>
        <w:t xml:space="preserve"> met</w:t>
      </w:r>
      <w:r>
        <w:rPr>
          <w:rFonts w:eastAsia="Calibri" w:cs="Calibri"/>
          <w:bCs/>
          <w:szCs w:val="18"/>
          <w:lang w:eastAsia="nl-NL" w:bidi="nl-NL"/>
        </w:rPr>
        <w:t xml:space="preserve"> de richtlijn</w:t>
      </w:r>
      <w:r w:rsidR="00F842BE">
        <w:rPr>
          <w:rFonts w:eastAsia="Calibri" w:cs="Calibri"/>
          <w:bCs/>
          <w:szCs w:val="18"/>
          <w:lang w:eastAsia="nl-NL" w:bidi="nl-NL"/>
        </w:rPr>
        <w:t xml:space="preserve"> omdat de rechter op basis van de stellingen van eiser vervolgens wel kan onderzoeken of in dat stadium al is te bepalen of de vordering misbruik van procesrecht is of </w:t>
      </w:r>
      <w:r w:rsidR="00C55B4D">
        <w:rPr>
          <w:rFonts w:eastAsia="Calibri" w:cs="Calibri"/>
          <w:bCs/>
          <w:szCs w:val="18"/>
          <w:lang w:eastAsia="nl-NL" w:bidi="nl-NL"/>
        </w:rPr>
        <w:t xml:space="preserve">dat deze </w:t>
      </w:r>
      <w:r w:rsidR="00F842BE">
        <w:rPr>
          <w:rFonts w:eastAsia="Calibri" w:cs="Calibri"/>
          <w:bCs/>
          <w:szCs w:val="18"/>
          <w:lang w:eastAsia="nl-NL" w:bidi="nl-NL"/>
        </w:rPr>
        <w:t>kennelijk ongegrond</w:t>
      </w:r>
      <w:r w:rsidR="00C55B4D">
        <w:rPr>
          <w:rFonts w:eastAsia="Calibri" w:cs="Calibri"/>
          <w:bCs/>
          <w:szCs w:val="18"/>
          <w:lang w:eastAsia="nl-NL" w:bidi="nl-NL"/>
        </w:rPr>
        <w:t xml:space="preserve"> is</w:t>
      </w:r>
      <w:r w:rsidR="00F842BE">
        <w:rPr>
          <w:rFonts w:eastAsia="Calibri" w:cs="Calibri"/>
          <w:bCs/>
          <w:szCs w:val="18"/>
          <w:lang w:eastAsia="nl-NL" w:bidi="nl-NL"/>
        </w:rPr>
        <w:t>.</w:t>
      </w:r>
    </w:p>
    <w:p w:rsidR="00773D13" w:rsidP="00517655" w:rsidRDefault="00773D13" w14:paraId="35E6D0A5" w14:textId="77777777">
      <w:pPr>
        <w:keepNext/>
        <w:widowControl w:val="0"/>
        <w:tabs>
          <w:tab w:val="left" w:pos="393"/>
        </w:tabs>
        <w:autoSpaceDE w:val="0"/>
        <w:autoSpaceDN w:val="0"/>
        <w:spacing w:after="0" w:line="360" w:lineRule="auto"/>
        <w:rPr>
          <w:rFonts w:eastAsia="Calibri" w:cs="Calibri"/>
          <w:bCs/>
          <w:szCs w:val="18"/>
          <w:lang w:eastAsia="nl-NL" w:bidi="nl-NL"/>
        </w:rPr>
      </w:pPr>
    </w:p>
    <w:p w:rsidRPr="00773D13" w:rsidR="00773D13" w:rsidP="00517655" w:rsidRDefault="00773D13" w14:paraId="0AFB5DFD" w14:textId="69A6D2A7">
      <w:pPr>
        <w:keepNext/>
        <w:widowControl w:val="0"/>
        <w:tabs>
          <w:tab w:val="left" w:pos="393"/>
        </w:tabs>
        <w:autoSpaceDE w:val="0"/>
        <w:autoSpaceDN w:val="0"/>
        <w:spacing w:after="0" w:line="360" w:lineRule="auto"/>
        <w:rPr>
          <w:rFonts w:eastAsia="Calibri" w:cs="Calibri"/>
          <w:bCs/>
          <w:i/>
          <w:iCs/>
          <w:szCs w:val="18"/>
          <w:lang w:eastAsia="nl-NL" w:bidi="nl-NL"/>
        </w:rPr>
      </w:pPr>
      <w:r w:rsidRPr="00773D13">
        <w:rPr>
          <w:rFonts w:eastAsia="Calibri" w:cs="Calibri"/>
          <w:bCs/>
          <w:i/>
          <w:iCs/>
          <w:szCs w:val="18"/>
          <w:lang w:eastAsia="nl-NL" w:bidi="nl-NL"/>
        </w:rPr>
        <w:t>Artikel 13 van de richtlijn</w:t>
      </w:r>
    </w:p>
    <w:p w:rsidR="00773D13" w:rsidP="00517655" w:rsidRDefault="00517655" w14:paraId="73FC91E1" w14:textId="4AF39FB1">
      <w:pPr>
        <w:keepNext/>
        <w:widowControl w:val="0"/>
        <w:tabs>
          <w:tab w:val="left" w:pos="393"/>
        </w:tabs>
        <w:autoSpaceDE w:val="0"/>
        <w:autoSpaceDN w:val="0"/>
        <w:spacing w:after="0" w:line="360" w:lineRule="auto"/>
        <w:rPr>
          <w:rFonts w:eastAsia="Calibri" w:cs="Calibri"/>
          <w:bCs/>
          <w:szCs w:val="18"/>
          <w:lang w:eastAsia="nl-NL" w:bidi="nl-NL"/>
        </w:rPr>
      </w:pPr>
      <w:r>
        <w:rPr>
          <w:rFonts w:eastAsia="Calibri" w:cs="Calibri"/>
          <w:bCs/>
          <w:szCs w:val="18"/>
          <w:lang w:eastAsia="nl-NL" w:bidi="nl-NL"/>
        </w:rPr>
        <w:t>Op grond van deze bepaling moet tegen e</w:t>
      </w:r>
      <w:r w:rsidRPr="00517655">
        <w:rPr>
          <w:rFonts w:eastAsia="Calibri" w:cs="Calibri"/>
          <w:bCs/>
          <w:szCs w:val="18"/>
          <w:lang w:eastAsia="nl-NL" w:bidi="nl-NL"/>
        </w:rPr>
        <w:t>en beslissing tot vroegtijdige afwij</w:t>
      </w:r>
      <w:r>
        <w:rPr>
          <w:rFonts w:eastAsia="Calibri" w:cs="Calibri"/>
          <w:bCs/>
          <w:szCs w:val="18"/>
          <w:lang w:eastAsia="nl-NL" w:bidi="nl-NL"/>
        </w:rPr>
        <w:t xml:space="preserve">zing (zie artikel 11 van de richtlijn) </w:t>
      </w:r>
      <w:r w:rsidRPr="00517655">
        <w:rPr>
          <w:rFonts w:eastAsia="Calibri" w:cs="Calibri"/>
          <w:bCs/>
          <w:szCs w:val="18"/>
          <w:lang w:eastAsia="nl-NL" w:bidi="nl-NL"/>
        </w:rPr>
        <w:t>beroep</w:t>
      </w:r>
      <w:r>
        <w:rPr>
          <w:rFonts w:eastAsia="Calibri" w:cs="Calibri"/>
          <w:bCs/>
          <w:szCs w:val="18"/>
          <w:lang w:eastAsia="nl-NL" w:bidi="nl-NL"/>
        </w:rPr>
        <w:t xml:space="preserve"> open staan. Pa</w:t>
      </w:r>
      <w:r w:rsidRPr="00517655">
        <w:rPr>
          <w:rFonts w:eastAsia="Calibri" w:cs="Calibri"/>
          <w:bCs/>
          <w:szCs w:val="18"/>
          <w:lang w:eastAsia="nl-NL" w:bidi="nl-NL"/>
        </w:rPr>
        <w:t xml:space="preserve">rtijen kunnen </w:t>
      </w:r>
      <w:r>
        <w:rPr>
          <w:rFonts w:eastAsia="Calibri" w:cs="Calibri"/>
          <w:bCs/>
          <w:szCs w:val="18"/>
          <w:lang w:eastAsia="nl-NL" w:bidi="nl-NL"/>
        </w:rPr>
        <w:t xml:space="preserve">op grond van artikel 332 Rv </w:t>
      </w:r>
      <w:r w:rsidRPr="00517655">
        <w:rPr>
          <w:rFonts w:eastAsia="Calibri" w:cs="Calibri"/>
          <w:bCs/>
          <w:szCs w:val="18"/>
          <w:lang w:eastAsia="nl-NL" w:bidi="nl-NL"/>
        </w:rPr>
        <w:t>van een in eerste aanleg gewezen vonnis in hoger beroep komen, tenzij de vordering waarover de rechter in eerste aanleg had te beslissen niet meer beloopt dan € 1750 of, in geval van een vordering van onbepaalde waarde, er duidelijke aanwijzingen bestaan dat de vordering geen hogere waarde vertegenwoordigt dan € 1750, een en ander tenzij de wet anders bepaalt.</w:t>
      </w:r>
      <w:r w:rsidRPr="00C55B4D" w:rsidR="00C55B4D">
        <w:t xml:space="preserve"> </w:t>
      </w:r>
      <w:r w:rsidRPr="00C55B4D" w:rsidR="00C55B4D">
        <w:rPr>
          <w:rFonts w:eastAsia="Calibri" w:cs="Calibri"/>
          <w:bCs/>
          <w:szCs w:val="18"/>
          <w:lang w:eastAsia="nl-NL" w:bidi="nl-NL"/>
        </w:rPr>
        <w:t xml:space="preserve">Dit betekent dat als de rechter besluit tot afwijzing van de vordering, hiertegen beroep mogelijk is. </w:t>
      </w:r>
      <w:r w:rsidRPr="00517655">
        <w:rPr>
          <w:rFonts w:eastAsia="Calibri" w:cs="Calibri"/>
          <w:bCs/>
          <w:szCs w:val="18"/>
          <w:lang w:eastAsia="nl-NL" w:bidi="nl-NL"/>
        </w:rPr>
        <w:t xml:space="preserve">Bij een SLAPP zal uit de aard van de zaak </w:t>
      </w:r>
      <w:r w:rsidR="00C55B4D">
        <w:rPr>
          <w:rFonts w:eastAsia="Calibri" w:cs="Calibri"/>
          <w:bCs/>
          <w:szCs w:val="18"/>
          <w:lang w:eastAsia="nl-NL" w:bidi="nl-NL"/>
        </w:rPr>
        <w:t xml:space="preserve">in de regel </w:t>
      </w:r>
      <w:r w:rsidRPr="00517655">
        <w:rPr>
          <w:rFonts w:eastAsia="Calibri" w:cs="Calibri"/>
          <w:bCs/>
          <w:szCs w:val="18"/>
          <w:lang w:eastAsia="nl-NL" w:bidi="nl-NL"/>
        </w:rPr>
        <w:t>sprake zijn van vorderingen die meer bedragen dan € 1750.</w:t>
      </w:r>
      <w:r>
        <w:rPr>
          <w:rFonts w:eastAsia="Calibri" w:cs="Calibri"/>
          <w:bCs/>
          <w:szCs w:val="18"/>
          <w:lang w:eastAsia="nl-NL" w:bidi="nl-NL"/>
        </w:rPr>
        <w:t xml:space="preserve"> Hiermee voorziet het Nederlandse procesrecht in de door artikel 13 </w:t>
      </w:r>
      <w:r w:rsidR="00BC032A">
        <w:rPr>
          <w:rFonts w:eastAsia="Calibri" w:cs="Calibri"/>
          <w:bCs/>
          <w:szCs w:val="18"/>
          <w:lang w:eastAsia="nl-NL" w:bidi="nl-NL"/>
        </w:rPr>
        <w:t xml:space="preserve">van de richtlijn </w:t>
      </w:r>
      <w:r>
        <w:rPr>
          <w:rFonts w:eastAsia="Calibri" w:cs="Calibri"/>
          <w:bCs/>
          <w:szCs w:val="18"/>
          <w:lang w:eastAsia="nl-NL" w:bidi="nl-NL"/>
        </w:rPr>
        <w:t xml:space="preserve">voorgeschreven </w:t>
      </w:r>
      <w:r>
        <w:rPr>
          <w:rFonts w:eastAsia="Calibri" w:cs="Calibri"/>
          <w:bCs/>
          <w:szCs w:val="18"/>
          <w:lang w:eastAsia="nl-NL" w:bidi="nl-NL"/>
        </w:rPr>
        <w:lastRenderedPageBreak/>
        <w:t>mogelijkheid.</w:t>
      </w:r>
    </w:p>
    <w:p w:rsidR="00517655" w:rsidP="00517655" w:rsidRDefault="00517655" w14:paraId="785A4A4E" w14:textId="77777777">
      <w:pPr>
        <w:keepNext/>
        <w:widowControl w:val="0"/>
        <w:tabs>
          <w:tab w:val="left" w:pos="393"/>
        </w:tabs>
        <w:autoSpaceDE w:val="0"/>
        <w:autoSpaceDN w:val="0"/>
        <w:spacing w:after="0" w:line="360" w:lineRule="auto"/>
        <w:rPr>
          <w:rFonts w:eastAsia="Calibri" w:cs="Calibri"/>
          <w:bCs/>
          <w:szCs w:val="18"/>
          <w:lang w:eastAsia="nl-NL" w:bidi="nl-NL"/>
        </w:rPr>
      </w:pPr>
    </w:p>
    <w:p w:rsidRPr="00517655" w:rsidR="00517655" w:rsidP="005A35AC" w:rsidRDefault="00517655" w14:paraId="27729648" w14:textId="71FC20B8">
      <w:pPr>
        <w:keepNext/>
        <w:widowControl w:val="0"/>
        <w:tabs>
          <w:tab w:val="left" w:pos="393"/>
        </w:tabs>
        <w:autoSpaceDE w:val="0"/>
        <w:autoSpaceDN w:val="0"/>
        <w:spacing w:after="0" w:line="360" w:lineRule="auto"/>
        <w:rPr>
          <w:rFonts w:eastAsia="Calibri" w:cs="Calibri"/>
          <w:bCs/>
          <w:i/>
          <w:iCs/>
          <w:szCs w:val="18"/>
          <w:lang w:eastAsia="nl-NL" w:bidi="nl-NL"/>
        </w:rPr>
      </w:pPr>
      <w:r w:rsidRPr="00517655">
        <w:rPr>
          <w:rFonts w:eastAsia="Calibri" w:cs="Calibri"/>
          <w:bCs/>
          <w:i/>
          <w:iCs/>
          <w:szCs w:val="18"/>
          <w:lang w:eastAsia="nl-NL" w:bidi="nl-NL"/>
        </w:rPr>
        <w:t>Artikel 16 van de richtlijn</w:t>
      </w:r>
    </w:p>
    <w:p w:rsidR="005A35AC" w:rsidP="005A35AC" w:rsidRDefault="005A35AC" w14:paraId="1402A786" w14:textId="71F429AE">
      <w:pPr>
        <w:keepNext/>
        <w:widowControl w:val="0"/>
        <w:tabs>
          <w:tab w:val="left" w:pos="393"/>
        </w:tabs>
        <w:autoSpaceDE w:val="0"/>
        <w:autoSpaceDN w:val="0"/>
        <w:spacing w:after="0" w:line="360" w:lineRule="auto"/>
        <w:rPr>
          <w:rFonts w:eastAsia="Calibri" w:cs="Calibri"/>
          <w:bCs/>
          <w:szCs w:val="18"/>
          <w:lang w:eastAsia="nl-NL" w:bidi="nl-NL"/>
        </w:rPr>
      </w:pPr>
      <w:r w:rsidRPr="005A35AC">
        <w:rPr>
          <w:rFonts w:eastAsia="Calibri" w:cs="Calibri"/>
          <w:bCs/>
          <w:szCs w:val="18"/>
          <w:lang w:eastAsia="nl-NL" w:bidi="nl-NL"/>
        </w:rPr>
        <w:t xml:space="preserve">De lidstaten </w:t>
      </w:r>
      <w:r w:rsidR="008B2318">
        <w:rPr>
          <w:rFonts w:eastAsia="Calibri" w:cs="Calibri"/>
          <w:bCs/>
          <w:szCs w:val="18"/>
          <w:lang w:eastAsia="nl-NL" w:bidi="nl-NL"/>
        </w:rPr>
        <w:t xml:space="preserve">moeten ervoor </w:t>
      </w:r>
      <w:r w:rsidRPr="005A35AC">
        <w:rPr>
          <w:rFonts w:eastAsia="Calibri" w:cs="Calibri"/>
          <w:bCs/>
          <w:szCs w:val="18"/>
          <w:lang w:eastAsia="nl-NL" w:bidi="nl-NL"/>
        </w:rPr>
        <w:t xml:space="preserve">zorgen dat de erkenning en tenuitvoerlegging van in derde landen gegeven beslissingen </w:t>
      </w:r>
      <w:r>
        <w:rPr>
          <w:rFonts w:eastAsia="Calibri" w:cs="Calibri"/>
          <w:bCs/>
          <w:szCs w:val="18"/>
          <w:lang w:eastAsia="nl-NL" w:bidi="nl-NL"/>
        </w:rPr>
        <w:t>tegen een SLAPP</w:t>
      </w:r>
      <w:r w:rsidR="008B2318">
        <w:rPr>
          <w:rFonts w:eastAsia="Calibri" w:cs="Calibri"/>
          <w:bCs/>
          <w:szCs w:val="18"/>
          <w:lang w:eastAsia="nl-NL" w:bidi="nl-NL"/>
        </w:rPr>
        <w:t>-</w:t>
      </w:r>
      <w:r>
        <w:rPr>
          <w:rFonts w:eastAsia="Calibri" w:cs="Calibri"/>
          <w:bCs/>
          <w:szCs w:val="18"/>
          <w:lang w:eastAsia="nl-NL" w:bidi="nl-NL"/>
        </w:rPr>
        <w:t>doelwit</w:t>
      </w:r>
      <w:r w:rsidRPr="005A35AC">
        <w:rPr>
          <w:rFonts w:eastAsia="Calibri" w:cs="Calibri"/>
          <w:bCs/>
          <w:szCs w:val="18"/>
          <w:lang w:eastAsia="nl-NL" w:bidi="nl-NL"/>
        </w:rPr>
        <w:t xml:space="preserve"> word</w:t>
      </w:r>
      <w:r w:rsidR="007A0925">
        <w:rPr>
          <w:rFonts w:eastAsia="Calibri" w:cs="Calibri"/>
          <w:bCs/>
          <w:szCs w:val="18"/>
          <w:lang w:eastAsia="nl-NL" w:bidi="nl-NL"/>
        </w:rPr>
        <w:t>en</w:t>
      </w:r>
      <w:r w:rsidRPr="005A35AC">
        <w:rPr>
          <w:rFonts w:eastAsia="Calibri" w:cs="Calibri"/>
          <w:bCs/>
          <w:szCs w:val="18"/>
          <w:lang w:eastAsia="nl-NL" w:bidi="nl-NL"/>
        </w:rPr>
        <w:t xml:space="preserve"> geweigerd indien naar het recht van de lidstaat waarin om een dergelijke erkenning of tenuitvoerlegging wordt verzocht, die vordering als kennelijk ongegrond of die procedure als misbruik van procesrecht wordt aangemerkt.</w:t>
      </w:r>
    </w:p>
    <w:p w:rsidRPr="00517655" w:rsidR="00517655" w:rsidP="00C4016F" w:rsidRDefault="005A35AC" w14:paraId="78D3FFEB" w14:textId="1D503848">
      <w:pPr>
        <w:keepNext/>
        <w:widowControl w:val="0"/>
        <w:tabs>
          <w:tab w:val="left" w:pos="393"/>
        </w:tabs>
        <w:autoSpaceDE w:val="0"/>
        <w:autoSpaceDN w:val="0"/>
        <w:spacing w:after="0" w:line="360" w:lineRule="auto"/>
        <w:rPr>
          <w:rFonts w:eastAsia="Calibri" w:cs="Calibri"/>
          <w:bCs/>
          <w:szCs w:val="18"/>
          <w:lang w:eastAsia="nl-NL" w:bidi="nl-NL"/>
        </w:rPr>
      </w:pPr>
      <w:r>
        <w:rPr>
          <w:rFonts w:eastAsia="Calibri" w:cs="Calibri"/>
          <w:bCs/>
          <w:szCs w:val="18"/>
          <w:lang w:eastAsia="nl-NL" w:bidi="nl-NL"/>
        </w:rPr>
        <w:t xml:space="preserve">Hiervoor geldt dat </w:t>
      </w:r>
      <w:r w:rsidR="007A0925">
        <w:rPr>
          <w:rFonts w:eastAsia="Calibri" w:cs="Calibri"/>
          <w:bCs/>
          <w:szCs w:val="18"/>
          <w:lang w:eastAsia="nl-NL" w:bidi="nl-NL"/>
        </w:rPr>
        <w:t xml:space="preserve">internationaal privaatrechtelijke </w:t>
      </w:r>
      <w:r>
        <w:rPr>
          <w:rFonts w:eastAsia="Calibri" w:cs="Calibri"/>
          <w:bCs/>
          <w:szCs w:val="18"/>
          <w:lang w:eastAsia="nl-NL" w:bidi="nl-NL"/>
        </w:rPr>
        <w:t>v</w:t>
      </w:r>
      <w:r w:rsidRPr="005A35AC">
        <w:rPr>
          <w:rFonts w:eastAsia="Calibri" w:cs="Calibri"/>
          <w:bCs/>
          <w:szCs w:val="18"/>
          <w:lang w:eastAsia="nl-NL" w:bidi="nl-NL"/>
        </w:rPr>
        <w:t xml:space="preserve">erdragen </w:t>
      </w:r>
      <w:r w:rsidR="007A0925">
        <w:rPr>
          <w:rFonts w:eastAsia="Calibri" w:cs="Calibri"/>
          <w:bCs/>
          <w:szCs w:val="18"/>
          <w:lang w:eastAsia="nl-NL" w:bidi="nl-NL"/>
        </w:rPr>
        <w:t xml:space="preserve">plegen te </w:t>
      </w:r>
      <w:r w:rsidRPr="005A35AC">
        <w:rPr>
          <w:rFonts w:eastAsia="Calibri" w:cs="Calibri"/>
          <w:bCs/>
          <w:szCs w:val="18"/>
          <w:lang w:eastAsia="nl-NL" w:bidi="nl-NL"/>
        </w:rPr>
        <w:t xml:space="preserve">voorzien in </w:t>
      </w:r>
      <w:r w:rsidR="007A0925">
        <w:rPr>
          <w:rFonts w:eastAsia="Calibri" w:cs="Calibri"/>
          <w:bCs/>
          <w:szCs w:val="18"/>
          <w:lang w:eastAsia="nl-NL" w:bidi="nl-NL"/>
        </w:rPr>
        <w:t xml:space="preserve">een </w:t>
      </w:r>
      <w:r w:rsidRPr="005A35AC">
        <w:rPr>
          <w:rFonts w:eastAsia="Calibri" w:cs="Calibri"/>
          <w:bCs/>
          <w:szCs w:val="18"/>
          <w:lang w:eastAsia="nl-NL" w:bidi="nl-NL"/>
        </w:rPr>
        <w:t>openbare orde exceptie waar</w:t>
      </w:r>
      <w:r w:rsidR="008B2318">
        <w:rPr>
          <w:rFonts w:eastAsia="Calibri" w:cs="Calibri"/>
          <w:bCs/>
          <w:szCs w:val="18"/>
          <w:lang w:eastAsia="nl-NL" w:bidi="nl-NL"/>
        </w:rPr>
        <w:t>van</w:t>
      </w:r>
      <w:r w:rsidRPr="005A35AC">
        <w:rPr>
          <w:rFonts w:eastAsia="Calibri" w:cs="Calibri"/>
          <w:bCs/>
          <w:szCs w:val="18"/>
          <w:lang w:eastAsia="nl-NL" w:bidi="nl-NL"/>
        </w:rPr>
        <w:t xml:space="preserve"> in deze gevallen gebruik kan worden gemaakt. Als er geen verdrag geldt, </w:t>
      </w:r>
      <w:r w:rsidR="001D6E2A">
        <w:rPr>
          <w:rFonts w:eastAsia="Calibri" w:cs="Calibri"/>
          <w:bCs/>
          <w:szCs w:val="18"/>
          <w:lang w:eastAsia="nl-NL" w:bidi="nl-NL"/>
        </w:rPr>
        <w:t xml:space="preserve">dan </w:t>
      </w:r>
      <w:r w:rsidRPr="005A35AC">
        <w:rPr>
          <w:rFonts w:eastAsia="Calibri" w:cs="Calibri"/>
          <w:bCs/>
          <w:szCs w:val="18"/>
          <w:lang w:eastAsia="nl-NL" w:bidi="nl-NL"/>
        </w:rPr>
        <w:t>dient op grond van art</w:t>
      </w:r>
      <w:r w:rsidR="006B3125">
        <w:rPr>
          <w:rFonts w:eastAsia="Calibri" w:cs="Calibri"/>
          <w:bCs/>
          <w:szCs w:val="18"/>
          <w:lang w:eastAsia="nl-NL" w:bidi="nl-NL"/>
        </w:rPr>
        <w:t>ikel</w:t>
      </w:r>
      <w:r w:rsidRPr="005A35AC">
        <w:rPr>
          <w:rFonts w:eastAsia="Calibri" w:cs="Calibri"/>
          <w:bCs/>
          <w:szCs w:val="18"/>
          <w:lang w:eastAsia="nl-NL" w:bidi="nl-NL"/>
        </w:rPr>
        <w:t xml:space="preserve"> 431</w:t>
      </w:r>
      <w:r w:rsidR="001B5FEF">
        <w:rPr>
          <w:rFonts w:eastAsia="Calibri" w:cs="Calibri"/>
          <w:bCs/>
          <w:szCs w:val="18"/>
          <w:lang w:eastAsia="nl-NL" w:bidi="nl-NL"/>
        </w:rPr>
        <w:t>, tweede lid,</w:t>
      </w:r>
      <w:r w:rsidRPr="005A35AC">
        <w:rPr>
          <w:rFonts w:eastAsia="Calibri" w:cs="Calibri"/>
          <w:bCs/>
          <w:szCs w:val="18"/>
          <w:lang w:eastAsia="nl-NL" w:bidi="nl-NL"/>
        </w:rPr>
        <w:t xml:space="preserve"> Rv een geding opnieuw bij de Nederlandse rechter te worden behandeld en afgedaan.</w:t>
      </w:r>
      <w:r w:rsidR="00FB3945">
        <w:rPr>
          <w:rFonts w:eastAsia="Calibri" w:cs="Calibri"/>
          <w:bCs/>
          <w:szCs w:val="18"/>
          <w:lang w:eastAsia="nl-NL" w:bidi="nl-NL"/>
        </w:rPr>
        <w:t xml:space="preserve"> </w:t>
      </w:r>
      <w:r w:rsidRPr="00C51C4B" w:rsidR="00C4016F">
        <w:rPr>
          <w:rFonts w:eastAsia="Calibri" w:cs="Calibri"/>
          <w:bCs/>
          <w:szCs w:val="18"/>
          <w:lang w:eastAsia="nl-NL" w:bidi="nl-NL"/>
        </w:rPr>
        <w:t xml:space="preserve">Volgens </w:t>
      </w:r>
      <w:r w:rsidR="00C4016F">
        <w:rPr>
          <w:rFonts w:eastAsia="Calibri" w:cs="Calibri"/>
          <w:bCs/>
          <w:szCs w:val="18"/>
          <w:lang w:eastAsia="nl-NL" w:bidi="nl-NL"/>
        </w:rPr>
        <w:t xml:space="preserve">vaste jurisprudentie van de </w:t>
      </w:r>
      <w:r w:rsidRPr="00C51C4B" w:rsidR="00C4016F">
        <w:rPr>
          <w:rFonts w:eastAsia="Calibri" w:cs="Calibri"/>
          <w:bCs/>
          <w:szCs w:val="18"/>
          <w:lang w:eastAsia="nl-NL" w:bidi="nl-NL"/>
        </w:rPr>
        <w:t>H</w:t>
      </w:r>
      <w:r w:rsidR="00C4016F">
        <w:rPr>
          <w:rFonts w:eastAsia="Calibri" w:cs="Calibri"/>
          <w:bCs/>
          <w:szCs w:val="18"/>
          <w:lang w:eastAsia="nl-NL" w:bidi="nl-NL"/>
        </w:rPr>
        <w:t xml:space="preserve">oge </w:t>
      </w:r>
      <w:r w:rsidRPr="00C51C4B" w:rsidR="00C4016F">
        <w:rPr>
          <w:rFonts w:eastAsia="Calibri" w:cs="Calibri"/>
          <w:bCs/>
          <w:szCs w:val="18"/>
          <w:lang w:eastAsia="nl-NL" w:bidi="nl-NL"/>
        </w:rPr>
        <w:t>R</w:t>
      </w:r>
      <w:r w:rsidR="00C4016F">
        <w:rPr>
          <w:rFonts w:eastAsia="Calibri" w:cs="Calibri"/>
          <w:bCs/>
          <w:szCs w:val="18"/>
          <w:lang w:eastAsia="nl-NL" w:bidi="nl-NL"/>
        </w:rPr>
        <w:t>aad</w:t>
      </w:r>
      <w:r w:rsidRPr="00C51C4B" w:rsidR="00C4016F">
        <w:rPr>
          <w:rFonts w:eastAsia="Calibri" w:cs="Calibri"/>
          <w:bCs/>
          <w:szCs w:val="18"/>
          <w:lang w:eastAsia="nl-NL" w:bidi="nl-NL"/>
        </w:rPr>
        <w:t xml:space="preserve"> </w:t>
      </w:r>
      <w:r w:rsidR="001B5FEF">
        <w:rPr>
          <w:rFonts w:eastAsia="Calibri" w:cs="Calibri"/>
          <w:bCs/>
          <w:szCs w:val="18"/>
          <w:lang w:eastAsia="nl-NL" w:bidi="nl-NL"/>
        </w:rPr>
        <w:t xml:space="preserve">dient de rechter dan te beoordelen of en zo ja, in hoeverre hij </w:t>
      </w:r>
      <w:r w:rsidR="00EC563D">
        <w:rPr>
          <w:rFonts w:eastAsia="Calibri" w:cs="Calibri"/>
          <w:bCs/>
          <w:szCs w:val="18"/>
          <w:lang w:eastAsia="nl-NL" w:bidi="nl-NL"/>
        </w:rPr>
        <w:t>aan de</w:t>
      </w:r>
      <w:r w:rsidRPr="00C51C4B" w:rsidR="00C4016F">
        <w:rPr>
          <w:rFonts w:eastAsia="Calibri" w:cs="Calibri"/>
          <w:bCs/>
          <w:szCs w:val="18"/>
          <w:lang w:eastAsia="nl-NL" w:bidi="nl-NL"/>
        </w:rPr>
        <w:t xml:space="preserve"> buitenlandse beslissing</w:t>
      </w:r>
      <w:r w:rsidR="00EC563D">
        <w:rPr>
          <w:rFonts w:eastAsia="Calibri" w:cs="Calibri"/>
          <w:bCs/>
          <w:szCs w:val="18"/>
          <w:lang w:eastAsia="nl-NL" w:bidi="nl-NL"/>
        </w:rPr>
        <w:t xml:space="preserve"> gezag toekent.</w:t>
      </w:r>
      <w:r w:rsidR="00EC563D">
        <w:rPr>
          <w:rStyle w:val="Voetnootmarkering"/>
          <w:rFonts w:eastAsia="Calibri" w:cs="Calibri"/>
          <w:bCs/>
          <w:szCs w:val="18"/>
          <w:lang w:eastAsia="nl-NL" w:bidi="nl-NL"/>
        </w:rPr>
        <w:footnoteReference w:id="26"/>
      </w:r>
      <w:r w:rsidR="00EC563D">
        <w:rPr>
          <w:rFonts w:eastAsia="Calibri" w:cs="Calibri"/>
          <w:bCs/>
          <w:szCs w:val="18"/>
          <w:lang w:eastAsia="nl-NL" w:bidi="nl-NL"/>
        </w:rPr>
        <w:t xml:space="preserve"> In het kader van de beoordeling of de buitenlandse beslissing voor erkenning in Nederland vatbaar is, toetst de rechter of aan bepaalde voorwaarden wordt voldaan, waaronder de voorwaarde dat erkenning van de buitenlandse beslissing niet in strijd is met de Nederlandse openbare orde. </w:t>
      </w:r>
      <w:r w:rsidRPr="00C51C4B" w:rsidR="00EC563D">
        <w:rPr>
          <w:rFonts w:eastAsia="Calibri" w:cs="Calibri"/>
          <w:bCs/>
          <w:szCs w:val="18"/>
          <w:lang w:eastAsia="nl-NL" w:bidi="nl-NL"/>
        </w:rPr>
        <w:t xml:space="preserve">Als is voldaan aan genoemde voorwaarden en er sprake is van een vordering </w:t>
      </w:r>
      <w:r w:rsidR="00EC563D">
        <w:rPr>
          <w:rFonts w:eastAsia="Calibri" w:cs="Calibri"/>
          <w:bCs/>
          <w:szCs w:val="18"/>
          <w:lang w:eastAsia="nl-NL" w:bidi="nl-NL"/>
        </w:rPr>
        <w:t>tot veroordeling overeenkomstig</w:t>
      </w:r>
      <w:r w:rsidRPr="00C51C4B" w:rsidR="00EC563D">
        <w:rPr>
          <w:rFonts w:eastAsia="Calibri" w:cs="Calibri"/>
          <w:bCs/>
          <w:szCs w:val="18"/>
          <w:lang w:eastAsia="nl-NL" w:bidi="nl-NL"/>
        </w:rPr>
        <w:t xml:space="preserve"> de buitenlandse </w:t>
      </w:r>
      <w:r w:rsidR="00EC563D">
        <w:rPr>
          <w:rFonts w:eastAsia="Calibri" w:cs="Calibri"/>
          <w:bCs/>
          <w:szCs w:val="18"/>
          <w:lang w:eastAsia="nl-NL" w:bidi="nl-NL"/>
        </w:rPr>
        <w:t>beslissing</w:t>
      </w:r>
      <w:r w:rsidRPr="00C51C4B" w:rsidR="00EC563D">
        <w:rPr>
          <w:rFonts w:eastAsia="Calibri" w:cs="Calibri"/>
          <w:bCs/>
          <w:szCs w:val="18"/>
          <w:lang w:eastAsia="nl-NL" w:bidi="nl-NL"/>
        </w:rPr>
        <w:t>, is die vordering in beginsel toewijsbaar, aldus de Hoge Raad.</w:t>
      </w:r>
      <w:r w:rsidR="00EC563D">
        <w:rPr>
          <w:rFonts w:eastAsia="Calibri" w:cs="Calibri"/>
          <w:bCs/>
          <w:szCs w:val="18"/>
          <w:lang w:eastAsia="nl-NL" w:bidi="nl-NL"/>
        </w:rPr>
        <w:t xml:space="preserve"> Aldus heeft de rechter ook dan de mogelijkheid </w:t>
      </w:r>
      <w:r w:rsidR="00FB3945">
        <w:rPr>
          <w:rFonts w:eastAsia="Calibri" w:cs="Calibri"/>
          <w:bCs/>
          <w:szCs w:val="18"/>
          <w:lang w:eastAsia="nl-NL" w:bidi="nl-NL"/>
        </w:rPr>
        <w:t>om toewijzing van een veroordeling overeenkomstig het buitenlandse vonnis te weigeren</w:t>
      </w:r>
      <w:r w:rsidR="007321E4">
        <w:rPr>
          <w:rFonts w:eastAsia="Calibri" w:cs="Calibri"/>
          <w:bCs/>
          <w:szCs w:val="18"/>
          <w:lang w:eastAsia="nl-NL" w:bidi="nl-NL"/>
        </w:rPr>
        <w:t xml:space="preserve"> wegens strijd met de openbare orde</w:t>
      </w:r>
      <w:r w:rsidR="00FB3945">
        <w:rPr>
          <w:rFonts w:eastAsia="Calibri" w:cs="Calibri"/>
          <w:bCs/>
          <w:szCs w:val="18"/>
          <w:lang w:eastAsia="nl-NL" w:bidi="nl-NL"/>
        </w:rPr>
        <w:t xml:space="preserve"> als blijkt dat het om een SLAPP gaat. </w:t>
      </w:r>
    </w:p>
    <w:p w:rsidR="00773D13" w:rsidP="006162D2" w:rsidRDefault="00773D13" w14:paraId="2032D45F" w14:textId="77777777">
      <w:pPr>
        <w:keepNext/>
        <w:widowControl w:val="0"/>
        <w:tabs>
          <w:tab w:val="left" w:pos="393"/>
        </w:tabs>
        <w:autoSpaceDE w:val="0"/>
        <w:autoSpaceDN w:val="0"/>
        <w:spacing w:after="0" w:line="360" w:lineRule="auto"/>
        <w:rPr>
          <w:rFonts w:eastAsia="Calibri" w:cs="Calibri"/>
          <w:bCs/>
          <w:i/>
          <w:iCs/>
          <w:szCs w:val="18"/>
          <w:lang w:eastAsia="nl-NL" w:bidi="nl-NL"/>
        </w:rPr>
      </w:pPr>
    </w:p>
    <w:p w:rsidR="005A35AC" w:rsidP="006162D2" w:rsidRDefault="005A35AC" w14:paraId="4834273D" w14:textId="13D21AC4">
      <w:pPr>
        <w:keepNext/>
        <w:widowControl w:val="0"/>
        <w:tabs>
          <w:tab w:val="left" w:pos="393"/>
        </w:tabs>
        <w:autoSpaceDE w:val="0"/>
        <w:autoSpaceDN w:val="0"/>
        <w:spacing w:after="0" w:line="360" w:lineRule="auto"/>
        <w:rPr>
          <w:rFonts w:eastAsia="Calibri" w:cs="Calibri"/>
          <w:bCs/>
          <w:szCs w:val="18"/>
          <w:lang w:eastAsia="nl-NL" w:bidi="nl-NL"/>
        </w:rPr>
      </w:pPr>
      <w:r w:rsidRPr="005A35AC">
        <w:rPr>
          <w:rFonts w:eastAsia="Calibri" w:cs="Calibri"/>
          <w:bCs/>
          <w:i/>
          <w:iCs/>
          <w:szCs w:val="18"/>
          <w:lang w:eastAsia="nl-NL" w:bidi="nl-NL"/>
        </w:rPr>
        <w:t>Artikel 17 van de richtlijn</w:t>
      </w:r>
    </w:p>
    <w:p w:rsidR="00C55B4D" w:rsidP="00C55B4D" w:rsidRDefault="00906AC0" w14:paraId="0162408E" w14:textId="60B76A5D">
      <w:pPr>
        <w:keepNext/>
        <w:widowControl w:val="0"/>
        <w:tabs>
          <w:tab w:val="left" w:pos="393"/>
        </w:tabs>
        <w:autoSpaceDE w:val="0"/>
        <w:autoSpaceDN w:val="0"/>
        <w:spacing w:after="0" w:line="360" w:lineRule="auto"/>
        <w:rPr>
          <w:rFonts w:eastAsia="Calibri" w:cs="Calibri"/>
          <w:bCs/>
          <w:szCs w:val="18"/>
          <w:lang w:eastAsia="nl-NL" w:bidi="nl-NL"/>
        </w:rPr>
      </w:pPr>
      <w:r>
        <w:rPr>
          <w:rFonts w:eastAsia="Calibri" w:cs="Calibri"/>
          <w:bCs/>
          <w:szCs w:val="18"/>
          <w:lang w:eastAsia="nl-NL" w:bidi="nl-NL"/>
        </w:rPr>
        <w:t>Op grond van deze bepaling moeten d</w:t>
      </w:r>
      <w:r w:rsidRPr="00906AC0">
        <w:rPr>
          <w:rFonts w:eastAsia="Calibri" w:cs="Calibri"/>
          <w:bCs/>
          <w:szCs w:val="18"/>
          <w:lang w:eastAsia="nl-NL" w:bidi="nl-NL"/>
        </w:rPr>
        <w:t xml:space="preserve">e lidstaten ervoor </w:t>
      </w:r>
      <w:r w:rsidRPr="00906AC0" w:rsidR="006162D2">
        <w:rPr>
          <w:rFonts w:eastAsia="Calibri" w:cs="Calibri"/>
          <w:bCs/>
          <w:szCs w:val="18"/>
          <w:lang w:eastAsia="nl-NL" w:bidi="nl-NL"/>
        </w:rPr>
        <w:t xml:space="preserve">zorgen </w:t>
      </w:r>
      <w:r w:rsidRPr="00906AC0">
        <w:rPr>
          <w:rFonts w:eastAsia="Calibri" w:cs="Calibri"/>
          <w:bCs/>
          <w:szCs w:val="18"/>
          <w:lang w:eastAsia="nl-NL" w:bidi="nl-NL"/>
        </w:rPr>
        <w:t>dat</w:t>
      </w:r>
      <w:r w:rsidR="006162D2">
        <w:rPr>
          <w:rFonts w:eastAsia="Calibri" w:cs="Calibri"/>
          <w:bCs/>
          <w:szCs w:val="18"/>
          <w:lang w:eastAsia="nl-NL" w:bidi="nl-NL"/>
        </w:rPr>
        <w:t xml:space="preserve"> als een SLAPP aanh</w:t>
      </w:r>
      <w:r w:rsidRPr="00906AC0">
        <w:rPr>
          <w:rFonts w:eastAsia="Calibri" w:cs="Calibri"/>
          <w:bCs/>
          <w:szCs w:val="18"/>
          <w:lang w:eastAsia="nl-NL" w:bidi="nl-NL"/>
        </w:rPr>
        <w:t>angig is gemaakt door een buiten de Unie wonende of gevestigde eiser bij een gerecht in een derde land tegen een in een lidstaat wonend</w:t>
      </w:r>
      <w:r w:rsidR="006162D2">
        <w:rPr>
          <w:rFonts w:eastAsia="Calibri" w:cs="Calibri"/>
          <w:bCs/>
          <w:szCs w:val="18"/>
          <w:lang w:eastAsia="nl-NL" w:bidi="nl-NL"/>
        </w:rPr>
        <w:t xml:space="preserve"> SLAPP</w:t>
      </w:r>
      <w:r w:rsidR="008B2318">
        <w:rPr>
          <w:rFonts w:eastAsia="Calibri" w:cs="Calibri"/>
          <w:bCs/>
          <w:szCs w:val="18"/>
          <w:lang w:eastAsia="nl-NL" w:bidi="nl-NL"/>
        </w:rPr>
        <w:t>-</w:t>
      </w:r>
      <w:r w:rsidR="006162D2">
        <w:rPr>
          <w:rFonts w:eastAsia="Calibri" w:cs="Calibri"/>
          <w:bCs/>
          <w:szCs w:val="18"/>
          <w:lang w:eastAsia="nl-NL" w:bidi="nl-NL"/>
        </w:rPr>
        <w:t>doelwit</w:t>
      </w:r>
      <w:r w:rsidRPr="00906AC0">
        <w:rPr>
          <w:rFonts w:eastAsia="Calibri" w:cs="Calibri"/>
          <w:bCs/>
          <w:szCs w:val="18"/>
          <w:lang w:eastAsia="nl-NL" w:bidi="nl-NL"/>
        </w:rPr>
        <w:t>, d</w:t>
      </w:r>
      <w:r w:rsidR="006162D2">
        <w:rPr>
          <w:rFonts w:eastAsia="Calibri" w:cs="Calibri"/>
          <w:bCs/>
          <w:szCs w:val="18"/>
          <w:lang w:eastAsia="nl-NL" w:bidi="nl-NL"/>
        </w:rPr>
        <w:t>at SLAPP</w:t>
      </w:r>
      <w:r w:rsidR="008B2318">
        <w:rPr>
          <w:rFonts w:eastAsia="Calibri" w:cs="Calibri"/>
          <w:bCs/>
          <w:szCs w:val="18"/>
          <w:lang w:eastAsia="nl-NL" w:bidi="nl-NL"/>
        </w:rPr>
        <w:t>-</w:t>
      </w:r>
      <w:r w:rsidR="006162D2">
        <w:rPr>
          <w:rFonts w:eastAsia="Calibri" w:cs="Calibri"/>
          <w:bCs/>
          <w:szCs w:val="18"/>
          <w:lang w:eastAsia="nl-NL" w:bidi="nl-NL"/>
        </w:rPr>
        <w:t xml:space="preserve">doelwit bij een gerecht </w:t>
      </w:r>
      <w:r w:rsidRPr="00906AC0">
        <w:rPr>
          <w:rFonts w:eastAsia="Calibri" w:cs="Calibri"/>
          <w:bCs/>
          <w:szCs w:val="18"/>
          <w:lang w:eastAsia="nl-NL" w:bidi="nl-NL"/>
        </w:rPr>
        <w:t>van zijn of haar woon- of vestigingsplaats vergoeding kan vorderen voor de schade en de kosten die in verband met de procedure voor het gerecht van het derde land zijn geleden.</w:t>
      </w:r>
      <w:r w:rsidRPr="00C55B4D" w:rsidR="00C55B4D">
        <w:rPr>
          <w:rFonts w:eastAsia="Calibri" w:cs="Calibri"/>
          <w:bCs/>
          <w:szCs w:val="18"/>
          <w:lang w:eastAsia="nl-NL" w:bidi="nl-NL"/>
        </w:rPr>
        <w:t xml:space="preserve"> </w:t>
      </w:r>
      <w:r w:rsidR="00C55B4D">
        <w:rPr>
          <w:rFonts w:eastAsia="Calibri" w:cs="Calibri"/>
          <w:bCs/>
          <w:szCs w:val="18"/>
          <w:lang w:eastAsia="nl-NL" w:bidi="nl-NL"/>
        </w:rPr>
        <w:t>Het Nederlandse recht voorziet al in deze regeling.</w:t>
      </w:r>
    </w:p>
    <w:p w:rsidR="005A35AC" w:rsidP="006162D2" w:rsidRDefault="005A35AC" w14:paraId="40866F46" w14:textId="315338D1">
      <w:pPr>
        <w:keepNext/>
        <w:widowControl w:val="0"/>
        <w:tabs>
          <w:tab w:val="left" w:pos="393"/>
        </w:tabs>
        <w:autoSpaceDE w:val="0"/>
        <w:autoSpaceDN w:val="0"/>
        <w:spacing w:after="0" w:line="360" w:lineRule="auto"/>
        <w:rPr>
          <w:rFonts w:eastAsia="Calibri" w:cs="Calibri"/>
          <w:bCs/>
          <w:szCs w:val="18"/>
          <w:lang w:eastAsia="nl-NL" w:bidi="nl-NL"/>
        </w:rPr>
      </w:pPr>
    </w:p>
    <w:p w:rsidR="005A35AC" w:rsidP="006162D2" w:rsidRDefault="005A35AC" w14:paraId="04128976" w14:textId="1C99D4CA">
      <w:pPr>
        <w:keepNext/>
        <w:widowControl w:val="0"/>
        <w:tabs>
          <w:tab w:val="left" w:pos="393"/>
        </w:tabs>
        <w:autoSpaceDE w:val="0"/>
        <w:autoSpaceDN w:val="0"/>
        <w:spacing w:after="0" w:line="360" w:lineRule="auto"/>
        <w:rPr>
          <w:rFonts w:eastAsia="Calibri" w:cs="Calibri"/>
          <w:bCs/>
          <w:szCs w:val="18"/>
          <w:lang w:eastAsia="nl-NL" w:bidi="nl-NL"/>
        </w:rPr>
      </w:pPr>
      <w:r w:rsidRPr="005A35AC">
        <w:rPr>
          <w:rFonts w:eastAsia="Calibri" w:cs="Calibri"/>
          <w:bCs/>
          <w:szCs w:val="18"/>
          <w:lang w:eastAsia="nl-NL" w:bidi="nl-NL"/>
        </w:rPr>
        <w:t>De Nederlandse regeling sluit aan op artikel 7</w:t>
      </w:r>
      <w:r w:rsidR="004B0707">
        <w:rPr>
          <w:rFonts w:eastAsia="Calibri" w:cs="Calibri"/>
          <w:bCs/>
          <w:szCs w:val="18"/>
          <w:lang w:eastAsia="nl-NL" w:bidi="nl-NL"/>
        </w:rPr>
        <w:t>, onder</w:t>
      </w:r>
      <w:r w:rsidR="000556CC">
        <w:rPr>
          <w:rFonts w:eastAsia="Calibri" w:cs="Calibri"/>
          <w:bCs/>
          <w:szCs w:val="18"/>
          <w:lang w:eastAsia="nl-NL" w:bidi="nl-NL"/>
        </w:rPr>
        <w:t xml:space="preserve"> 2</w:t>
      </w:r>
      <w:r w:rsidR="004B0707">
        <w:rPr>
          <w:rFonts w:eastAsia="Calibri" w:cs="Calibri"/>
          <w:bCs/>
          <w:szCs w:val="18"/>
          <w:lang w:eastAsia="nl-NL" w:bidi="nl-NL"/>
        </w:rPr>
        <w:t>,</w:t>
      </w:r>
      <w:r w:rsidR="000556CC">
        <w:rPr>
          <w:rFonts w:eastAsia="Calibri" w:cs="Calibri"/>
          <w:bCs/>
          <w:szCs w:val="18"/>
          <w:lang w:eastAsia="nl-NL" w:bidi="nl-NL"/>
        </w:rPr>
        <w:t xml:space="preserve"> </w:t>
      </w:r>
      <w:r w:rsidRPr="005A35AC">
        <w:rPr>
          <w:rFonts w:eastAsia="Calibri" w:cs="Calibri"/>
          <w:bCs/>
          <w:szCs w:val="18"/>
          <w:lang w:eastAsia="nl-NL" w:bidi="nl-NL"/>
        </w:rPr>
        <w:t>Brussel I</w:t>
      </w:r>
      <w:r w:rsidR="001218E9">
        <w:rPr>
          <w:rFonts w:eastAsia="Calibri" w:cs="Calibri"/>
          <w:bCs/>
          <w:szCs w:val="18"/>
          <w:lang w:eastAsia="nl-NL" w:bidi="nl-NL"/>
        </w:rPr>
        <w:t xml:space="preserve"> </w:t>
      </w:r>
      <w:r w:rsidRPr="005A35AC">
        <w:rPr>
          <w:rFonts w:eastAsia="Calibri" w:cs="Calibri"/>
          <w:bCs/>
          <w:szCs w:val="18"/>
          <w:lang w:eastAsia="nl-NL" w:bidi="nl-NL"/>
        </w:rPr>
        <w:t>bis</w:t>
      </w:r>
      <w:r w:rsidR="007A0925">
        <w:rPr>
          <w:rFonts w:eastAsia="Calibri" w:cs="Calibri"/>
          <w:bCs/>
          <w:szCs w:val="18"/>
          <w:lang w:eastAsia="nl-NL" w:bidi="nl-NL"/>
        </w:rPr>
        <w:t xml:space="preserve"> Verordening</w:t>
      </w:r>
      <w:bookmarkStart w:name="_Hlk184063210" w:id="31"/>
      <w:r w:rsidRPr="000556CC" w:rsidR="000556CC">
        <w:rPr>
          <w:rFonts w:eastAsia="Calibri" w:cs="Calibri"/>
          <w:bCs/>
          <w:szCs w:val="18"/>
          <w:lang w:eastAsia="nl-NL" w:bidi="nl-NL"/>
        </w:rPr>
        <w:t xml:space="preserve"> </w:t>
      </w:r>
      <w:r w:rsidR="000556CC">
        <w:rPr>
          <w:rFonts w:eastAsia="Calibri" w:cs="Calibri"/>
          <w:bCs/>
          <w:szCs w:val="18"/>
          <w:lang w:eastAsia="nl-NL" w:bidi="nl-NL"/>
        </w:rPr>
        <w:t>en het daaraan gelijkluidende artikel 6</w:t>
      </w:r>
      <w:r w:rsidR="004B0707">
        <w:rPr>
          <w:rFonts w:eastAsia="Calibri" w:cs="Calibri"/>
          <w:bCs/>
          <w:szCs w:val="18"/>
          <w:lang w:eastAsia="nl-NL" w:bidi="nl-NL"/>
        </w:rPr>
        <w:t>,</w:t>
      </w:r>
      <w:r w:rsidR="000556CC">
        <w:rPr>
          <w:rFonts w:eastAsia="Calibri" w:cs="Calibri"/>
          <w:bCs/>
          <w:szCs w:val="18"/>
          <w:lang w:eastAsia="nl-NL" w:bidi="nl-NL"/>
        </w:rPr>
        <w:t xml:space="preserve"> onderdeel e</w:t>
      </w:r>
      <w:r w:rsidR="004B0707">
        <w:rPr>
          <w:rFonts w:eastAsia="Calibri" w:cs="Calibri"/>
          <w:bCs/>
          <w:szCs w:val="18"/>
          <w:lang w:eastAsia="nl-NL" w:bidi="nl-NL"/>
        </w:rPr>
        <w:t>,</w:t>
      </w:r>
      <w:r w:rsidR="000556CC">
        <w:rPr>
          <w:rFonts w:eastAsia="Calibri" w:cs="Calibri"/>
          <w:bCs/>
          <w:szCs w:val="18"/>
          <w:lang w:eastAsia="nl-NL" w:bidi="nl-NL"/>
        </w:rPr>
        <w:t xml:space="preserve"> Rv, voor gevallen waarin de Brussel I</w:t>
      </w:r>
      <w:r w:rsidR="001218E9">
        <w:rPr>
          <w:rFonts w:eastAsia="Calibri" w:cs="Calibri"/>
          <w:bCs/>
          <w:szCs w:val="18"/>
          <w:lang w:eastAsia="nl-NL" w:bidi="nl-NL"/>
        </w:rPr>
        <w:t xml:space="preserve"> </w:t>
      </w:r>
      <w:r w:rsidR="000556CC">
        <w:rPr>
          <w:rFonts w:eastAsia="Calibri" w:cs="Calibri"/>
          <w:bCs/>
          <w:szCs w:val="18"/>
          <w:lang w:eastAsia="nl-NL" w:bidi="nl-NL"/>
        </w:rPr>
        <w:t>bis Verordening niet van toepassing is</w:t>
      </w:r>
      <w:bookmarkEnd w:id="31"/>
      <w:r w:rsidRPr="005A35AC">
        <w:rPr>
          <w:rFonts w:eastAsia="Calibri" w:cs="Calibri"/>
          <w:bCs/>
          <w:szCs w:val="18"/>
          <w:lang w:eastAsia="nl-NL" w:bidi="nl-NL"/>
        </w:rPr>
        <w:t xml:space="preserve">. Op basis van vaste rechtspraak </w:t>
      </w:r>
      <w:bookmarkStart w:name="_Hlk184063259" w:id="32"/>
      <w:r w:rsidR="000556CC">
        <w:rPr>
          <w:rFonts w:eastAsia="Calibri" w:cs="Calibri"/>
          <w:bCs/>
          <w:szCs w:val="18"/>
          <w:lang w:eastAsia="nl-NL" w:bidi="nl-NL"/>
        </w:rPr>
        <w:t xml:space="preserve">van het </w:t>
      </w:r>
      <w:r w:rsidRPr="000556CC" w:rsidR="00EF68D4">
        <w:rPr>
          <w:rFonts w:eastAsia="Calibri" w:cs="Calibri"/>
          <w:bCs/>
          <w:szCs w:val="18"/>
          <w:lang w:eastAsia="nl-NL" w:bidi="nl-NL"/>
        </w:rPr>
        <w:t xml:space="preserve">Hof van Justitie </w:t>
      </w:r>
      <w:r w:rsidR="00EF68D4">
        <w:rPr>
          <w:rFonts w:eastAsia="Calibri" w:cs="Calibri"/>
          <w:bCs/>
          <w:szCs w:val="18"/>
          <w:lang w:eastAsia="nl-NL" w:bidi="nl-NL"/>
        </w:rPr>
        <w:t xml:space="preserve">van de Europese Unie (hierna: </w:t>
      </w:r>
      <w:proofErr w:type="spellStart"/>
      <w:r w:rsidR="00EF68D4">
        <w:rPr>
          <w:rFonts w:eastAsia="Calibri" w:cs="Calibri"/>
          <w:bCs/>
          <w:szCs w:val="18"/>
          <w:lang w:eastAsia="nl-NL" w:bidi="nl-NL"/>
        </w:rPr>
        <w:t>HvJEU</w:t>
      </w:r>
      <w:proofErr w:type="spellEnd"/>
      <w:r w:rsidR="00EF68D4">
        <w:rPr>
          <w:rFonts w:eastAsia="Calibri" w:cs="Calibri"/>
          <w:bCs/>
          <w:szCs w:val="18"/>
          <w:lang w:eastAsia="nl-NL" w:bidi="nl-NL"/>
        </w:rPr>
        <w:t xml:space="preserve">) </w:t>
      </w:r>
      <w:r w:rsidR="000556CC">
        <w:rPr>
          <w:rFonts w:eastAsia="Calibri" w:cs="Calibri"/>
          <w:bCs/>
          <w:szCs w:val="18"/>
          <w:lang w:eastAsia="nl-NL" w:bidi="nl-NL"/>
        </w:rPr>
        <w:t>ove</w:t>
      </w:r>
      <w:bookmarkEnd w:id="32"/>
      <w:r w:rsidR="000556CC">
        <w:rPr>
          <w:rFonts w:eastAsia="Calibri" w:cs="Calibri"/>
          <w:bCs/>
          <w:szCs w:val="18"/>
          <w:lang w:eastAsia="nl-NL" w:bidi="nl-NL"/>
        </w:rPr>
        <w:t>r</w:t>
      </w:r>
      <w:r w:rsidRPr="005A35AC">
        <w:rPr>
          <w:rFonts w:eastAsia="Calibri" w:cs="Calibri"/>
          <w:bCs/>
          <w:szCs w:val="18"/>
          <w:lang w:eastAsia="nl-NL" w:bidi="nl-NL"/>
        </w:rPr>
        <w:t xml:space="preserve"> artikel 7</w:t>
      </w:r>
      <w:r w:rsidR="004B0707">
        <w:rPr>
          <w:rFonts w:eastAsia="Calibri" w:cs="Calibri"/>
          <w:bCs/>
          <w:szCs w:val="18"/>
          <w:lang w:eastAsia="nl-NL" w:bidi="nl-NL"/>
        </w:rPr>
        <w:t>,</w:t>
      </w:r>
      <w:r w:rsidRPr="005A35AC">
        <w:rPr>
          <w:rFonts w:eastAsia="Calibri" w:cs="Calibri"/>
          <w:bCs/>
          <w:szCs w:val="18"/>
          <w:lang w:eastAsia="nl-NL" w:bidi="nl-NL"/>
        </w:rPr>
        <w:t xml:space="preserve"> </w:t>
      </w:r>
      <w:r w:rsidR="004B0707">
        <w:rPr>
          <w:rFonts w:eastAsia="Calibri" w:cs="Calibri"/>
          <w:bCs/>
          <w:szCs w:val="18"/>
          <w:lang w:eastAsia="nl-NL" w:bidi="nl-NL"/>
        </w:rPr>
        <w:t>onder</w:t>
      </w:r>
      <w:r w:rsidRPr="005A35AC">
        <w:rPr>
          <w:rFonts w:eastAsia="Calibri" w:cs="Calibri"/>
          <w:bCs/>
          <w:szCs w:val="18"/>
          <w:lang w:eastAsia="nl-NL" w:bidi="nl-NL"/>
        </w:rPr>
        <w:t xml:space="preserve"> 2</w:t>
      </w:r>
      <w:r w:rsidR="004B0707">
        <w:rPr>
          <w:rFonts w:eastAsia="Calibri" w:cs="Calibri"/>
          <w:bCs/>
          <w:szCs w:val="18"/>
          <w:lang w:eastAsia="nl-NL" w:bidi="nl-NL"/>
        </w:rPr>
        <w:t>,</w:t>
      </w:r>
      <w:r w:rsidRPr="005A35AC">
        <w:rPr>
          <w:rFonts w:eastAsia="Calibri" w:cs="Calibri"/>
          <w:bCs/>
          <w:szCs w:val="18"/>
          <w:lang w:eastAsia="nl-NL" w:bidi="nl-NL"/>
        </w:rPr>
        <w:t xml:space="preserve"> </w:t>
      </w:r>
      <w:r w:rsidR="007A0925">
        <w:rPr>
          <w:rFonts w:eastAsia="Calibri" w:cs="Calibri"/>
          <w:bCs/>
          <w:szCs w:val="18"/>
          <w:lang w:eastAsia="nl-NL" w:bidi="nl-NL"/>
        </w:rPr>
        <w:t xml:space="preserve">van die verordening </w:t>
      </w:r>
      <w:r w:rsidRPr="005A35AC">
        <w:rPr>
          <w:rFonts w:eastAsia="Calibri" w:cs="Calibri"/>
          <w:bCs/>
          <w:szCs w:val="18"/>
          <w:lang w:eastAsia="nl-NL" w:bidi="nl-NL"/>
        </w:rPr>
        <w:t>(</w:t>
      </w:r>
      <w:r w:rsidR="007A0925">
        <w:rPr>
          <w:rFonts w:eastAsia="Calibri" w:cs="Calibri"/>
          <w:bCs/>
          <w:szCs w:val="18"/>
          <w:lang w:eastAsia="nl-NL" w:bidi="nl-NL"/>
        </w:rPr>
        <w:t>d</w:t>
      </w:r>
      <w:r w:rsidR="000556CC">
        <w:rPr>
          <w:rFonts w:eastAsia="Calibri" w:cs="Calibri"/>
          <w:bCs/>
          <w:szCs w:val="18"/>
          <w:lang w:eastAsia="nl-NL" w:bidi="nl-NL"/>
        </w:rPr>
        <w:t>at</w:t>
      </w:r>
      <w:r w:rsidR="007A0925">
        <w:rPr>
          <w:rFonts w:eastAsia="Calibri" w:cs="Calibri"/>
          <w:bCs/>
          <w:szCs w:val="18"/>
          <w:lang w:eastAsia="nl-NL" w:bidi="nl-NL"/>
        </w:rPr>
        <w:t xml:space="preserve"> bepaalt dat bij een onrechtmatige daad de rechter bevoegd is van de </w:t>
      </w:r>
      <w:r w:rsidRPr="005A35AC">
        <w:rPr>
          <w:rFonts w:eastAsia="Calibri" w:cs="Calibri"/>
          <w:bCs/>
          <w:szCs w:val="18"/>
          <w:lang w:eastAsia="nl-NL" w:bidi="nl-NL"/>
        </w:rPr>
        <w:t xml:space="preserve">plaats waar het </w:t>
      </w:r>
      <w:proofErr w:type="spellStart"/>
      <w:r w:rsidRPr="005A35AC">
        <w:rPr>
          <w:rFonts w:eastAsia="Calibri" w:cs="Calibri"/>
          <w:bCs/>
          <w:szCs w:val="18"/>
          <w:lang w:eastAsia="nl-NL" w:bidi="nl-NL"/>
        </w:rPr>
        <w:t>schadebrengende</w:t>
      </w:r>
      <w:proofErr w:type="spellEnd"/>
      <w:r w:rsidRPr="005A35AC">
        <w:rPr>
          <w:rFonts w:eastAsia="Calibri" w:cs="Calibri"/>
          <w:bCs/>
          <w:szCs w:val="18"/>
          <w:lang w:eastAsia="nl-NL" w:bidi="nl-NL"/>
        </w:rPr>
        <w:t xml:space="preserve"> feit zich heeft voorgedaan) </w:t>
      </w:r>
      <w:r w:rsidR="000556CC">
        <w:rPr>
          <w:rFonts w:eastAsia="Calibri" w:cs="Calibri"/>
          <w:bCs/>
          <w:szCs w:val="18"/>
          <w:lang w:eastAsia="nl-NL" w:bidi="nl-NL"/>
        </w:rPr>
        <w:t xml:space="preserve">ziet die bepaling </w:t>
      </w:r>
      <w:r w:rsidRPr="005A35AC">
        <w:rPr>
          <w:rFonts w:eastAsia="Calibri" w:cs="Calibri"/>
          <w:bCs/>
          <w:szCs w:val="18"/>
          <w:lang w:eastAsia="nl-NL" w:bidi="nl-NL"/>
        </w:rPr>
        <w:t xml:space="preserve">zowel op </w:t>
      </w:r>
      <w:r w:rsidR="007A0925">
        <w:rPr>
          <w:rFonts w:eastAsia="Calibri" w:cs="Calibri"/>
          <w:bCs/>
          <w:szCs w:val="18"/>
          <w:lang w:eastAsia="nl-NL" w:bidi="nl-NL"/>
        </w:rPr>
        <w:t>de plaats waar</w:t>
      </w:r>
      <w:r w:rsidR="002A3923">
        <w:rPr>
          <w:rFonts w:eastAsia="Calibri" w:cs="Calibri"/>
          <w:bCs/>
          <w:szCs w:val="18"/>
          <w:lang w:eastAsia="nl-NL" w:bidi="nl-NL"/>
        </w:rPr>
        <w:t xml:space="preserve"> </w:t>
      </w:r>
      <w:r w:rsidR="007A0925">
        <w:rPr>
          <w:rFonts w:eastAsia="Calibri" w:cs="Calibri"/>
          <w:bCs/>
          <w:szCs w:val="18"/>
          <w:lang w:eastAsia="nl-NL" w:bidi="nl-NL"/>
        </w:rPr>
        <w:t xml:space="preserve">de schadeveroorzakende gebeurtenis </w:t>
      </w:r>
      <w:r w:rsidR="002A3923">
        <w:rPr>
          <w:rFonts w:eastAsia="Calibri" w:cs="Calibri"/>
          <w:bCs/>
          <w:szCs w:val="18"/>
          <w:lang w:eastAsia="nl-NL" w:bidi="nl-NL"/>
        </w:rPr>
        <w:t xml:space="preserve">zich heeft voorgedaan </w:t>
      </w:r>
      <w:r w:rsidR="007A0925">
        <w:rPr>
          <w:rFonts w:eastAsia="Calibri" w:cs="Calibri"/>
          <w:bCs/>
          <w:szCs w:val="18"/>
          <w:lang w:eastAsia="nl-NL" w:bidi="nl-NL"/>
        </w:rPr>
        <w:t>(het ‘</w:t>
      </w:r>
      <w:proofErr w:type="spellStart"/>
      <w:r w:rsidR="007A0925">
        <w:rPr>
          <w:rFonts w:eastAsia="Calibri" w:cs="Calibri"/>
          <w:bCs/>
          <w:szCs w:val="18"/>
          <w:lang w:eastAsia="nl-NL" w:bidi="nl-NL"/>
        </w:rPr>
        <w:t>Handlungsort</w:t>
      </w:r>
      <w:proofErr w:type="spellEnd"/>
      <w:r w:rsidR="007A0925">
        <w:rPr>
          <w:rFonts w:eastAsia="Calibri" w:cs="Calibri"/>
          <w:bCs/>
          <w:szCs w:val="18"/>
          <w:lang w:eastAsia="nl-NL" w:bidi="nl-NL"/>
        </w:rPr>
        <w:t>’)</w:t>
      </w:r>
      <w:r w:rsidRPr="005A35AC">
        <w:rPr>
          <w:rFonts w:eastAsia="Calibri" w:cs="Calibri"/>
          <w:bCs/>
          <w:szCs w:val="18"/>
          <w:lang w:eastAsia="nl-NL" w:bidi="nl-NL"/>
        </w:rPr>
        <w:t xml:space="preserve"> als op de plaats waar de directe schade is ingetreden</w:t>
      </w:r>
      <w:r w:rsidR="007A0925">
        <w:rPr>
          <w:rFonts w:eastAsia="Calibri" w:cs="Calibri"/>
          <w:bCs/>
          <w:szCs w:val="18"/>
          <w:lang w:eastAsia="nl-NL" w:bidi="nl-NL"/>
        </w:rPr>
        <w:t xml:space="preserve"> (het ‘</w:t>
      </w:r>
      <w:proofErr w:type="spellStart"/>
      <w:r w:rsidR="007A0925">
        <w:rPr>
          <w:rFonts w:eastAsia="Calibri" w:cs="Calibri"/>
          <w:bCs/>
          <w:szCs w:val="18"/>
          <w:lang w:eastAsia="nl-NL" w:bidi="nl-NL"/>
        </w:rPr>
        <w:t>Erfolgsort</w:t>
      </w:r>
      <w:proofErr w:type="spellEnd"/>
      <w:r w:rsidR="007A0925">
        <w:rPr>
          <w:rFonts w:eastAsia="Calibri" w:cs="Calibri"/>
          <w:bCs/>
          <w:szCs w:val="18"/>
          <w:lang w:eastAsia="nl-NL" w:bidi="nl-NL"/>
        </w:rPr>
        <w:t>’)</w:t>
      </w:r>
      <w:r w:rsidRPr="005A35AC">
        <w:rPr>
          <w:rFonts w:eastAsia="Calibri" w:cs="Calibri"/>
          <w:bCs/>
          <w:szCs w:val="18"/>
          <w:lang w:eastAsia="nl-NL" w:bidi="nl-NL"/>
        </w:rPr>
        <w:t xml:space="preserve">. Bij </w:t>
      </w:r>
      <w:proofErr w:type="spellStart"/>
      <w:r w:rsidRPr="005A35AC">
        <w:rPr>
          <w:rFonts w:eastAsia="Calibri" w:cs="Calibri"/>
          <w:bCs/>
          <w:szCs w:val="18"/>
          <w:lang w:eastAsia="nl-NL" w:bidi="nl-NL"/>
        </w:rPr>
        <w:t>SLAPPs</w:t>
      </w:r>
      <w:proofErr w:type="spellEnd"/>
      <w:r w:rsidRPr="005A35AC">
        <w:rPr>
          <w:rFonts w:eastAsia="Calibri" w:cs="Calibri"/>
          <w:bCs/>
          <w:szCs w:val="18"/>
          <w:lang w:eastAsia="nl-NL" w:bidi="nl-NL"/>
        </w:rPr>
        <w:t xml:space="preserve"> in een </w:t>
      </w:r>
      <w:r w:rsidR="00C55B4D">
        <w:rPr>
          <w:rFonts w:eastAsia="Calibri" w:cs="Calibri"/>
          <w:bCs/>
          <w:szCs w:val="18"/>
          <w:lang w:eastAsia="nl-NL" w:bidi="nl-NL"/>
        </w:rPr>
        <w:t>derde</w:t>
      </w:r>
      <w:r w:rsidRPr="005A35AC">
        <w:rPr>
          <w:rFonts w:eastAsia="Calibri" w:cs="Calibri"/>
          <w:bCs/>
          <w:szCs w:val="18"/>
          <w:lang w:eastAsia="nl-NL" w:bidi="nl-NL"/>
        </w:rPr>
        <w:t xml:space="preserve"> land gericht tegen een in Nederland woonachtig persoon </w:t>
      </w:r>
      <w:r w:rsidRPr="000556CC" w:rsidR="000556CC">
        <w:rPr>
          <w:rFonts w:eastAsia="Calibri" w:cs="Calibri"/>
          <w:bCs/>
          <w:szCs w:val="18"/>
          <w:lang w:eastAsia="nl-NL" w:bidi="nl-NL"/>
        </w:rPr>
        <w:t xml:space="preserve">is goed voorstelbaar dat er zowel materiële schade (o.a. de kosten van de procedure) als immateriële schade is voor degene tegen wie de SLAPP zich richt. Voor zuiver financiële schade vereist het </w:t>
      </w:r>
      <w:proofErr w:type="spellStart"/>
      <w:r w:rsidR="002557E6">
        <w:rPr>
          <w:rFonts w:eastAsia="Calibri" w:cs="Calibri"/>
          <w:bCs/>
          <w:szCs w:val="18"/>
          <w:lang w:eastAsia="nl-NL" w:bidi="nl-NL"/>
        </w:rPr>
        <w:t>HvJEU</w:t>
      </w:r>
      <w:proofErr w:type="spellEnd"/>
      <w:r w:rsidR="002557E6">
        <w:rPr>
          <w:rFonts w:eastAsia="Calibri" w:cs="Calibri"/>
          <w:bCs/>
          <w:szCs w:val="18"/>
          <w:lang w:eastAsia="nl-NL" w:bidi="nl-NL"/>
        </w:rPr>
        <w:t xml:space="preserve"> </w:t>
      </w:r>
      <w:r w:rsidRPr="000556CC" w:rsidR="000556CC">
        <w:rPr>
          <w:rFonts w:eastAsia="Calibri" w:cs="Calibri"/>
          <w:bCs/>
          <w:szCs w:val="18"/>
          <w:lang w:eastAsia="nl-NL" w:bidi="nl-NL"/>
        </w:rPr>
        <w:t xml:space="preserve">voor het aannemen van bevoegdheid andere bijzondere omstandigheden naast </w:t>
      </w:r>
      <w:r w:rsidRPr="000556CC" w:rsidR="000556CC">
        <w:rPr>
          <w:rFonts w:eastAsia="Calibri" w:cs="Calibri"/>
          <w:bCs/>
          <w:szCs w:val="18"/>
          <w:lang w:eastAsia="nl-NL" w:bidi="nl-NL"/>
        </w:rPr>
        <w:lastRenderedPageBreak/>
        <w:t>de plaats van de bankrekening in de woonplaats van de benadeelde.</w:t>
      </w:r>
      <w:r w:rsidR="005562BF">
        <w:rPr>
          <w:rStyle w:val="Voetnootmarkering"/>
          <w:rFonts w:eastAsia="Calibri" w:cs="Calibri"/>
          <w:bCs/>
          <w:szCs w:val="18"/>
          <w:lang w:eastAsia="nl-NL" w:bidi="nl-NL"/>
        </w:rPr>
        <w:footnoteReference w:id="27"/>
      </w:r>
      <w:r w:rsidRPr="000556CC" w:rsidR="000556CC">
        <w:rPr>
          <w:rFonts w:eastAsia="Calibri" w:cs="Calibri"/>
          <w:bCs/>
          <w:szCs w:val="18"/>
          <w:lang w:eastAsia="nl-NL" w:bidi="nl-NL"/>
        </w:rPr>
        <w:t xml:space="preserve"> I</w:t>
      </w:r>
      <w:r w:rsidR="00CD07C8">
        <w:rPr>
          <w:rFonts w:eastAsia="Calibri" w:cs="Calibri"/>
          <w:bCs/>
          <w:szCs w:val="18"/>
          <w:lang w:eastAsia="nl-NL" w:bidi="nl-NL"/>
        </w:rPr>
        <w:t xml:space="preserve">s dat het </w:t>
      </w:r>
      <w:r w:rsidRPr="000556CC" w:rsidR="000556CC">
        <w:rPr>
          <w:rFonts w:eastAsia="Calibri" w:cs="Calibri"/>
          <w:bCs/>
          <w:szCs w:val="18"/>
          <w:lang w:eastAsia="nl-NL" w:bidi="nl-NL"/>
        </w:rPr>
        <w:t xml:space="preserve"> geval</w:t>
      </w:r>
      <w:r w:rsidR="00CD07C8">
        <w:rPr>
          <w:rFonts w:eastAsia="Calibri" w:cs="Calibri"/>
          <w:bCs/>
          <w:szCs w:val="18"/>
          <w:lang w:eastAsia="nl-NL" w:bidi="nl-NL"/>
        </w:rPr>
        <w:t xml:space="preserve"> dan</w:t>
      </w:r>
      <w:r w:rsidRPr="000556CC" w:rsidR="000556CC">
        <w:rPr>
          <w:rFonts w:eastAsia="Calibri" w:cs="Calibri"/>
          <w:bCs/>
          <w:szCs w:val="18"/>
          <w:lang w:eastAsia="nl-NL" w:bidi="nl-NL"/>
        </w:rPr>
        <w:t xml:space="preserve"> mag de rechter van de plaats van de financiële schade bevoegdheid aannemen. Zulke andere bijzondere omstandigheden </w:t>
      </w:r>
      <w:r w:rsidR="00302620">
        <w:rPr>
          <w:rFonts w:eastAsia="Calibri" w:cs="Calibri"/>
          <w:bCs/>
          <w:szCs w:val="18"/>
          <w:lang w:eastAsia="nl-NL" w:bidi="nl-NL"/>
        </w:rPr>
        <w:t>zouden</w:t>
      </w:r>
      <w:r w:rsidRPr="000556CC" w:rsidR="000556CC">
        <w:rPr>
          <w:rFonts w:eastAsia="Calibri" w:cs="Calibri"/>
          <w:bCs/>
          <w:szCs w:val="18"/>
          <w:lang w:eastAsia="nl-NL" w:bidi="nl-NL"/>
        </w:rPr>
        <w:t xml:space="preserve"> </w:t>
      </w:r>
      <w:r w:rsidR="002557E6">
        <w:rPr>
          <w:rFonts w:eastAsia="Calibri" w:cs="Calibri"/>
          <w:bCs/>
          <w:szCs w:val="18"/>
          <w:lang w:eastAsia="nl-NL" w:bidi="nl-NL"/>
        </w:rPr>
        <w:t xml:space="preserve">mede in het licht van de richtlijn </w:t>
      </w:r>
      <w:r w:rsidRPr="000556CC" w:rsidR="000556CC">
        <w:rPr>
          <w:rFonts w:eastAsia="Calibri" w:cs="Calibri"/>
          <w:bCs/>
          <w:szCs w:val="18"/>
          <w:lang w:eastAsia="nl-NL" w:bidi="nl-NL"/>
        </w:rPr>
        <w:t xml:space="preserve">bij een in het buitenland aangespannen SLAPP bijvoorbeeld </w:t>
      </w:r>
      <w:r w:rsidR="00302620">
        <w:rPr>
          <w:rFonts w:eastAsia="Calibri" w:cs="Calibri"/>
          <w:bCs/>
          <w:szCs w:val="18"/>
          <w:lang w:eastAsia="nl-NL" w:bidi="nl-NL"/>
        </w:rPr>
        <w:t xml:space="preserve">kunnen </w:t>
      </w:r>
      <w:r w:rsidRPr="000556CC" w:rsidR="000556CC">
        <w:rPr>
          <w:rFonts w:eastAsia="Calibri" w:cs="Calibri"/>
          <w:bCs/>
          <w:szCs w:val="18"/>
          <w:lang w:eastAsia="nl-NL" w:bidi="nl-NL"/>
        </w:rPr>
        <w:t xml:space="preserve">zijn: het feit dat de deelname aan het publieke debat vanuit die woonplaats is gedaan of dat de benadeelde zelfs nooit een voet heeft gezet </w:t>
      </w:r>
      <w:r w:rsidR="002A3923">
        <w:rPr>
          <w:rFonts w:eastAsia="Calibri" w:cs="Calibri"/>
          <w:bCs/>
          <w:szCs w:val="18"/>
          <w:lang w:eastAsia="nl-NL" w:bidi="nl-NL"/>
        </w:rPr>
        <w:t>op de bodem van</w:t>
      </w:r>
      <w:r w:rsidRPr="000556CC" w:rsidR="000556CC">
        <w:rPr>
          <w:rFonts w:eastAsia="Calibri" w:cs="Calibri"/>
          <w:bCs/>
          <w:szCs w:val="18"/>
          <w:lang w:eastAsia="nl-NL" w:bidi="nl-NL"/>
        </w:rPr>
        <w:t xml:space="preserve"> het land waar de SLAPP aanhangig is gemaakt. In zulke gevallen kan </w:t>
      </w:r>
      <w:r w:rsidRPr="005A35AC">
        <w:rPr>
          <w:rFonts w:eastAsia="Calibri" w:cs="Calibri"/>
          <w:bCs/>
          <w:szCs w:val="18"/>
          <w:lang w:eastAsia="nl-NL" w:bidi="nl-NL"/>
        </w:rPr>
        <w:t xml:space="preserve">worden aangenomen dat de </w:t>
      </w:r>
      <w:r w:rsidR="00FB3945">
        <w:rPr>
          <w:rFonts w:eastAsia="Calibri" w:cs="Calibri"/>
          <w:bCs/>
          <w:szCs w:val="18"/>
          <w:lang w:eastAsia="nl-NL" w:bidi="nl-NL"/>
        </w:rPr>
        <w:t xml:space="preserve">directe </w:t>
      </w:r>
      <w:r w:rsidRPr="005A35AC">
        <w:rPr>
          <w:rFonts w:eastAsia="Calibri" w:cs="Calibri"/>
          <w:bCs/>
          <w:szCs w:val="18"/>
          <w:lang w:eastAsia="nl-NL" w:bidi="nl-NL"/>
        </w:rPr>
        <w:t xml:space="preserve">schade voor deze persoon zich </w:t>
      </w:r>
      <w:r w:rsidR="00C55B4D">
        <w:rPr>
          <w:rFonts w:eastAsia="Calibri" w:cs="Calibri"/>
          <w:bCs/>
          <w:szCs w:val="18"/>
          <w:lang w:eastAsia="nl-NL" w:bidi="nl-NL"/>
        </w:rPr>
        <w:t xml:space="preserve">(ook) </w:t>
      </w:r>
      <w:r w:rsidRPr="005A35AC">
        <w:rPr>
          <w:rFonts w:eastAsia="Calibri" w:cs="Calibri"/>
          <w:bCs/>
          <w:szCs w:val="18"/>
          <w:lang w:eastAsia="nl-NL" w:bidi="nl-NL"/>
        </w:rPr>
        <w:t>voordoet in Nederland</w:t>
      </w:r>
      <w:r w:rsidR="007A0925">
        <w:rPr>
          <w:rFonts w:eastAsia="Calibri" w:cs="Calibri"/>
          <w:bCs/>
          <w:szCs w:val="18"/>
          <w:lang w:eastAsia="nl-NL" w:bidi="nl-NL"/>
        </w:rPr>
        <w:t>,</w:t>
      </w:r>
      <w:r w:rsidRPr="007A0925" w:rsidR="007A0925">
        <w:rPr>
          <w:rFonts w:eastAsia="Calibri" w:cs="Calibri"/>
          <w:bCs/>
          <w:szCs w:val="18"/>
          <w:lang w:eastAsia="nl-NL" w:bidi="nl-NL"/>
        </w:rPr>
        <w:t xml:space="preserve"> </w:t>
      </w:r>
      <w:r w:rsidR="007A0925">
        <w:rPr>
          <w:rFonts w:eastAsia="Calibri" w:cs="Calibri"/>
          <w:bCs/>
          <w:szCs w:val="18"/>
          <w:lang w:eastAsia="nl-NL" w:bidi="nl-NL"/>
        </w:rPr>
        <w:t>zodat er in Nederland een bevoegde rechter is waar een SLAPP-doelwit de voornoemde schade kan vorderen</w:t>
      </w:r>
      <w:r w:rsidRPr="005A35AC">
        <w:rPr>
          <w:rFonts w:eastAsia="Calibri" w:cs="Calibri"/>
          <w:bCs/>
          <w:szCs w:val="18"/>
          <w:lang w:eastAsia="nl-NL" w:bidi="nl-NL"/>
        </w:rPr>
        <w:t xml:space="preserve">. </w:t>
      </w:r>
      <w:r w:rsidR="000556CC">
        <w:rPr>
          <w:rFonts w:eastAsia="Calibri" w:cs="Calibri"/>
          <w:bCs/>
          <w:szCs w:val="18"/>
          <w:lang w:eastAsia="nl-NL" w:bidi="nl-NL"/>
        </w:rPr>
        <w:t xml:space="preserve">Voor immateriële schade ligt </w:t>
      </w:r>
      <w:r w:rsidR="00CD07C8">
        <w:rPr>
          <w:rFonts w:eastAsia="Calibri" w:cs="Calibri"/>
          <w:bCs/>
          <w:szCs w:val="18"/>
          <w:lang w:eastAsia="nl-NL" w:bidi="nl-NL"/>
        </w:rPr>
        <w:t xml:space="preserve">het </w:t>
      </w:r>
      <w:r w:rsidR="000556CC">
        <w:rPr>
          <w:rFonts w:eastAsia="Calibri" w:cs="Calibri"/>
          <w:bCs/>
          <w:szCs w:val="18"/>
          <w:lang w:eastAsia="nl-NL" w:bidi="nl-NL"/>
        </w:rPr>
        <w:t xml:space="preserve">nog meer voor de hand om aan te nemen dat deze zich voordoet in de woonplaats van de persoon tegen wie de SLAPP zich richt. </w:t>
      </w:r>
      <w:r w:rsidRPr="005A35AC">
        <w:rPr>
          <w:rFonts w:eastAsia="Calibri" w:cs="Calibri"/>
          <w:bCs/>
          <w:szCs w:val="18"/>
          <w:lang w:eastAsia="nl-NL" w:bidi="nl-NL"/>
        </w:rPr>
        <w:t>Dit betekent dat voor de implementatie van artikel 17 richtlijn al een voorziening is getroffen.</w:t>
      </w:r>
    </w:p>
    <w:p w:rsidR="005A35AC" w:rsidP="005B25B9" w:rsidRDefault="005A35AC" w14:paraId="24498740" w14:textId="77777777">
      <w:pPr>
        <w:widowControl w:val="0"/>
        <w:tabs>
          <w:tab w:val="left" w:pos="393"/>
        </w:tabs>
        <w:autoSpaceDE w:val="0"/>
        <w:autoSpaceDN w:val="0"/>
        <w:spacing w:after="0" w:line="360" w:lineRule="auto"/>
        <w:rPr>
          <w:rFonts w:eastAsia="Calibri" w:cs="Calibri"/>
          <w:bCs/>
          <w:szCs w:val="18"/>
          <w:lang w:eastAsia="nl-NL" w:bidi="nl-NL"/>
        </w:rPr>
      </w:pPr>
    </w:p>
    <w:p w:rsidRPr="005A35AC" w:rsidR="005A35AC" w:rsidP="005B25B9" w:rsidRDefault="006162D2" w14:paraId="3ED4A316" w14:textId="0267B928">
      <w:pPr>
        <w:widowControl w:val="0"/>
        <w:tabs>
          <w:tab w:val="left" w:pos="393"/>
        </w:tabs>
        <w:autoSpaceDE w:val="0"/>
        <w:autoSpaceDN w:val="0"/>
        <w:spacing w:after="0" w:line="360" w:lineRule="auto"/>
        <w:rPr>
          <w:rFonts w:eastAsia="Calibri" w:cs="Calibri"/>
          <w:bCs/>
          <w:szCs w:val="18"/>
          <w:lang w:eastAsia="nl-NL" w:bidi="nl-NL"/>
        </w:rPr>
      </w:pPr>
      <w:r>
        <w:rPr>
          <w:color w:val="211D1E"/>
          <w:szCs w:val="18"/>
        </w:rPr>
        <w:t xml:space="preserve">Ingevolge het tweede lid van artikel 17 van de richtlijn kunnen lidstaten de </w:t>
      </w:r>
      <w:r w:rsidRPr="006162D2" w:rsidR="005A35AC">
        <w:rPr>
          <w:rFonts w:eastAsia="Calibri" w:cs="Calibri"/>
          <w:bCs/>
          <w:szCs w:val="18"/>
          <w:lang w:eastAsia="nl-NL" w:bidi="nl-NL"/>
        </w:rPr>
        <w:t>mogelijk</w:t>
      </w:r>
      <w:r>
        <w:rPr>
          <w:rFonts w:eastAsia="Calibri" w:cs="Calibri"/>
          <w:bCs/>
          <w:szCs w:val="18"/>
          <w:lang w:eastAsia="nl-NL" w:bidi="nl-NL"/>
        </w:rPr>
        <w:t>heid</w:t>
      </w:r>
      <w:r w:rsidRPr="006162D2" w:rsidR="005A35AC">
        <w:rPr>
          <w:rFonts w:eastAsia="Calibri" w:cs="Calibri"/>
          <w:bCs/>
          <w:szCs w:val="18"/>
          <w:lang w:eastAsia="nl-NL" w:bidi="nl-NL"/>
        </w:rPr>
        <w:t xml:space="preserve"> om schadevergoeding </w:t>
      </w:r>
      <w:r w:rsidRPr="006162D2">
        <w:rPr>
          <w:rFonts w:eastAsia="Calibri" w:cs="Calibri"/>
          <w:bCs/>
          <w:szCs w:val="18"/>
          <w:lang w:eastAsia="nl-NL" w:bidi="nl-NL"/>
        </w:rPr>
        <w:t>t</w:t>
      </w:r>
      <w:r>
        <w:rPr>
          <w:rFonts w:eastAsia="Calibri" w:cs="Calibri"/>
          <w:bCs/>
          <w:szCs w:val="18"/>
          <w:lang w:eastAsia="nl-NL" w:bidi="nl-NL"/>
        </w:rPr>
        <w:t>e</w:t>
      </w:r>
      <w:r w:rsidRPr="006162D2">
        <w:rPr>
          <w:rFonts w:eastAsia="Calibri" w:cs="Calibri"/>
          <w:bCs/>
          <w:szCs w:val="18"/>
          <w:lang w:eastAsia="nl-NL" w:bidi="nl-NL"/>
        </w:rPr>
        <w:t xml:space="preserve"> vragen</w:t>
      </w:r>
      <w:r w:rsidR="00FB3945">
        <w:rPr>
          <w:rFonts w:eastAsia="Calibri" w:cs="Calibri"/>
          <w:bCs/>
          <w:szCs w:val="18"/>
          <w:lang w:eastAsia="nl-NL" w:bidi="nl-NL"/>
        </w:rPr>
        <w:t xml:space="preserve"> in de lidstaat van het SLAPP-doelwit</w:t>
      </w:r>
      <w:r w:rsidRPr="006162D2">
        <w:rPr>
          <w:rFonts w:eastAsia="Calibri" w:cs="Calibri"/>
          <w:bCs/>
          <w:szCs w:val="18"/>
          <w:lang w:eastAsia="nl-NL" w:bidi="nl-NL"/>
        </w:rPr>
        <w:t xml:space="preserve"> </w:t>
      </w:r>
      <w:r w:rsidRPr="006162D2" w:rsidR="005A35AC">
        <w:rPr>
          <w:rFonts w:eastAsia="Calibri" w:cs="Calibri"/>
          <w:bCs/>
          <w:szCs w:val="18"/>
          <w:lang w:eastAsia="nl-NL" w:bidi="nl-NL"/>
        </w:rPr>
        <w:t>beperken zolang een procedure</w:t>
      </w:r>
      <w:r w:rsidRPr="005A35AC" w:rsidR="005A35AC">
        <w:rPr>
          <w:rFonts w:eastAsia="Calibri" w:cs="Calibri"/>
          <w:bCs/>
          <w:szCs w:val="18"/>
          <w:lang w:eastAsia="nl-NL" w:bidi="nl-NL"/>
        </w:rPr>
        <w:t xml:space="preserve"> aanhangig is in een derde land. Van de</w:t>
      </w:r>
      <w:r>
        <w:rPr>
          <w:rFonts w:eastAsia="Calibri" w:cs="Calibri"/>
          <w:bCs/>
          <w:szCs w:val="18"/>
          <w:lang w:eastAsia="nl-NL" w:bidi="nl-NL"/>
        </w:rPr>
        <w:t>ze mogelijkheid</w:t>
      </w:r>
      <w:r w:rsidRPr="005A35AC" w:rsidR="005A35AC">
        <w:rPr>
          <w:rFonts w:eastAsia="Calibri" w:cs="Calibri"/>
          <w:bCs/>
          <w:szCs w:val="18"/>
          <w:lang w:eastAsia="nl-NL" w:bidi="nl-NL"/>
        </w:rPr>
        <w:t xml:space="preserve"> wordt geen gebruik gemaakt</w:t>
      </w:r>
      <w:r>
        <w:rPr>
          <w:rFonts w:eastAsia="Calibri" w:cs="Calibri"/>
          <w:bCs/>
          <w:szCs w:val="18"/>
          <w:lang w:eastAsia="nl-NL" w:bidi="nl-NL"/>
        </w:rPr>
        <w:t>, omdat er geen reden is om de mogelijkheden van potentiële SLAPP</w:t>
      </w:r>
      <w:r w:rsidR="008B2318">
        <w:rPr>
          <w:rFonts w:eastAsia="Calibri" w:cs="Calibri"/>
          <w:bCs/>
          <w:szCs w:val="18"/>
          <w:lang w:eastAsia="nl-NL" w:bidi="nl-NL"/>
        </w:rPr>
        <w:t>-</w:t>
      </w:r>
      <w:r>
        <w:rPr>
          <w:rFonts w:eastAsia="Calibri" w:cs="Calibri"/>
          <w:bCs/>
          <w:szCs w:val="18"/>
          <w:lang w:eastAsia="nl-NL" w:bidi="nl-NL"/>
        </w:rPr>
        <w:t>doelwitten in deze te beperken</w:t>
      </w:r>
      <w:r w:rsidRPr="005A35AC" w:rsidR="005A35AC">
        <w:rPr>
          <w:rFonts w:eastAsia="Calibri" w:cs="Calibri"/>
          <w:bCs/>
          <w:szCs w:val="18"/>
          <w:lang w:eastAsia="nl-NL" w:bidi="nl-NL"/>
        </w:rPr>
        <w:t>.</w:t>
      </w:r>
    </w:p>
    <w:p w:rsidR="002B3D9E" w:rsidP="005B25B9" w:rsidRDefault="002B3D9E" w14:paraId="5A6056B2" w14:textId="77777777">
      <w:pPr>
        <w:widowControl w:val="0"/>
        <w:tabs>
          <w:tab w:val="left" w:pos="393"/>
        </w:tabs>
        <w:autoSpaceDE w:val="0"/>
        <w:autoSpaceDN w:val="0"/>
        <w:spacing w:after="0" w:line="360" w:lineRule="auto"/>
        <w:rPr>
          <w:rFonts w:eastAsia="Calibri" w:cs="Calibri"/>
          <w:bCs/>
          <w:szCs w:val="18"/>
          <w:lang w:eastAsia="nl-NL" w:bidi="nl-NL"/>
        </w:rPr>
      </w:pPr>
    </w:p>
    <w:p w:rsidR="009B6C9D" w:rsidP="001B3202" w:rsidRDefault="008762FB" w14:paraId="1DC31A64" w14:textId="23BDFC7B">
      <w:pPr>
        <w:keepNext/>
        <w:widowControl w:val="0"/>
        <w:tabs>
          <w:tab w:val="left" w:pos="393"/>
        </w:tabs>
        <w:autoSpaceDE w:val="0"/>
        <w:autoSpaceDN w:val="0"/>
        <w:spacing w:after="0" w:line="360" w:lineRule="auto"/>
        <w:rPr>
          <w:rFonts w:eastAsia="Calibri" w:cs="Calibri"/>
          <w:bCs/>
          <w:i/>
          <w:iCs/>
          <w:szCs w:val="18"/>
          <w:lang w:eastAsia="nl-NL" w:bidi="nl-NL"/>
        </w:rPr>
      </w:pPr>
      <w:r w:rsidRPr="002B3D9E">
        <w:rPr>
          <w:rFonts w:eastAsia="Calibri" w:cs="Calibri"/>
          <w:bCs/>
          <w:i/>
          <w:iCs/>
          <w:szCs w:val="18"/>
          <w:lang w:eastAsia="nl-NL" w:bidi="nl-NL"/>
        </w:rPr>
        <w:t>Artikel 18</w:t>
      </w:r>
      <w:r w:rsidR="002B3D9E">
        <w:rPr>
          <w:rFonts w:eastAsia="Calibri" w:cs="Calibri"/>
          <w:bCs/>
          <w:i/>
          <w:iCs/>
          <w:szCs w:val="18"/>
          <w:lang w:eastAsia="nl-NL" w:bidi="nl-NL"/>
        </w:rPr>
        <w:t xml:space="preserve"> van de richtlijn </w:t>
      </w:r>
    </w:p>
    <w:p w:rsidRPr="002B3D9E" w:rsidR="002B3D9E" w:rsidP="001B3202" w:rsidRDefault="002B3D9E" w14:paraId="6ED59ED7" w14:textId="7DC6D54B">
      <w:pPr>
        <w:keepNext/>
        <w:widowControl w:val="0"/>
        <w:tabs>
          <w:tab w:val="left" w:pos="393"/>
        </w:tabs>
        <w:autoSpaceDE w:val="0"/>
        <w:autoSpaceDN w:val="0"/>
        <w:spacing w:after="0" w:line="360" w:lineRule="auto"/>
        <w:rPr>
          <w:rFonts w:eastAsia="Calibri" w:cs="Calibri"/>
          <w:bCs/>
          <w:szCs w:val="18"/>
          <w:lang w:eastAsia="nl-NL" w:bidi="nl-NL"/>
        </w:rPr>
      </w:pPr>
      <w:r>
        <w:rPr>
          <w:rFonts w:eastAsia="Calibri" w:cs="Calibri"/>
          <w:bCs/>
          <w:szCs w:val="18"/>
          <w:lang w:eastAsia="nl-NL" w:bidi="nl-NL"/>
        </w:rPr>
        <w:t>D</w:t>
      </w:r>
      <w:r w:rsidRPr="00601F7C">
        <w:rPr>
          <w:rFonts w:eastAsia="Calibri" w:cs="Calibri"/>
          <w:bCs/>
          <w:szCs w:val="18"/>
          <w:lang w:eastAsia="nl-NL" w:bidi="nl-NL"/>
        </w:rPr>
        <w:t>e</w:t>
      </w:r>
      <w:r>
        <w:rPr>
          <w:rFonts w:eastAsia="Calibri" w:cs="Calibri"/>
          <w:bCs/>
          <w:szCs w:val="18"/>
          <w:lang w:eastAsia="nl-NL" w:bidi="nl-NL"/>
        </w:rPr>
        <w:t xml:space="preserve"> richtlijn laat de</w:t>
      </w:r>
      <w:r w:rsidRPr="00601F7C">
        <w:rPr>
          <w:rFonts w:eastAsia="Calibri" w:cs="Calibri"/>
          <w:bCs/>
          <w:szCs w:val="18"/>
          <w:lang w:eastAsia="nl-NL" w:bidi="nl-NL"/>
        </w:rPr>
        <w:t xml:space="preserve"> toepassing van </w:t>
      </w:r>
      <w:r>
        <w:rPr>
          <w:rFonts w:eastAsia="Calibri" w:cs="Calibri"/>
          <w:bCs/>
          <w:szCs w:val="18"/>
          <w:lang w:eastAsia="nl-NL" w:bidi="nl-NL"/>
        </w:rPr>
        <w:t xml:space="preserve">verdragen </w:t>
      </w:r>
      <w:r w:rsidRPr="002B3D9E">
        <w:rPr>
          <w:rFonts w:eastAsia="Calibri" w:cs="Calibri"/>
          <w:bCs/>
          <w:szCs w:val="18"/>
          <w:lang w:eastAsia="nl-NL" w:bidi="nl-NL"/>
        </w:rPr>
        <w:t xml:space="preserve">tussen een derde land, enerzijds, en de Europese Unie of een lidstaat, anderzijds </w:t>
      </w:r>
      <w:r>
        <w:rPr>
          <w:rFonts w:eastAsia="Calibri" w:cs="Calibri"/>
          <w:bCs/>
          <w:szCs w:val="18"/>
          <w:lang w:eastAsia="nl-NL" w:bidi="nl-NL"/>
        </w:rPr>
        <w:t>d</w:t>
      </w:r>
      <w:r w:rsidRPr="00601F7C">
        <w:rPr>
          <w:rFonts w:eastAsia="Calibri" w:cs="Calibri"/>
          <w:bCs/>
          <w:szCs w:val="18"/>
          <w:lang w:eastAsia="nl-NL" w:bidi="nl-NL"/>
        </w:rPr>
        <w:t>ie v</w:t>
      </w:r>
      <w:r>
        <w:rPr>
          <w:rFonts w:eastAsia="Calibri" w:cs="Calibri"/>
          <w:bCs/>
          <w:szCs w:val="18"/>
          <w:lang w:eastAsia="nl-NL" w:bidi="nl-NL"/>
        </w:rPr>
        <w:t>oo</w:t>
      </w:r>
      <w:r w:rsidRPr="00601F7C">
        <w:rPr>
          <w:rFonts w:eastAsia="Calibri" w:cs="Calibri"/>
          <w:bCs/>
          <w:szCs w:val="18"/>
          <w:lang w:eastAsia="nl-NL" w:bidi="nl-NL"/>
        </w:rPr>
        <w:t>r 6 mei 2024 zijn gesloten onverlet</w:t>
      </w:r>
      <w:r>
        <w:rPr>
          <w:rFonts w:eastAsia="Calibri" w:cs="Calibri"/>
          <w:bCs/>
          <w:szCs w:val="18"/>
          <w:lang w:eastAsia="nl-NL" w:bidi="nl-NL"/>
        </w:rPr>
        <w:t>.</w:t>
      </w:r>
    </w:p>
    <w:p w:rsidR="002B3D9E" w:rsidP="005B25B9" w:rsidRDefault="002B3D9E" w14:paraId="1A04E68C" w14:textId="77777777">
      <w:pPr>
        <w:widowControl w:val="0"/>
        <w:tabs>
          <w:tab w:val="left" w:pos="393"/>
        </w:tabs>
        <w:autoSpaceDE w:val="0"/>
        <w:autoSpaceDN w:val="0"/>
        <w:spacing w:after="0" w:line="360" w:lineRule="auto"/>
        <w:rPr>
          <w:rFonts w:eastAsia="Calibri" w:cs="Calibri"/>
          <w:bCs/>
          <w:i/>
          <w:iCs/>
          <w:szCs w:val="18"/>
          <w:lang w:eastAsia="nl-NL" w:bidi="nl-NL"/>
        </w:rPr>
      </w:pPr>
    </w:p>
    <w:p w:rsidR="009B6C9D" w:rsidP="005B25B9" w:rsidRDefault="009B6C9D" w14:paraId="51BAA837" w14:textId="3CEAE2A0">
      <w:pPr>
        <w:widowControl w:val="0"/>
        <w:tabs>
          <w:tab w:val="left" w:pos="393"/>
        </w:tabs>
        <w:autoSpaceDE w:val="0"/>
        <w:autoSpaceDN w:val="0"/>
        <w:spacing w:after="0" w:line="360" w:lineRule="auto"/>
        <w:rPr>
          <w:rFonts w:eastAsia="Calibri" w:cs="Calibri"/>
          <w:bCs/>
          <w:i/>
          <w:iCs/>
          <w:szCs w:val="18"/>
          <w:lang w:eastAsia="nl-NL" w:bidi="nl-NL"/>
        </w:rPr>
      </w:pPr>
      <w:r>
        <w:rPr>
          <w:rFonts w:eastAsia="Calibri" w:cs="Calibri"/>
          <w:bCs/>
          <w:i/>
          <w:iCs/>
          <w:szCs w:val="18"/>
          <w:lang w:eastAsia="nl-NL" w:bidi="nl-NL"/>
        </w:rPr>
        <w:t>Artikel 19</w:t>
      </w:r>
      <w:r w:rsidR="00D17639">
        <w:rPr>
          <w:rFonts w:eastAsia="Calibri" w:cs="Calibri"/>
          <w:bCs/>
          <w:i/>
          <w:iCs/>
          <w:szCs w:val="18"/>
          <w:lang w:eastAsia="nl-NL" w:bidi="nl-NL"/>
        </w:rPr>
        <w:t>, 20 en 21</w:t>
      </w:r>
      <w:r w:rsidR="00F62A74">
        <w:rPr>
          <w:rFonts w:eastAsia="Calibri" w:cs="Calibri"/>
          <w:bCs/>
          <w:i/>
          <w:iCs/>
          <w:szCs w:val="18"/>
          <w:lang w:eastAsia="nl-NL" w:bidi="nl-NL"/>
        </w:rPr>
        <w:t xml:space="preserve"> van de richtlijn</w:t>
      </w:r>
    </w:p>
    <w:p w:rsidR="0002124E" w:rsidP="0002124E" w:rsidRDefault="00F62A74" w14:paraId="7686C17B" w14:textId="20C07015">
      <w:pPr>
        <w:widowControl w:val="0"/>
        <w:tabs>
          <w:tab w:val="left" w:pos="393"/>
        </w:tabs>
        <w:autoSpaceDE w:val="0"/>
        <w:autoSpaceDN w:val="0"/>
        <w:spacing w:after="0" w:line="360" w:lineRule="auto"/>
        <w:rPr>
          <w:rFonts w:eastAsia="Calibri" w:cs="Calibri"/>
          <w:bCs/>
          <w:szCs w:val="18"/>
          <w:lang w:eastAsia="nl-NL" w:bidi="nl-NL"/>
        </w:rPr>
      </w:pPr>
      <w:r>
        <w:rPr>
          <w:rFonts w:eastAsia="Calibri" w:cs="Calibri"/>
          <w:bCs/>
          <w:szCs w:val="18"/>
          <w:lang w:eastAsia="nl-NL" w:bidi="nl-NL"/>
        </w:rPr>
        <w:t>Artikel 19, 20 en 21 van de richtlijn</w:t>
      </w:r>
      <w:r w:rsidR="00D17639">
        <w:rPr>
          <w:rFonts w:eastAsia="Calibri" w:cs="Calibri"/>
          <w:bCs/>
          <w:szCs w:val="18"/>
          <w:lang w:eastAsia="nl-NL" w:bidi="nl-NL"/>
        </w:rPr>
        <w:t xml:space="preserve"> leggen enkele verplichtingen</w:t>
      </w:r>
      <w:r>
        <w:rPr>
          <w:rFonts w:eastAsia="Calibri" w:cs="Calibri"/>
          <w:bCs/>
          <w:szCs w:val="18"/>
          <w:lang w:eastAsia="nl-NL" w:bidi="nl-NL"/>
        </w:rPr>
        <w:t xml:space="preserve"> op</w:t>
      </w:r>
      <w:r w:rsidR="00D17639">
        <w:rPr>
          <w:rFonts w:eastAsia="Calibri" w:cs="Calibri"/>
          <w:bCs/>
          <w:szCs w:val="18"/>
          <w:lang w:eastAsia="nl-NL" w:bidi="nl-NL"/>
        </w:rPr>
        <w:t xml:space="preserve"> aan lidstaten ten aanzien van informatievoorziening en transparantie, gegevensverzameling en evaluatie. Deze bepalingen </w:t>
      </w:r>
      <w:r>
        <w:rPr>
          <w:rFonts w:eastAsia="Calibri" w:cs="Calibri"/>
          <w:bCs/>
          <w:szCs w:val="18"/>
          <w:lang w:eastAsia="nl-NL" w:bidi="nl-NL"/>
        </w:rPr>
        <w:t>hebben</w:t>
      </w:r>
      <w:r w:rsidR="00D17639">
        <w:rPr>
          <w:rFonts w:eastAsia="Calibri" w:cs="Calibri"/>
          <w:bCs/>
          <w:szCs w:val="18"/>
          <w:lang w:eastAsia="nl-NL" w:bidi="nl-NL"/>
        </w:rPr>
        <w:t xml:space="preserve"> geen wettelijke implicaties</w:t>
      </w:r>
      <w:r>
        <w:rPr>
          <w:rFonts w:eastAsia="Calibri" w:cs="Calibri"/>
          <w:bCs/>
          <w:szCs w:val="18"/>
          <w:lang w:eastAsia="nl-NL" w:bidi="nl-NL"/>
        </w:rPr>
        <w:t xml:space="preserve">, maar </w:t>
      </w:r>
      <w:r w:rsidR="00F36164">
        <w:rPr>
          <w:rFonts w:eastAsia="Calibri" w:cs="Calibri"/>
          <w:bCs/>
          <w:szCs w:val="18"/>
          <w:lang w:eastAsia="nl-NL" w:bidi="nl-NL"/>
        </w:rPr>
        <w:t>zullen</w:t>
      </w:r>
      <w:r w:rsidR="00D17639">
        <w:rPr>
          <w:rFonts w:eastAsia="Calibri" w:cs="Calibri"/>
          <w:bCs/>
          <w:szCs w:val="18"/>
          <w:lang w:eastAsia="nl-NL" w:bidi="nl-NL"/>
        </w:rPr>
        <w:t xml:space="preserve"> </w:t>
      </w:r>
      <w:r>
        <w:rPr>
          <w:rFonts w:eastAsia="Calibri" w:cs="Calibri"/>
          <w:bCs/>
          <w:szCs w:val="18"/>
          <w:lang w:eastAsia="nl-NL" w:bidi="nl-NL"/>
        </w:rPr>
        <w:t>worden uitgevoerd</w:t>
      </w:r>
      <w:r w:rsidR="00D17639">
        <w:rPr>
          <w:rFonts w:eastAsia="Calibri" w:cs="Calibri"/>
          <w:bCs/>
          <w:szCs w:val="18"/>
          <w:lang w:eastAsia="nl-NL" w:bidi="nl-NL"/>
        </w:rPr>
        <w:t xml:space="preserve">, waar nodig in afstemming met belanghebbende </w:t>
      </w:r>
      <w:r>
        <w:rPr>
          <w:rFonts w:eastAsia="Calibri" w:cs="Calibri"/>
          <w:bCs/>
          <w:szCs w:val="18"/>
          <w:lang w:eastAsia="nl-NL" w:bidi="nl-NL"/>
        </w:rPr>
        <w:t>organisaties</w:t>
      </w:r>
      <w:r w:rsidR="00D17639">
        <w:rPr>
          <w:rFonts w:eastAsia="Calibri" w:cs="Calibri"/>
          <w:bCs/>
          <w:szCs w:val="18"/>
          <w:lang w:eastAsia="nl-NL" w:bidi="nl-NL"/>
        </w:rPr>
        <w:t xml:space="preserve">. </w:t>
      </w:r>
      <w:r>
        <w:rPr>
          <w:rFonts w:eastAsia="Calibri" w:cs="Calibri"/>
          <w:bCs/>
          <w:szCs w:val="18"/>
          <w:lang w:eastAsia="nl-NL" w:bidi="nl-NL"/>
        </w:rPr>
        <w:t xml:space="preserve">Het doel van deze bepalingen is om juridische beroepsbeoefenaars en het grote publiek in Nederland en Europa over voldoende bewustzijn en kennis te laten beschikken over het fenomeen </w:t>
      </w:r>
      <w:proofErr w:type="spellStart"/>
      <w:r>
        <w:rPr>
          <w:rFonts w:eastAsia="Calibri" w:cs="Calibri"/>
          <w:bCs/>
          <w:szCs w:val="18"/>
          <w:lang w:eastAsia="nl-NL" w:bidi="nl-NL"/>
        </w:rPr>
        <w:t>SLAPP</w:t>
      </w:r>
      <w:r w:rsidR="00EC563D">
        <w:rPr>
          <w:rFonts w:eastAsia="Calibri" w:cs="Calibri"/>
          <w:bCs/>
          <w:szCs w:val="18"/>
          <w:lang w:eastAsia="nl-NL" w:bidi="nl-NL"/>
        </w:rPr>
        <w:t>s</w:t>
      </w:r>
      <w:proofErr w:type="spellEnd"/>
      <w:r>
        <w:rPr>
          <w:rFonts w:eastAsia="Calibri" w:cs="Calibri"/>
          <w:bCs/>
          <w:szCs w:val="18"/>
          <w:lang w:eastAsia="nl-NL" w:bidi="nl-NL"/>
        </w:rPr>
        <w:t xml:space="preserve"> om deze te kunnen voorkomen of bestrijden. </w:t>
      </w:r>
    </w:p>
    <w:p w:rsidRPr="00EE4A14" w:rsidR="00372B04" w:rsidP="0002124E" w:rsidRDefault="00372B04" w14:paraId="2E404F78" w14:textId="77777777">
      <w:pPr>
        <w:widowControl w:val="0"/>
        <w:tabs>
          <w:tab w:val="left" w:pos="393"/>
        </w:tabs>
        <w:autoSpaceDE w:val="0"/>
        <w:autoSpaceDN w:val="0"/>
        <w:spacing w:after="0" w:line="360" w:lineRule="auto"/>
        <w:rPr>
          <w:rFonts w:eastAsia="Calibri" w:cs="Calibri"/>
          <w:bCs/>
          <w:szCs w:val="18"/>
          <w:lang w:eastAsia="nl-NL" w:bidi="nl-NL"/>
        </w:rPr>
      </w:pPr>
    </w:p>
    <w:p w:rsidRPr="00EE4A14" w:rsidR="00E50B43" w:rsidP="001B3202" w:rsidRDefault="00E50B43" w14:paraId="079D0F38" w14:textId="77777777">
      <w:pPr>
        <w:pStyle w:val="Lijstalinea"/>
        <w:keepNext/>
        <w:widowControl w:val="0"/>
        <w:numPr>
          <w:ilvl w:val="0"/>
          <w:numId w:val="2"/>
        </w:numPr>
        <w:tabs>
          <w:tab w:val="left" w:pos="393"/>
        </w:tabs>
        <w:autoSpaceDE w:val="0"/>
        <w:autoSpaceDN w:val="0"/>
        <w:spacing w:after="0" w:line="360" w:lineRule="auto"/>
        <w:ind w:left="360"/>
        <w:jc w:val="both"/>
        <w:rPr>
          <w:rFonts w:eastAsia="Calibri" w:cs="Calibri"/>
          <w:b/>
          <w:szCs w:val="18"/>
          <w:lang w:eastAsia="nl-NL" w:bidi="nl-NL"/>
        </w:rPr>
      </w:pPr>
      <w:r w:rsidRPr="00EE4A14">
        <w:rPr>
          <w:rFonts w:eastAsia="Calibri" w:cs="Calibri"/>
          <w:b/>
          <w:szCs w:val="18"/>
          <w:lang w:eastAsia="nl-NL" w:bidi="nl-NL"/>
        </w:rPr>
        <w:t>Consultatie</w:t>
      </w:r>
    </w:p>
    <w:p w:rsidR="00BB2BFD" w:rsidP="001B3202" w:rsidRDefault="009C7161" w14:paraId="2A0A4F1C" w14:textId="49A1D640">
      <w:pPr>
        <w:keepNext/>
        <w:widowControl w:val="0"/>
        <w:tabs>
          <w:tab w:val="left" w:pos="393"/>
        </w:tabs>
        <w:autoSpaceDE w:val="0"/>
        <w:autoSpaceDN w:val="0"/>
        <w:spacing w:after="0" w:line="360" w:lineRule="auto"/>
        <w:rPr>
          <w:rFonts w:eastAsia="Calibri" w:cs="Calibri"/>
          <w:bCs/>
          <w:szCs w:val="18"/>
          <w:lang w:eastAsia="nl-NL" w:bidi="nl-NL"/>
        </w:rPr>
      </w:pPr>
      <w:r w:rsidRPr="009C7161">
        <w:rPr>
          <w:rFonts w:eastAsia="Calibri" w:cs="Calibri"/>
          <w:bCs/>
          <w:szCs w:val="18"/>
          <w:lang w:eastAsia="nl-NL" w:bidi="nl-NL"/>
        </w:rPr>
        <w:t xml:space="preserve">Een voorontwerp van dit </w:t>
      </w:r>
      <w:r>
        <w:rPr>
          <w:rFonts w:eastAsia="Calibri" w:cs="Calibri"/>
          <w:bCs/>
          <w:szCs w:val="18"/>
          <w:lang w:eastAsia="nl-NL" w:bidi="nl-NL"/>
        </w:rPr>
        <w:t xml:space="preserve">wetsvoorstel </w:t>
      </w:r>
      <w:r w:rsidRPr="009C7161">
        <w:rPr>
          <w:rFonts w:eastAsia="Calibri" w:cs="Calibri"/>
          <w:bCs/>
          <w:szCs w:val="18"/>
          <w:lang w:eastAsia="nl-NL" w:bidi="nl-NL"/>
        </w:rPr>
        <w:t xml:space="preserve">is van </w:t>
      </w:r>
      <w:r>
        <w:rPr>
          <w:rFonts w:eastAsia="Calibri" w:cs="Calibri"/>
          <w:bCs/>
          <w:szCs w:val="18"/>
          <w:lang w:eastAsia="nl-NL" w:bidi="nl-NL"/>
        </w:rPr>
        <w:t>1</w:t>
      </w:r>
      <w:r w:rsidRPr="009C7161">
        <w:rPr>
          <w:rFonts w:eastAsia="Calibri" w:cs="Calibri"/>
          <w:bCs/>
          <w:szCs w:val="18"/>
          <w:lang w:eastAsia="nl-NL" w:bidi="nl-NL"/>
        </w:rPr>
        <w:t xml:space="preserve"> oktober 202</w:t>
      </w:r>
      <w:r>
        <w:rPr>
          <w:rFonts w:eastAsia="Calibri" w:cs="Calibri"/>
          <w:bCs/>
          <w:szCs w:val="18"/>
          <w:lang w:eastAsia="nl-NL" w:bidi="nl-NL"/>
        </w:rPr>
        <w:t>4</w:t>
      </w:r>
      <w:r w:rsidRPr="009C7161">
        <w:rPr>
          <w:rFonts w:eastAsia="Calibri" w:cs="Calibri"/>
          <w:bCs/>
          <w:szCs w:val="18"/>
          <w:lang w:eastAsia="nl-NL" w:bidi="nl-NL"/>
        </w:rPr>
        <w:t xml:space="preserve"> tot en met</w:t>
      </w:r>
      <w:r>
        <w:rPr>
          <w:rFonts w:eastAsia="Calibri" w:cs="Calibri"/>
          <w:bCs/>
          <w:szCs w:val="18"/>
          <w:lang w:eastAsia="nl-NL" w:bidi="nl-NL"/>
        </w:rPr>
        <w:t xml:space="preserve"> 12</w:t>
      </w:r>
      <w:r w:rsidRPr="009C7161">
        <w:rPr>
          <w:rFonts w:eastAsia="Calibri" w:cs="Calibri"/>
          <w:bCs/>
          <w:szCs w:val="18"/>
          <w:lang w:eastAsia="nl-NL" w:bidi="nl-NL"/>
        </w:rPr>
        <w:t xml:space="preserve"> november 202</w:t>
      </w:r>
      <w:r>
        <w:rPr>
          <w:rFonts w:eastAsia="Calibri" w:cs="Calibri"/>
          <w:bCs/>
          <w:szCs w:val="18"/>
          <w:lang w:eastAsia="nl-NL" w:bidi="nl-NL"/>
        </w:rPr>
        <w:t>4</w:t>
      </w:r>
      <w:r w:rsidRPr="009C7161">
        <w:rPr>
          <w:rFonts w:eastAsia="Calibri" w:cs="Calibri"/>
          <w:bCs/>
          <w:szCs w:val="18"/>
          <w:lang w:eastAsia="nl-NL" w:bidi="nl-NL"/>
        </w:rPr>
        <w:t xml:space="preserve"> in internetconsultatie gegeven. </w:t>
      </w:r>
      <w:r w:rsidR="008A77D7">
        <w:rPr>
          <w:rFonts w:eastAsia="Calibri" w:cs="Calibri"/>
          <w:bCs/>
          <w:szCs w:val="18"/>
          <w:lang w:eastAsia="nl-NL" w:bidi="nl-NL"/>
        </w:rPr>
        <w:t xml:space="preserve">Betrokken ketenpartners en stakeholders zijn actief geattendeerd op de internetconsultatie. </w:t>
      </w:r>
      <w:r w:rsidR="001552C9">
        <w:rPr>
          <w:rFonts w:eastAsia="Calibri" w:cs="Calibri"/>
          <w:bCs/>
          <w:szCs w:val="18"/>
          <w:lang w:eastAsia="nl-NL" w:bidi="nl-NL"/>
        </w:rPr>
        <w:t>Daarnaast zijn het Adviescollege toetsing regeldruk</w:t>
      </w:r>
      <w:r w:rsidR="001C509F">
        <w:rPr>
          <w:rFonts w:eastAsia="Calibri" w:cs="Calibri"/>
          <w:bCs/>
          <w:szCs w:val="18"/>
          <w:lang w:eastAsia="nl-NL" w:bidi="nl-NL"/>
        </w:rPr>
        <w:t xml:space="preserve"> (ATR)</w:t>
      </w:r>
      <w:r w:rsidR="001552C9">
        <w:rPr>
          <w:rFonts w:eastAsia="Calibri" w:cs="Calibri"/>
          <w:bCs/>
          <w:szCs w:val="18"/>
          <w:lang w:eastAsia="nl-NL" w:bidi="nl-NL"/>
        </w:rPr>
        <w:t xml:space="preserve">, </w:t>
      </w:r>
      <w:r w:rsidR="00011942">
        <w:rPr>
          <w:rFonts w:eastAsia="Calibri" w:cs="Calibri"/>
          <w:bCs/>
          <w:szCs w:val="18"/>
          <w:lang w:eastAsia="nl-NL" w:bidi="nl-NL"/>
        </w:rPr>
        <w:t xml:space="preserve">de Adviescommissie voor burgerlijk procesrecht, </w:t>
      </w:r>
      <w:r w:rsidR="001552C9">
        <w:rPr>
          <w:rFonts w:eastAsia="Calibri" w:cs="Calibri"/>
          <w:bCs/>
          <w:szCs w:val="18"/>
          <w:lang w:eastAsia="nl-NL" w:bidi="nl-NL"/>
        </w:rPr>
        <w:t>de Koninklijke Beroepsorganisatie van Gerechtsdeurwaarders</w:t>
      </w:r>
      <w:r w:rsidR="001C509F">
        <w:rPr>
          <w:rFonts w:eastAsia="Calibri" w:cs="Calibri"/>
          <w:bCs/>
          <w:szCs w:val="18"/>
          <w:lang w:eastAsia="nl-NL" w:bidi="nl-NL"/>
        </w:rPr>
        <w:t xml:space="preserve"> (</w:t>
      </w:r>
      <w:proofErr w:type="spellStart"/>
      <w:r w:rsidR="001C509F">
        <w:rPr>
          <w:rFonts w:eastAsia="Calibri" w:cs="Calibri"/>
          <w:bCs/>
          <w:szCs w:val="18"/>
          <w:lang w:eastAsia="nl-NL" w:bidi="nl-NL"/>
        </w:rPr>
        <w:t>KBvG</w:t>
      </w:r>
      <w:proofErr w:type="spellEnd"/>
      <w:r w:rsidR="001C509F">
        <w:rPr>
          <w:rFonts w:eastAsia="Calibri" w:cs="Calibri"/>
          <w:bCs/>
          <w:szCs w:val="18"/>
          <w:lang w:eastAsia="nl-NL" w:bidi="nl-NL"/>
        </w:rPr>
        <w:t>)</w:t>
      </w:r>
      <w:r w:rsidR="001552C9">
        <w:rPr>
          <w:rFonts w:eastAsia="Calibri" w:cs="Calibri"/>
          <w:bCs/>
          <w:szCs w:val="18"/>
          <w:lang w:eastAsia="nl-NL" w:bidi="nl-NL"/>
        </w:rPr>
        <w:t xml:space="preserve">, de Nederlandse Orde van Advocaten </w:t>
      </w:r>
      <w:r w:rsidR="001C509F">
        <w:rPr>
          <w:rFonts w:eastAsia="Calibri" w:cs="Calibri"/>
          <w:bCs/>
          <w:szCs w:val="18"/>
          <w:lang w:eastAsia="nl-NL" w:bidi="nl-NL"/>
        </w:rPr>
        <w:t>(</w:t>
      </w:r>
      <w:proofErr w:type="spellStart"/>
      <w:r w:rsidR="001C509F">
        <w:rPr>
          <w:rFonts w:eastAsia="Calibri" w:cs="Calibri"/>
          <w:bCs/>
          <w:szCs w:val="18"/>
          <w:lang w:eastAsia="nl-NL" w:bidi="nl-NL"/>
        </w:rPr>
        <w:t>NOvA</w:t>
      </w:r>
      <w:proofErr w:type="spellEnd"/>
      <w:r w:rsidR="001C509F">
        <w:rPr>
          <w:rFonts w:eastAsia="Calibri" w:cs="Calibri"/>
          <w:bCs/>
          <w:szCs w:val="18"/>
          <w:lang w:eastAsia="nl-NL" w:bidi="nl-NL"/>
        </w:rPr>
        <w:t xml:space="preserve">) </w:t>
      </w:r>
      <w:r w:rsidR="001552C9">
        <w:rPr>
          <w:rFonts w:eastAsia="Calibri" w:cs="Calibri"/>
          <w:bCs/>
          <w:szCs w:val="18"/>
          <w:lang w:eastAsia="nl-NL" w:bidi="nl-NL"/>
        </w:rPr>
        <w:t>en de Raad voor de rechtspraak</w:t>
      </w:r>
      <w:r w:rsidR="001C509F">
        <w:rPr>
          <w:rFonts w:eastAsia="Calibri" w:cs="Calibri"/>
          <w:bCs/>
          <w:szCs w:val="18"/>
          <w:lang w:eastAsia="nl-NL" w:bidi="nl-NL"/>
        </w:rPr>
        <w:t xml:space="preserve"> (</w:t>
      </w:r>
      <w:proofErr w:type="spellStart"/>
      <w:r w:rsidR="001C509F">
        <w:rPr>
          <w:rFonts w:eastAsia="Calibri" w:cs="Calibri"/>
          <w:bCs/>
          <w:szCs w:val="18"/>
          <w:lang w:eastAsia="nl-NL" w:bidi="nl-NL"/>
        </w:rPr>
        <w:t>Rvdr</w:t>
      </w:r>
      <w:proofErr w:type="spellEnd"/>
      <w:r w:rsidR="001C509F">
        <w:rPr>
          <w:rFonts w:eastAsia="Calibri" w:cs="Calibri"/>
          <w:bCs/>
          <w:szCs w:val="18"/>
          <w:lang w:eastAsia="nl-NL" w:bidi="nl-NL"/>
        </w:rPr>
        <w:t>)</w:t>
      </w:r>
      <w:r w:rsidR="001552C9">
        <w:rPr>
          <w:rFonts w:eastAsia="Calibri" w:cs="Calibri"/>
          <w:bCs/>
          <w:szCs w:val="18"/>
          <w:lang w:eastAsia="nl-NL" w:bidi="nl-NL"/>
        </w:rPr>
        <w:t xml:space="preserve">, </w:t>
      </w:r>
      <w:r w:rsidRPr="009C7161">
        <w:rPr>
          <w:rFonts w:eastAsia="Calibri" w:cs="Calibri"/>
          <w:bCs/>
          <w:szCs w:val="18"/>
          <w:lang w:eastAsia="nl-NL" w:bidi="nl-NL"/>
        </w:rPr>
        <w:t>uitgenodigd te reageren op</w:t>
      </w:r>
      <w:r w:rsidR="001552C9">
        <w:rPr>
          <w:rFonts w:eastAsia="Calibri" w:cs="Calibri"/>
          <w:bCs/>
          <w:szCs w:val="18"/>
          <w:lang w:eastAsia="nl-NL" w:bidi="nl-NL"/>
        </w:rPr>
        <w:t xml:space="preserve"> het concept wetsvoorstel.</w:t>
      </w:r>
      <w:r w:rsidRPr="009C7161">
        <w:rPr>
          <w:rFonts w:eastAsia="Calibri" w:cs="Calibri"/>
          <w:bCs/>
          <w:szCs w:val="18"/>
          <w:lang w:eastAsia="nl-NL" w:bidi="nl-NL"/>
        </w:rPr>
        <w:t xml:space="preserve"> </w:t>
      </w:r>
      <w:r w:rsidRPr="00674944" w:rsidR="00674944">
        <w:rPr>
          <w:rFonts w:eastAsia="Calibri" w:cs="Calibri"/>
          <w:bCs/>
          <w:szCs w:val="18"/>
          <w:lang w:eastAsia="nl-NL" w:bidi="nl-NL"/>
        </w:rPr>
        <w:t>Opmerking verdient</w:t>
      </w:r>
      <w:r w:rsidR="00674944">
        <w:rPr>
          <w:rFonts w:eastAsia="Calibri" w:cs="Calibri"/>
          <w:bCs/>
          <w:szCs w:val="18"/>
          <w:lang w:eastAsia="nl-NL" w:bidi="nl-NL"/>
        </w:rPr>
        <w:t xml:space="preserve"> dat</w:t>
      </w:r>
      <w:r w:rsidRPr="00674944" w:rsidR="00674944">
        <w:t xml:space="preserve"> </w:t>
      </w:r>
      <w:r w:rsidRPr="00674944" w:rsidR="00674944">
        <w:rPr>
          <w:rFonts w:eastAsia="Calibri" w:cs="Calibri"/>
          <w:bCs/>
          <w:szCs w:val="18"/>
          <w:lang w:eastAsia="nl-NL" w:bidi="nl-NL"/>
        </w:rPr>
        <w:t xml:space="preserve">over het ontwerp van een implementatieregeling </w:t>
      </w:r>
      <w:r w:rsidR="00674944">
        <w:rPr>
          <w:rFonts w:eastAsia="Calibri" w:cs="Calibri"/>
          <w:bCs/>
          <w:szCs w:val="18"/>
          <w:lang w:eastAsia="nl-NL" w:bidi="nl-NL"/>
        </w:rPr>
        <w:t>i</w:t>
      </w:r>
      <w:r w:rsidRPr="00674944" w:rsidR="00674944">
        <w:rPr>
          <w:rFonts w:eastAsia="Calibri" w:cs="Calibri"/>
          <w:bCs/>
          <w:szCs w:val="18"/>
          <w:lang w:eastAsia="nl-NL" w:bidi="nl-NL"/>
        </w:rPr>
        <w:t>n beginsel geen advies wordt gevraagd.</w:t>
      </w:r>
      <w:r w:rsidR="00674944">
        <w:rPr>
          <w:rStyle w:val="Voetnootmarkering"/>
          <w:rFonts w:eastAsia="Calibri" w:cs="Calibri"/>
          <w:bCs/>
          <w:szCs w:val="18"/>
          <w:lang w:eastAsia="nl-NL" w:bidi="nl-NL"/>
        </w:rPr>
        <w:footnoteReference w:id="28"/>
      </w:r>
      <w:r w:rsidR="00674944">
        <w:rPr>
          <w:rFonts w:eastAsia="Calibri" w:cs="Calibri"/>
          <w:bCs/>
          <w:szCs w:val="18"/>
          <w:lang w:eastAsia="nl-NL" w:bidi="nl-NL"/>
        </w:rPr>
        <w:t xml:space="preserve"> </w:t>
      </w:r>
      <w:r w:rsidRPr="00674944" w:rsidR="00674944">
        <w:rPr>
          <w:rFonts w:eastAsia="Calibri" w:cs="Calibri"/>
          <w:bCs/>
          <w:szCs w:val="18"/>
          <w:lang w:eastAsia="nl-NL" w:bidi="nl-NL"/>
        </w:rPr>
        <w:t xml:space="preserve">Gelet op het onderwerp van de richtlijn en de belangstelling van de betrokken doelgroepen voor de wijze van implementatie </w:t>
      </w:r>
      <w:r w:rsidR="00674944">
        <w:rPr>
          <w:rFonts w:eastAsia="Calibri" w:cs="Calibri"/>
          <w:bCs/>
          <w:szCs w:val="18"/>
          <w:lang w:eastAsia="nl-NL" w:bidi="nl-NL"/>
        </w:rPr>
        <w:t>is</w:t>
      </w:r>
      <w:r w:rsidR="00B76160">
        <w:rPr>
          <w:rFonts w:eastAsia="Calibri" w:cs="Calibri"/>
          <w:bCs/>
          <w:szCs w:val="18"/>
          <w:lang w:eastAsia="nl-NL" w:bidi="nl-NL"/>
        </w:rPr>
        <w:t xml:space="preserve"> van dit uitgangspunt afgeweken en voorzien in een (internet)consultatie</w:t>
      </w:r>
      <w:r w:rsidR="00674944">
        <w:rPr>
          <w:rFonts w:eastAsia="Calibri" w:cs="Calibri"/>
          <w:bCs/>
          <w:szCs w:val="18"/>
          <w:lang w:eastAsia="nl-NL" w:bidi="nl-NL"/>
        </w:rPr>
        <w:t>.</w:t>
      </w:r>
    </w:p>
    <w:p w:rsidR="00A23051" w:rsidP="009C7161" w:rsidRDefault="00A23051" w14:paraId="7120729E" w14:textId="3BB5E12C">
      <w:pPr>
        <w:widowControl w:val="0"/>
        <w:tabs>
          <w:tab w:val="left" w:pos="393"/>
        </w:tabs>
        <w:autoSpaceDE w:val="0"/>
        <w:autoSpaceDN w:val="0"/>
        <w:spacing w:after="0" w:line="360" w:lineRule="auto"/>
        <w:rPr>
          <w:rFonts w:eastAsia="Calibri" w:cs="Calibri"/>
          <w:bCs/>
          <w:szCs w:val="18"/>
          <w:lang w:eastAsia="nl-NL" w:bidi="nl-NL"/>
        </w:rPr>
      </w:pPr>
    </w:p>
    <w:p w:rsidR="005528F7" w:rsidP="009C7161" w:rsidRDefault="00552E40" w14:paraId="6E53FFF3" w14:textId="18FFEAFD">
      <w:pPr>
        <w:widowControl w:val="0"/>
        <w:tabs>
          <w:tab w:val="left" w:pos="393"/>
        </w:tabs>
        <w:autoSpaceDE w:val="0"/>
        <w:autoSpaceDN w:val="0"/>
        <w:spacing w:after="0" w:line="360" w:lineRule="auto"/>
        <w:rPr>
          <w:rFonts w:eastAsia="Calibri" w:cs="Calibri"/>
          <w:bCs/>
          <w:szCs w:val="18"/>
          <w:lang w:eastAsia="nl-NL" w:bidi="nl-NL"/>
        </w:rPr>
      </w:pPr>
      <w:r>
        <w:rPr>
          <w:rFonts w:eastAsia="Calibri" w:cs="Calibri"/>
          <w:bCs/>
          <w:szCs w:val="18"/>
          <w:lang w:eastAsia="nl-NL" w:bidi="nl-NL"/>
        </w:rPr>
        <w:lastRenderedPageBreak/>
        <w:t>Het</w:t>
      </w:r>
      <w:r w:rsidR="007217A5">
        <w:rPr>
          <w:rFonts w:eastAsia="Calibri" w:cs="Calibri"/>
          <w:bCs/>
          <w:szCs w:val="18"/>
          <w:lang w:eastAsia="nl-NL" w:bidi="nl-NL"/>
        </w:rPr>
        <w:t xml:space="preserve"> ATR </w:t>
      </w:r>
      <w:bookmarkStart w:name="_Hlk183603506" w:id="33"/>
      <w:r w:rsidR="007217A5">
        <w:rPr>
          <w:rFonts w:eastAsia="Calibri" w:cs="Calibri"/>
          <w:bCs/>
          <w:szCs w:val="18"/>
          <w:lang w:eastAsia="nl-NL" w:bidi="nl-NL"/>
        </w:rPr>
        <w:t xml:space="preserve">heeft laten weten dat het wetsvoorstel </w:t>
      </w:r>
      <w:r w:rsidRPr="000A3D67" w:rsidR="007217A5">
        <w:rPr>
          <w:rFonts w:eastAsia="Calibri" w:cs="Calibri"/>
          <w:bCs/>
          <w:szCs w:val="18"/>
          <w:lang w:eastAsia="nl-NL" w:bidi="nl-NL"/>
        </w:rPr>
        <w:t xml:space="preserve">niet voor advies </w:t>
      </w:r>
      <w:r w:rsidR="007217A5">
        <w:rPr>
          <w:rFonts w:eastAsia="Calibri" w:cs="Calibri"/>
          <w:bCs/>
          <w:szCs w:val="18"/>
          <w:lang w:eastAsia="nl-NL" w:bidi="nl-NL"/>
        </w:rPr>
        <w:t>aan het A</w:t>
      </w:r>
      <w:r w:rsidRPr="000A3D67" w:rsidR="007217A5">
        <w:rPr>
          <w:rFonts w:eastAsia="Calibri" w:cs="Calibri"/>
          <w:bCs/>
          <w:szCs w:val="18"/>
          <w:lang w:eastAsia="nl-NL" w:bidi="nl-NL"/>
        </w:rPr>
        <w:t>TR hoeft te worden voorgelegd</w:t>
      </w:r>
      <w:bookmarkEnd w:id="33"/>
      <w:r w:rsidRPr="000A3D67" w:rsidR="007217A5">
        <w:rPr>
          <w:rFonts w:eastAsia="Calibri" w:cs="Calibri"/>
          <w:bCs/>
          <w:szCs w:val="18"/>
          <w:lang w:eastAsia="nl-NL" w:bidi="nl-NL"/>
        </w:rPr>
        <w:t xml:space="preserve"> gelet op de een-op-een implementatie.</w:t>
      </w:r>
      <w:r w:rsidR="007217A5">
        <w:rPr>
          <w:rFonts w:eastAsia="Calibri" w:cs="Calibri"/>
          <w:bCs/>
          <w:szCs w:val="18"/>
          <w:lang w:eastAsia="nl-NL" w:bidi="nl-NL"/>
        </w:rPr>
        <w:t xml:space="preserve"> </w:t>
      </w:r>
      <w:r w:rsidR="001C509F">
        <w:rPr>
          <w:rFonts w:eastAsia="Calibri" w:cs="Calibri"/>
          <w:bCs/>
          <w:szCs w:val="18"/>
          <w:lang w:eastAsia="nl-NL" w:bidi="nl-NL"/>
        </w:rPr>
        <w:t>In de internetconsultatie zijn twee reacties van burgers (waarvan een niet openbare reactie) en vier reacties van organisaties ontvangen. De organisaties die hebben gereageerd zijn het C</w:t>
      </w:r>
      <w:r w:rsidR="005B7ECA">
        <w:rPr>
          <w:rFonts w:eastAsia="Calibri" w:cs="Calibri"/>
          <w:bCs/>
          <w:szCs w:val="18"/>
          <w:lang w:eastAsia="nl-NL" w:bidi="nl-NL"/>
        </w:rPr>
        <w:t>ollege</w:t>
      </w:r>
      <w:r w:rsidR="001C509F">
        <w:rPr>
          <w:rFonts w:eastAsia="Calibri" w:cs="Calibri"/>
          <w:bCs/>
          <w:szCs w:val="18"/>
          <w:lang w:eastAsia="nl-NL" w:bidi="nl-NL"/>
        </w:rPr>
        <w:t>, CASE</w:t>
      </w:r>
      <w:r w:rsidR="00231825">
        <w:rPr>
          <w:rStyle w:val="Voetnootmarkering"/>
          <w:rFonts w:eastAsia="Calibri" w:cs="Calibri"/>
          <w:bCs/>
          <w:szCs w:val="18"/>
          <w:lang w:eastAsia="nl-NL" w:bidi="nl-NL"/>
        </w:rPr>
        <w:footnoteReference w:id="29"/>
      </w:r>
      <w:r w:rsidR="00DD7BED">
        <w:rPr>
          <w:rFonts w:eastAsia="Calibri" w:cs="Calibri"/>
          <w:bCs/>
          <w:szCs w:val="18"/>
          <w:lang w:eastAsia="nl-NL" w:bidi="nl-NL"/>
        </w:rPr>
        <w:t>,</w:t>
      </w:r>
      <w:r w:rsidR="001C509F">
        <w:rPr>
          <w:rFonts w:eastAsia="Calibri" w:cs="Calibri"/>
          <w:bCs/>
          <w:szCs w:val="18"/>
          <w:lang w:eastAsia="nl-NL" w:bidi="nl-NL"/>
        </w:rPr>
        <w:t xml:space="preserve"> de Nederlandse anti-SLAPP werkgroep</w:t>
      </w:r>
      <w:r w:rsidRPr="00025CDA" w:rsidR="00025CDA">
        <w:rPr>
          <w:rFonts w:eastAsia="Calibri" w:cs="Calibri"/>
          <w:bCs/>
          <w:szCs w:val="18"/>
          <w:lang w:eastAsia="nl-NL" w:bidi="nl-NL"/>
        </w:rPr>
        <w:t xml:space="preserve"> </w:t>
      </w:r>
      <w:r w:rsidR="00025CDA">
        <w:rPr>
          <w:rFonts w:eastAsia="Calibri" w:cs="Calibri"/>
          <w:bCs/>
          <w:szCs w:val="18"/>
          <w:lang w:eastAsia="nl-NL" w:bidi="nl-NL"/>
        </w:rPr>
        <w:t>(onderdeel van CASE)</w:t>
      </w:r>
      <w:r w:rsidR="00231825">
        <w:rPr>
          <w:rStyle w:val="Voetnootmarkering"/>
          <w:rFonts w:eastAsia="Calibri" w:cs="Calibri"/>
          <w:bCs/>
          <w:szCs w:val="18"/>
          <w:lang w:eastAsia="nl-NL" w:bidi="nl-NL"/>
        </w:rPr>
        <w:footnoteReference w:id="30"/>
      </w:r>
      <w:r w:rsidR="00003843">
        <w:rPr>
          <w:rFonts w:eastAsia="Calibri" w:cs="Calibri"/>
          <w:bCs/>
          <w:szCs w:val="18"/>
          <w:lang w:eastAsia="nl-NL" w:bidi="nl-NL"/>
        </w:rPr>
        <w:t xml:space="preserve"> </w:t>
      </w:r>
      <w:r w:rsidR="00DD7BED">
        <w:rPr>
          <w:rFonts w:eastAsia="Calibri" w:cs="Calibri"/>
          <w:bCs/>
          <w:szCs w:val="18"/>
          <w:lang w:eastAsia="nl-NL" w:bidi="nl-NL"/>
        </w:rPr>
        <w:t>en d</w:t>
      </w:r>
      <w:r w:rsidR="001C509F">
        <w:rPr>
          <w:rFonts w:eastAsia="Calibri" w:cs="Calibri"/>
          <w:bCs/>
          <w:szCs w:val="18"/>
          <w:lang w:eastAsia="nl-NL" w:bidi="nl-NL"/>
        </w:rPr>
        <w:t xml:space="preserve">e </w:t>
      </w:r>
      <w:proofErr w:type="spellStart"/>
      <w:r w:rsidR="001C509F">
        <w:rPr>
          <w:rFonts w:eastAsia="Calibri" w:cs="Calibri"/>
          <w:bCs/>
          <w:szCs w:val="18"/>
          <w:lang w:eastAsia="nl-NL" w:bidi="nl-NL"/>
        </w:rPr>
        <w:t>NOvA</w:t>
      </w:r>
      <w:proofErr w:type="spellEnd"/>
      <w:r w:rsidR="001C509F">
        <w:rPr>
          <w:rFonts w:eastAsia="Calibri" w:cs="Calibri"/>
          <w:bCs/>
          <w:szCs w:val="18"/>
          <w:lang w:eastAsia="nl-NL" w:bidi="nl-NL"/>
        </w:rPr>
        <w:t xml:space="preserve"> </w:t>
      </w:r>
      <w:r w:rsidR="00DD7BED">
        <w:rPr>
          <w:rFonts w:eastAsia="Calibri" w:cs="Calibri"/>
          <w:bCs/>
          <w:szCs w:val="18"/>
          <w:lang w:eastAsia="nl-NL" w:bidi="nl-NL"/>
        </w:rPr>
        <w:t>die</w:t>
      </w:r>
      <w:r w:rsidR="001C509F">
        <w:rPr>
          <w:rFonts w:eastAsia="Calibri" w:cs="Calibri"/>
          <w:bCs/>
          <w:szCs w:val="18"/>
          <w:lang w:eastAsia="nl-NL" w:bidi="nl-NL"/>
        </w:rPr>
        <w:t xml:space="preserve"> ook via de internetconsultatie </w:t>
      </w:r>
      <w:r w:rsidR="00DD7BED">
        <w:rPr>
          <w:rFonts w:eastAsia="Calibri" w:cs="Calibri"/>
          <w:bCs/>
          <w:szCs w:val="18"/>
          <w:lang w:eastAsia="nl-NL" w:bidi="nl-NL"/>
        </w:rPr>
        <w:t xml:space="preserve">heeft </w:t>
      </w:r>
      <w:r w:rsidR="001C509F">
        <w:rPr>
          <w:rFonts w:eastAsia="Calibri" w:cs="Calibri"/>
          <w:bCs/>
          <w:szCs w:val="18"/>
          <w:lang w:eastAsia="nl-NL" w:bidi="nl-NL"/>
        </w:rPr>
        <w:t>gereageerd.</w:t>
      </w:r>
      <w:r w:rsidR="0071760D">
        <w:rPr>
          <w:rFonts w:eastAsia="Calibri" w:cs="Calibri"/>
          <w:bCs/>
          <w:szCs w:val="18"/>
          <w:lang w:eastAsia="nl-NL" w:bidi="nl-NL"/>
        </w:rPr>
        <w:t xml:space="preserve"> </w:t>
      </w:r>
    </w:p>
    <w:p w:rsidR="000A3D67" w:rsidP="000A3D67" w:rsidRDefault="00231825" w14:paraId="4008D589" w14:textId="2C3FCC23">
      <w:pPr>
        <w:widowControl w:val="0"/>
        <w:tabs>
          <w:tab w:val="left" w:pos="393"/>
        </w:tabs>
        <w:autoSpaceDE w:val="0"/>
        <w:autoSpaceDN w:val="0"/>
        <w:spacing w:after="0" w:line="360" w:lineRule="auto"/>
        <w:rPr>
          <w:rFonts w:eastAsia="Calibri" w:cs="Calibri"/>
          <w:bCs/>
          <w:szCs w:val="18"/>
          <w:lang w:eastAsia="nl-NL" w:bidi="nl-NL"/>
        </w:rPr>
      </w:pPr>
      <w:r>
        <w:rPr>
          <w:rFonts w:eastAsia="Calibri" w:cs="Calibri"/>
          <w:bCs/>
          <w:szCs w:val="18"/>
          <w:lang w:eastAsia="nl-NL" w:bidi="nl-NL"/>
        </w:rPr>
        <w:t xml:space="preserve">De </w:t>
      </w:r>
      <w:r w:rsidR="0071760D">
        <w:rPr>
          <w:rFonts w:eastAsia="Calibri" w:cs="Calibri"/>
          <w:bCs/>
          <w:szCs w:val="18"/>
          <w:lang w:eastAsia="nl-NL" w:bidi="nl-NL"/>
        </w:rPr>
        <w:t xml:space="preserve">implementatie van de richtlijn en het doel </w:t>
      </w:r>
      <w:r w:rsidR="005528F7">
        <w:rPr>
          <w:rFonts w:eastAsia="Calibri" w:cs="Calibri"/>
          <w:bCs/>
          <w:szCs w:val="18"/>
          <w:lang w:eastAsia="nl-NL" w:bidi="nl-NL"/>
        </w:rPr>
        <w:t>da</w:t>
      </w:r>
      <w:r w:rsidR="0071760D">
        <w:rPr>
          <w:rFonts w:eastAsia="Calibri" w:cs="Calibri"/>
          <w:bCs/>
          <w:szCs w:val="18"/>
          <w:lang w:eastAsia="nl-NL" w:bidi="nl-NL"/>
        </w:rPr>
        <w:t xml:space="preserve">arvan </w:t>
      </w:r>
      <w:r>
        <w:rPr>
          <w:rFonts w:eastAsia="Calibri" w:cs="Calibri"/>
          <w:bCs/>
          <w:szCs w:val="18"/>
          <w:lang w:eastAsia="nl-NL" w:bidi="nl-NL"/>
        </w:rPr>
        <w:t>word</w:t>
      </w:r>
      <w:r w:rsidR="005A506F">
        <w:rPr>
          <w:rFonts w:eastAsia="Calibri" w:cs="Calibri"/>
          <w:bCs/>
          <w:szCs w:val="18"/>
          <w:lang w:eastAsia="nl-NL" w:bidi="nl-NL"/>
        </w:rPr>
        <w:t>en</w:t>
      </w:r>
      <w:r>
        <w:rPr>
          <w:rFonts w:eastAsia="Calibri" w:cs="Calibri"/>
          <w:bCs/>
          <w:szCs w:val="18"/>
          <w:lang w:eastAsia="nl-NL" w:bidi="nl-NL"/>
        </w:rPr>
        <w:t xml:space="preserve"> </w:t>
      </w:r>
      <w:r w:rsidR="0071760D">
        <w:rPr>
          <w:rFonts w:eastAsia="Calibri" w:cs="Calibri"/>
          <w:bCs/>
          <w:szCs w:val="18"/>
          <w:lang w:eastAsia="nl-NL" w:bidi="nl-NL"/>
        </w:rPr>
        <w:t xml:space="preserve">positief beoordeeld. </w:t>
      </w:r>
      <w:r w:rsidR="005528F7">
        <w:rPr>
          <w:rFonts w:eastAsia="Calibri" w:cs="Calibri"/>
          <w:bCs/>
          <w:szCs w:val="18"/>
          <w:lang w:eastAsia="nl-NL" w:bidi="nl-NL"/>
        </w:rPr>
        <w:t xml:space="preserve">In het </w:t>
      </w:r>
      <w:r w:rsidRPr="00AC688D" w:rsidR="005528F7">
        <w:rPr>
          <w:rFonts w:eastAsia="Calibri" w:cs="Calibri"/>
          <w:bCs/>
          <w:szCs w:val="18"/>
          <w:lang w:eastAsia="nl-NL" w:bidi="nl-NL"/>
        </w:rPr>
        <w:t>wetsvoorstel is ervoor gekozen om zo veel mogelijk aan te sluiten bij het bestaande instrumentarium</w:t>
      </w:r>
      <w:r w:rsidRPr="00AC688D" w:rsidR="00801FF9">
        <w:rPr>
          <w:rFonts w:eastAsia="Calibri" w:cs="Calibri"/>
          <w:bCs/>
          <w:szCs w:val="18"/>
          <w:lang w:eastAsia="nl-NL" w:bidi="nl-NL"/>
        </w:rPr>
        <w:t xml:space="preserve"> en alleen voor de zekerheidsstelling een regeling te treffen</w:t>
      </w:r>
      <w:r w:rsidRPr="00AC688D" w:rsidR="005528F7">
        <w:rPr>
          <w:rFonts w:eastAsia="Calibri" w:cs="Calibri"/>
          <w:bCs/>
          <w:szCs w:val="18"/>
          <w:lang w:eastAsia="nl-NL" w:bidi="nl-NL"/>
        </w:rPr>
        <w:t>.</w:t>
      </w:r>
      <w:r w:rsidR="005528F7">
        <w:rPr>
          <w:rFonts w:eastAsia="Calibri" w:cs="Calibri"/>
          <w:bCs/>
          <w:szCs w:val="18"/>
          <w:lang w:eastAsia="nl-NL" w:bidi="nl-NL"/>
        </w:rPr>
        <w:t xml:space="preserve"> </w:t>
      </w:r>
      <w:r>
        <w:rPr>
          <w:rFonts w:eastAsia="Calibri" w:cs="Calibri"/>
          <w:bCs/>
          <w:szCs w:val="18"/>
          <w:lang w:eastAsia="nl-NL" w:bidi="nl-NL"/>
        </w:rPr>
        <w:t>D</w:t>
      </w:r>
      <w:r w:rsidR="00E5584E">
        <w:rPr>
          <w:rFonts w:eastAsia="Calibri" w:cs="Calibri"/>
          <w:bCs/>
          <w:szCs w:val="18"/>
          <w:lang w:eastAsia="nl-NL" w:bidi="nl-NL"/>
        </w:rPr>
        <w:t>e Adviescommissie voor burgerlijk procesrecht</w:t>
      </w:r>
      <w:r w:rsidR="005C1164">
        <w:rPr>
          <w:rFonts w:eastAsia="Calibri" w:cs="Calibri"/>
          <w:bCs/>
          <w:szCs w:val="18"/>
          <w:lang w:eastAsia="nl-NL" w:bidi="nl-NL"/>
        </w:rPr>
        <w:t>,</w:t>
      </w:r>
      <w:r w:rsidR="002A3923">
        <w:rPr>
          <w:rFonts w:eastAsia="Calibri" w:cs="Calibri"/>
          <w:bCs/>
          <w:szCs w:val="18"/>
          <w:lang w:eastAsia="nl-NL" w:bidi="nl-NL"/>
        </w:rPr>
        <w:t xml:space="preserve"> </w:t>
      </w:r>
      <w:r w:rsidR="00E5584E">
        <w:rPr>
          <w:rFonts w:eastAsia="Calibri" w:cs="Calibri"/>
          <w:bCs/>
          <w:szCs w:val="18"/>
          <w:lang w:eastAsia="nl-NL" w:bidi="nl-NL"/>
        </w:rPr>
        <w:t xml:space="preserve">de </w:t>
      </w:r>
      <w:proofErr w:type="spellStart"/>
      <w:r w:rsidRPr="00791824" w:rsidR="00E5584E">
        <w:rPr>
          <w:rFonts w:eastAsia="Calibri" w:cs="Calibri"/>
          <w:bCs/>
          <w:szCs w:val="18"/>
          <w:lang w:eastAsia="nl-NL" w:bidi="nl-NL"/>
        </w:rPr>
        <w:t>NOvA</w:t>
      </w:r>
      <w:proofErr w:type="spellEnd"/>
      <w:r w:rsidRPr="00791824" w:rsidR="005C1164">
        <w:rPr>
          <w:rFonts w:eastAsia="Calibri" w:cs="Calibri"/>
          <w:bCs/>
          <w:szCs w:val="18"/>
          <w:lang w:eastAsia="nl-NL" w:bidi="nl-NL"/>
        </w:rPr>
        <w:t xml:space="preserve"> en de </w:t>
      </w:r>
      <w:proofErr w:type="spellStart"/>
      <w:r w:rsidRPr="00791824" w:rsidR="005C1164">
        <w:rPr>
          <w:rFonts w:eastAsia="Calibri" w:cs="Calibri"/>
          <w:bCs/>
          <w:szCs w:val="18"/>
          <w:lang w:eastAsia="nl-NL" w:bidi="nl-NL"/>
        </w:rPr>
        <w:t>Rvdr</w:t>
      </w:r>
      <w:proofErr w:type="spellEnd"/>
      <w:r w:rsidRPr="00791824" w:rsidR="00E5584E">
        <w:rPr>
          <w:rFonts w:eastAsia="Calibri" w:cs="Calibri"/>
          <w:bCs/>
          <w:szCs w:val="18"/>
          <w:lang w:eastAsia="nl-NL" w:bidi="nl-NL"/>
        </w:rPr>
        <w:t xml:space="preserve"> </w:t>
      </w:r>
      <w:r w:rsidRPr="00791824" w:rsidR="00BB2BFD">
        <w:rPr>
          <w:rFonts w:eastAsia="Calibri" w:cs="Calibri"/>
          <w:bCs/>
          <w:szCs w:val="18"/>
          <w:lang w:eastAsia="nl-NL" w:bidi="nl-NL"/>
        </w:rPr>
        <w:t>onderschrijven</w:t>
      </w:r>
      <w:r w:rsidR="00BB2BFD">
        <w:rPr>
          <w:rFonts w:eastAsia="Calibri" w:cs="Calibri"/>
          <w:bCs/>
          <w:szCs w:val="18"/>
          <w:lang w:eastAsia="nl-NL" w:bidi="nl-NL"/>
        </w:rPr>
        <w:t xml:space="preserve"> </w:t>
      </w:r>
      <w:r w:rsidR="00E5584E">
        <w:rPr>
          <w:rFonts w:eastAsia="Calibri" w:cs="Calibri"/>
          <w:bCs/>
          <w:szCs w:val="18"/>
          <w:lang w:eastAsia="nl-NL" w:bidi="nl-NL"/>
        </w:rPr>
        <w:t>de</w:t>
      </w:r>
      <w:r w:rsidR="00801FF9">
        <w:rPr>
          <w:rFonts w:eastAsia="Calibri" w:cs="Calibri"/>
          <w:bCs/>
          <w:szCs w:val="18"/>
          <w:lang w:eastAsia="nl-NL" w:bidi="nl-NL"/>
        </w:rPr>
        <w:t>ze</w:t>
      </w:r>
      <w:r w:rsidR="00E5584E">
        <w:rPr>
          <w:rFonts w:eastAsia="Calibri" w:cs="Calibri"/>
          <w:bCs/>
          <w:szCs w:val="18"/>
          <w:lang w:eastAsia="nl-NL" w:bidi="nl-NL"/>
        </w:rPr>
        <w:t xml:space="preserve"> wijze van implementatie </w:t>
      </w:r>
      <w:r w:rsidR="00801FF9">
        <w:rPr>
          <w:rFonts w:eastAsia="Calibri" w:cs="Calibri"/>
          <w:bCs/>
          <w:szCs w:val="18"/>
          <w:lang w:eastAsia="nl-NL" w:bidi="nl-NL"/>
        </w:rPr>
        <w:t>en geven aan</w:t>
      </w:r>
      <w:r w:rsidR="00E5584E">
        <w:rPr>
          <w:rFonts w:eastAsia="Calibri" w:cs="Calibri"/>
          <w:bCs/>
          <w:szCs w:val="18"/>
          <w:lang w:eastAsia="nl-NL" w:bidi="nl-NL"/>
        </w:rPr>
        <w:t xml:space="preserve"> dat zij </w:t>
      </w:r>
      <w:r w:rsidR="00801FF9">
        <w:rPr>
          <w:rFonts w:eastAsia="Calibri" w:cs="Calibri"/>
          <w:bCs/>
          <w:szCs w:val="18"/>
          <w:lang w:eastAsia="nl-NL" w:bidi="nl-NL"/>
        </w:rPr>
        <w:t>het bestaande instrumentarium</w:t>
      </w:r>
      <w:r w:rsidR="00E5584E">
        <w:rPr>
          <w:rFonts w:eastAsia="Calibri" w:cs="Calibri"/>
          <w:bCs/>
          <w:szCs w:val="18"/>
          <w:lang w:eastAsia="nl-NL" w:bidi="nl-NL"/>
        </w:rPr>
        <w:t xml:space="preserve"> toereikend achten. </w:t>
      </w:r>
      <w:r w:rsidRPr="008A77D7" w:rsidR="00CD07C8">
        <w:rPr>
          <w:rFonts w:eastAsia="Calibri" w:cs="Calibri"/>
          <w:bCs/>
          <w:szCs w:val="18"/>
          <w:lang w:eastAsia="nl-NL" w:bidi="nl-NL"/>
        </w:rPr>
        <w:t xml:space="preserve">De </w:t>
      </w:r>
      <w:proofErr w:type="spellStart"/>
      <w:r w:rsidRPr="008A77D7" w:rsidR="00CD07C8">
        <w:rPr>
          <w:rFonts w:eastAsia="Calibri" w:cs="Calibri"/>
          <w:bCs/>
          <w:szCs w:val="18"/>
          <w:lang w:eastAsia="nl-NL" w:bidi="nl-NL"/>
        </w:rPr>
        <w:t>Rvdr</w:t>
      </w:r>
      <w:proofErr w:type="spellEnd"/>
      <w:r w:rsidRPr="008A77D7" w:rsidR="00CD07C8">
        <w:rPr>
          <w:rFonts w:eastAsia="Calibri" w:cs="Calibri"/>
          <w:bCs/>
          <w:szCs w:val="18"/>
          <w:lang w:eastAsia="nl-NL" w:bidi="nl-NL"/>
        </w:rPr>
        <w:t xml:space="preserve"> </w:t>
      </w:r>
      <w:r w:rsidR="006841DD">
        <w:rPr>
          <w:rFonts w:eastAsia="Calibri" w:cs="Calibri"/>
          <w:bCs/>
          <w:szCs w:val="18"/>
          <w:lang w:eastAsia="nl-NL" w:bidi="nl-NL"/>
        </w:rPr>
        <w:t xml:space="preserve">heeft daarbij aangegeven dat denkbaar is </w:t>
      </w:r>
      <w:r w:rsidRPr="008A77D7" w:rsidR="00CD07C8">
        <w:rPr>
          <w:rFonts w:eastAsia="Calibri" w:cs="Calibri"/>
          <w:bCs/>
          <w:szCs w:val="18"/>
          <w:lang w:eastAsia="nl-NL" w:bidi="nl-NL"/>
        </w:rPr>
        <w:t xml:space="preserve">om van de zekerheidsstelling </w:t>
      </w:r>
      <w:r w:rsidRPr="008A77D7" w:rsidR="00CD07C8">
        <w:t xml:space="preserve">een ex </w:t>
      </w:r>
      <w:proofErr w:type="spellStart"/>
      <w:r w:rsidRPr="008A77D7" w:rsidR="00CD07C8">
        <w:t>parte</w:t>
      </w:r>
      <w:proofErr w:type="spellEnd"/>
      <w:r w:rsidRPr="008A77D7" w:rsidR="00CD07C8">
        <w:t xml:space="preserve"> procedure te maken</w:t>
      </w:r>
      <w:r w:rsidR="006841DD">
        <w:t>. Deze suggestie is</w:t>
      </w:r>
      <w:r w:rsidRPr="008A77D7" w:rsidR="00CD07C8">
        <w:t xml:space="preserve"> niet overgenomen</w:t>
      </w:r>
      <w:r w:rsidR="006841DD">
        <w:t>.</w:t>
      </w:r>
      <w:r w:rsidRPr="008A77D7" w:rsidR="00CD07C8">
        <w:t xml:space="preserve"> Bij ex </w:t>
      </w:r>
      <w:proofErr w:type="spellStart"/>
      <w:r w:rsidRPr="008A77D7" w:rsidR="00CD07C8">
        <w:t>parte</w:t>
      </w:r>
      <w:proofErr w:type="spellEnd"/>
      <w:r w:rsidRPr="008A77D7" w:rsidR="00CD07C8">
        <w:t xml:space="preserve"> procedures beslist de rechter zonder de wederpartij te horen. De rechter zal echter in dit soort gevallen kennis willen nemen van de standpunten van beide partijen en soms zal hij zelfs een zitting noodzakelijk achten, zoals de </w:t>
      </w:r>
      <w:proofErr w:type="spellStart"/>
      <w:r w:rsidRPr="008A77D7" w:rsidR="00CD07C8">
        <w:t>Rvdr</w:t>
      </w:r>
      <w:proofErr w:type="spellEnd"/>
      <w:r w:rsidRPr="008A77D7" w:rsidR="00CD07C8">
        <w:t xml:space="preserve"> zelf ook opmerkt.</w:t>
      </w:r>
      <w:r w:rsidR="00CD07C8">
        <w:t xml:space="preserve"> </w:t>
      </w:r>
      <w:r w:rsidR="00E5584E">
        <w:rPr>
          <w:rFonts w:eastAsia="Calibri" w:cs="Calibri"/>
          <w:bCs/>
          <w:szCs w:val="18"/>
          <w:lang w:eastAsia="nl-NL" w:bidi="nl-NL"/>
        </w:rPr>
        <w:t xml:space="preserve">CASE en de Nederlandse anti-SLAPP werkgroep (onderdeel van CASE) </w:t>
      </w:r>
      <w:r w:rsidR="00BB2BFD">
        <w:rPr>
          <w:rFonts w:eastAsia="Calibri" w:cs="Calibri"/>
          <w:bCs/>
          <w:szCs w:val="18"/>
          <w:lang w:eastAsia="nl-NL" w:bidi="nl-NL"/>
        </w:rPr>
        <w:t xml:space="preserve">zouden liever zien dat </w:t>
      </w:r>
      <w:r w:rsidRPr="00E5584E" w:rsidR="00E5584E">
        <w:rPr>
          <w:rFonts w:eastAsia="Calibri" w:cs="Calibri"/>
          <w:bCs/>
          <w:szCs w:val="18"/>
          <w:lang w:eastAsia="nl-NL" w:bidi="nl-NL"/>
        </w:rPr>
        <w:t>de handvatten</w:t>
      </w:r>
      <w:r w:rsidR="00801FF9">
        <w:rPr>
          <w:rFonts w:eastAsia="Calibri" w:cs="Calibri"/>
          <w:bCs/>
          <w:szCs w:val="18"/>
          <w:lang w:eastAsia="nl-NL" w:bidi="nl-NL"/>
        </w:rPr>
        <w:t xml:space="preserve"> en voorbeelden</w:t>
      </w:r>
      <w:r w:rsidRPr="00E5584E" w:rsidR="00E5584E">
        <w:rPr>
          <w:rFonts w:eastAsia="Calibri" w:cs="Calibri"/>
          <w:bCs/>
          <w:szCs w:val="18"/>
          <w:lang w:eastAsia="nl-NL" w:bidi="nl-NL"/>
        </w:rPr>
        <w:t xml:space="preserve"> uit de richtlijn in de wet </w:t>
      </w:r>
      <w:r w:rsidR="00BB2BFD">
        <w:rPr>
          <w:rFonts w:eastAsia="Calibri" w:cs="Calibri"/>
          <w:bCs/>
          <w:szCs w:val="18"/>
          <w:lang w:eastAsia="nl-NL" w:bidi="nl-NL"/>
        </w:rPr>
        <w:t xml:space="preserve">worden </w:t>
      </w:r>
      <w:r w:rsidRPr="00E5584E" w:rsidR="00E5584E">
        <w:rPr>
          <w:rFonts w:eastAsia="Calibri" w:cs="Calibri"/>
          <w:bCs/>
          <w:szCs w:val="18"/>
          <w:lang w:eastAsia="nl-NL" w:bidi="nl-NL"/>
        </w:rPr>
        <w:t>op</w:t>
      </w:r>
      <w:r w:rsidR="00BB2BFD">
        <w:rPr>
          <w:rFonts w:eastAsia="Calibri" w:cs="Calibri"/>
          <w:bCs/>
          <w:szCs w:val="18"/>
          <w:lang w:eastAsia="nl-NL" w:bidi="nl-NL"/>
        </w:rPr>
        <w:t>g</w:t>
      </w:r>
      <w:r w:rsidRPr="00E5584E" w:rsidR="00E5584E">
        <w:rPr>
          <w:rFonts w:eastAsia="Calibri" w:cs="Calibri"/>
          <w:bCs/>
          <w:szCs w:val="18"/>
          <w:lang w:eastAsia="nl-NL" w:bidi="nl-NL"/>
        </w:rPr>
        <w:t>en</w:t>
      </w:r>
      <w:r w:rsidR="00BB2BFD">
        <w:rPr>
          <w:rFonts w:eastAsia="Calibri" w:cs="Calibri"/>
          <w:bCs/>
          <w:szCs w:val="18"/>
          <w:lang w:eastAsia="nl-NL" w:bidi="nl-NL"/>
        </w:rPr>
        <w:t>o</w:t>
      </w:r>
      <w:r w:rsidRPr="00E5584E" w:rsidR="00E5584E">
        <w:rPr>
          <w:rFonts w:eastAsia="Calibri" w:cs="Calibri"/>
          <w:bCs/>
          <w:szCs w:val="18"/>
          <w:lang w:eastAsia="nl-NL" w:bidi="nl-NL"/>
        </w:rPr>
        <w:t>men</w:t>
      </w:r>
      <w:r w:rsidR="00E5584E">
        <w:rPr>
          <w:rFonts w:eastAsia="Calibri" w:cs="Calibri"/>
          <w:bCs/>
          <w:szCs w:val="18"/>
          <w:lang w:eastAsia="nl-NL" w:bidi="nl-NL"/>
        </w:rPr>
        <w:t>. Verder</w:t>
      </w:r>
      <w:r w:rsidRPr="00E5584E" w:rsidR="00E5584E">
        <w:t xml:space="preserve"> </w:t>
      </w:r>
      <w:r w:rsidRPr="00E5584E" w:rsidR="00E5584E">
        <w:rPr>
          <w:rFonts w:eastAsia="Calibri" w:cs="Calibri"/>
          <w:bCs/>
          <w:szCs w:val="18"/>
          <w:lang w:eastAsia="nl-NL" w:bidi="nl-NL"/>
        </w:rPr>
        <w:t xml:space="preserve">bevelen </w:t>
      </w:r>
      <w:r w:rsidR="00E5584E">
        <w:rPr>
          <w:rFonts w:eastAsia="Calibri" w:cs="Calibri"/>
          <w:bCs/>
          <w:szCs w:val="18"/>
          <w:lang w:eastAsia="nl-NL" w:bidi="nl-NL"/>
        </w:rPr>
        <w:t xml:space="preserve">zij </w:t>
      </w:r>
      <w:r w:rsidRPr="00E5584E" w:rsidR="00E5584E">
        <w:rPr>
          <w:rFonts w:eastAsia="Calibri" w:cs="Calibri"/>
          <w:bCs/>
          <w:szCs w:val="18"/>
          <w:lang w:eastAsia="nl-NL" w:bidi="nl-NL"/>
        </w:rPr>
        <w:t xml:space="preserve">aan om een specifieke wettelijke voorziening te treffen voor versnelde behandeling van vroegtijdige afwijzing </w:t>
      </w:r>
      <w:r w:rsidR="00801FF9">
        <w:rPr>
          <w:rFonts w:eastAsia="Calibri" w:cs="Calibri"/>
          <w:bCs/>
          <w:szCs w:val="18"/>
          <w:lang w:eastAsia="nl-NL" w:bidi="nl-NL"/>
        </w:rPr>
        <w:t>en</w:t>
      </w:r>
      <w:r w:rsidRPr="00E5584E" w:rsidR="00E5584E">
        <w:rPr>
          <w:rFonts w:eastAsia="Calibri" w:cs="Calibri"/>
          <w:bCs/>
          <w:szCs w:val="18"/>
          <w:lang w:eastAsia="nl-NL" w:bidi="nl-NL"/>
        </w:rPr>
        <w:t xml:space="preserve"> voor </w:t>
      </w:r>
      <w:r w:rsidR="00801FF9">
        <w:rPr>
          <w:rFonts w:eastAsia="Calibri" w:cs="Calibri"/>
          <w:bCs/>
          <w:szCs w:val="18"/>
          <w:lang w:eastAsia="nl-NL" w:bidi="nl-NL"/>
        </w:rPr>
        <w:t xml:space="preserve">de </w:t>
      </w:r>
      <w:r w:rsidRPr="00E5584E" w:rsidR="00E5584E">
        <w:rPr>
          <w:rFonts w:eastAsia="Calibri" w:cs="Calibri"/>
          <w:bCs/>
          <w:szCs w:val="18"/>
          <w:lang w:eastAsia="nl-NL" w:bidi="nl-NL"/>
        </w:rPr>
        <w:t>proceskosten</w:t>
      </w:r>
      <w:r w:rsidR="00BB2BFD">
        <w:rPr>
          <w:rFonts w:eastAsia="Calibri" w:cs="Calibri"/>
          <w:bCs/>
          <w:szCs w:val="18"/>
          <w:lang w:eastAsia="nl-NL" w:bidi="nl-NL"/>
        </w:rPr>
        <w:softHyphen/>
      </w:r>
      <w:r w:rsidRPr="00E5584E" w:rsidR="00E5584E">
        <w:rPr>
          <w:rFonts w:eastAsia="Calibri" w:cs="Calibri"/>
          <w:bCs/>
          <w:szCs w:val="18"/>
          <w:lang w:eastAsia="nl-NL" w:bidi="nl-NL"/>
        </w:rPr>
        <w:t xml:space="preserve">veroordeling bij </w:t>
      </w:r>
      <w:proofErr w:type="spellStart"/>
      <w:r w:rsidRPr="00E5584E" w:rsidR="00E5584E">
        <w:rPr>
          <w:rFonts w:eastAsia="Calibri" w:cs="Calibri"/>
          <w:bCs/>
          <w:szCs w:val="18"/>
          <w:lang w:eastAsia="nl-NL" w:bidi="nl-NL"/>
        </w:rPr>
        <w:t>SLAPPs</w:t>
      </w:r>
      <w:proofErr w:type="spellEnd"/>
      <w:r w:rsidRPr="00E5584E" w:rsidR="00E5584E">
        <w:rPr>
          <w:rFonts w:eastAsia="Calibri" w:cs="Calibri"/>
          <w:bCs/>
          <w:szCs w:val="18"/>
          <w:lang w:eastAsia="nl-NL" w:bidi="nl-NL"/>
        </w:rPr>
        <w:t>.</w:t>
      </w:r>
      <w:r w:rsidRPr="00E5584E" w:rsidR="00E5584E">
        <w:t xml:space="preserve"> </w:t>
      </w:r>
      <w:r w:rsidRPr="00E5584E" w:rsidR="00E5584E">
        <w:rPr>
          <w:rFonts w:eastAsia="Calibri" w:cs="Calibri"/>
          <w:bCs/>
          <w:szCs w:val="18"/>
          <w:lang w:eastAsia="nl-NL" w:bidi="nl-NL"/>
        </w:rPr>
        <w:t>Tot slot adviseren het C</w:t>
      </w:r>
      <w:r w:rsidR="005B7ECA">
        <w:rPr>
          <w:rFonts w:eastAsia="Calibri" w:cs="Calibri"/>
          <w:bCs/>
          <w:szCs w:val="18"/>
          <w:lang w:eastAsia="nl-NL" w:bidi="nl-NL"/>
        </w:rPr>
        <w:t>ollege</w:t>
      </w:r>
      <w:r w:rsidRPr="00E5584E" w:rsidR="00E5584E">
        <w:rPr>
          <w:rFonts w:eastAsia="Calibri" w:cs="Calibri"/>
          <w:bCs/>
          <w:szCs w:val="18"/>
          <w:lang w:eastAsia="nl-NL" w:bidi="nl-NL"/>
        </w:rPr>
        <w:t>, CASE en de Nederlandse anti-</w:t>
      </w:r>
      <w:r w:rsidRPr="00791824" w:rsidR="00E5584E">
        <w:rPr>
          <w:rFonts w:eastAsia="Calibri" w:cs="Calibri"/>
          <w:bCs/>
          <w:szCs w:val="18"/>
          <w:lang w:eastAsia="nl-NL" w:bidi="nl-NL"/>
        </w:rPr>
        <w:t>SLAPP werkgroep om de waarborgen uit de richtlijn, die alleen zie</w:t>
      </w:r>
      <w:r w:rsidRPr="00791824" w:rsidR="00DD7BED">
        <w:rPr>
          <w:rFonts w:eastAsia="Calibri" w:cs="Calibri"/>
          <w:bCs/>
          <w:szCs w:val="18"/>
          <w:lang w:eastAsia="nl-NL" w:bidi="nl-NL"/>
        </w:rPr>
        <w:t>n</w:t>
      </w:r>
      <w:r w:rsidRPr="00791824" w:rsidR="00E5584E">
        <w:rPr>
          <w:rFonts w:eastAsia="Calibri" w:cs="Calibri"/>
          <w:bCs/>
          <w:szCs w:val="18"/>
          <w:lang w:eastAsia="nl-NL" w:bidi="nl-NL"/>
        </w:rPr>
        <w:t xml:space="preserve"> op grensoverschrijdende gevallen, ook voor nationale gevallen in te voeren. </w:t>
      </w:r>
      <w:r w:rsidRPr="00791824" w:rsidR="00BB2BFD">
        <w:rPr>
          <w:rFonts w:eastAsia="Calibri" w:cs="Calibri"/>
          <w:bCs/>
          <w:szCs w:val="18"/>
          <w:lang w:eastAsia="nl-NL" w:bidi="nl-NL"/>
        </w:rPr>
        <w:t xml:space="preserve">De Adviescommissie </w:t>
      </w:r>
      <w:r w:rsidRPr="00791824" w:rsidR="00476346">
        <w:rPr>
          <w:rFonts w:eastAsia="Calibri" w:cs="Calibri"/>
          <w:bCs/>
          <w:szCs w:val="18"/>
          <w:lang w:eastAsia="nl-NL" w:bidi="nl-NL"/>
        </w:rPr>
        <w:t xml:space="preserve">voor </w:t>
      </w:r>
      <w:r w:rsidRPr="00791824" w:rsidR="00BB2BFD">
        <w:rPr>
          <w:rFonts w:eastAsia="Calibri" w:cs="Calibri"/>
          <w:bCs/>
          <w:szCs w:val="18"/>
          <w:lang w:eastAsia="nl-NL" w:bidi="nl-NL"/>
        </w:rPr>
        <w:t xml:space="preserve">burgerlijk procesrecht </w:t>
      </w:r>
      <w:r w:rsidRPr="00791824" w:rsidR="00AC688D">
        <w:rPr>
          <w:rFonts w:eastAsia="Calibri" w:cs="Calibri"/>
          <w:bCs/>
          <w:szCs w:val="18"/>
          <w:lang w:eastAsia="nl-NL" w:bidi="nl-NL"/>
        </w:rPr>
        <w:t xml:space="preserve">en de </w:t>
      </w:r>
      <w:proofErr w:type="spellStart"/>
      <w:r w:rsidRPr="00791824" w:rsidR="00AC688D">
        <w:rPr>
          <w:rFonts w:eastAsia="Calibri" w:cs="Calibri"/>
          <w:bCs/>
          <w:szCs w:val="18"/>
          <w:lang w:eastAsia="nl-NL" w:bidi="nl-NL"/>
        </w:rPr>
        <w:t>Rvdr</w:t>
      </w:r>
      <w:proofErr w:type="spellEnd"/>
      <w:r w:rsidR="005562BF">
        <w:rPr>
          <w:rFonts w:eastAsia="Calibri" w:cs="Calibri"/>
          <w:bCs/>
          <w:szCs w:val="18"/>
          <w:lang w:eastAsia="nl-NL" w:bidi="nl-NL"/>
        </w:rPr>
        <w:t xml:space="preserve"> </w:t>
      </w:r>
      <w:r w:rsidRPr="005562BF" w:rsidR="005562BF">
        <w:rPr>
          <w:rFonts w:eastAsia="Calibri" w:cs="Calibri"/>
          <w:bCs/>
          <w:szCs w:val="18"/>
          <w:lang w:eastAsia="nl-NL" w:bidi="nl-NL"/>
        </w:rPr>
        <w:t>delen dit uitgangspunt. Zij pleiten er daarom voor</w:t>
      </w:r>
      <w:r w:rsidR="005562BF">
        <w:rPr>
          <w:rFonts w:eastAsia="Calibri" w:cs="Calibri"/>
          <w:bCs/>
          <w:szCs w:val="18"/>
          <w:lang w:eastAsia="nl-NL" w:bidi="nl-NL"/>
        </w:rPr>
        <w:t xml:space="preserve"> om</w:t>
      </w:r>
      <w:r w:rsidRPr="00791824" w:rsidR="00BB2BFD">
        <w:rPr>
          <w:rFonts w:eastAsia="Calibri" w:cs="Calibri"/>
          <w:bCs/>
          <w:szCs w:val="18"/>
          <w:lang w:eastAsia="nl-NL" w:bidi="nl-NL"/>
        </w:rPr>
        <w:t xml:space="preserve"> de nieuwe bepaling over zekerheidstelling </w:t>
      </w:r>
      <w:r w:rsidR="005562BF">
        <w:rPr>
          <w:rFonts w:eastAsia="Calibri" w:cs="Calibri"/>
          <w:bCs/>
          <w:szCs w:val="18"/>
          <w:lang w:eastAsia="nl-NL" w:bidi="nl-NL"/>
        </w:rPr>
        <w:t>ook voor nationale gevallen te regelen</w:t>
      </w:r>
      <w:r w:rsidRPr="00791824" w:rsidR="00BB2BFD">
        <w:rPr>
          <w:rFonts w:eastAsia="Calibri" w:cs="Calibri"/>
          <w:bCs/>
          <w:szCs w:val="18"/>
          <w:lang w:eastAsia="nl-NL" w:bidi="nl-NL"/>
        </w:rPr>
        <w:t xml:space="preserve">. </w:t>
      </w:r>
      <w:r w:rsidRPr="00791824" w:rsidR="00801FF9">
        <w:rPr>
          <w:rFonts w:eastAsia="Calibri" w:cs="Calibri"/>
          <w:bCs/>
          <w:szCs w:val="18"/>
          <w:lang w:eastAsia="nl-NL" w:bidi="nl-NL"/>
        </w:rPr>
        <w:t>Uit de wijze van implementatie volgt reeds dat de overige procedurele bepalingen al zijn in te roepen,</w:t>
      </w:r>
      <w:r w:rsidRPr="00801FF9" w:rsidR="00801FF9">
        <w:rPr>
          <w:rFonts w:eastAsia="Calibri" w:cs="Calibri"/>
          <w:bCs/>
          <w:szCs w:val="18"/>
          <w:lang w:eastAsia="nl-NL" w:bidi="nl-NL"/>
        </w:rPr>
        <w:t xml:space="preserve"> dus ook voor zuiver nationale </w:t>
      </w:r>
      <w:proofErr w:type="spellStart"/>
      <w:r w:rsidRPr="00801FF9" w:rsidR="00801FF9">
        <w:rPr>
          <w:rFonts w:eastAsia="Calibri" w:cs="Calibri"/>
          <w:bCs/>
          <w:szCs w:val="18"/>
          <w:lang w:eastAsia="nl-NL" w:bidi="nl-NL"/>
        </w:rPr>
        <w:t>SLAPPs</w:t>
      </w:r>
      <w:proofErr w:type="spellEnd"/>
      <w:r w:rsidRPr="00801FF9" w:rsidR="00801FF9">
        <w:rPr>
          <w:rFonts w:eastAsia="Calibri" w:cs="Calibri"/>
          <w:bCs/>
          <w:szCs w:val="18"/>
          <w:lang w:eastAsia="nl-NL" w:bidi="nl-NL"/>
        </w:rPr>
        <w:t xml:space="preserve">. </w:t>
      </w:r>
      <w:r w:rsidR="00E5584E">
        <w:rPr>
          <w:rFonts w:eastAsia="Calibri" w:cs="Calibri"/>
          <w:bCs/>
          <w:szCs w:val="18"/>
          <w:lang w:eastAsia="nl-NL" w:bidi="nl-NL"/>
        </w:rPr>
        <w:t>Deze adviez</w:t>
      </w:r>
      <w:r w:rsidRPr="009C7161" w:rsidR="000A3D67">
        <w:rPr>
          <w:rFonts w:eastAsia="Calibri" w:cs="Calibri"/>
          <w:bCs/>
          <w:szCs w:val="18"/>
          <w:lang w:eastAsia="nl-NL" w:bidi="nl-NL"/>
        </w:rPr>
        <w:t>en</w:t>
      </w:r>
      <w:r w:rsidR="000A3D67">
        <w:rPr>
          <w:rFonts w:eastAsia="Calibri" w:cs="Calibri"/>
          <w:bCs/>
          <w:szCs w:val="18"/>
          <w:lang w:eastAsia="nl-NL" w:bidi="nl-NL"/>
        </w:rPr>
        <w:t xml:space="preserve"> </w:t>
      </w:r>
      <w:r w:rsidR="00DD7BED">
        <w:rPr>
          <w:rFonts w:eastAsia="Calibri" w:cs="Calibri"/>
          <w:bCs/>
          <w:szCs w:val="18"/>
          <w:lang w:eastAsia="nl-NL" w:bidi="nl-NL"/>
        </w:rPr>
        <w:t xml:space="preserve">en de reactie hierop </w:t>
      </w:r>
      <w:r w:rsidR="00F622FB">
        <w:rPr>
          <w:rFonts w:eastAsia="Calibri" w:cs="Calibri"/>
          <w:bCs/>
          <w:szCs w:val="18"/>
          <w:lang w:eastAsia="nl-NL" w:bidi="nl-NL"/>
        </w:rPr>
        <w:t xml:space="preserve">zijn </w:t>
      </w:r>
      <w:r w:rsidR="00801FF9">
        <w:rPr>
          <w:rFonts w:eastAsia="Calibri" w:cs="Calibri"/>
          <w:bCs/>
          <w:szCs w:val="18"/>
          <w:lang w:eastAsia="nl-NL" w:bidi="nl-NL"/>
        </w:rPr>
        <w:t xml:space="preserve">in deze memorie van toelichting </w:t>
      </w:r>
      <w:r w:rsidRPr="009C7161" w:rsidR="000A3D67">
        <w:rPr>
          <w:rFonts w:eastAsia="Calibri" w:cs="Calibri"/>
          <w:bCs/>
          <w:szCs w:val="18"/>
          <w:lang w:eastAsia="nl-NL" w:bidi="nl-NL"/>
        </w:rPr>
        <w:t>verwerkt bij de onderwerpen waarop zij</w:t>
      </w:r>
      <w:r w:rsidR="000A3D67">
        <w:rPr>
          <w:rFonts w:eastAsia="Calibri" w:cs="Calibri"/>
          <w:bCs/>
          <w:szCs w:val="18"/>
          <w:lang w:eastAsia="nl-NL" w:bidi="nl-NL"/>
        </w:rPr>
        <w:t xml:space="preserve"> </w:t>
      </w:r>
      <w:r w:rsidRPr="009C7161" w:rsidR="000A3D67">
        <w:rPr>
          <w:rFonts w:eastAsia="Calibri" w:cs="Calibri"/>
          <w:bCs/>
          <w:szCs w:val="18"/>
          <w:lang w:eastAsia="nl-NL" w:bidi="nl-NL"/>
        </w:rPr>
        <w:t xml:space="preserve">betrekking hebben. </w:t>
      </w:r>
      <w:r w:rsidR="00801FF9">
        <w:rPr>
          <w:rFonts w:eastAsia="Calibri" w:cs="Calibri"/>
          <w:bCs/>
          <w:szCs w:val="18"/>
          <w:lang w:eastAsia="nl-NL" w:bidi="nl-NL"/>
        </w:rPr>
        <w:t>H</w:t>
      </w:r>
      <w:r w:rsidR="00476346">
        <w:rPr>
          <w:rFonts w:eastAsia="Calibri" w:cs="Calibri"/>
          <w:bCs/>
          <w:szCs w:val="18"/>
          <w:lang w:eastAsia="nl-NL" w:bidi="nl-NL"/>
        </w:rPr>
        <w:t xml:space="preserve">et advies van de Adviescommissie voor burgerlijk procesrecht om enkele tekstuele aanpassingen door te voeren </w:t>
      </w:r>
      <w:r w:rsidR="00801FF9">
        <w:rPr>
          <w:rFonts w:eastAsia="Calibri" w:cs="Calibri"/>
          <w:bCs/>
          <w:szCs w:val="18"/>
          <w:lang w:eastAsia="nl-NL" w:bidi="nl-NL"/>
        </w:rPr>
        <w:t xml:space="preserve">is </w:t>
      </w:r>
      <w:r w:rsidR="00476346">
        <w:rPr>
          <w:rFonts w:eastAsia="Calibri" w:cs="Calibri"/>
          <w:bCs/>
          <w:szCs w:val="18"/>
          <w:lang w:eastAsia="nl-NL" w:bidi="nl-NL"/>
        </w:rPr>
        <w:t>opgevolgd.</w:t>
      </w:r>
      <w:r w:rsidR="00E5584E">
        <w:rPr>
          <w:rFonts w:eastAsia="Calibri" w:cs="Calibri"/>
          <w:bCs/>
          <w:szCs w:val="18"/>
          <w:lang w:eastAsia="nl-NL" w:bidi="nl-NL"/>
        </w:rPr>
        <w:t xml:space="preserve"> </w:t>
      </w:r>
    </w:p>
    <w:p w:rsidR="00003843" w:rsidP="000A3D67" w:rsidRDefault="00003843" w14:paraId="0F891D2B" w14:textId="0DC0C1F5">
      <w:pPr>
        <w:widowControl w:val="0"/>
        <w:tabs>
          <w:tab w:val="left" w:pos="393"/>
        </w:tabs>
        <w:autoSpaceDE w:val="0"/>
        <w:autoSpaceDN w:val="0"/>
        <w:spacing w:after="0" w:line="360" w:lineRule="auto"/>
        <w:rPr>
          <w:rFonts w:eastAsia="Calibri" w:cs="Calibri"/>
          <w:bCs/>
          <w:szCs w:val="18"/>
          <w:lang w:eastAsia="nl-NL" w:bidi="nl-NL"/>
        </w:rPr>
      </w:pPr>
      <w:r w:rsidRPr="00003843">
        <w:rPr>
          <w:rFonts w:eastAsia="Calibri" w:cs="Calibri"/>
          <w:bCs/>
          <w:szCs w:val="18"/>
          <w:lang w:eastAsia="nl-NL" w:bidi="nl-NL"/>
        </w:rPr>
        <w:t>Na afloop van de consultatie</w:t>
      </w:r>
      <w:r>
        <w:rPr>
          <w:rFonts w:eastAsia="Calibri" w:cs="Calibri"/>
          <w:bCs/>
          <w:szCs w:val="18"/>
          <w:lang w:eastAsia="nl-NL" w:bidi="nl-NL"/>
        </w:rPr>
        <w:t xml:space="preserve"> heb ik</w:t>
      </w:r>
      <w:r w:rsidRPr="00003843">
        <w:rPr>
          <w:rFonts w:eastAsia="Calibri" w:cs="Calibri"/>
          <w:bCs/>
          <w:szCs w:val="18"/>
          <w:lang w:eastAsia="nl-NL" w:bidi="nl-NL"/>
        </w:rPr>
        <w:t xml:space="preserve"> nog een brief ontvangen van </w:t>
      </w:r>
      <w:r w:rsidR="002557E6">
        <w:rPr>
          <w:rFonts w:eastAsia="Calibri" w:cs="Calibri"/>
          <w:bCs/>
          <w:szCs w:val="18"/>
          <w:lang w:eastAsia="nl-NL" w:bidi="nl-NL"/>
        </w:rPr>
        <w:t>een universitair docent van de Universiteit Maastricht</w:t>
      </w:r>
      <w:r w:rsidRPr="00003843">
        <w:rPr>
          <w:rFonts w:eastAsia="Calibri" w:cs="Calibri"/>
          <w:bCs/>
          <w:szCs w:val="18"/>
          <w:lang w:eastAsia="nl-NL" w:bidi="nl-NL"/>
        </w:rPr>
        <w:t xml:space="preserve">. </w:t>
      </w:r>
      <w:r w:rsidR="002557E6">
        <w:rPr>
          <w:rFonts w:eastAsia="Calibri" w:cs="Calibri"/>
          <w:bCs/>
          <w:szCs w:val="18"/>
          <w:lang w:eastAsia="nl-NL" w:bidi="nl-NL"/>
        </w:rPr>
        <w:t xml:space="preserve">Daarin wordt gewezen op de omstandigheid </w:t>
      </w:r>
      <w:r w:rsidRPr="00003843">
        <w:rPr>
          <w:rFonts w:eastAsia="Calibri" w:cs="Calibri"/>
          <w:bCs/>
          <w:szCs w:val="18"/>
          <w:lang w:eastAsia="nl-NL" w:bidi="nl-NL"/>
        </w:rPr>
        <w:t>dat de rechtspraak van het</w:t>
      </w:r>
      <w:r w:rsidR="002557E6">
        <w:rPr>
          <w:rFonts w:eastAsia="Calibri" w:cs="Calibri"/>
          <w:bCs/>
          <w:szCs w:val="18"/>
          <w:lang w:eastAsia="nl-NL" w:bidi="nl-NL"/>
        </w:rPr>
        <w:t xml:space="preserve"> </w:t>
      </w:r>
      <w:proofErr w:type="spellStart"/>
      <w:r w:rsidR="002557E6">
        <w:rPr>
          <w:rFonts w:eastAsia="Calibri" w:cs="Calibri"/>
          <w:bCs/>
          <w:szCs w:val="18"/>
          <w:lang w:eastAsia="nl-NL" w:bidi="nl-NL"/>
        </w:rPr>
        <w:t>HvJEU</w:t>
      </w:r>
      <w:proofErr w:type="spellEnd"/>
      <w:r w:rsidRPr="00003843">
        <w:rPr>
          <w:rFonts w:eastAsia="Calibri" w:cs="Calibri"/>
          <w:bCs/>
          <w:szCs w:val="18"/>
          <w:lang w:eastAsia="nl-NL" w:bidi="nl-NL"/>
        </w:rPr>
        <w:t xml:space="preserve"> over de plaats van het intreden van directe zuiver financiële schade niet helemaal duidelijk is. </w:t>
      </w:r>
      <w:bookmarkStart w:name="_Hlk184225818" w:id="34"/>
      <w:r w:rsidRPr="002557E6" w:rsidR="002557E6">
        <w:rPr>
          <w:rFonts w:eastAsia="Calibri" w:cs="Calibri"/>
          <w:bCs/>
          <w:szCs w:val="18"/>
          <w:lang w:eastAsia="nl-NL" w:bidi="nl-NL"/>
        </w:rPr>
        <w:t xml:space="preserve">Ter bevordering van de rechtszekerheid </w:t>
      </w:r>
      <w:r w:rsidR="002557E6">
        <w:rPr>
          <w:rFonts w:eastAsia="Calibri" w:cs="Calibri"/>
          <w:bCs/>
          <w:szCs w:val="18"/>
          <w:lang w:eastAsia="nl-NL" w:bidi="nl-NL"/>
        </w:rPr>
        <w:t>zou</w:t>
      </w:r>
      <w:r w:rsidRPr="002557E6" w:rsidR="002557E6">
        <w:rPr>
          <w:rFonts w:eastAsia="Calibri" w:cs="Calibri"/>
          <w:bCs/>
          <w:szCs w:val="18"/>
          <w:lang w:eastAsia="nl-NL" w:bidi="nl-NL"/>
        </w:rPr>
        <w:t xml:space="preserve"> de bijzondere bevoegdheidsgrond in artikel 17</w:t>
      </w:r>
      <w:r w:rsidR="00FD0EEF">
        <w:rPr>
          <w:rFonts w:eastAsia="Calibri" w:cs="Calibri"/>
          <w:bCs/>
          <w:szCs w:val="18"/>
          <w:lang w:eastAsia="nl-NL" w:bidi="nl-NL"/>
        </w:rPr>
        <w:t>, eerste</w:t>
      </w:r>
      <w:r w:rsidRPr="002557E6" w:rsidR="002557E6">
        <w:rPr>
          <w:rFonts w:eastAsia="Calibri" w:cs="Calibri"/>
          <w:bCs/>
          <w:szCs w:val="18"/>
          <w:lang w:eastAsia="nl-NL" w:bidi="nl-NL"/>
        </w:rPr>
        <w:t xml:space="preserve"> lid</w:t>
      </w:r>
      <w:r w:rsidR="00FD0EEF">
        <w:rPr>
          <w:rFonts w:eastAsia="Calibri" w:cs="Calibri"/>
          <w:bCs/>
          <w:szCs w:val="18"/>
          <w:lang w:eastAsia="nl-NL" w:bidi="nl-NL"/>
        </w:rPr>
        <w:t>,</w:t>
      </w:r>
      <w:r w:rsidRPr="002557E6" w:rsidR="002557E6">
        <w:rPr>
          <w:rFonts w:eastAsia="Calibri" w:cs="Calibri"/>
          <w:bCs/>
          <w:szCs w:val="18"/>
          <w:lang w:eastAsia="nl-NL" w:bidi="nl-NL"/>
        </w:rPr>
        <w:t xml:space="preserve"> van de richtlijn moet</w:t>
      </w:r>
      <w:r w:rsidR="002557E6">
        <w:rPr>
          <w:rFonts w:eastAsia="Calibri" w:cs="Calibri"/>
          <w:bCs/>
          <w:szCs w:val="18"/>
          <w:lang w:eastAsia="nl-NL" w:bidi="nl-NL"/>
        </w:rPr>
        <w:t>en</w:t>
      </w:r>
      <w:r w:rsidRPr="002557E6" w:rsidR="002557E6">
        <w:rPr>
          <w:rFonts w:eastAsia="Calibri" w:cs="Calibri"/>
          <w:bCs/>
          <w:szCs w:val="18"/>
          <w:lang w:eastAsia="nl-NL" w:bidi="nl-NL"/>
        </w:rPr>
        <w:t xml:space="preserve"> worden geïmplementeerd in het Nederlandse internationaal privaatrecht. </w:t>
      </w:r>
      <w:bookmarkEnd w:id="34"/>
      <w:r w:rsidRPr="002557E6">
        <w:rPr>
          <w:rFonts w:eastAsia="Calibri" w:cs="Calibri"/>
          <w:bCs/>
          <w:szCs w:val="18"/>
          <w:lang w:eastAsia="nl-NL" w:bidi="nl-NL"/>
        </w:rPr>
        <w:t>Ik</w:t>
      </w:r>
      <w:r w:rsidRPr="00003843">
        <w:rPr>
          <w:rFonts w:eastAsia="Calibri" w:cs="Calibri"/>
          <w:bCs/>
          <w:szCs w:val="18"/>
          <w:lang w:eastAsia="nl-NL" w:bidi="nl-NL"/>
        </w:rPr>
        <w:t xml:space="preserve"> deel d</w:t>
      </w:r>
      <w:r w:rsidR="002557E6">
        <w:rPr>
          <w:rFonts w:eastAsia="Calibri" w:cs="Calibri"/>
          <w:bCs/>
          <w:szCs w:val="18"/>
          <w:lang w:eastAsia="nl-NL" w:bidi="nl-NL"/>
        </w:rPr>
        <w:t>i</w:t>
      </w:r>
      <w:r w:rsidRPr="00003843">
        <w:rPr>
          <w:rFonts w:eastAsia="Calibri" w:cs="Calibri"/>
          <w:bCs/>
          <w:szCs w:val="18"/>
          <w:lang w:eastAsia="nl-NL" w:bidi="nl-NL"/>
        </w:rPr>
        <w:t>e noodzaak</w:t>
      </w:r>
      <w:r w:rsidR="002557E6">
        <w:rPr>
          <w:rFonts w:eastAsia="Calibri" w:cs="Calibri"/>
          <w:bCs/>
          <w:szCs w:val="18"/>
          <w:lang w:eastAsia="nl-NL" w:bidi="nl-NL"/>
        </w:rPr>
        <w:t xml:space="preserve"> niet. </w:t>
      </w:r>
      <w:r w:rsidRPr="00003843">
        <w:rPr>
          <w:rFonts w:eastAsia="Calibri" w:cs="Calibri"/>
          <w:bCs/>
          <w:szCs w:val="18"/>
          <w:lang w:eastAsia="nl-NL" w:bidi="nl-NL"/>
        </w:rPr>
        <w:t xml:space="preserve">Voor de duidelijkheid is de toelichting aangevuld met een </w:t>
      </w:r>
      <w:r w:rsidRPr="00003843">
        <w:rPr>
          <w:rFonts w:eastAsia="Calibri" w:cs="Calibri"/>
          <w:bCs/>
          <w:szCs w:val="18"/>
          <w:lang w:eastAsia="nl-NL" w:bidi="nl-NL"/>
        </w:rPr>
        <w:lastRenderedPageBreak/>
        <w:t>passage over de zuiver financiële schade van de persoon tegen wie in een niet-EU-land een SLAPP wordt ingesteld.</w:t>
      </w:r>
    </w:p>
    <w:p w:rsidR="00C27C49" w:rsidP="000A3D67" w:rsidRDefault="00C27C49" w14:paraId="65CD3F7A" w14:textId="77777777">
      <w:pPr>
        <w:widowControl w:val="0"/>
        <w:tabs>
          <w:tab w:val="left" w:pos="393"/>
        </w:tabs>
        <w:autoSpaceDE w:val="0"/>
        <w:autoSpaceDN w:val="0"/>
        <w:spacing w:after="0" w:line="360" w:lineRule="auto"/>
        <w:rPr>
          <w:rFonts w:eastAsia="Calibri" w:cs="Calibri"/>
          <w:bCs/>
          <w:szCs w:val="18"/>
          <w:lang w:eastAsia="nl-NL" w:bidi="nl-NL"/>
        </w:rPr>
      </w:pPr>
    </w:p>
    <w:p w:rsidRPr="00EE4A14" w:rsidR="00E50B43" w:rsidP="001B3202" w:rsidRDefault="00E50B43" w14:paraId="5C241371" w14:textId="285BBEE4">
      <w:pPr>
        <w:pStyle w:val="Lijstalinea"/>
        <w:keepNext/>
        <w:widowControl w:val="0"/>
        <w:numPr>
          <w:ilvl w:val="0"/>
          <w:numId w:val="2"/>
        </w:numPr>
        <w:tabs>
          <w:tab w:val="left" w:pos="393"/>
        </w:tabs>
        <w:autoSpaceDE w:val="0"/>
        <w:autoSpaceDN w:val="0"/>
        <w:spacing w:after="0" w:line="360" w:lineRule="auto"/>
        <w:ind w:left="360"/>
        <w:jc w:val="both"/>
        <w:rPr>
          <w:rFonts w:eastAsia="Calibri" w:cs="Calibri"/>
          <w:b/>
          <w:szCs w:val="18"/>
          <w:lang w:eastAsia="nl-NL" w:bidi="nl-NL"/>
        </w:rPr>
      </w:pPr>
      <w:r w:rsidRPr="00EE4A14">
        <w:rPr>
          <w:rFonts w:eastAsia="Calibri" w:cs="Calibri"/>
          <w:b/>
          <w:szCs w:val="18"/>
          <w:lang w:eastAsia="nl-NL" w:bidi="nl-NL"/>
        </w:rPr>
        <w:t>Financiële gevolgen en gevolgen voor organisaties en personen</w:t>
      </w:r>
    </w:p>
    <w:p w:rsidRPr="00791824" w:rsidR="008B60CE" w:rsidP="001B3202" w:rsidRDefault="009B459E" w14:paraId="40B700C8" w14:textId="161C9CB3">
      <w:pPr>
        <w:keepNext/>
        <w:widowControl w:val="0"/>
        <w:tabs>
          <w:tab w:val="left" w:pos="393"/>
        </w:tabs>
        <w:autoSpaceDE w:val="0"/>
        <w:autoSpaceDN w:val="0"/>
        <w:spacing w:after="0" w:line="360" w:lineRule="auto"/>
        <w:rPr>
          <w:rFonts w:eastAsia="Calibri" w:cs="Calibri"/>
          <w:szCs w:val="18"/>
          <w:lang w:eastAsia="nl-NL" w:bidi="nl-NL"/>
        </w:rPr>
      </w:pPr>
      <w:r w:rsidRPr="00F831A7">
        <w:rPr>
          <w:rFonts w:eastAsia="Calibri" w:cs="Calibri"/>
          <w:szCs w:val="18"/>
          <w:lang w:eastAsia="nl-NL" w:bidi="nl-NL"/>
        </w:rPr>
        <w:t>Het burgerlijk procesrecht biedt waarborgen voor een eerlijke en efficiënte proces</w:t>
      </w:r>
      <w:r w:rsidRPr="00F831A7">
        <w:rPr>
          <w:rFonts w:eastAsia="Calibri" w:cs="Calibri"/>
          <w:szCs w:val="18"/>
          <w:lang w:eastAsia="nl-NL" w:bidi="nl-NL"/>
        </w:rPr>
        <w:softHyphen/>
      </w:r>
      <w:r w:rsidRPr="00F831A7">
        <w:rPr>
          <w:rFonts w:eastAsia="Calibri" w:cs="Calibri"/>
          <w:szCs w:val="18"/>
          <w:lang w:eastAsia="nl-NL" w:bidi="nl-NL"/>
        </w:rPr>
        <w:softHyphen/>
      </w:r>
      <w:r w:rsidRPr="00F831A7">
        <w:rPr>
          <w:rFonts w:eastAsia="Calibri" w:cs="Calibri"/>
          <w:szCs w:val="18"/>
          <w:lang w:eastAsia="nl-NL" w:bidi="nl-NL"/>
        </w:rPr>
        <w:softHyphen/>
        <w:t>voering. Waar in het procesrecht eisen worden gesteld aan de informatie-uitwisseling met de rechter of de wederpartij, hangen die direct samen met deze waarborgfunctie. De kosten die met deze informatieverplichtingen gemoeid zijn, worden vanwege het bijzondere karakter niet als regeldruk aangemerkt. Overigens sluit d</w:t>
      </w:r>
      <w:r w:rsidRPr="00F831A7" w:rsidR="00AE2443">
        <w:rPr>
          <w:rFonts w:eastAsia="Calibri" w:cs="Calibri"/>
          <w:szCs w:val="18"/>
          <w:lang w:eastAsia="nl-NL" w:bidi="nl-NL"/>
        </w:rPr>
        <w:t>it wetsvoorstel</w:t>
      </w:r>
      <w:r w:rsidRPr="00F831A7" w:rsidR="004A19F6">
        <w:rPr>
          <w:rFonts w:eastAsia="Calibri" w:cs="Calibri"/>
          <w:szCs w:val="18"/>
          <w:lang w:eastAsia="nl-NL" w:bidi="nl-NL"/>
        </w:rPr>
        <w:t xml:space="preserve"> </w:t>
      </w:r>
      <w:r w:rsidRPr="00F831A7" w:rsidR="00C55B4D">
        <w:rPr>
          <w:rFonts w:eastAsia="Calibri" w:cs="Calibri"/>
          <w:szCs w:val="18"/>
          <w:lang w:eastAsia="nl-NL" w:bidi="nl-NL"/>
        </w:rPr>
        <w:t xml:space="preserve">grotendeels </w:t>
      </w:r>
      <w:r w:rsidRPr="00F831A7" w:rsidR="004A19F6">
        <w:rPr>
          <w:rFonts w:eastAsia="Calibri" w:cs="Calibri"/>
          <w:szCs w:val="18"/>
          <w:lang w:eastAsia="nl-NL" w:bidi="nl-NL"/>
        </w:rPr>
        <w:t xml:space="preserve">aan bij het bestaande instrumentarium, zodat dit </w:t>
      </w:r>
      <w:r w:rsidRPr="00791824" w:rsidR="004A19F6">
        <w:rPr>
          <w:rFonts w:eastAsia="Calibri" w:cs="Calibri"/>
          <w:szCs w:val="18"/>
          <w:lang w:eastAsia="nl-NL" w:bidi="nl-NL"/>
        </w:rPr>
        <w:t xml:space="preserve">geen </w:t>
      </w:r>
      <w:r w:rsidRPr="00791824" w:rsidR="00801FF9">
        <w:rPr>
          <w:rFonts w:eastAsia="Calibri" w:cs="Calibri"/>
          <w:szCs w:val="18"/>
          <w:lang w:eastAsia="nl-NL" w:bidi="nl-NL"/>
        </w:rPr>
        <w:t>gevolgen</w:t>
      </w:r>
      <w:r w:rsidRPr="00791824" w:rsidR="004A19F6">
        <w:rPr>
          <w:rFonts w:eastAsia="Calibri" w:cs="Calibri"/>
          <w:szCs w:val="18"/>
          <w:lang w:eastAsia="nl-NL" w:bidi="nl-NL"/>
        </w:rPr>
        <w:t xml:space="preserve"> met zich brengt.</w:t>
      </w:r>
      <w:r w:rsidRPr="00791824" w:rsidR="00105C3B">
        <w:t xml:space="preserve"> </w:t>
      </w:r>
      <w:r w:rsidRPr="00791824" w:rsidR="008B60CE">
        <w:rPr>
          <w:rFonts w:eastAsia="Calibri" w:cs="Calibri"/>
          <w:szCs w:val="18"/>
          <w:lang w:eastAsia="nl-NL" w:bidi="nl-NL"/>
        </w:rPr>
        <w:t xml:space="preserve">Het wetsvoorstel levert daarmee evenmin extra </w:t>
      </w:r>
      <w:r w:rsidRPr="00791824" w:rsidR="008B60CE">
        <w:rPr>
          <w:bCs/>
        </w:rPr>
        <w:t>regeldruk</w:t>
      </w:r>
      <w:r w:rsidRPr="00791824" w:rsidR="008B60CE">
        <w:rPr>
          <w:rFonts w:eastAsia="Calibri" w:cs="Calibri"/>
          <w:szCs w:val="18"/>
          <w:lang w:eastAsia="nl-NL" w:bidi="nl-NL"/>
        </w:rPr>
        <w:t xml:space="preserve"> op. </w:t>
      </w:r>
      <w:r w:rsidRPr="00791824" w:rsidR="00105C3B">
        <w:t xml:space="preserve">Daarbij heeft de </w:t>
      </w:r>
      <w:proofErr w:type="spellStart"/>
      <w:r w:rsidRPr="00791824" w:rsidR="00105C3B">
        <w:t>Rvdr</w:t>
      </w:r>
      <w:proofErr w:type="spellEnd"/>
      <w:r w:rsidRPr="00791824" w:rsidR="00105C3B">
        <w:t xml:space="preserve"> in zijn reactie op de consultatie aangegeven dat het wetsvoorstel </w:t>
      </w:r>
      <w:r w:rsidRPr="00791824" w:rsidR="00105C3B">
        <w:rPr>
          <w:rFonts w:eastAsia="Calibri" w:cs="Calibri"/>
          <w:szCs w:val="18"/>
          <w:lang w:eastAsia="nl-NL" w:bidi="nl-NL"/>
        </w:rPr>
        <w:t>geen substantiële gevolgen voor de werklast heeft.</w:t>
      </w:r>
    </w:p>
    <w:p w:rsidR="009C2E47" w:rsidP="009B459E" w:rsidRDefault="00801FF9" w14:paraId="32535DA9" w14:textId="3D8A23B1">
      <w:pPr>
        <w:widowControl w:val="0"/>
        <w:tabs>
          <w:tab w:val="left" w:pos="393"/>
        </w:tabs>
        <w:autoSpaceDE w:val="0"/>
        <w:autoSpaceDN w:val="0"/>
        <w:spacing w:after="0" w:line="360" w:lineRule="auto"/>
        <w:rPr>
          <w:rFonts w:eastAsia="Calibri" w:cs="Calibri"/>
          <w:szCs w:val="18"/>
          <w:lang w:eastAsia="nl-NL" w:bidi="nl-NL"/>
        </w:rPr>
      </w:pPr>
      <w:r w:rsidRPr="00791824">
        <w:rPr>
          <w:rFonts w:eastAsia="Calibri" w:cs="Calibri"/>
          <w:szCs w:val="18"/>
          <w:lang w:eastAsia="nl-NL" w:bidi="nl-NL"/>
        </w:rPr>
        <w:t>Bij het opstellen</w:t>
      </w:r>
      <w:r w:rsidRPr="00791824" w:rsidR="009E3F2A">
        <w:rPr>
          <w:rFonts w:eastAsia="Calibri" w:cs="Calibri"/>
          <w:szCs w:val="18"/>
          <w:lang w:eastAsia="nl-NL" w:bidi="nl-NL"/>
        </w:rPr>
        <w:t xml:space="preserve"> van de richtlijn</w:t>
      </w:r>
      <w:r w:rsidRPr="00791824" w:rsidR="001D6E2A">
        <w:rPr>
          <w:rFonts w:eastAsia="Calibri" w:cs="Calibri"/>
          <w:szCs w:val="18"/>
          <w:lang w:eastAsia="nl-NL" w:bidi="nl-NL"/>
        </w:rPr>
        <w:t xml:space="preserve"> is </w:t>
      </w:r>
      <w:r w:rsidRPr="00791824" w:rsidR="00B03F40">
        <w:rPr>
          <w:rFonts w:eastAsia="Calibri" w:cs="Calibri"/>
          <w:szCs w:val="18"/>
          <w:lang w:eastAsia="nl-NL" w:bidi="nl-NL"/>
        </w:rPr>
        <w:t>ook</w:t>
      </w:r>
      <w:r w:rsidRPr="00791824" w:rsidR="00927A59">
        <w:rPr>
          <w:rFonts w:eastAsia="Calibri" w:cs="Calibri"/>
          <w:szCs w:val="18"/>
          <w:lang w:eastAsia="nl-NL" w:bidi="nl-NL"/>
        </w:rPr>
        <w:t xml:space="preserve"> het </w:t>
      </w:r>
      <w:proofErr w:type="spellStart"/>
      <w:r w:rsidRPr="00791824" w:rsidR="00927A59">
        <w:rPr>
          <w:rFonts w:eastAsia="Calibri" w:cs="Calibri"/>
          <w:szCs w:val="18"/>
          <w:lang w:eastAsia="nl-NL" w:bidi="nl-NL"/>
        </w:rPr>
        <w:t>doenvermogen</w:t>
      </w:r>
      <w:proofErr w:type="spellEnd"/>
      <w:r w:rsidRPr="00791824" w:rsidR="00927A59">
        <w:rPr>
          <w:rFonts w:eastAsia="Calibri" w:cs="Calibri"/>
          <w:szCs w:val="18"/>
          <w:lang w:eastAsia="nl-NL" w:bidi="nl-NL"/>
        </w:rPr>
        <w:t xml:space="preserve"> van </w:t>
      </w:r>
      <w:r w:rsidRPr="00791824" w:rsidR="001D6E2A">
        <w:rPr>
          <w:rFonts w:eastAsia="Calibri" w:cs="Calibri"/>
          <w:szCs w:val="18"/>
          <w:lang w:eastAsia="nl-NL" w:bidi="nl-NL"/>
        </w:rPr>
        <w:t xml:space="preserve">doelwitten van </w:t>
      </w:r>
      <w:proofErr w:type="spellStart"/>
      <w:r w:rsidRPr="00791824" w:rsidR="001D6E2A">
        <w:rPr>
          <w:rFonts w:eastAsia="Calibri" w:cs="Calibri"/>
          <w:szCs w:val="18"/>
          <w:lang w:eastAsia="nl-NL" w:bidi="nl-NL"/>
        </w:rPr>
        <w:t>SLAPPs</w:t>
      </w:r>
      <w:proofErr w:type="spellEnd"/>
      <w:r w:rsidRPr="00791824" w:rsidR="00927A59">
        <w:rPr>
          <w:rFonts w:eastAsia="Calibri" w:cs="Calibri"/>
          <w:szCs w:val="18"/>
          <w:lang w:eastAsia="nl-NL" w:bidi="nl-NL"/>
        </w:rPr>
        <w:t xml:space="preserve"> meegewogen</w:t>
      </w:r>
      <w:r w:rsidRPr="00791824" w:rsidR="001D6E2A">
        <w:rPr>
          <w:rFonts w:eastAsia="Calibri" w:cs="Calibri"/>
          <w:szCs w:val="18"/>
          <w:lang w:eastAsia="nl-NL" w:bidi="nl-NL"/>
        </w:rPr>
        <w:t>.</w:t>
      </w:r>
      <w:r w:rsidRPr="00791824" w:rsidR="008E3292">
        <w:rPr>
          <w:rFonts w:eastAsia="Calibri" w:cs="Calibri"/>
          <w:szCs w:val="18"/>
          <w:lang w:eastAsia="nl-NL" w:bidi="nl-NL"/>
        </w:rPr>
        <w:t xml:space="preserve"> </w:t>
      </w:r>
      <w:r w:rsidRPr="00791824" w:rsidR="009E3F2A">
        <w:rPr>
          <w:rFonts w:eastAsia="Calibri" w:cs="Calibri"/>
          <w:szCs w:val="18"/>
          <w:lang w:eastAsia="nl-NL" w:bidi="nl-NL"/>
        </w:rPr>
        <w:t>De richtlijn</w:t>
      </w:r>
      <w:r w:rsidRPr="00791824" w:rsidR="009C2E47">
        <w:rPr>
          <w:rFonts w:eastAsia="Calibri" w:cs="Calibri"/>
          <w:szCs w:val="18"/>
          <w:lang w:eastAsia="nl-NL" w:bidi="nl-NL"/>
        </w:rPr>
        <w:t xml:space="preserve"> voorziet in een aantal procedurele waarborgen om</w:t>
      </w:r>
      <w:r w:rsidR="009C2E47">
        <w:rPr>
          <w:rFonts w:eastAsia="Calibri" w:cs="Calibri"/>
          <w:szCs w:val="18"/>
          <w:lang w:eastAsia="nl-NL" w:bidi="nl-NL"/>
        </w:rPr>
        <w:t xml:space="preserve"> een SLAPP-doelwit te beschermen tegen kennelijk ongegronde vorderingen en misbruik van procesrecht met als doel de deelname aan het publieke debat te voorkomen of te beperken. Om hierop aanspraak te maken moet het </w:t>
      </w:r>
      <w:r w:rsidR="00CB7A0C">
        <w:rPr>
          <w:rFonts w:eastAsia="Calibri" w:cs="Calibri"/>
          <w:szCs w:val="18"/>
          <w:lang w:eastAsia="nl-NL" w:bidi="nl-NL"/>
        </w:rPr>
        <w:t>doelwit van een SLAPP</w:t>
      </w:r>
      <w:r w:rsidR="009C2E47">
        <w:rPr>
          <w:rFonts w:eastAsia="Calibri" w:cs="Calibri"/>
          <w:szCs w:val="18"/>
          <w:lang w:eastAsia="nl-NL" w:bidi="nl-NL"/>
        </w:rPr>
        <w:t xml:space="preserve"> (de </w:t>
      </w:r>
      <w:r w:rsidR="00F91E14">
        <w:rPr>
          <w:rFonts w:eastAsia="Calibri" w:cs="Calibri"/>
          <w:szCs w:val="18"/>
          <w:lang w:eastAsia="nl-NL" w:bidi="nl-NL"/>
        </w:rPr>
        <w:t>verweerder</w:t>
      </w:r>
      <w:r w:rsidR="009C2E47">
        <w:rPr>
          <w:rFonts w:eastAsia="Calibri" w:cs="Calibri"/>
          <w:szCs w:val="18"/>
          <w:lang w:eastAsia="nl-NL" w:bidi="nl-NL"/>
        </w:rPr>
        <w:t xml:space="preserve">) </w:t>
      </w:r>
      <w:r w:rsidR="00927A59">
        <w:rPr>
          <w:rFonts w:eastAsia="Calibri" w:cs="Calibri"/>
          <w:szCs w:val="18"/>
          <w:lang w:eastAsia="nl-NL" w:bidi="nl-NL"/>
        </w:rPr>
        <w:t xml:space="preserve">kunnen </w:t>
      </w:r>
      <w:r w:rsidR="009C2E47">
        <w:rPr>
          <w:rFonts w:eastAsia="Calibri" w:cs="Calibri"/>
          <w:szCs w:val="18"/>
          <w:lang w:eastAsia="nl-NL" w:bidi="nl-NL"/>
        </w:rPr>
        <w:t xml:space="preserve">onderbouwen dat sprake is van een </w:t>
      </w:r>
      <w:r w:rsidR="00C55B4D">
        <w:rPr>
          <w:rFonts w:eastAsia="Calibri" w:cs="Calibri"/>
          <w:szCs w:val="18"/>
          <w:lang w:eastAsia="nl-NL" w:bidi="nl-NL"/>
        </w:rPr>
        <w:t>SLAPP</w:t>
      </w:r>
      <w:r w:rsidR="009C2E47">
        <w:rPr>
          <w:rFonts w:eastAsia="Calibri" w:cs="Calibri"/>
          <w:szCs w:val="18"/>
          <w:lang w:eastAsia="nl-NL" w:bidi="nl-NL"/>
        </w:rPr>
        <w:t xml:space="preserve">. Hierbij is van wezenlijk belang dat het SLAPP-doelwit voldoende kennis heeft over het fenomeen </w:t>
      </w:r>
      <w:proofErr w:type="spellStart"/>
      <w:r w:rsidR="009C2E47">
        <w:rPr>
          <w:rFonts w:eastAsia="Calibri" w:cs="Calibri"/>
          <w:szCs w:val="18"/>
          <w:lang w:eastAsia="nl-NL" w:bidi="nl-NL"/>
        </w:rPr>
        <w:t>SLAPPs</w:t>
      </w:r>
      <w:proofErr w:type="spellEnd"/>
      <w:r w:rsidR="009C2E47">
        <w:rPr>
          <w:rFonts w:eastAsia="Calibri" w:cs="Calibri"/>
          <w:szCs w:val="18"/>
          <w:lang w:eastAsia="nl-NL" w:bidi="nl-NL"/>
        </w:rPr>
        <w:t xml:space="preserve"> en handvatten krijgt om hierop te reageren. </w:t>
      </w:r>
      <w:r w:rsidR="00927A59">
        <w:rPr>
          <w:rFonts w:eastAsia="Calibri" w:cs="Calibri"/>
          <w:szCs w:val="18"/>
          <w:lang w:eastAsia="nl-NL" w:bidi="nl-NL"/>
        </w:rPr>
        <w:t>Die verplichting is vastgesteld</w:t>
      </w:r>
      <w:r w:rsidR="009C2E47">
        <w:rPr>
          <w:rFonts w:eastAsia="Calibri" w:cs="Calibri"/>
          <w:szCs w:val="18"/>
          <w:lang w:eastAsia="nl-NL" w:bidi="nl-NL"/>
        </w:rPr>
        <w:t xml:space="preserve"> in artikel 19 van de richtlijn</w:t>
      </w:r>
      <w:r w:rsidR="00C55B4D">
        <w:rPr>
          <w:rFonts w:eastAsia="Calibri" w:cs="Calibri"/>
          <w:szCs w:val="18"/>
          <w:lang w:eastAsia="nl-NL" w:bidi="nl-NL"/>
        </w:rPr>
        <w:t>. Hie</w:t>
      </w:r>
      <w:r w:rsidR="009C2E47">
        <w:rPr>
          <w:rFonts w:eastAsia="Calibri" w:cs="Calibri"/>
          <w:szCs w:val="18"/>
          <w:lang w:eastAsia="nl-NL" w:bidi="nl-NL"/>
        </w:rPr>
        <w:t>rin is bepaald</w:t>
      </w:r>
      <w:r w:rsidR="00486B5B">
        <w:rPr>
          <w:rFonts w:eastAsia="Calibri" w:cs="Calibri"/>
          <w:szCs w:val="18"/>
          <w:lang w:eastAsia="nl-NL" w:bidi="nl-NL"/>
        </w:rPr>
        <w:t xml:space="preserve"> dat lidstaten moeten zorgen dat SLAPP-doelwitten toegang hebben tot informatie over beschikbare procedurele waarborgen en </w:t>
      </w:r>
      <w:r w:rsidR="009E3F2A">
        <w:rPr>
          <w:rFonts w:eastAsia="Calibri" w:cs="Calibri"/>
          <w:szCs w:val="18"/>
          <w:lang w:eastAsia="nl-NL" w:bidi="nl-NL"/>
        </w:rPr>
        <w:t xml:space="preserve">tot </w:t>
      </w:r>
      <w:r w:rsidR="00486B5B">
        <w:rPr>
          <w:rFonts w:eastAsia="Calibri" w:cs="Calibri"/>
          <w:szCs w:val="18"/>
          <w:lang w:eastAsia="nl-NL" w:bidi="nl-NL"/>
        </w:rPr>
        <w:t xml:space="preserve">voorzieningen in rechte en bestaande steunmaatregelen, zoals rechtsbijstand en financiële en psychologische ondersteuning indien dat beschikbaar is (artikel 19, eerste lid). </w:t>
      </w:r>
      <w:r w:rsidR="006040E2">
        <w:rPr>
          <w:rFonts w:eastAsia="Calibri" w:cs="Calibri"/>
          <w:szCs w:val="18"/>
          <w:lang w:eastAsia="nl-NL" w:bidi="nl-NL"/>
        </w:rPr>
        <w:t>I</w:t>
      </w:r>
      <w:r w:rsidR="009C2E47">
        <w:rPr>
          <w:rFonts w:eastAsia="Calibri" w:cs="Calibri"/>
          <w:szCs w:val="18"/>
          <w:lang w:eastAsia="nl-NL" w:bidi="nl-NL"/>
        </w:rPr>
        <w:t>n overeenstemming met de richtlijn rechtsbijstand</w:t>
      </w:r>
      <w:r w:rsidR="006040E2">
        <w:rPr>
          <w:rStyle w:val="Voetnootmarkering"/>
          <w:rFonts w:eastAsia="Calibri" w:cs="Calibri"/>
          <w:szCs w:val="18"/>
          <w:lang w:eastAsia="nl-NL" w:bidi="nl-NL"/>
        </w:rPr>
        <w:footnoteReference w:id="31"/>
      </w:r>
      <w:r w:rsidR="009C2E47">
        <w:rPr>
          <w:rFonts w:eastAsia="Calibri" w:cs="Calibri"/>
          <w:szCs w:val="18"/>
          <w:lang w:eastAsia="nl-NL" w:bidi="nl-NL"/>
        </w:rPr>
        <w:t xml:space="preserve"> </w:t>
      </w:r>
      <w:r w:rsidR="006040E2">
        <w:rPr>
          <w:rFonts w:eastAsia="Calibri" w:cs="Calibri"/>
          <w:szCs w:val="18"/>
          <w:lang w:eastAsia="nl-NL" w:bidi="nl-NL"/>
        </w:rPr>
        <w:t xml:space="preserve">dient er </w:t>
      </w:r>
      <w:r w:rsidR="00927A59">
        <w:rPr>
          <w:rFonts w:eastAsia="Calibri" w:cs="Calibri"/>
          <w:szCs w:val="18"/>
          <w:lang w:eastAsia="nl-NL" w:bidi="nl-NL"/>
        </w:rPr>
        <w:t>rechtsbijstand</w:t>
      </w:r>
      <w:r w:rsidR="009E3F2A">
        <w:rPr>
          <w:rFonts w:eastAsia="Calibri" w:cs="Calibri"/>
          <w:szCs w:val="18"/>
          <w:lang w:eastAsia="nl-NL" w:bidi="nl-NL"/>
        </w:rPr>
        <w:t xml:space="preserve"> te</w:t>
      </w:r>
      <w:r w:rsidR="00927A59">
        <w:rPr>
          <w:rFonts w:eastAsia="Calibri" w:cs="Calibri"/>
          <w:szCs w:val="18"/>
          <w:lang w:eastAsia="nl-NL" w:bidi="nl-NL"/>
        </w:rPr>
        <w:t xml:space="preserve"> worden verleend en dienen </w:t>
      </w:r>
      <w:r w:rsidR="00BD6368">
        <w:rPr>
          <w:rFonts w:eastAsia="Calibri" w:cs="Calibri"/>
          <w:szCs w:val="18"/>
          <w:lang w:eastAsia="nl-NL" w:bidi="nl-NL"/>
        </w:rPr>
        <w:t>eind</w:t>
      </w:r>
      <w:r w:rsidR="00927A59">
        <w:rPr>
          <w:rFonts w:eastAsia="Calibri" w:cs="Calibri"/>
          <w:szCs w:val="18"/>
          <w:lang w:eastAsia="nl-NL" w:bidi="nl-NL"/>
        </w:rPr>
        <w:t>uitspraken in hoger beroep en bij de Hoge Raad</w:t>
      </w:r>
      <w:r w:rsidR="009555FE">
        <w:rPr>
          <w:rFonts w:eastAsia="Calibri" w:cs="Calibri"/>
          <w:szCs w:val="18"/>
          <w:lang w:eastAsia="nl-NL" w:bidi="nl-NL"/>
        </w:rPr>
        <w:t xml:space="preserve"> </w:t>
      </w:r>
      <w:r w:rsidR="009555FE">
        <w:t xml:space="preserve">van de </w:t>
      </w:r>
      <w:r w:rsidRPr="00260834" w:rsidR="009555FE">
        <w:rPr>
          <w:rFonts w:eastAsia="Calibri" w:cs="Calibri"/>
          <w:bCs/>
          <w:szCs w:val="18"/>
          <w:lang w:eastAsia="nl-NL" w:bidi="nl-NL"/>
        </w:rPr>
        <w:t>binnen het toepassingsgebied van de richtlijn vallende procedures</w:t>
      </w:r>
      <w:r w:rsidR="00927A59">
        <w:rPr>
          <w:rFonts w:eastAsia="Calibri" w:cs="Calibri"/>
          <w:szCs w:val="18"/>
          <w:lang w:eastAsia="nl-NL" w:bidi="nl-NL"/>
        </w:rPr>
        <w:t xml:space="preserve">, overeenkomstig nationale wetgeving, op toegankelijke wijze </w:t>
      </w:r>
      <w:r w:rsidR="00BD6368">
        <w:rPr>
          <w:rFonts w:eastAsia="Calibri" w:cs="Calibri"/>
          <w:szCs w:val="18"/>
          <w:lang w:eastAsia="nl-NL" w:bidi="nl-NL"/>
        </w:rPr>
        <w:t xml:space="preserve">te </w:t>
      </w:r>
      <w:r w:rsidR="00927A59">
        <w:rPr>
          <w:rFonts w:eastAsia="Calibri" w:cs="Calibri"/>
          <w:szCs w:val="18"/>
          <w:lang w:eastAsia="nl-NL" w:bidi="nl-NL"/>
        </w:rPr>
        <w:t xml:space="preserve">worden gepubliceerd. </w:t>
      </w:r>
      <w:bookmarkStart w:name="_Hlk176953245" w:id="35"/>
      <w:r w:rsidR="007178D4">
        <w:rPr>
          <w:rFonts w:eastAsia="Calibri" w:cs="Calibri"/>
          <w:szCs w:val="18"/>
          <w:lang w:eastAsia="nl-NL" w:bidi="nl-NL"/>
        </w:rPr>
        <w:t>Er</w:t>
      </w:r>
      <w:r w:rsidR="002B3D9E">
        <w:rPr>
          <w:rFonts w:eastAsia="Calibri" w:cs="Calibri"/>
          <w:szCs w:val="18"/>
          <w:lang w:eastAsia="nl-NL" w:bidi="nl-NL"/>
        </w:rPr>
        <w:t xml:space="preserve"> </w:t>
      </w:r>
      <w:r w:rsidR="006040E2">
        <w:rPr>
          <w:rFonts w:eastAsia="Calibri" w:cs="Calibri"/>
          <w:szCs w:val="18"/>
          <w:lang w:eastAsia="nl-NL" w:bidi="nl-NL"/>
        </w:rPr>
        <w:t xml:space="preserve">zal </w:t>
      </w:r>
      <w:r w:rsidR="00486B5B">
        <w:rPr>
          <w:rFonts w:eastAsia="Calibri" w:cs="Calibri"/>
          <w:szCs w:val="18"/>
          <w:lang w:eastAsia="nl-NL" w:bidi="nl-NL"/>
        </w:rPr>
        <w:t>word</w:t>
      </w:r>
      <w:r w:rsidR="006040E2">
        <w:rPr>
          <w:rFonts w:eastAsia="Calibri" w:cs="Calibri"/>
          <w:szCs w:val="18"/>
          <w:lang w:eastAsia="nl-NL" w:bidi="nl-NL"/>
        </w:rPr>
        <w:t>en</w:t>
      </w:r>
      <w:r w:rsidR="00486B5B">
        <w:rPr>
          <w:rFonts w:eastAsia="Calibri" w:cs="Calibri"/>
          <w:szCs w:val="18"/>
          <w:lang w:eastAsia="nl-NL" w:bidi="nl-NL"/>
        </w:rPr>
        <w:t xml:space="preserve"> zorggedragen voor toegankelijke en begrijpelijke </w:t>
      </w:r>
      <w:r w:rsidR="00927A59">
        <w:rPr>
          <w:rFonts w:eastAsia="Calibri" w:cs="Calibri"/>
          <w:szCs w:val="18"/>
          <w:lang w:eastAsia="nl-NL" w:bidi="nl-NL"/>
        </w:rPr>
        <w:t>informatie</w:t>
      </w:r>
      <w:r w:rsidR="00486B5B">
        <w:rPr>
          <w:rFonts w:eastAsia="Calibri" w:cs="Calibri"/>
          <w:szCs w:val="18"/>
          <w:lang w:eastAsia="nl-NL" w:bidi="nl-NL"/>
        </w:rPr>
        <w:t xml:space="preserve"> over het fenomeen </w:t>
      </w:r>
      <w:proofErr w:type="spellStart"/>
      <w:r w:rsidR="00486B5B">
        <w:rPr>
          <w:rFonts w:eastAsia="Calibri" w:cs="Calibri"/>
          <w:szCs w:val="18"/>
          <w:lang w:eastAsia="nl-NL" w:bidi="nl-NL"/>
        </w:rPr>
        <w:t>SLAPP</w:t>
      </w:r>
      <w:r w:rsidR="00853C25">
        <w:rPr>
          <w:rFonts w:eastAsia="Calibri" w:cs="Calibri"/>
          <w:szCs w:val="18"/>
          <w:lang w:eastAsia="nl-NL" w:bidi="nl-NL"/>
        </w:rPr>
        <w:t>s</w:t>
      </w:r>
      <w:proofErr w:type="spellEnd"/>
      <w:r w:rsidR="00486B5B">
        <w:rPr>
          <w:rFonts w:eastAsia="Calibri" w:cs="Calibri"/>
          <w:szCs w:val="18"/>
          <w:lang w:eastAsia="nl-NL" w:bidi="nl-NL"/>
        </w:rPr>
        <w:t xml:space="preserve"> en over </w:t>
      </w:r>
      <w:r w:rsidR="00DD7BED">
        <w:rPr>
          <w:rFonts w:eastAsia="Calibri" w:cs="Calibri"/>
          <w:szCs w:val="18"/>
          <w:lang w:eastAsia="nl-NL" w:bidi="nl-NL"/>
        </w:rPr>
        <w:t>ondersteunende maatregelen</w:t>
      </w:r>
      <w:r w:rsidR="006040E2">
        <w:rPr>
          <w:rFonts w:eastAsia="Calibri" w:cs="Calibri"/>
          <w:szCs w:val="18"/>
          <w:lang w:eastAsia="nl-NL" w:bidi="nl-NL"/>
        </w:rPr>
        <w:t xml:space="preserve"> waar</w:t>
      </w:r>
      <w:r w:rsidR="00486B5B">
        <w:rPr>
          <w:rFonts w:eastAsia="Calibri" w:cs="Calibri"/>
          <w:szCs w:val="18"/>
          <w:lang w:eastAsia="nl-NL" w:bidi="nl-NL"/>
        </w:rPr>
        <w:t xml:space="preserve"> een SLAPP-doelwit</w:t>
      </w:r>
      <w:r w:rsidR="006040E2">
        <w:rPr>
          <w:rFonts w:eastAsia="Calibri" w:cs="Calibri"/>
          <w:szCs w:val="18"/>
          <w:lang w:eastAsia="nl-NL" w:bidi="nl-NL"/>
        </w:rPr>
        <w:t xml:space="preserve"> gebruik van kan maken</w:t>
      </w:r>
      <w:r w:rsidR="00927A59">
        <w:rPr>
          <w:rFonts w:eastAsia="Calibri" w:cs="Calibri"/>
          <w:szCs w:val="18"/>
          <w:lang w:eastAsia="nl-NL" w:bidi="nl-NL"/>
        </w:rPr>
        <w:t xml:space="preserve">. </w:t>
      </w:r>
      <w:bookmarkEnd w:id="35"/>
      <w:r w:rsidR="002B3D9E">
        <w:rPr>
          <w:rFonts w:eastAsia="Calibri" w:cs="Calibri"/>
          <w:szCs w:val="18"/>
          <w:lang w:eastAsia="nl-NL" w:bidi="nl-NL"/>
        </w:rPr>
        <w:t xml:space="preserve">Er wordt nog bezien waar </w:t>
      </w:r>
      <w:r w:rsidR="00B5270F">
        <w:rPr>
          <w:rFonts w:eastAsia="Calibri" w:cs="Calibri"/>
          <w:szCs w:val="18"/>
          <w:lang w:eastAsia="nl-NL" w:bidi="nl-NL"/>
        </w:rPr>
        <w:t xml:space="preserve">en hoe </w:t>
      </w:r>
      <w:r w:rsidR="002B3D9E">
        <w:rPr>
          <w:rFonts w:eastAsia="Calibri" w:cs="Calibri"/>
          <w:szCs w:val="18"/>
          <w:lang w:eastAsia="nl-NL" w:bidi="nl-NL"/>
        </w:rPr>
        <w:t xml:space="preserve">deze informatie het beste beschikbaar kan worden gesteld. </w:t>
      </w:r>
      <w:r w:rsidR="00927A59">
        <w:rPr>
          <w:rFonts w:eastAsia="Calibri" w:cs="Calibri"/>
          <w:szCs w:val="18"/>
          <w:lang w:eastAsia="nl-NL" w:bidi="nl-NL"/>
        </w:rPr>
        <w:t>Met de Raad voor de rechtspraak en de Hoge Raad</w:t>
      </w:r>
      <w:r w:rsidR="009E3F2A">
        <w:rPr>
          <w:rFonts w:eastAsia="Calibri" w:cs="Calibri"/>
          <w:szCs w:val="18"/>
          <w:lang w:eastAsia="nl-NL" w:bidi="nl-NL"/>
        </w:rPr>
        <w:t xml:space="preserve"> wordt</w:t>
      </w:r>
      <w:r w:rsidR="00927A59">
        <w:rPr>
          <w:rFonts w:eastAsia="Calibri" w:cs="Calibri"/>
          <w:szCs w:val="18"/>
          <w:lang w:eastAsia="nl-NL" w:bidi="nl-NL"/>
        </w:rPr>
        <w:t xml:space="preserve"> </w:t>
      </w:r>
      <w:r w:rsidR="006040E2">
        <w:rPr>
          <w:rFonts w:eastAsia="Calibri" w:cs="Calibri"/>
          <w:szCs w:val="18"/>
          <w:lang w:eastAsia="nl-NL" w:bidi="nl-NL"/>
        </w:rPr>
        <w:t>overlegd</w:t>
      </w:r>
      <w:r w:rsidR="00927A59">
        <w:rPr>
          <w:rFonts w:eastAsia="Calibri" w:cs="Calibri"/>
          <w:szCs w:val="18"/>
          <w:lang w:eastAsia="nl-NL" w:bidi="nl-NL"/>
        </w:rPr>
        <w:t xml:space="preserve"> </w:t>
      </w:r>
      <w:r w:rsidR="009E3F2A">
        <w:rPr>
          <w:rFonts w:eastAsia="Calibri" w:cs="Calibri"/>
          <w:szCs w:val="18"/>
          <w:lang w:eastAsia="nl-NL" w:bidi="nl-NL"/>
        </w:rPr>
        <w:t>hoe</w:t>
      </w:r>
      <w:r w:rsidR="00927A59">
        <w:rPr>
          <w:rFonts w:eastAsia="Calibri" w:cs="Calibri"/>
          <w:szCs w:val="18"/>
          <w:lang w:eastAsia="nl-NL" w:bidi="nl-NL"/>
        </w:rPr>
        <w:t xml:space="preserve"> aan de publicatieverplichting </w:t>
      </w:r>
      <w:r w:rsidR="009E3F2A">
        <w:rPr>
          <w:rFonts w:eastAsia="Calibri" w:cs="Calibri"/>
          <w:szCs w:val="18"/>
          <w:lang w:eastAsia="nl-NL" w:bidi="nl-NL"/>
        </w:rPr>
        <w:t>kan worden voldaan</w:t>
      </w:r>
      <w:r w:rsidR="00927A59">
        <w:rPr>
          <w:rFonts w:eastAsia="Calibri" w:cs="Calibri"/>
          <w:szCs w:val="18"/>
          <w:lang w:eastAsia="nl-NL" w:bidi="nl-NL"/>
        </w:rPr>
        <w:t xml:space="preserve">, zodat het SLAPP-doelwit, maar ook juridische beroepsbeoefenaars en gerechten </w:t>
      </w:r>
      <w:r w:rsidR="00C478A1">
        <w:rPr>
          <w:rFonts w:eastAsia="Calibri" w:cs="Calibri"/>
          <w:szCs w:val="18"/>
          <w:lang w:eastAsia="nl-NL" w:bidi="nl-NL"/>
        </w:rPr>
        <w:t>ook</w:t>
      </w:r>
      <w:r w:rsidR="00927A59">
        <w:rPr>
          <w:rFonts w:eastAsia="Calibri" w:cs="Calibri"/>
          <w:szCs w:val="18"/>
          <w:lang w:eastAsia="nl-NL" w:bidi="nl-NL"/>
        </w:rPr>
        <w:t xml:space="preserve"> hieruit informatie kunnen putten</w:t>
      </w:r>
      <w:r w:rsidR="00486B5B">
        <w:rPr>
          <w:rFonts w:eastAsia="Calibri" w:cs="Calibri"/>
          <w:szCs w:val="18"/>
          <w:lang w:eastAsia="nl-NL" w:bidi="nl-NL"/>
        </w:rPr>
        <w:t>.</w:t>
      </w:r>
    </w:p>
    <w:p w:rsidRPr="00AB0DB1" w:rsidR="005B7080" w:rsidP="004A19F6" w:rsidRDefault="00AB0DB1" w14:paraId="22C3FCA2" w14:textId="50C37720">
      <w:pPr>
        <w:widowControl w:val="0"/>
        <w:tabs>
          <w:tab w:val="left" w:pos="393"/>
        </w:tabs>
        <w:autoSpaceDE w:val="0"/>
        <w:autoSpaceDN w:val="0"/>
        <w:spacing w:after="0" w:line="360" w:lineRule="auto"/>
        <w:rPr>
          <w:rFonts w:eastAsia="Calibri" w:cs="Calibri"/>
          <w:bCs/>
          <w:szCs w:val="18"/>
          <w:lang w:eastAsia="nl-NL" w:bidi="nl-NL"/>
        </w:rPr>
      </w:pPr>
      <w:r>
        <w:rPr>
          <w:rFonts w:eastAsia="Calibri" w:cs="Calibri"/>
          <w:szCs w:val="18"/>
          <w:lang w:eastAsia="nl-NL" w:bidi="nl-NL"/>
        </w:rPr>
        <w:t xml:space="preserve">Omdat </w:t>
      </w:r>
      <w:r w:rsidR="006040E2">
        <w:rPr>
          <w:rFonts w:eastAsia="Calibri" w:cs="Calibri"/>
          <w:szCs w:val="18"/>
          <w:lang w:eastAsia="nl-NL" w:bidi="nl-NL"/>
        </w:rPr>
        <w:t>de implementatie</w:t>
      </w:r>
      <w:r>
        <w:rPr>
          <w:rFonts w:eastAsia="Calibri" w:cs="Calibri"/>
          <w:szCs w:val="18"/>
          <w:lang w:eastAsia="nl-NL" w:bidi="nl-NL"/>
        </w:rPr>
        <w:t xml:space="preserve"> bijna geheel aansluit bij het bestaande wettelijke instrumentarium worden geen problemen voorzien ten aanzien van de uitvoerbaarheid</w:t>
      </w:r>
      <w:r w:rsidR="002B5FF1">
        <w:rPr>
          <w:rFonts w:eastAsia="Calibri" w:cs="Calibri"/>
          <w:szCs w:val="18"/>
          <w:lang w:eastAsia="nl-NL" w:bidi="nl-NL"/>
        </w:rPr>
        <w:t xml:space="preserve"> van dit wetsvoorstel</w:t>
      </w:r>
      <w:r>
        <w:rPr>
          <w:rFonts w:eastAsia="Calibri" w:cs="Calibri"/>
          <w:szCs w:val="18"/>
          <w:lang w:eastAsia="nl-NL" w:bidi="nl-NL"/>
        </w:rPr>
        <w:t>.</w:t>
      </w:r>
      <w:r w:rsidRPr="00AB0DB1" w:rsidDel="008E3292">
        <w:rPr>
          <w:rFonts w:eastAsia="Calibri" w:cs="Calibri"/>
          <w:b/>
          <w:bCs/>
          <w:szCs w:val="18"/>
          <w:lang w:eastAsia="nl-NL" w:bidi="nl-NL"/>
        </w:rPr>
        <w:t xml:space="preserve"> </w:t>
      </w:r>
    </w:p>
    <w:p w:rsidR="00713BAD" w:rsidRDefault="00713BAD" w14:paraId="4C752BF4" w14:textId="2008EBF0">
      <w:pPr>
        <w:rPr>
          <w:rFonts w:eastAsia="Calibri" w:cs="Calibri"/>
          <w:b/>
          <w:szCs w:val="18"/>
          <w:lang w:eastAsia="nl-NL" w:bidi="nl-NL"/>
        </w:rPr>
      </w:pPr>
    </w:p>
    <w:p w:rsidR="00B4111C" w:rsidRDefault="00B4111C" w14:paraId="146BC174" w14:textId="77777777">
      <w:pPr>
        <w:rPr>
          <w:rFonts w:eastAsia="Calibri" w:cs="Calibri"/>
          <w:b/>
          <w:szCs w:val="18"/>
          <w:lang w:eastAsia="nl-NL" w:bidi="nl-NL"/>
        </w:rPr>
      </w:pPr>
      <w:r>
        <w:rPr>
          <w:rFonts w:eastAsia="Calibri" w:cs="Calibri"/>
          <w:b/>
          <w:szCs w:val="18"/>
          <w:lang w:eastAsia="nl-NL" w:bidi="nl-NL"/>
        </w:rPr>
        <w:br w:type="page"/>
      </w:r>
    </w:p>
    <w:p w:rsidRPr="00EE4A14" w:rsidR="00E50B43" w:rsidP="00002E40" w:rsidRDefault="00CE405E" w14:paraId="47BC2E66" w14:textId="352CD81E">
      <w:pPr>
        <w:widowControl w:val="0"/>
        <w:tabs>
          <w:tab w:val="left" w:pos="393"/>
        </w:tabs>
        <w:autoSpaceDE w:val="0"/>
        <w:autoSpaceDN w:val="0"/>
        <w:spacing w:after="0" w:line="360" w:lineRule="auto"/>
        <w:jc w:val="both"/>
        <w:rPr>
          <w:rFonts w:eastAsia="Calibri" w:cs="Calibri"/>
          <w:b/>
          <w:szCs w:val="18"/>
          <w:lang w:eastAsia="nl-NL" w:bidi="nl-NL"/>
        </w:rPr>
      </w:pPr>
      <w:r w:rsidRPr="00EE4A14">
        <w:rPr>
          <w:rFonts w:eastAsia="Calibri" w:cs="Calibri"/>
          <w:b/>
          <w:szCs w:val="18"/>
          <w:lang w:eastAsia="nl-NL" w:bidi="nl-NL"/>
        </w:rPr>
        <w:lastRenderedPageBreak/>
        <w:t>ARTIKELSGEWIJS</w:t>
      </w:r>
    </w:p>
    <w:p w:rsidRPr="00EE4A14" w:rsidR="00A84C1B" w:rsidP="00002E40" w:rsidRDefault="00A84C1B" w14:paraId="4267E3AB" w14:textId="77777777">
      <w:pPr>
        <w:spacing w:after="0" w:line="360" w:lineRule="auto"/>
        <w:jc w:val="both"/>
        <w:rPr>
          <w:rFonts w:eastAsia="Calibri" w:cs="Calibri"/>
          <w:szCs w:val="18"/>
          <w:lang w:eastAsia="nl-NL" w:bidi="nl-NL"/>
        </w:rPr>
      </w:pPr>
    </w:p>
    <w:p w:rsidR="003C462F" w:rsidP="00002E40" w:rsidRDefault="00A84C1B" w14:paraId="7D08C0FF" w14:textId="77777777">
      <w:pPr>
        <w:spacing w:after="0" w:line="360" w:lineRule="auto"/>
        <w:jc w:val="both"/>
        <w:rPr>
          <w:rFonts w:eastAsia="Calibri" w:cs="Calibri"/>
          <w:b/>
          <w:bCs/>
          <w:szCs w:val="18"/>
          <w:lang w:eastAsia="nl-NL" w:bidi="nl-NL"/>
        </w:rPr>
      </w:pPr>
      <w:r w:rsidRPr="00EE4A14">
        <w:rPr>
          <w:rFonts w:eastAsia="Calibri" w:cs="Calibri"/>
          <w:b/>
          <w:bCs/>
          <w:szCs w:val="18"/>
          <w:lang w:eastAsia="nl-NL" w:bidi="nl-NL"/>
        </w:rPr>
        <w:t xml:space="preserve">Artikel I </w:t>
      </w:r>
    </w:p>
    <w:p w:rsidR="009605E3" w:rsidP="00002E40" w:rsidRDefault="009605E3" w14:paraId="302B157D" w14:textId="5B2DCDDC">
      <w:pPr>
        <w:spacing w:after="0" w:line="360" w:lineRule="auto"/>
        <w:jc w:val="both"/>
        <w:rPr>
          <w:rFonts w:eastAsia="Calibri" w:cs="Calibri"/>
          <w:szCs w:val="18"/>
          <w:lang w:eastAsia="nl-NL" w:bidi="nl-NL"/>
        </w:rPr>
      </w:pPr>
    </w:p>
    <w:p w:rsidRPr="006F6B2B" w:rsidR="006F6B2B" w:rsidP="001B3202" w:rsidRDefault="006F6B2B" w14:paraId="67C39B96" w14:textId="77777777">
      <w:pPr>
        <w:keepNext/>
        <w:spacing w:after="0" w:line="360" w:lineRule="auto"/>
        <w:jc w:val="both"/>
        <w:rPr>
          <w:rFonts w:eastAsia="Calibri" w:cs="Calibri"/>
          <w:b/>
          <w:bCs/>
          <w:szCs w:val="18"/>
          <w:lang w:eastAsia="nl-NL" w:bidi="nl-NL"/>
        </w:rPr>
      </w:pPr>
      <w:r w:rsidRPr="006F6B2B">
        <w:rPr>
          <w:rFonts w:eastAsia="Calibri" w:cs="Calibri"/>
          <w:b/>
          <w:bCs/>
          <w:szCs w:val="18"/>
          <w:lang w:eastAsia="nl-NL" w:bidi="nl-NL"/>
        </w:rPr>
        <w:t xml:space="preserve">A Artikel 224a </w:t>
      </w:r>
    </w:p>
    <w:p w:rsidR="0061361A" w:rsidP="001B3202" w:rsidRDefault="00D911FF" w14:paraId="6E6630B3" w14:textId="79B82C5D">
      <w:pPr>
        <w:keepNext/>
        <w:spacing w:after="0" w:line="360" w:lineRule="auto"/>
        <w:rPr>
          <w:rFonts w:eastAsia="Calibri" w:cs="Calibri"/>
          <w:bCs/>
          <w:szCs w:val="18"/>
          <w:highlight w:val="yellow"/>
          <w:lang w:eastAsia="nl-NL" w:bidi="nl-NL"/>
        </w:rPr>
      </w:pPr>
      <w:r>
        <w:rPr>
          <w:rFonts w:eastAsia="Calibri" w:cs="Calibri"/>
          <w:szCs w:val="18"/>
          <w:lang w:eastAsia="nl-NL" w:bidi="nl-NL"/>
        </w:rPr>
        <w:t xml:space="preserve">Deze bepaling voorziet in de implementatie van </w:t>
      </w:r>
      <w:r w:rsidRPr="00D911FF">
        <w:rPr>
          <w:rFonts w:eastAsia="Calibri" w:cs="Calibri"/>
          <w:szCs w:val="18"/>
          <w:lang w:eastAsia="nl-NL" w:bidi="nl-NL"/>
        </w:rPr>
        <w:t>artikel 6</w:t>
      </w:r>
      <w:r w:rsidR="00FD0EEF">
        <w:rPr>
          <w:rFonts w:eastAsia="Calibri" w:cs="Calibri"/>
          <w:szCs w:val="18"/>
          <w:lang w:eastAsia="nl-NL" w:bidi="nl-NL"/>
        </w:rPr>
        <w:t>, eerste</w:t>
      </w:r>
      <w:r w:rsidRPr="00D911FF">
        <w:rPr>
          <w:rFonts w:eastAsia="Calibri" w:cs="Calibri"/>
          <w:szCs w:val="18"/>
          <w:lang w:eastAsia="nl-NL" w:bidi="nl-NL"/>
        </w:rPr>
        <w:t xml:space="preserve"> lid</w:t>
      </w:r>
      <w:r w:rsidR="00FD0EEF">
        <w:rPr>
          <w:rFonts w:eastAsia="Calibri" w:cs="Calibri"/>
          <w:szCs w:val="18"/>
          <w:lang w:eastAsia="nl-NL" w:bidi="nl-NL"/>
        </w:rPr>
        <w:t>,</w:t>
      </w:r>
      <w:r w:rsidRPr="00D911FF">
        <w:rPr>
          <w:rFonts w:eastAsia="Calibri" w:cs="Calibri"/>
          <w:szCs w:val="18"/>
          <w:lang w:eastAsia="nl-NL" w:bidi="nl-NL"/>
        </w:rPr>
        <w:t xml:space="preserve"> onder a</w:t>
      </w:r>
      <w:r w:rsidR="00FD0EEF">
        <w:rPr>
          <w:rFonts w:eastAsia="Calibri" w:cs="Calibri"/>
          <w:szCs w:val="18"/>
          <w:lang w:eastAsia="nl-NL" w:bidi="nl-NL"/>
        </w:rPr>
        <w:t>,</w:t>
      </w:r>
      <w:r w:rsidRPr="00D911FF">
        <w:rPr>
          <w:rFonts w:eastAsia="Calibri" w:cs="Calibri"/>
          <w:szCs w:val="18"/>
          <w:lang w:eastAsia="nl-NL" w:bidi="nl-NL"/>
        </w:rPr>
        <w:t xml:space="preserve"> en artikel 10 van de richtlij</w:t>
      </w:r>
      <w:r>
        <w:rPr>
          <w:rFonts w:eastAsia="Calibri" w:cs="Calibri"/>
          <w:szCs w:val="18"/>
          <w:lang w:eastAsia="nl-NL" w:bidi="nl-NL"/>
        </w:rPr>
        <w:t xml:space="preserve">n. </w:t>
      </w:r>
      <w:r w:rsidR="006040E2">
        <w:rPr>
          <w:rFonts w:eastAsia="Calibri" w:cs="Calibri"/>
          <w:szCs w:val="18"/>
          <w:lang w:eastAsia="nl-NL" w:bidi="nl-NL"/>
        </w:rPr>
        <w:t>Er</w:t>
      </w:r>
      <w:r w:rsidRPr="005361EF" w:rsidR="005361EF">
        <w:rPr>
          <w:rFonts w:eastAsia="Calibri" w:cs="Calibri"/>
          <w:szCs w:val="18"/>
          <w:lang w:eastAsia="nl-NL" w:bidi="nl-NL"/>
        </w:rPr>
        <w:t xml:space="preserve"> is aansluiting gezocht bij de bepaling inzake zekerheidstelling in artikel 224 Rv. </w:t>
      </w:r>
      <w:r w:rsidR="00075C89">
        <w:rPr>
          <w:rFonts w:eastAsia="Calibri" w:cs="Calibri"/>
          <w:szCs w:val="18"/>
          <w:lang w:eastAsia="nl-NL" w:bidi="nl-NL"/>
        </w:rPr>
        <w:t xml:space="preserve">Met artikel 224a Rv wordt voorgesteld </w:t>
      </w:r>
      <w:r w:rsidR="00075C89">
        <w:rPr>
          <w:rFonts w:eastAsia="Calibri" w:cs="Calibri"/>
          <w:bCs/>
          <w:szCs w:val="18"/>
          <w:lang w:eastAsia="nl-NL" w:bidi="nl-NL"/>
        </w:rPr>
        <w:t>om in gevallen waarin een procedure vanwege betrokkenheid bij publieke participatie aanhangig wordt gemaakt, de rechter de mogelijkheid te bieden op verzoek van de wederpartij de eiser en degene die zich voegt</w:t>
      </w:r>
      <w:r w:rsidR="006040E2">
        <w:rPr>
          <w:rFonts w:eastAsia="Calibri" w:cs="Calibri"/>
          <w:bCs/>
          <w:szCs w:val="18"/>
          <w:lang w:eastAsia="nl-NL" w:bidi="nl-NL"/>
        </w:rPr>
        <w:t xml:space="preserve"> aan de zijde van de eiser</w:t>
      </w:r>
      <w:r w:rsidR="00075C89">
        <w:rPr>
          <w:rFonts w:eastAsia="Calibri" w:cs="Calibri"/>
          <w:bCs/>
          <w:szCs w:val="18"/>
          <w:lang w:eastAsia="nl-NL" w:bidi="nl-NL"/>
        </w:rPr>
        <w:t xml:space="preserve"> te verplichten</w:t>
      </w:r>
      <w:r w:rsidRPr="001E0A9D" w:rsidR="00075C89">
        <w:rPr>
          <w:rFonts w:eastAsia="Calibri" w:cs="Calibri"/>
          <w:bCs/>
          <w:szCs w:val="18"/>
          <w:lang w:eastAsia="nl-NL" w:bidi="nl-NL"/>
        </w:rPr>
        <w:t xml:space="preserve"> zekerheid te stellen voor de proceskosten </w:t>
      </w:r>
      <w:r w:rsidRPr="00791824" w:rsidR="00075C89">
        <w:rPr>
          <w:rFonts w:eastAsia="Calibri" w:cs="Calibri"/>
          <w:bCs/>
          <w:szCs w:val="18"/>
          <w:lang w:eastAsia="nl-NL" w:bidi="nl-NL"/>
        </w:rPr>
        <w:t xml:space="preserve">en de schadevergoeding tot betaling waarvan </w:t>
      </w:r>
      <w:r w:rsidRPr="00791824" w:rsidR="006040E2">
        <w:rPr>
          <w:rFonts w:eastAsia="Calibri" w:cs="Calibri"/>
          <w:bCs/>
          <w:szCs w:val="18"/>
          <w:lang w:eastAsia="nl-NL" w:bidi="nl-NL"/>
        </w:rPr>
        <w:t>deze partijen</w:t>
      </w:r>
      <w:r w:rsidRPr="00791824" w:rsidR="00075C89">
        <w:rPr>
          <w:rFonts w:eastAsia="Calibri" w:cs="Calibri"/>
          <w:bCs/>
          <w:szCs w:val="18"/>
          <w:lang w:eastAsia="nl-NL" w:bidi="nl-NL"/>
        </w:rPr>
        <w:t xml:space="preserve"> veroordeeld zou</w:t>
      </w:r>
      <w:r w:rsidRPr="00791824" w:rsidR="006040E2">
        <w:rPr>
          <w:rFonts w:eastAsia="Calibri" w:cs="Calibri"/>
          <w:bCs/>
          <w:szCs w:val="18"/>
          <w:lang w:eastAsia="nl-NL" w:bidi="nl-NL"/>
        </w:rPr>
        <w:t>den</w:t>
      </w:r>
      <w:r w:rsidRPr="00791824" w:rsidR="00075C89">
        <w:rPr>
          <w:rFonts w:eastAsia="Calibri" w:cs="Calibri"/>
          <w:bCs/>
          <w:szCs w:val="18"/>
          <w:lang w:eastAsia="nl-NL" w:bidi="nl-NL"/>
        </w:rPr>
        <w:t xml:space="preserve"> kunnen worden. </w:t>
      </w:r>
      <w:r w:rsidRPr="00791824" w:rsidR="005361EF">
        <w:rPr>
          <w:rFonts w:eastAsia="Calibri" w:cs="Calibri"/>
          <w:bCs/>
          <w:szCs w:val="18"/>
          <w:lang w:eastAsia="nl-NL" w:bidi="nl-NL"/>
        </w:rPr>
        <w:t>De</w:t>
      </w:r>
      <w:r w:rsidRPr="00791824" w:rsidR="003D65D2">
        <w:rPr>
          <w:rFonts w:eastAsia="Calibri" w:cs="Calibri"/>
          <w:bCs/>
          <w:szCs w:val="18"/>
          <w:lang w:eastAsia="nl-NL" w:bidi="nl-NL"/>
        </w:rPr>
        <w:t xml:space="preserve"> rechter kan verplichten tot het stellen van zekerheid als hij zulks passend acht en er elementen zijn die erop wijzen dat er sprake is van misbruik van procesrecht in de zin van de richtlijn (artikel 10 en overweging 36</w:t>
      </w:r>
      <w:r w:rsidR="00BE3FF6">
        <w:rPr>
          <w:rFonts w:eastAsia="Calibri" w:cs="Calibri"/>
          <w:bCs/>
          <w:szCs w:val="18"/>
          <w:lang w:eastAsia="nl-NL" w:bidi="nl-NL"/>
        </w:rPr>
        <w:t xml:space="preserve"> bij de</w:t>
      </w:r>
      <w:r w:rsidRPr="00791824" w:rsidR="003D65D2">
        <w:rPr>
          <w:rFonts w:eastAsia="Calibri" w:cs="Calibri"/>
          <w:bCs/>
          <w:szCs w:val="18"/>
          <w:lang w:eastAsia="nl-NL" w:bidi="nl-NL"/>
        </w:rPr>
        <w:t xml:space="preserve"> richtlijn).</w:t>
      </w:r>
      <w:r w:rsidRPr="00791824" w:rsidR="00476346">
        <w:t xml:space="preserve"> Aldus kan de rechter een dergelijke verplichting tot zekerheidstelling opleggen als hij meent dat er </w:t>
      </w:r>
      <w:r w:rsidRPr="00791824" w:rsidR="00476346">
        <w:rPr>
          <w:rFonts w:eastAsia="Calibri" w:cs="Calibri"/>
          <w:bCs/>
          <w:szCs w:val="18"/>
          <w:lang w:eastAsia="nl-NL" w:bidi="nl-NL"/>
        </w:rPr>
        <w:t>voldoende aanwijzingen bestaan dat</w:t>
      </w:r>
      <w:r w:rsidRPr="00476346" w:rsidR="00476346">
        <w:rPr>
          <w:rFonts w:eastAsia="Calibri" w:cs="Calibri"/>
          <w:bCs/>
          <w:szCs w:val="18"/>
          <w:lang w:eastAsia="nl-NL" w:bidi="nl-NL"/>
        </w:rPr>
        <w:t xml:space="preserve"> sprake is van een SLAPP om het opleggen van de verplichting tot zekerheidsstelling te rechtvaardigen.</w:t>
      </w:r>
      <w:r w:rsidR="00542256">
        <w:rPr>
          <w:rFonts w:eastAsia="Calibri" w:cs="Calibri"/>
          <w:bCs/>
          <w:szCs w:val="18"/>
          <w:lang w:eastAsia="nl-NL" w:bidi="nl-NL"/>
        </w:rPr>
        <w:t xml:space="preserve"> </w:t>
      </w:r>
      <w:r w:rsidRPr="0061361A" w:rsidR="00AA17F0">
        <w:t>D</w:t>
      </w:r>
      <w:r w:rsidRPr="0061361A" w:rsidR="004A6174">
        <w:rPr>
          <w:rFonts w:eastAsia="Calibri" w:cs="Calibri"/>
          <w:bCs/>
          <w:szCs w:val="18"/>
          <w:lang w:eastAsia="nl-NL" w:bidi="nl-NL"/>
        </w:rPr>
        <w:t xml:space="preserve">e rechter </w:t>
      </w:r>
      <w:r w:rsidRPr="0061361A" w:rsidR="00AA17F0">
        <w:rPr>
          <w:rFonts w:eastAsia="Calibri" w:cs="Calibri"/>
          <w:bCs/>
          <w:szCs w:val="18"/>
          <w:lang w:eastAsia="nl-NL" w:bidi="nl-NL"/>
        </w:rPr>
        <w:t xml:space="preserve">kan het verzoek om zekerheidstelling als </w:t>
      </w:r>
      <w:r w:rsidRPr="0061361A" w:rsidR="004A6174">
        <w:rPr>
          <w:rFonts w:eastAsia="Calibri" w:cs="Calibri"/>
          <w:bCs/>
          <w:szCs w:val="18"/>
          <w:lang w:eastAsia="nl-NL" w:bidi="nl-NL"/>
        </w:rPr>
        <w:t>incident</w:t>
      </w:r>
      <w:r w:rsidRPr="0061361A" w:rsidR="00AA17F0">
        <w:rPr>
          <w:rFonts w:eastAsia="Calibri" w:cs="Calibri"/>
          <w:bCs/>
          <w:szCs w:val="18"/>
          <w:lang w:eastAsia="nl-NL" w:bidi="nl-NL"/>
        </w:rPr>
        <w:t>, apart van</w:t>
      </w:r>
      <w:r w:rsidRPr="0061361A" w:rsidR="004A6174">
        <w:rPr>
          <w:rFonts w:eastAsia="Calibri" w:cs="Calibri"/>
          <w:bCs/>
          <w:szCs w:val="18"/>
          <w:lang w:eastAsia="nl-NL" w:bidi="nl-NL"/>
        </w:rPr>
        <w:t xml:space="preserve"> </w:t>
      </w:r>
      <w:r w:rsidR="007321E4">
        <w:rPr>
          <w:rFonts w:eastAsia="Calibri" w:cs="Calibri"/>
          <w:bCs/>
          <w:szCs w:val="18"/>
          <w:lang w:eastAsia="nl-NL" w:bidi="nl-NL"/>
        </w:rPr>
        <w:t xml:space="preserve">en voorafgaand aan de inhoudelijke behandeling van </w:t>
      </w:r>
      <w:r w:rsidRPr="0061361A" w:rsidR="004A6174">
        <w:rPr>
          <w:rFonts w:eastAsia="Calibri" w:cs="Calibri"/>
          <w:bCs/>
          <w:szCs w:val="18"/>
          <w:lang w:eastAsia="nl-NL" w:bidi="nl-NL"/>
        </w:rPr>
        <w:t>de hoofdzaak</w:t>
      </w:r>
      <w:r w:rsidRPr="0061361A" w:rsidR="00AA17F0">
        <w:rPr>
          <w:rFonts w:eastAsia="Calibri" w:cs="Calibri"/>
          <w:bCs/>
          <w:szCs w:val="18"/>
          <w:lang w:eastAsia="nl-NL" w:bidi="nl-NL"/>
        </w:rPr>
        <w:t>,</w:t>
      </w:r>
      <w:r w:rsidRPr="0061361A" w:rsidR="004A6174">
        <w:rPr>
          <w:rFonts w:eastAsia="Calibri" w:cs="Calibri"/>
          <w:bCs/>
          <w:szCs w:val="18"/>
          <w:lang w:eastAsia="nl-NL" w:bidi="nl-NL"/>
        </w:rPr>
        <w:t xml:space="preserve"> behandelen</w:t>
      </w:r>
      <w:r w:rsidRPr="0061361A" w:rsidR="00AA17F0">
        <w:rPr>
          <w:rFonts w:eastAsia="Calibri" w:cs="Calibri"/>
          <w:bCs/>
          <w:szCs w:val="18"/>
          <w:lang w:eastAsia="nl-NL" w:bidi="nl-NL"/>
        </w:rPr>
        <w:t xml:space="preserve">. </w:t>
      </w:r>
    </w:p>
    <w:p w:rsidR="00D911FF" w:rsidP="007A55DF" w:rsidRDefault="00D911FF" w14:paraId="5CCB5508" w14:textId="7E190280">
      <w:pPr>
        <w:spacing w:after="0" w:line="360" w:lineRule="auto"/>
        <w:rPr>
          <w:rFonts w:eastAsia="Calibri" w:cs="Calibri"/>
          <w:szCs w:val="18"/>
          <w:lang w:eastAsia="nl-NL" w:bidi="nl-NL"/>
        </w:rPr>
      </w:pPr>
      <w:r>
        <w:rPr>
          <w:rFonts w:eastAsia="Calibri" w:cs="Calibri"/>
          <w:szCs w:val="18"/>
          <w:lang w:eastAsia="nl-NL" w:bidi="nl-NL"/>
        </w:rPr>
        <w:t xml:space="preserve">Een verplichting </w:t>
      </w:r>
      <w:r w:rsidR="00AA17F0">
        <w:rPr>
          <w:rFonts w:eastAsia="Calibri" w:cs="Calibri"/>
          <w:szCs w:val="18"/>
          <w:lang w:eastAsia="nl-NL" w:bidi="nl-NL"/>
        </w:rPr>
        <w:t xml:space="preserve">tot zekerheidstelling </w:t>
      </w:r>
      <w:r>
        <w:rPr>
          <w:rFonts w:eastAsia="Calibri" w:cs="Calibri"/>
          <w:szCs w:val="18"/>
          <w:lang w:eastAsia="nl-NL" w:bidi="nl-NL"/>
        </w:rPr>
        <w:t>kan de rechter ook opleggen aan de</w:t>
      </w:r>
      <w:r w:rsidR="006B10CA">
        <w:rPr>
          <w:rFonts w:eastAsia="Calibri" w:cs="Calibri"/>
          <w:szCs w:val="18"/>
          <w:lang w:eastAsia="nl-NL" w:bidi="nl-NL"/>
        </w:rPr>
        <w:t xml:space="preserve"> derde</w:t>
      </w:r>
      <w:r>
        <w:rPr>
          <w:rFonts w:eastAsia="Calibri" w:cs="Calibri"/>
          <w:szCs w:val="18"/>
          <w:lang w:eastAsia="nl-NL" w:bidi="nl-NL"/>
        </w:rPr>
        <w:t xml:space="preserve"> </w:t>
      </w:r>
      <w:r w:rsidRPr="00D911FF">
        <w:rPr>
          <w:rFonts w:eastAsia="Calibri" w:cs="Calibri"/>
          <w:szCs w:val="18"/>
          <w:lang w:eastAsia="nl-NL" w:bidi="nl-NL"/>
        </w:rPr>
        <w:t>die zich aan de zijde</w:t>
      </w:r>
      <w:r>
        <w:rPr>
          <w:rFonts w:eastAsia="Calibri" w:cs="Calibri"/>
          <w:szCs w:val="18"/>
          <w:lang w:eastAsia="nl-NL" w:bidi="nl-NL"/>
        </w:rPr>
        <w:t xml:space="preserve"> van de eiser voegt. </w:t>
      </w:r>
      <w:r w:rsidRPr="006B10CA" w:rsidR="006B10CA">
        <w:rPr>
          <w:rFonts w:eastAsia="Calibri" w:cs="Calibri"/>
          <w:szCs w:val="18"/>
          <w:lang w:eastAsia="nl-NL" w:bidi="nl-NL"/>
        </w:rPr>
        <w:t xml:space="preserve">De derde die zich voegt, beoogt daarmee niet meer dan toewijzing van de vordering in de hoofdzaak. Bij tussenkomst stelt de derde een </w:t>
      </w:r>
      <w:r w:rsidR="006B10CA">
        <w:rPr>
          <w:rFonts w:eastAsia="Calibri" w:cs="Calibri"/>
          <w:szCs w:val="18"/>
          <w:lang w:eastAsia="nl-NL" w:bidi="nl-NL"/>
        </w:rPr>
        <w:t>t</w:t>
      </w:r>
      <w:r w:rsidRPr="006B10CA" w:rsidR="006B10CA">
        <w:rPr>
          <w:rFonts w:eastAsia="Calibri" w:cs="Calibri"/>
          <w:szCs w:val="18"/>
          <w:lang w:eastAsia="nl-NL" w:bidi="nl-NL"/>
        </w:rPr>
        <w:t xml:space="preserve">egenvordering in. </w:t>
      </w:r>
      <w:r>
        <w:rPr>
          <w:rFonts w:eastAsia="Calibri" w:cs="Calibri"/>
          <w:szCs w:val="18"/>
          <w:lang w:eastAsia="nl-NL" w:bidi="nl-NL"/>
        </w:rPr>
        <w:t>Anders dan in artikel 224 is degene die tussenkomt niet expliciet genoemd. Voor degene die tussenkomt en een eigen vordering instelt, geldt immers dat deze als eiser daartoe kan worden verplicht</w:t>
      </w:r>
      <w:r w:rsidRPr="00D911FF">
        <w:rPr>
          <w:rFonts w:eastAsia="Calibri" w:cs="Calibri"/>
          <w:szCs w:val="18"/>
          <w:lang w:eastAsia="nl-NL" w:bidi="nl-NL"/>
        </w:rPr>
        <w:t>.</w:t>
      </w:r>
      <w:r w:rsidR="009C6D7E">
        <w:rPr>
          <w:rFonts w:eastAsia="Calibri" w:cs="Calibri"/>
          <w:szCs w:val="18"/>
          <w:lang w:eastAsia="nl-NL" w:bidi="nl-NL"/>
        </w:rPr>
        <w:t xml:space="preserve"> Het stellen van zekerheid kan worden gevorderd voor </w:t>
      </w:r>
      <w:r w:rsidRPr="009C6D7E" w:rsidR="009C6D7E">
        <w:rPr>
          <w:rFonts w:eastAsia="Calibri" w:cs="Calibri"/>
          <w:szCs w:val="18"/>
          <w:lang w:eastAsia="nl-NL" w:bidi="nl-NL"/>
        </w:rPr>
        <w:t xml:space="preserve">de proceskosten en </w:t>
      </w:r>
      <w:r w:rsidR="009C6D7E">
        <w:rPr>
          <w:rFonts w:eastAsia="Calibri" w:cs="Calibri"/>
          <w:szCs w:val="18"/>
          <w:lang w:eastAsia="nl-NL" w:bidi="nl-NL"/>
        </w:rPr>
        <w:t xml:space="preserve">voor eventueel gevorderde </w:t>
      </w:r>
      <w:r w:rsidRPr="009C6D7E" w:rsidR="009C6D7E">
        <w:rPr>
          <w:rFonts w:eastAsia="Calibri" w:cs="Calibri"/>
          <w:szCs w:val="18"/>
          <w:lang w:eastAsia="nl-NL" w:bidi="nl-NL"/>
        </w:rPr>
        <w:t>schadevergoeding</w:t>
      </w:r>
      <w:r w:rsidR="009C6D7E">
        <w:rPr>
          <w:rFonts w:eastAsia="Calibri" w:cs="Calibri"/>
          <w:szCs w:val="18"/>
          <w:lang w:eastAsia="nl-NL" w:bidi="nl-NL"/>
        </w:rPr>
        <w:t>.</w:t>
      </w:r>
    </w:p>
    <w:p w:rsidR="005361EF" w:rsidP="007A55DF" w:rsidRDefault="005361EF" w14:paraId="537A0F27" w14:textId="77777777">
      <w:pPr>
        <w:spacing w:after="0" w:line="360" w:lineRule="auto"/>
        <w:rPr>
          <w:rFonts w:eastAsia="Calibri" w:cs="Calibri"/>
          <w:szCs w:val="18"/>
          <w:lang w:eastAsia="nl-NL" w:bidi="nl-NL"/>
        </w:rPr>
      </w:pPr>
    </w:p>
    <w:p w:rsidR="005361EF" w:rsidP="00674070" w:rsidRDefault="005361EF" w14:paraId="2B28F2FF" w14:textId="359EF3D3">
      <w:pPr>
        <w:widowControl w:val="0"/>
        <w:tabs>
          <w:tab w:val="left" w:pos="393"/>
        </w:tabs>
        <w:autoSpaceDE w:val="0"/>
        <w:autoSpaceDN w:val="0"/>
        <w:spacing w:after="0" w:line="360" w:lineRule="auto"/>
        <w:rPr>
          <w:rFonts w:eastAsia="Calibri" w:cs="Calibri"/>
          <w:bCs/>
          <w:szCs w:val="18"/>
          <w:lang w:eastAsia="nl-NL" w:bidi="nl-NL"/>
        </w:rPr>
      </w:pPr>
      <w:r w:rsidRPr="007262A2">
        <w:rPr>
          <w:rFonts w:eastAsia="Calibri" w:cs="Calibri"/>
          <w:bCs/>
          <w:szCs w:val="18"/>
          <w:lang w:eastAsia="nl-NL" w:bidi="nl-NL"/>
        </w:rPr>
        <w:t xml:space="preserve">Het </w:t>
      </w:r>
      <w:r>
        <w:rPr>
          <w:rFonts w:eastAsia="Calibri" w:cs="Calibri"/>
          <w:bCs/>
          <w:szCs w:val="18"/>
          <w:lang w:eastAsia="nl-NL" w:bidi="nl-NL"/>
        </w:rPr>
        <w:t>verplichten tot het stellen van</w:t>
      </w:r>
      <w:r w:rsidRPr="007262A2">
        <w:rPr>
          <w:rFonts w:eastAsia="Calibri" w:cs="Calibri"/>
          <w:bCs/>
          <w:szCs w:val="18"/>
          <w:lang w:eastAsia="nl-NL" w:bidi="nl-NL"/>
        </w:rPr>
        <w:t xml:space="preserve"> zekerheid houdt geen beslissing ten gronde in, maar </w:t>
      </w:r>
      <w:r>
        <w:rPr>
          <w:rFonts w:eastAsia="Calibri" w:cs="Calibri"/>
          <w:bCs/>
          <w:szCs w:val="18"/>
          <w:lang w:eastAsia="nl-NL" w:bidi="nl-NL"/>
        </w:rPr>
        <w:t>dient</w:t>
      </w:r>
      <w:r w:rsidRPr="007262A2">
        <w:rPr>
          <w:rFonts w:eastAsia="Calibri" w:cs="Calibri"/>
          <w:bCs/>
          <w:szCs w:val="18"/>
          <w:lang w:eastAsia="nl-NL" w:bidi="nl-NL"/>
        </w:rPr>
        <w:t xml:space="preserve"> als bewarende maatregel om te borgen dat gevolg zal </w:t>
      </w:r>
      <w:r w:rsidR="006B10CA">
        <w:rPr>
          <w:rFonts w:eastAsia="Calibri" w:cs="Calibri"/>
          <w:bCs/>
          <w:szCs w:val="18"/>
          <w:lang w:eastAsia="nl-NL" w:bidi="nl-NL"/>
        </w:rPr>
        <w:t xml:space="preserve">kunnen </w:t>
      </w:r>
      <w:r w:rsidRPr="007262A2">
        <w:rPr>
          <w:rFonts w:eastAsia="Calibri" w:cs="Calibri"/>
          <w:bCs/>
          <w:szCs w:val="18"/>
          <w:lang w:eastAsia="nl-NL" w:bidi="nl-NL"/>
        </w:rPr>
        <w:t xml:space="preserve">worden gegeven aan een </w:t>
      </w:r>
      <w:r>
        <w:rPr>
          <w:rFonts w:eastAsia="Calibri" w:cs="Calibri"/>
          <w:bCs/>
          <w:szCs w:val="18"/>
          <w:lang w:eastAsia="nl-NL" w:bidi="nl-NL"/>
        </w:rPr>
        <w:t xml:space="preserve">mogelijke </w:t>
      </w:r>
      <w:r w:rsidRPr="007262A2">
        <w:rPr>
          <w:rFonts w:eastAsia="Calibri" w:cs="Calibri"/>
          <w:bCs/>
          <w:szCs w:val="18"/>
          <w:lang w:eastAsia="nl-NL" w:bidi="nl-NL"/>
        </w:rPr>
        <w:t xml:space="preserve">eindbeslissing </w:t>
      </w:r>
      <w:r>
        <w:rPr>
          <w:rFonts w:eastAsia="Calibri" w:cs="Calibri"/>
          <w:bCs/>
          <w:szCs w:val="18"/>
          <w:lang w:eastAsia="nl-NL" w:bidi="nl-NL"/>
        </w:rPr>
        <w:t>tot betaling van de proceskosten en eventuele schadevergoeding</w:t>
      </w:r>
      <w:r w:rsidRPr="007262A2">
        <w:rPr>
          <w:rFonts w:eastAsia="Calibri" w:cs="Calibri"/>
          <w:bCs/>
          <w:szCs w:val="18"/>
          <w:lang w:eastAsia="nl-NL" w:bidi="nl-NL"/>
        </w:rPr>
        <w:t>.</w:t>
      </w:r>
      <w:r>
        <w:rPr>
          <w:rFonts w:eastAsia="Calibri" w:cs="Calibri"/>
          <w:bCs/>
          <w:szCs w:val="18"/>
          <w:lang w:eastAsia="nl-NL" w:bidi="nl-NL"/>
        </w:rPr>
        <w:t xml:space="preserve"> </w:t>
      </w:r>
      <w:r w:rsidR="00674070">
        <w:rPr>
          <w:rFonts w:eastAsia="Calibri" w:cs="Calibri"/>
          <w:bCs/>
          <w:szCs w:val="18"/>
          <w:lang w:eastAsia="nl-NL" w:bidi="nl-NL"/>
        </w:rPr>
        <w:t xml:space="preserve">In dat licht is het belangrijk, zoals </w:t>
      </w:r>
      <w:r w:rsidR="009F0522">
        <w:rPr>
          <w:rFonts w:eastAsia="Calibri" w:cs="Calibri"/>
          <w:bCs/>
          <w:szCs w:val="18"/>
          <w:lang w:eastAsia="nl-NL" w:bidi="nl-NL"/>
        </w:rPr>
        <w:t xml:space="preserve">ook </w:t>
      </w:r>
      <w:r w:rsidR="00674070">
        <w:rPr>
          <w:rFonts w:eastAsia="Calibri" w:cs="Calibri"/>
          <w:bCs/>
          <w:szCs w:val="18"/>
          <w:lang w:eastAsia="nl-NL" w:bidi="nl-NL"/>
        </w:rPr>
        <w:t xml:space="preserve">de </w:t>
      </w:r>
      <w:proofErr w:type="spellStart"/>
      <w:r w:rsidR="00674070">
        <w:rPr>
          <w:rFonts w:eastAsia="Calibri" w:cs="Calibri"/>
          <w:bCs/>
          <w:szCs w:val="18"/>
          <w:lang w:eastAsia="nl-NL" w:bidi="nl-NL"/>
        </w:rPr>
        <w:t>NOvA</w:t>
      </w:r>
      <w:proofErr w:type="spellEnd"/>
      <w:r w:rsidR="00674070">
        <w:rPr>
          <w:rFonts w:eastAsia="Calibri" w:cs="Calibri"/>
          <w:bCs/>
          <w:szCs w:val="18"/>
          <w:lang w:eastAsia="nl-NL" w:bidi="nl-NL"/>
        </w:rPr>
        <w:t xml:space="preserve"> opmerkt, dat</w:t>
      </w:r>
      <w:r w:rsidRPr="00674070" w:rsidR="00674070">
        <w:rPr>
          <w:rFonts w:eastAsia="Calibri" w:cs="Calibri"/>
          <w:bCs/>
          <w:szCs w:val="18"/>
          <w:lang w:eastAsia="nl-NL" w:bidi="nl-NL"/>
        </w:rPr>
        <w:t xml:space="preserve"> de rechter bij het bepalen van het bedrag waarvoor zekerheid moet worden</w:t>
      </w:r>
      <w:r w:rsidR="00674070">
        <w:rPr>
          <w:rFonts w:eastAsia="Calibri" w:cs="Calibri"/>
          <w:bCs/>
          <w:szCs w:val="18"/>
          <w:lang w:eastAsia="nl-NL" w:bidi="nl-NL"/>
        </w:rPr>
        <w:t xml:space="preserve"> </w:t>
      </w:r>
      <w:r w:rsidRPr="00674070" w:rsidR="00674070">
        <w:rPr>
          <w:rFonts w:eastAsia="Calibri" w:cs="Calibri"/>
          <w:bCs/>
          <w:szCs w:val="18"/>
          <w:lang w:eastAsia="nl-NL" w:bidi="nl-NL"/>
        </w:rPr>
        <w:t xml:space="preserve">gesteld in een SLAPP-zaak, niet te terughoudend </w:t>
      </w:r>
      <w:r w:rsidR="006B10CA">
        <w:rPr>
          <w:rFonts w:eastAsia="Calibri" w:cs="Calibri"/>
          <w:bCs/>
          <w:szCs w:val="18"/>
          <w:lang w:eastAsia="nl-NL" w:bidi="nl-NL"/>
        </w:rPr>
        <w:t>is</w:t>
      </w:r>
      <w:r w:rsidRPr="00674070" w:rsidR="00674070">
        <w:rPr>
          <w:rFonts w:eastAsia="Calibri" w:cs="Calibri"/>
          <w:bCs/>
          <w:szCs w:val="18"/>
          <w:lang w:eastAsia="nl-NL" w:bidi="nl-NL"/>
        </w:rPr>
        <w:t xml:space="preserve"> in het begroten van de reële</w:t>
      </w:r>
      <w:r w:rsidR="00674070">
        <w:rPr>
          <w:rFonts w:eastAsia="Calibri" w:cs="Calibri"/>
          <w:bCs/>
          <w:szCs w:val="18"/>
          <w:lang w:eastAsia="nl-NL" w:bidi="nl-NL"/>
        </w:rPr>
        <w:t xml:space="preserve"> </w:t>
      </w:r>
      <w:r w:rsidRPr="00674070" w:rsidR="00674070">
        <w:rPr>
          <w:rFonts w:eastAsia="Calibri" w:cs="Calibri"/>
          <w:bCs/>
          <w:szCs w:val="18"/>
          <w:lang w:eastAsia="nl-NL" w:bidi="nl-NL"/>
        </w:rPr>
        <w:t xml:space="preserve">en volledige proces- en advocaatkosten aan de kant van de </w:t>
      </w:r>
      <w:r w:rsidR="00F91E14">
        <w:rPr>
          <w:rFonts w:eastAsia="Calibri" w:cs="Calibri"/>
          <w:bCs/>
          <w:szCs w:val="18"/>
          <w:lang w:eastAsia="nl-NL" w:bidi="nl-NL"/>
        </w:rPr>
        <w:t>verweerder</w:t>
      </w:r>
      <w:r w:rsidRPr="00674070" w:rsidR="00674070">
        <w:rPr>
          <w:rFonts w:eastAsia="Calibri" w:cs="Calibri"/>
          <w:bCs/>
          <w:szCs w:val="18"/>
          <w:lang w:eastAsia="nl-NL" w:bidi="nl-NL"/>
        </w:rPr>
        <w:t>.</w:t>
      </w:r>
    </w:p>
    <w:p w:rsidR="005361EF" w:rsidP="001B3202" w:rsidRDefault="005361EF" w14:paraId="5CFEEC76" w14:textId="1FE47592">
      <w:pPr>
        <w:widowControl w:val="0"/>
        <w:tabs>
          <w:tab w:val="left" w:pos="393"/>
        </w:tabs>
        <w:autoSpaceDE w:val="0"/>
        <w:autoSpaceDN w:val="0"/>
        <w:spacing w:after="0" w:line="360" w:lineRule="auto"/>
      </w:pPr>
      <w:r>
        <w:rPr>
          <w:rFonts w:eastAsia="Calibri" w:cs="Calibri"/>
          <w:bCs/>
          <w:szCs w:val="18"/>
          <w:lang w:eastAsia="nl-NL" w:bidi="nl-NL"/>
        </w:rPr>
        <w:t>In het tweede lid is een tweetal uitzonderingen opgenomen (vergelijkbaar met artikel 224</w:t>
      </w:r>
      <w:r w:rsidR="00FD0EEF">
        <w:rPr>
          <w:rFonts w:eastAsia="Calibri" w:cs="Calibri"/>
          <w:bCs/>
          <w:szCs w:val="18"/>
          <w:lang w:eastAsia="nl-NL" w:bidi="nl-NL"/>
        </w:rPr>
        <w:t>, tweede</w:t>
      </w:r>
      <w:r>
        <w:rPr>
          <w:rFonts w:eastAsia="Calibri" w:cs="Calibri"/>
          <w:bCs/>
          <w:szCs w:val="18"/>
          <w:lang w:eastAsia="nl-NL" w:bidi="nl-NL"/>
        </w:rPr>
        <w:t xml:space="preserve"> lid</w:t>
      </w:r>
      <w:r w:rsidR="00FD0EEF">
        <w:rPr>
          <w:rFonts w:eastAsia="Calibri" w:cs="Calibri"/>
          <w:bCs/>
          <w:szCs w:val="18"/>
          <w:lang w:eastAsia="nl-NL" w:bidi="nl-NL"/>
        </w:rPr>
        <w:t>,</w:t>
      </w:r>
      <w:r>
        <w:rPr>
          <w:rFonts w:eastAsia="Calibri" w:cs="Calibri"/>
          <w:bCs/>
          <w:szCs w:val="18"/>
          <w:lang w:eastAsia="nl-NL" w:bidi="nl-NL"/>
        </w:rPr>
        <w:t xml:space="preserve"> onder a en d</w:t>
      </w:r>
      <w:r w:rsidR="00FD0EEF">
        <w:rPr>
          <w:rFonts w:eastAsia="Calibri" w:cs="Calibri"/>
          <w:bCs/>
          <w:szCs w:val="18"/>
          <w:lang w:eastAsia="nl-NL" w:bidi="nl-NL"/>
        </w:rPr>
        <w:t>,</w:t>
      </w:r>
      <w:r>
        <w:rPr>
          <w:rFonts w:eastAsia="Calibri" w:cs="Calibri"/>
          <w:bCs/>
          <w:szCs w:val="18"/>
          <w:lang w:eastAsia="nl-NL" w:bidi="nl-NL"/>
        </w:rPr>
        <w:t xml:space="preserve"> Rv). Zo bestaat de verplichting om zekerheid te stellen niet als </w:t>
      </w:r>
      <w:r w:rsidRPr="006048EB">
        <w:rPr>
          <w:rFonts w:eastAsia="Calibri" w:cs="Calibri"/>
          <w:bCs/>
          <w:szCs w:val="18"/>
          <w:lang w:eastAsia="nl-NL" w:bidi="nl-NL"/>
        </w:rPr>
        <w:t>dit</w:t>
      </w:r>
      <w:r w:rsidR="006B10CA">
        <w:rPr>
          <w:rFonts w:eastAsia="Calibri" w:cs="Calibri"/>
          <w:bCs/>
          <w:szCs w:val="18"/>
          <w:lang w:eastAsia="nl-NL" w:bidi="nl-NL"/>
        </w:rPr>
        <w:t>,</w:t>
      </w:r>
      <w:r w:rsidRPr="006048EB">
        <w:rPr>
          <w:rFonts w:eastAsia="Calibri" w:cs="Calibri"/>
          <w:bCs/>
          <w:szCs w:val="18"/>
          <w:lang w:eastAsia="nl-NL" w:bidi="nl-NL"/>
        </w:rPr>
        <w:t xml:space="preserve"> </w:t>
      </w:r>
      <w:r w:rsidR="00E62A86">
        <w:rPr>
          <w:rFonts w:eastAsia="Calibri" w:cs="Calibri"/>
          <w:bCs/>
          <w:szCs w:val="18"/>
          <w:lang w:eastAsia="nl-NL" w:bidi="nl-NL"/>
        </w:rPr>
        <w:t>kort gezegd</w:t>
      </w:r>
      <w:r w:rsidR="006B10CA">
        <w:rPr>
          <w:rFonts w:eastAsia="Calibri" w:cs="Calibri"/>
          <w:bCs/>
          <w:szCs w:val="18"/>
          <w:lang w:eastAsia="nl-NL" w:bidi="nl-NL"/>
        </w:rPr>
        <w:t>,</w:t>
      </w:r>
      <w:r w:rsidR="00E62A86">
        <w:rPr>
          <w:rFonts w:eastAsia="Calibri" w:cs="Calibri"/>
          <w:bCs/>
          <w:szCs w:val="18"/>
          <w:lang w:eastAsia="nl-NL" w:bidi="nl-NL"/>
        </w:rPr>
        <w:t xml:space="preserve"> </w:t>
      </w:r>
      <w:r w:rsidRPr="006048EB">
        <w:rPr>
          <w:rFonts w:eastAsia="Calibri" w:cs="Calibri"/>
          <w:bCs/>
          <w:szCs w:val="18"/>
          <w:lang w:eastAsia="nl-NL" w:bidi="nl-NL"/>
        </w:rPr>
        <w:t xml:space="preserve">voortvloeit uit een verdrag dat voor 6 mei 2024 is gesloten </w:t>
      </w:r>
      <w:r>
        <w:rPr>
          <w:rFonts w:eastAsia="Calibri" w:cs="Calibri"/>
          <w:bCs/>
          <w:szCs w:val="18"/>
          <w:lang w:eastAsia="nl-NL" w:bidi="nl-NL"/>
        </w:rPr>
        <w:t xml:space="preserve">(zie artikel 18 van de richtlijn). </w:t>
      </w:r>
      <w:r w:rsidR="001B3202">
        <w:rPr>
          <w:rFonts w:eastAsia="Calibri" w:cs="Calibri"/>
          <w:bCs/>
          <w:szCs w:val="18"/>
          <w:lang w:eastAsia="nl-NL" w:bidi="nl-NL"/>
        </w:rPr>
        <w:t xml:space="preserve">Een voorbeeld van een dergelijke verdragsrechtelijke bepaling is </w:t>
      </w:r>
      <w:r w:rsidRPr="001B3202" w:rsidR="001B3202">
        <w:rPr>
          <w:rFonts w:eastAsia="Calibri" w:cs="Calibri"/>
          <w:bCs/>
          <w:szCs w:val="18"/>
          <w:lang w:eastAsia="nl-NL" w:bidi="nl-NL"/>
        </w:rPr>
        <w:t>artikel 17 van het Haags</w:t>
      </w:r>
      <w:r w:rsidR="001B3202">
        <w:rPr>
          <w:rFonts w:eastAsia="Calibri" w:cs="Calibri"/>
          <w:bCs/>
          <w:szCs w:val="18"/>
          <w:lang w:eastAsia="nl-NL" w:bidi="nl-NL"/>
        </w:rPr>
        <w:t xml:space="preserve"> </w:t>
      </w:r>
      <w:r w:rsidRPr="001B3202" w:rsidR="001B3202">
        <w:rPr>
          <w:rFonts w:eastAsia="Calibri" w:cs="Calibri"/>
          <w:bCs/>
          <w:szCs w:val="18"/>
          <w:lang w:eastAsia="nl-NL" w:bidi="nl-NL"/>
        </w:rPr>
        <w:t xml:space="preserve">Rechtsvorderingsverdrag 1954 </w:t>
      </w:r>
      <w:r w:rsidR="001B3202">
        <w:rPr>
          <w:rFonts w:eastAsia="Calibri" w:cs="Calibri"/>
          <w:bCs/>
          <w:szCs w:val="18"/>
          <w:lang w:eastAsia="nl-NL" w:bidi="nl-NL"/>
        </w:rPr>
        <w:t xml:space="preserve">dat </w:t>
      </w:r>
      <w:r w:rsidRPr="001B3202" w:rsidR="001B3202">
        <w:rPr>
          <w:rFonts w:eastAsia="Calibri" w:cs="Calibri"/>
          <w:bCs/>
          <w:szCs w:val="18"/>
          <w:lang w:eastAsia="nl-NL" w:bidi="nl-NL"/>
        </w:rPr>
        <w:t>het opleggen van een verplichting tot zekerheidstelling aan</w:t>
      </w:r>
      <w:r w:rsidR="001B3202">
        <w:rPr>
          <w:rFonts w:eastAsia="Calibri" w:cs="Calibri"/>
          <w:bCs/>
          <w:szCs w:val="18"/>
          <w:lang w:eastAsia="nl-NL" w:bidi="nl-NL"/>
        </w:rPr>
        <w:t xml:space="preserve"> </w:t>
      </w:r>
      <w:r w:rsidRPr="001B3202" w:rsidR="001B3202">
        <w:rPr>
          <w:rFonts w:eastAsia="Calibri" w:cs="Calibri"/>
          <w:bCs/>
          <w:szCs w:val="18"/>
          <w:lang w:eastAsia="nl-NL" w:bidi="nl-NL"/>
        </w:rPr>
        <w:t>onderdanen van verdragsluitende staten</w:t>
      </w:r>
      <w:r w:rsidR="001B3202">
        <w:rPr>
          <w:rFonts w:eastAsia="Calibri" w:cs="Calibri"/>
          <w:bCs/>
          <w:szCs w:val="18"/>
          <w:lang w:eastAsia="nl-NL" w:bidi="nl-NL"/>
        </w:rPr>
        <w:t xml:space="preserve"> verbiedt. </w:t>
      </w:r>
      <w:r>
        <w:rPr>
          <w:rFonts w:eastAsia="Calibri" w:cs="Calibri"/>
          <w:bCs/>
          <w:szCs w:val="18"/>
          <w:lang w:eastAsia="nl-NL" w:bidi="nl-NL"/>
        </w:rPr>
        <w:t xml:space="preserve">Deze verplichting bestaat evenmin als </w:t>
      </w:r>
      <w:r w:rsidRPr="006048EB">
        <w:rPr>
          <w:rFonts w:eastAsia="Calibri" w:cs="Calibri"/>
          <w:bCs/>
          <w:szCs w:val="18"/>
          <w:lang w:eastAsia="nl-NL" w:bidi="nl-NL"/>
        </w:rPr>
        <w:t>daardoor de effectieve toegang tot de rechter zou worden belemmerd</w:t>
      </w:r>
      <w:r w:rsidRPr="00A23051" w:rsidR="00A23051">
        <w:rPr>
          <w:rFonts w:eastAsia="Calibri" w:cs="Calibri"/>
          <w:bCs/>
          <w:szCs w:val="18"/>
          <w:lang w:eastAsia="nl-NL" w:bidi="nl-NL"/>
        </w:rPr>
        <w:t xml:space="preserve"> </w:t>
      </w:r>
      <w:r w:rsidRPr="006048EB" w:rsidR="00A23051">
        <w:rPr>
          <w:rFonts w:eastAsia="Calibri" w:cs="Calibri"/>
          <w:bCs/>
          <w:szCs w:val="18"/>
          <w:lang w:eastAsia="nl-NL" w:bidi="nl-NL"/>
        </w:rPr>
        <w:t>voor degene van wie zekerheid wordt gevorderd</w:t>
      </w:r>
      <w:r>
        <w:rPr>
          <w:rFonts w:eastAsia="Calibri" w:cs="Calibri"/>
          <w:bCs/>
          <w:szCs w:val="18"/>
          <w:lang w:eastAsia="nl-NL" w:bidi="nl-NL"/>
        </w:rPr>
        <w:t xml:space="preserve">. Dit laatste is in lijn met de jurisprudentie van het Europese Hof voor de Rechten van de Mens (EHRM) als ook de richtlijn </w:t>
      </w:r>
      <w:r w:rsidRPr="00801F5D">
        <w:rPr>
          <w:rFonts w:eastAsia="Calibri" w:cs="Calibri"/>
          <w:bCs/>
          <w:szCs w:val="18"/>
          <w:lang w:eastAsia="nl-NL" w:bidi="nl-NL"/>
        </w:rPr>
        <w:t xml:space="preserve">(zie artikel 10 van de richtlijn waarin staat ‘…onverminderd het </w:t>
      </w:r>
      <w:r w:rsidRPr="00801F5D">
        <w:rPr>
          <w:rFonts w:eastAsia="Calibri" w:cs="Calibri"/>
          <w:bCs/>
          <w:szCs w:val="18"/>
          <w:lang w:eastAsia="nl-NL" w:bidi="nl-NL"/>
        </w:rPr>
        <w:lastRenderedPageBreak/>
        <w:t>recht op toegang tot de rechter…’).</w:t>
      </w:r>
      <w:r w:rsidRPr="006048EB">
        <w:t xml:space="preserve"> </w:t>
      </w:r>
    </w:p>
    <w:p w:rsidR="005361EF" w:rsidP="005361EF" w:rsidRDefault="005361EF" w14:paraId="3AC2642D" w14:textId="56E2E3FB">
      <w:pPr>
        <w:widowControl w:val="0"/>
        <w:tabs>
          <w:tab w:val="left" w:pos="393"/>
        </w:tabs>
        <w:autoSpaceDE w:val="0"/>
        <w:autoSpaceDN w:val="0"/>
        <w:spacing w:after="0" w:line="360" w:lineRule="auto"/>
        <w:rPr>
          <w:rFonts w:eastAsia="Calibri" w:cs="Calibri"/>
          <w:bCs/>
          <w:szCs w:val="18"/>
          <w:lang w:eastAsia="nl-NL" w:bidi="nl-NL"/>
        </w:rPr>
      </w:pPr>
      <w:r>
        <w:t>De leden 3 tot en met 5 van artikel 224 zijn formeel procedurele vereisten die ook gelden bij toepassing van artikel 224a Rv. Zo geldt dat e</w:t>
      </w:r>
      <w:r>
        <w:rPr>
          <w:rFonts w:eastAsia="Calibri" w:cs="Calibri"/>
          <w:bCs/>
          <w:szCs w:val="18"/>
          <w:lang w:eastAsia="nl-NL" w:bidi="nl-NL"/>
        </w:rPr>
        <w:t>en</w:t>
      </w:r>
      <w:r w:rsidR="00542256">
        <w:rPr>
          <w:rFonts w:eastAsia="Calibri" w:cs="Calibri"/>
          <w:bCs/>
          <w:szCs w:val="18"/>
          <w:lang w:eastAsia="nl-NL" w:bidi="nl-NL"/>
        </w:rPr>
        <w:t xml:space="preserve"> verweerder bevoegd is de</w:t>
      </w:r>
      <w:r>
        <w:rPr>
          <w:rFonts w:eastAsia="Calibri" w:cs="Calibri"/>
          <w:bCs/>
          <w:szCs w:val="18"/>
          <w:lang w:eastAsia="nl-NL" w:bidi="nl-NL"/>
        </w:rPr>
        <w:t xml:space="preserve"> vordering tot zekerheidstelling </w:t>
      </w:r>
      <w:r w:rsidRPr="006048EB">
        <w:rPr>
          <w:rFonts w:eastAsia="Calibri" w:cs="Calibri"/>
          <w:bCs/>
          <w:szCs w:val="18"/>
          <w:lang w:eastAsia="nl-NL" w:bidi="nl-NL"/>
        </w:rPr>
        <w:t>v</w:t>
      </w:r>
      <w:r>
        <w:rPr>
          <w:rFonts w:eastAsia="Calibri" w:cs="Calibri"/>
          <w:bCs/>
          <w:szCs w:val="18"/>
          <w:lang w:eastAsia="nl-NL" w:bidi="nl-NL"/>
        </w:rPr>
        <w:t>oor</w:t>
      </w:r>
      <w:r w:rsidRPr="006048EB">
        <w:rPr>
          <w:rFonts w:eastAsia="Calibri" w:cs="Calibri"/>
          <w:bCs/>
          <w:szCs w:val="18"/>
          <w:lang w:eastAsia="nl-NL" w:bidi="nl-NL"/>
        </w:rPr>
        <w:t xml:space="preserve"> alle weren</w:t>
      </w:r>
      <w:r>
        <w:rPr>
          <w:rFonts w:eastAsia="Calibri" w:cs="Calibri"/>
          <w:bCs/>
          <w:szCs w:val="18"/>
          <w:lang w:eastAsia="nl-NL" w:bidi="nl-NL"/>
        </w:rPr>
        <w:t xml:space="preserve">, dat wil zeggen </w:t>
      </w:r>
      <w:r w:rsidR="006B10CA">
        <w:rPr>
          <w:rFonts w:eastAsia="Calibri" w:cs="Calibri"/>
          <w:bCs/>
          <w:szCs w:val="18"/>
          <w:lang w:eastAsia="nl-NL" w:bidi="nl-NL"/>
        </w:rPr>
        <w:t>uiterlijk bij</w:t>
      </w:r>
      <w:r>
        <w:rPr>
          <w:rFonts w:eastAsia="Calibri" w:cs="Calibri"/>
          <w:bCs/>
          <w:szCs w:val="18"/>
          <w:lang w:eastAsia="nl-NL" w:bidi="nl-NL"/>
        </w:rPr>
        <w:t xml:space="preserve"> de conclusie van antwoord, </w:t>
      </w:r>
      <w:r w:rsidR="00542256">
        <w:rPr>
          <w:rFonts w:eastAsia="Calibri" w:cs="Calibri"/>
          <w:bCs/>
          <w:szCs w:val="18"/>
          <w:lang w:eastAsia="nl-NL" w:bidi="nl-NL"/>
        </w:rPr>
        <w:t>in te stellen</w:t>
      </w:r>
      <w:r>
        <w:rPr>
          <w:rFonts w:eastAsia="Calibri" w:cs="Calibri"/>
          <w:bCs/>
          <w:szCs w:val="18"/>
          <w:lang w:eastAsia="nl-NL" w:bidi="nl-NL"/>
        </w:rPr>
        <w:t xml:space="preserve">. </w:t>
      </w:r>
      <w:r w:rsidR="006B10CA">
        <w:rPr>
          <w:rFonts w:eastAsia="Calibri" w:cs="Calibri"/>
          <w:bCs/>
          <w:szCs w:val="18"/>
          <w:lang w:eastAsia="nl-NL" w:bidi="nl-NL"/>
        </w:rPr>
        <w:t>Uit jurisprudentie volgt dat d</w:t>
      </w:r>
      <w:r>
        <w:rPr>
          <w:rFonts w:eastAsia="Calibri" w:cs="Calibri"/>
          <w:bCs/>
          <w:szCs w:val="18"/>
          <w:lang w:eastAsia="nl-NL" w:bidi="nl-NL"/>
        </w:rPr>
        <w:t xml:space="preserve">eze vordering in elke stand van het geding </w:t>
      </w:r>
      <w:r w:rsidR="006B10CA">
        <w:rPr>
          <w:rFonts w:eastAsia="Calibri" w:cs="Calibri"/>
          <w:bCs/>
          <w:szCs w:val="18"/>
          <w:lang w:eastAsia="nl-NL" w:bidi="nl-NL"/>
        </w:rPr>
        <w:t>kan</w:t>
      </w:r>
      <w:r w:rsidRPr="00002B47" w:rsidR="006B10CA">
        <w:rPr>
          <w:rFonts w:eastAsia="Calibri" w:cs="Calibri"/>
          <w:bCs/>
          <w:szCs w:val="18"/>
          <w:lang w:eastAsia="nl-NL" w:bidi="nl-NL"/>
        </w:rPr>
        <w:t xml:space="preserve"> </w:t>
      </w:r>
      <w:r>
        <w:rPr>
          <w:rFonts w:eastAsia="Calibri" w:cs="Calibri"/>
          <w:bCs/>
          <w:szCs w:val="18"/>
          <w:lang w:eastAsia="nl-NL" w:bidi="nl-NL"/>
        </w:rPr>
        <w:t>worden ingesteld</w:t>
      </w:r>
      <w:r w:rsidRPr="006048EB">
        <w:rPr>
          <w:rFonts w:eastAsia="Calibri" w:cs="Calibri"/>
          <w:bCs/>
          <w:szCs w:val="18"/>
          <w:lang w:eastAsia="nl-NL" w:bidi="nl-NL"/>
        </w:rPr>
        <w:t>.</w:t>
      </w:r>
      <w:r w:rsidRPr="006048EB">
        <w:t xml:space="preserve"> </w:t>
      </w:r>
      <w:r>
        <w:t>Hierbij wordt de partij die z</w:t>
      </w:r>
      <w:r w:rsidRPr="006048EB">
        <w:rPr>
          <w:rFonts w:eastAsia="Calibri" w:cs="Calibri"/>
          <w:bCs/>
          <w:szCs w:val="18"/>
          <w:lang w:eastAsia="nl-NL" w:bidi="nl-NL"/>
        </w:rPr>
        <w:t>ekerheid</w:t>
      </w:r>
      <w:r>
        <w:rPr>
          <w:rFonts w:eastAsia="Calibri" w:cs="Calibri"/>
          <w:bCs/>
          <w:szCs w:val="18"/>
          <w:lang w:eastAsia="nl-NL" w:bidi="nl-NL"/>
        </w:rPr>
        <w:t>stelling</w:t>
      </w:r>
      <w:r w:rsidR="00542256">
        <w:rPr>
          <w:rFonts w:eastAsia="Calibri" w:cs="Calibri"/>
          <w:bCs/>
          <w:szCs w:val="18"/>
          <w:lang w:eastAsia="nl-NL" w:bidi="nl-NL"/>
        </w:rPr>
        <w:t xml:space="preserve"> voor alle weren</w:t>
      </w:r>
      <w:r>
        <w:rPr>
          <w:rFonts w:eastAsia="Calibri" w:cs="Calibri"/>
          <w:bCs/>
          <w:szCs w:val="18"/>
          <w:lang w:eastAsia="nl-NL" w:bidi="nl-NL"/>
        </w:rPr>
        <w:t xml:space="preserve"> </w:t>
      </w:r>
      <w:r w:rsidRPr="006048EB">
        <w:rPr>
          <w:rFonts w:eastAsia="Calibri" w:cs="Calibri"/>
          <w:bCs/>
          <w:szCs w:val="18"/>
          <w:lang w:eastAsia="nl-NL" w:bidi="nl-NL"/>
        </w:rPr>
        <w:t>vorder</w:t>
      </w:r>
      <w:r>
        <w:rPr>
          <w:rFonts w:eastAsia="Calibri" w:cs="Calibri"/>
          <w:bCs/>
          <w:szCs w:val="18"/>
          <w:lang w:eastAsia="nl-NL" w:bidi="nl-NL"/>
        </w:rPr>
        <w:t>t</w:t>
      </w:r>
      <w:r w:rsidRPr="006048EB">
        <w:rPr>
          <w:rFonts w:eastAsia="Calibri" w:cs="Calibri"/>
          <w:bCs/>
          <w:szCs w:val="18"/>
          <w:lang w:eastAsia="nl-NL" w:bidi="nl-NL"/>
        </w:rPr>
        <w:t>, niet geacht daardoor de rechtsmacht van de rechter te hebben erkend.</w:t>
      </w:r>
      <w:r w:rsidRPr="006048EB">
        <w:t xml:space="preserve"> </w:t>
      </w:r>
      <w:r>
        <w:t xml:space="preserve">Tot slot geldt dat als de rechter de vordering tot zekerheidstelling toewijst, </w:t>
      </w:r>
      <w:r w:rsidRPr="00002B47">
        <w:t xml:space="preserve">hij tevens het bedrag </w:t>
      </w:r>
      <w:r>
        <w:t xml:space="preserve">moet </w:t>
      </w:r>
      <w:r w:rsidRPr="00002B47">
        <w:t>noemen waarvoor zekerheid moet worden gesteld</w:t>
      </w:r>
      <w:r w:rsidRPr="006048EB">
        <w:rPr>
          <w:rFonts w:eastAsia="Calibri" w:cs="Calibri"/>
          <w:bCs/>
          <w:szCs w:val="18"/>
          <w:lang w:eastAsia="nl-NL" w:bidi="nl-NL"/>
        </w:rPr>
        <w:t>.</w:t>
      </w:r>
    </w:p>
    <w:p w:rsidR="00476346" w:rsidP="005361EF" w:rsidRDefault="00476346" w14:paraId="01387007" w14:textId="77777777">
      <w:pPr>
        <w:widowControl w:val="0"/>
        <w:tabs>
          <w:tab w:val="left" w:pos="393"/>
        </w:tabs>
        <w:autoSpaceDE w:val="0"/>
        <w:autoSpaceDN w:val="0"/>
        <w:spacing w:after="0" w:line="360" w:lineRule="auto"/>
        <w:rPr>
          <w:rFonts w:eastAsia="Calibri" w:cs="Calibri"/>
          <w:bCs/>
          <w:szCs w:val="18"/>
          <w:lang w:eastAsia="nl-NL" w:bidi="nl-NL"/>
        </w:rPr>
      </w:pPr>
    </w:p>
    <w:p w:rsidR="00476346" w:rsidP="005361EF" w:rsidRDefault="006B10CA" w14:paraId="59B49FBC" w14:textId="73B38EEE">
      <w:pPr>
        <w:widowControl w:val="0"/>
        <w:tabs>
          <w:tab w:val="left" w:pos="393"/>
        </w:tabs>
        <w:autoSpaceDE w:val="0"/>
        <w:autoSpaceDN w:val="0"/>
        <w:spacing w:after="0" w:line="360" w:lineRule="auto"/>
        <w:rPr>
          <w:rFonts w:eastAsia="Calibri" w:cs="Calibri"/>
          <w:bCs/>
          <w:szCs w:val="18"/>
          <w:lang w:eastAsia="nl-NL" w:bidi="nl-NL"/>
        </w:rPr>
      </w:pPr>
      <w:r>
        <w:rPr>
          <w:rFonts w:eastAsia="Calibri" w:cs="Calibri"/>
          <w:bCs/>
          <w:szCs w:val="18"/>
          <w:lang w:eastAsia="nl-NL" w:bidi="nl-NL"/>
        </w:rPr>
        <w:t>O</w:t>
      </w:r>
      <w:r w:rsidR="00476346">
        <w:rPr>
          <w:rFonts w:eastAsia="Calibri" w:cs="Calibri"/>
          <w:bCs/>
          <w:szCs w:val="18"/>
          <w:lang w:eastAsia="nl-NL" w:bidi="nl-NL"/>
        </w:rPr>
        <w:t xml:space="preserve">ok </w:t>
      </w:r>
      <w:r>
        <w:rPr>
          <w:rFonts w:eastAsia="Calibri" w:cs="Calibri"/>
          <w:bCs/>
          <w:szCs w:val="18"/>
          <w:lang w:eastAsia="nl-NL" w:bidi="nl-NL"/>
        </w:rPr>
        <w:t xml:space="preserve">een eis </w:t>
      </w:r>
      <w:r w:rsidR="00476346">
        <w:rPr>
          <w:rFonts w:eastAsia="Calibri" w:cs="Calibri"/>
          <w:bCs/>
          <w:szCs w:val="18"/>
          <w:lang w:eastAsia="nl-NL" w:bidi="nl-NL"/>
        </w:rPr>
        <w:t xml:space="preserve">in reconventie </w:t>
      </w:r>
      <w:r>
        <w:rPr>
          <w:rFonts w:eastAsia="Calibri" w:cs="Calibri"/>
          <w:bCs/>
          <w:szCs w:val="18"/>
          <w:lang w:eastAsia="nl-NL" w:bidi="nl-NL"/>
        </w:rPr>
        <w:t>kan neerkomen op een SLAPP</w:t>
      </w:r>
      <w:r w:rsidR="00476346">
        <w:rPr>
          <w:rFonts w:eastAsia="Calibri" w:cs="Calibri"/>
          <w:bCs/>
          <w:szCs w:val="18"/>
          <w:lang w:eastAsia="nl-NL" w:bidi="nl-NL"/>
        </w:rPr>
        <w:t xml:space="preserve">. </w:t>
      </w:r>
      <w:r w:rsidRPr="00476346" w:rsidR="00476346">
        <w:rPr>
          <w:rFonts w:eastAsia="Calibri" w:cs="Calibri"/>
          <w:bCs/>
          <w:szCs w:val="18"/>
          <w:lang w:eastAsia="nl-NL" w:bidi="nl-NL"/>
        </w:rPr>
        <w:t>In dit verband word</w:t>
      </w:r>
      <w:r w:rsidR="00476346">
        <w:rPr>
          <w:rFonts w:eastAsia="Calibri" w:cs="Calibri"/>
          <w:bCs/>
          <w:szCs w:val="18"/>
          <w:lang w:eastAsia="nl-NL" w:bidi="nl-NL"/>
        </w:rPr>
        <w:t>t</w:t>
      </w:r>
      <w:r w:rsidRPr="00476346" w:rsidR="00476346">
        <w:rPr>
          <w:rFonts w:eastAsia="Calibri" w:cs="Calibri"/>
          <w:bCs/>
          <w:szCs w:val="18"/>
          <w:lang w:eastAsia="nl-NL" w:bidi="nl-NL"/>
        </w:rPr>
        <w:t xml:space="preserve"> gewezen op de eveneens aan zekerheidsstelling gewijde huidige art</w:t>
      </w:r>
      <w:r w:rsidR="00476346">
        <w:rPr>
          <w:rFonts w:eastAsia="Calibri" w:cs="Calibri"/>
          <w:bCs/>
          <w:szCs w:val="18"/>
          <w:lang w:eastAsia="nl-NL" w:bidi="nl-NL"/>
        </w:rPr>
        <w:t>ikelen</w:t>
      </w:r>
      <w:r w:rsidRPr="00476346" w:rsidR="00476346">
        <w:rPr>
          <w:rFonts w:eastAsia="Calibri" w:cs="Calibri"/>
          <w:bCs/>
          <w:szCs w:val="18"/>
          <w:lang w:eastAsia="nl-NL" w:bidi="nl-NL"/>
        </w:rPr>
        <w:t xml:space="preserve"> 224 en 353 Rv, waarvan de tekst </w:t>
      </w:r>
      <w:r w:rsidR="00DD7BED">
        <w:rPr>
          <w:rFonts w:eastAsia="Calibri" w:cs="Calibri"/>
          <w:bCs/>
          <w:szCs w:val="18"/>
          <w:lang w:eastAsia="nl-NL" w:bidi="nl-NL"/>
        </w:rPr>
        <w:t>ook</w:t>
      </w:r>
      <w:r w:rsidRPr="00476346" w:rsidR="00476346">
        <w:rPr>
          <w:rFonts w:eastAsia="Calibri" w:cs="Calibri"/>
          <w:bCs/>
          <w:szCs w:val="18"/>
          <w:lang w:eastAsia="nl-NL" w:bidi="nl-NL"/>
        </w:rPr>
        <w:t xml:space="preserve"> de ruimte geeft om deze mede op een vordering in reconventie toe te passen. De literatuur neemt ten aanzien van die bepalingen al aan dat deze mede zien op die vordering (waarbij onder ‘eiser’ en ‘gedaagde’ in art. 353 Rv – waarmee zijn bedoeld de eiser en gedaagde in eerste aanleg – dus mede moet worden verstaan de ‘eiser in reconventie’ en de ‘gedaagde in reconventie’). </w:t>
      </w:r>
      <w:r>
        <w:rPr>
          <w:rFonts w:eastAsia="Calibri" w:cs="Calibri"/>
          <w:bCs/>
          <w:szCs w:val="18"/>
          <w:lang w:eastAsia="nl-NL" w:bidi="nl-NL"/>
        </w:rPr>
        <w:t>H</w:t>
      </w:r>
      <w:r w:rsidRPr="00476346" w:rsidR="00476346">
        <w:rPr>
          <w:rFonts w:eastAsia="Calibri" w:cs="Calibri"/>
          <w:bCs/>
          <w:szCs w:val="18"/>
          <w:lang w:eastAsia="nl-NL" w:bidi="nl-NL"/>
        </w:rPr>
        <w:t xml:space="preserve">etzelfde </w:t>
      </w:r>
      <w:r>
        <w:rPr>
          <w:rFonts w:eastAsia="Calibri" w:cs="Calibri"/>
          <w:bCs/>
          <w:szCs w:val="18"/>
          <w:lang w:eastAsia="nl-NL" w:bidi="nl-NL"/>
        </w:rPr>
        <w:t xml:space="preserve">heeft te </w:t>
      </w:r>
      <w:r w:rsidRPr="00476346" w:rsidR="00476346">
        <w:rPr>
          <w:rFonts w:eastAsia="Calibri" w:cs="Calibri"/>
          <w:bCs/>
          <w:szCs w:val="18"/>
          <w:lang w:eastAsia="nl-NL" w:bidi="nl-NL"/>
        </w:rPr>
        <w:t>geld</w:t>
      </w:r>
      <w:r>
        <w:rPr>
          <w:rFonts w:eastAsia="Calibri" w:cs="Calibri"/>
          <w:bCs/>
          <w:szCs w:val="18"/>
          <w:lang w:eastAsia="nl-NL" w:bidi="nl-NL"/>
        </w:rPr>
        <w:t>en</w:t>
      </w:r>
      <w:r w:rsidRPr="00476346" w:rsidR="00476346">
        <w:rPr>
          <w:rFonts w:eastAsia="Calibri" w:cs="Calibri"/>
          <w:bCs/>
          <w:szCs w:val="18"/>
          <w:lang w:eastAsia="nl-NL" w:bidi="nl-NL"/>
        </w:rPr>
        <w:t xml:space="preserve"> bij </w:t>
      </w:r>
      <w:r w:rsidR="00F26302">
        <w:rPr>
          <w:rFonts w:eastAsia="Calibri" w:cs="Calibri"/>
          <w:bCs/>
          <w:szCs w:val="18"/>
          <w:lang w:eastAsia="nl-NL" w:bidi="nl-NL"/>
        </w:rPr>
        <w:t>de voorgestelde bepaling van artikel 224a Rv</w:t>
      </w:r>
      <w:r w:rsidRPr="00476346" w:rsidR="00476346">
        <w:rPr>
          <w:rFonts w:eastAsia="Calibri" w:cs="Calibri"/>
          <w:bCs/>
          <w:szCs w:val="18"/>
          <w:lang w:eastAsia="nl-NL" w:bidi="nl-NL"/>
        </w:rPr>
        <w:t>.</w:t>
      </w:r>
    </w:p>
    <w:p w:rsidR="00F26302" w:rsidP="005361EF" w:rsidRDefault="00F26302" w14:paraId="1487448C" w14:textId="6CD64597">
      <w:pPr>
        <w:widowControl w:val="0"/>
        <w:tabs>
          <w:tab w:val="left" w:pos="393"/>
        </w:tabs>
        <w:autoSpaceDE w:val="0"/>
        <w:autoSpaceDN w:val="0"/>
        <w:spacing w:after="0" w:line="360" w:lineRule="auto"/>
        <w:rPr>
          <w:rFonts w:eastAsia="Calibri" w:cs="Calibri"/>
          <w:bCs/>
          <w:szCs w:val="18"/>
          <w:lang w:eastAsia="nl-NL" w:bidi="nl-NL"/>
        </w:rPr>
      </w:pPr>
      <w:r>
        <w:rPr>
          <w:rFonts w:eastAsia="Calibri" w:cs="Calibri"/>
          <w:bCs/>
          <w:szCs w:val="18"/>
          <w:lang w:eastAsia="nl-NL" w:bidi="nl-NL"/>
        </w:rPr>
        <w:t>Tevens wordt opgemerkt dat v</w:t>
      </w:r>
      <w:r w:rsidRPr="00F26302">
        <w:rPr>
          <w:rFonts w:eastAsia="Calibri" w:cs="Calibri"/>
          <w:bCs/>
          <w:szCs w:val="18"/>
          <w:lang w:eastAsia="nl-NL" w:bidi="nl-NL"/>
        </w:rPr>
        <w:t>an een SLAPP ook sprake kan zijn in een verzoekschriftprocedure. Het voorgestelde art</w:t>
      </w:r>
      <w:r>
        <w:rPr>
          <w:rFonts w:eastAsia="Calibri" w:cs="Calibri"/>
          <w:bCs/>
          <w:szCs w:val="18"/>
          <w:lang w:eastAsia="nl-NL" w:bidi="nl-NL"/>
        </w:rPr>
        <w:t>ikel</w:t>
      </w:r>
      <w:r w:rsidRPr="00F26302">
        <w:rPr>
          <w:rFonts w:eastAsia="Calibri" w:cs="Calibri"/>
          <w:bCs/>
          <w:szCs w:val="18"/>
          <w:lang w:eastAsia="nl-NL" w:bidi="nl-NL"/>
        </w:rPr>
        <w:t xml:space="preserve"> 224a Rv wordt toegevoegd aan de tweede titel van eerste Boek Rv, waarmee die bepaling i</w:t>
      </w:r>
      <w:r>
        <w:rPr>
          <w:rFonts w:eastAsia="Calibri" w:cs="Calibri"/>
          <w:bCs/>
          <w:szCs w:val="18"/>
          <w:lang w:eastAsia="nl-NL" w:bidi="nl-NL"/>
        </w:rPr>
        <w:t>n beginsel i</w:t>
      </w:r>
      <w:r w:rsidRPr="00F26302">
        <w:rPr>
          <w:rFonts w:eastAsia="Calibri" w:cs="Calibri"/>
          <w:bCs/>
          <w:szCs w:val="18"/>
          <w:lang w:eastAsia="nl-NL" w:bidi="nl-NL"/>
        </w:rPr>
        <w:t>s opgenomen voor de dagvaardings</w:t>
      </w:r>
      <w:r>
        <w:rPr>
          <w:rFonts w:eastAsia="Calibri" w:cs="Calibri"/>
          <w:bCs/>
          <w:szCs w:val="18"/>
          <w:lang w:eastAsia="nl-NL" w:bidi="nl-NL"/>
        </w:rPr>
        <w:softHyphen/>
      </w:r>
      <w:r w:rsidRPr="00F26302">
        <w:rPr>
          <w:rFonts w:eastAsia="Calibri" w:cs="Calibri"/>
          <w:bCs/>
          <w:szCs w:val="18"/>
          <w:lang w:eastAsia="nl-NL" w:bidi="nl-NL"/>
        </w:rPr>
        <w:t>procedure. Ten aanzien van het eveneens alleen voor de dagvaardingsprocedure geschreven art</w:t>
      </w:r>
      <w:r>
        <w:rPr>
          <w:rFonts w:eastAsia="Calibri" w:cs="Calibri"/>
          <w:bCs/>
          <w:szCs w:val="18"/>
          <w:lang w:eastAsia="nl-NL" w:bidi="nl-NL"/>
        </w:rPr>
        <w:t>ikel</w:t>
      </w:r>
      <w:r w:rsidRPr="00F26302">
        <w:rPr>
          <w:rFonts w:eastAsia="Calibri" w:cs="Calibri"/>
          <w:bCs/>
          <w:szCs w:val="18"/>
          <w:lang w:eastAsia="nl-NL" w:bidi="nl-NL"/>
        </w:rPr>
        <w:t xml:space="preserve"> 224 Rv heeft de Hoge Raad beslist dat dit van overeenkomstige toepassing is op een op geschilbeslechting gerichte verzoekschriftprocedure. </w:t>
      </w:r>
      <w:r w:rsidR="006B10CA">
        <w:rPr>
          <w:rFonts w:eastAsia="Calibri" w:cs="Calibri"/>
          <w:bCs/>
          <w:szCs w:val="18"/>
          <w:lang w:eastAsia="nl-NL" w:bidi="nl-NL"/>
        </w:rPr>
        <w:t>Gelet op het feit dat artikel 224a Rv evenals 224 Rv ziet op zekerheidstelling kan</w:t>
      </w:r>
      <w:r>
        <w:rPr>
          <w:rFonts w:eastAsia="Calibri" w:cs="Calibri"/>
          <w:bCs/>
          <w:szCs w:val="18"/>
          <w:lang w:eastAsia="nl-NL" w:bidi="nl-NL"/>
        </w:rPr>
        <w:t xml:space="preserve"> eenzelfde benadering </w:t>
      </w:r>
      <w:r w:rsidR="006B10CA">
        <w:rPr>
          <w:rFonts w:eastAsia="Calibri" w:cs="Calibri"/>
          <w:bCs/>
          <w:szCs w:val="18"/>
          <w:lang w:eastAsia="nl-NL" w:bidi="nl-NL"/>
        </w:rPr>
        <w:t>worden gevolgd</w:t>
      </w:r>
      <w:r>
        <w:rPr>
          <w:rFonts w:eastAsia="Calibri" w:cs="Calibri"/>
          <w:bCs/>
          <w:szCs w:val="18"/>
          <w:lang w:eastAsia="nl-NL" w:bidi="nl-NL"/>
        </w:rPr>
        <w:t xml:space="preserve"> </w:t>
      </w:r>
      <w:r w:rsidRPr="00F26302">
        <w:rPr>
          <w:rFonts w:eastAsia="Calibri" w:cs="Calibri"/>
          <w:bCs/>
          <w:szCs w:val="18"/>
          <w:lang w:eastAsia="nl-NL" w:bidi="nl-NL"/>
        </w:rPr>
        <w:t>voor art</w:t>
      </w:r>
      <w:r>
        <w:rPr>
          <w:rFonts w:eastAsia="Calibri" w:cs="Calibri"/>
          <w:bCs/>
          <w:szCs w:val="18"/>
          <w:lang w:eastAsia="nl-NL" w:bidi="nl-NL"/>
        </w:rPr>
        <w:t>ikel</w:t>
      </w:r>
      <w:r w:rsidRPr="00F26302">
        <w:rPr>
          <w:rFonts w:eastAsia="Calibri" w:cs="Calibri"/>
          <w:bCs/>
          <w:szCs w:val="18"/>
          <w:lang w:eastAsia="nl-NL" w:bidi="nl-NL"/>
        </w:rPr>
        <w:t xml:space="preserve"> 224a Rv. </w:t>
      </w:r>
    </w:p>
    <w:p w:rsidR="005361EF" w:rsidP="005361EF" w:rsidRDefault="005361EF" w14:paraId="4E89EF1C" w14:textId="77777777">
      <w:pPr>
        <w:widowControl w:val="0"/>
        <w:tabs>
          <w:tab w:val="left" w:pos="393"/>
        </w:tabs>
        <w:autoSpaceDE w:val="0"/>
        <w:autoSpaceDN w:val="0"/>
        <w:spacing w:after="0" w:line="360" w:lineRule="auto"/>
        <w:rPr>
          <w:rFonts w:eastAsia="Calibri" w:cs="Calibri"/>
          <w:bCs/>
          <w:szCs w:val="18"/>
          <w:lang w:eastAsia="nl-NL" w:bidi="nl-NL"/>
        </w:rPr>
      </w:pPr>
    </w:p>
    <w:p w:rsidR="005361EF" w:rsidP="005361EF" w:rsidRDefault="005361EF" w14:paraId="1CA6DA11" w14:textId="6805A5D9">
      <w:pPr>
        <w:widowControl w:val="0"/>
        <w:tabs>
          <w:tab w:val="left" w:pos="393"/>
        </w:tabs>
        <w:autoSpaceDE w:val="0"/>
        <w:autoSpaceDN w:val="0"/>
        <w:spacing w:after="0" w:line="360" w:lineRule="auto"/>
        <w:rPr>
          <w:rFonts w:eastAsia="Calibri" w:cs="Calibri"/>
          <w:bCs/>
          <w:szCs w:val="18"/>
          <w:lang w:eastAsia="nl-NL" w:bidi="nl-NL"/>
        </w:rPr>
      </w:pPr>
      <w:r w:rsidRPr="0061707F">
        <w:rPr>
          <w:rFonts w:eastAsia="Calibri" w:cs="Calibri"/>
          <w:bCs/>
          <w:szCs w:val="18"/>
          <w:lang w:eastAsia="nl-NL" w:bidi="nl-NL"/>
        </w:rPr>
        <w:t>Artikel 224a Rv dient ter implementatie van de richtlijn en is dan ook van toepassing in gevallen waarin de richtlijn (mogelijk) van toepassing is, dat wil zeggen in zaken met grensoverschrijdende gevolgen, zoals gedefinieerd in artikel 2 en 5 van de richtlijn. Alleen als beide partijen en alle overige aanknopingspunten zich uitsluitend in één lidstaat bevinden, is een zaak niet grensoverschrijdend (</w:t>
      </w:r>
      <w:r w:rsidR="009E5195">
        <w:rPr>
          <w:rFonts w:eastAsia="Calibri" w:cs="Calibri"/>
          <w:bCs/>
          <w:szCs w:val="18"/>
          <w:lang w:eastAsia="nl-NL" w:bidi="nl-NL"/>
        </w:rPr>
        <w:t>zuiver nationaal</w:t>
      </w:r>
      <w:r w:rsidRPr="0061707F">
        <w:rPr>
          <w:rFonts w:eastAsia="Calibri" w:cs="Calibri"/>
          <w:bCs/>
          <w:szCs w:val="18"/>
          <w:lang w:eastAsia="nl-NL" w:bidi="nl-NL"/>
        </w:rPr>
        <w:t>). Artikel 224a Rv is daarop niet van toepassing.</w:t>
      </w:r>
      <w:r w:rsidR="0062653B">
        <w:rPr>
          <w:rFonts w:eastAsia="Calibri" w:cs="Calibri"/>
          <w:bCs/>
          <w:szCs w:val="18"/>
          <w:lang w:eastAsia="nl-NL" w:bidi="nl-NL"/>
        </w:rPr>
        <w:t xml:space="preserve"> </w:t>
      </w:r>
      <w:r>
        <w:rPr>
          <w:rFonts w:eastAsia="Calibri" w:cs="Calibri"/>
          <w:bCs/>
          <w:szCs w:val="18"/>
          <w:lang w:eastAsia="nl-NL" w:bidi="nl-NL"/>
        </w:rPr>
        <w:t>Dit betekent dat</w:t>
      </w:r>
      <w:r w:rsidR="00542256">
        <w:rPr>
          <w:rFonts w:eastAsia="Calibri" w:cs="Calibri"/>
          <w:bCs/>
          <w:szCs w:val="18"/>
          <w:lang w:eastAsia="nl-NL" w:bidi="nl-NL"/>
        </w:rPr>
        <w:t xml:space="preserve"> bijvoorbeeld</w:t>
      </w:r>
      <w:r>
        <w:rPr>
          <w:rFonts w:eastAsia="Calibri" w:cs="Calibri"/>
          <w:bCs/>
          <w:szCs w:val="18"/>
          <w:lang w:eastAsia="nl-NL" w:bidi="nl-NL"/>
        </w:rPr>
        <w:t xml:space="preserve"> in een zaak van een Nederlandse eiser tegen een in Nederland werkzame journalist over een</w:t>
      </w:r>
      <w:r w:rsidR="00A27AB1">
        <w:rPr>
          <w:rFonts w:eastAsia="Calibri" w:cs="Calibri"/>
          <w:bCs/>
          <w:szCs w:val="18"/>
          <w:lang w:eastAsia="nl-NL" w:bidi="nl-NL"/>
        </w:rPr>
        <w:t xml:space="preserve"> uitsluitend</w:t>
      </w:r>
      <w:r>
        <w:rPr>
          <w:rFonts w:eastAsia="Calibri" w:cs="Calibri"/>
          <w:bCs/>
          <w:szCs w:val="18"/>
          <w:lang w:eastAsia="nl-NL" w:bidi="nl-NL"/>
        </w:rPr>
        <w:t xml:space="preserve"> in Nederland verschenen publicatie, de journalist </w:t>
      </w:r>
      <w:r w:rsidR="0062653B">
        <w:rPr>
          <w:rFonts w:eastAsia="Calibri" w:cs="Calibri"/>
          <w:bCs/>
          <w:szCs w:val="18"/>
          <w:lang w:eastAsia="nl-NL" w:bidi="nl-NL"/>
        </w:rPr>
        <w:t>geen</w:t>
      </w:r>
      <w:r>
        <w:rPr>
          <w:rFonts w:eastAsia="Calibri" w:cs="Calibri"/>
          <w:bCs/>
          <w:szCs w:val="18"/>
          <w:lang w:eastAsia="nl-NL" w:bidi="nl-NL"/>
        </w:rPr>
        <w:t xml:space="preserve"> zekerheidstelling kan vragen. </w:t>
      </w:r>
      <w:r w:rsidRPr="009E5195" w:rsidR="009E5195">
        <w:rPr>
          <w:rFonts w:eastAsia="Calibri" w:cs="Calibri"/>
          <w:bCs/>
          <w:szCs w:val="18"/>
          <w:lang w:eastAsia="nl-NL" w:bidi="nl-NL"/>
        </w:rPr>
        <w:t xml:space="preserve">Als er wel een aanknopingspunt is te vinden voor grensoverschrijdende gevolgen </w:t>
      </w:r>
      <w:r>
        <w:rPr>
          <w:rFonts w:eastAsia="Calibri" w:cs="Calibri"/>
          <w:bCs/>
          <w:szCs w:val="18"/>
          <w:lang w:eastAsia="nl-NL" w:bidi="nl-NL"/>
        </w:rPr>
        <w:t xml:space="preserve">kan de journalist dus wel zekerheidstelling </w:t>
      </w:r>
      <w:r w:rsidR="009E5195">
        <w:rPr>
          <w:rFonts w:eastAsia="Calibri" w:cs="Calibri"/>
          <w:bCs/>
          <w:szCs w:val="18"/>
          <w:lang w:eastAsia="nl-NL" w:bidi="nl-NL"/>
        </w:rPr>
        <w:t>vorderen</w:t>
      </w:r>
      <w:r>
        <w:rPr>
          <w:rFonts w:eastAsia="Calibri" w:cs="Calibri"/>
          <w:bCs/>
          <w:szCs w:val="18"/>
          <w:lang w:eastAsia="nl-NL" w:bidi="nl-NL"/>
        </w:rPr>
        <w:t xml:space="preserve">, maar is het nog altijd aan de rechter om te beoordelen of dit in het voorliggende geval passend is. </w:t>
      </w:r>
      <w:r w:rsidR="0062653B">
        <w:rPr>
          <w:rFonts w:eastAsia="Calibri" w:cs="Calibri"/>
          <w:bCs/>
          <w:szCs w:val="18"/>
          <w:lang w:eastAsia="nl-NL" w:bidi="nl-NL"/>
        </w:rPr>
        <w:t xml:space="preserve">Zoals onder 3.2 aangegeven </w:t>
      </w:r>
      <w:r w:rsidRPr="00105C3B" w:rsidR="00105C3B">
        <w:rPr>
          <w:rFonts w:eastAsia="Calibri" w:cs="Calibri"/>
          <w:bCs/>
          <w:szCs w:val="18"/>
          <w:lang w:eastAsia="nl-NL" w:bidi="nl-NL"/>
        </w:rPr>
        <w:t>wordt bezien bij welke afzonderlijke gelegenheid kan worden voorzien in eenzelfde voorziening tot zekerheidstelling voor nationale gevallen</w:t>
      </w:r>
      <w:r w:rsidRPr="0062653B" w:rsidR="0062653B">
        <w:rPr>
          <w:rFonts w:eastAsia="Calibri" w:cs="Calibri"/>
          <w:bCs/>
          <w:szCs w:val="18"/>
          <w:lang w:eastAsia="nl-NL" w:bidi="nl-NL"/>
        </w:rPr>
        <w:t>.</w:t>
      </w:r>
    </w:p>
    <w:p w:rsidRPr="006F6B2B" w:rsidR="006F6B2B" w:rsidP="007A55DF" w:rsidRDefault="006F6B2B" w14:paraId="6D0B8D10" w14:textId="77777777">
      <w:pPr>
        <w:spacing w:after="0" w:line="360" w:lineRule="auto"/>
        <w:rPr>
          <w:rFonts w:eastAsia="Calibri" w:cs="Calibri"/>
          <w:szCs w:val="18"/>
          <w:lang w:eastAsia="nl-NL" w:bidi="nl-NL"/>
        </w:rPr>
      </w:pPr>
    </w:p>
    <w:p w:rsidRPr="006F6B2B" w:rsidR="006F6B2B" w:rsidP="001B3202" w:rsidRDefault="006F6B2B" w14:paraId="6F2F9C64" w14:textId="7DDC90C0">
      <w:pPr>
        <w:keepNext/>
        <w:spacing w:after="0" w:line="360" w:lineRule="auto"/>
        <w:rPr>
          <w:rFonts w:eastAsia="Calibri" w:cs="Calibri"/>
          <w:b/>
          <w:bCs/>
          <w:szCs w:val="18"/>
          <w:lang w:eastAsia="nl-NL" w:bidi="nl-NL"/>
        </w:rPr>
      </w:pPr>
      <w:r w:rsidRPr="006F6B2B">
        <w:rPr>
          <w:rFonts w:eastAsia="Calibri" w:cs="Calibri"/>
          <w:b/>
          <w:bCs/>
          <w:szCs w:val="18"/>
          <w:lang w:eastAsia="nl-NL" w:bidi="nl-NL"/>
        </w:rPr>
        <w:t xml:space="preserve">B </w:t>
      </w:r>
      <w:r w:rsidR="009C6D7E">
        <w:rPr>
          <w:rFonts w:eastAsia="Calibri" w:cs="Calibri"/>
          <w:b/>
          <w:bCs/>
          <w:szCs w:val="18"/>
          <w:lang w:eastAsia="nl-NL" w:bidi="nl-NL"/>
        </w:rPr>
        <w:t xml:space="preserve">en C </w:t>
      </w:r>
      <w:r w:rsidRPr="006F6B2B">
        <w:rPr>
          <w:rFonts w:eastAsia="Calibri" w:cs="Calibri"/>
          <w:b/>
          <w:bCs/>
          <w:szCs w:val="18"/>
          <w:lang w:eastAsia="nl-NL" w:bidi="nl-NL"/>
        </w:rPr>
        <w:t>Artikel</w:t>
      </w:r>
      <w:r w:rsidR="009C6D7E">
        <w:rPr>
          <w:rFonts w:eastAsia="Calibri" w:cs="Calibri"/>
          <w:b/>
          <w:bCs/>
          <w:szCs w:val="18"/>
          <w:lang w:eastAsia="nl-NL" w:bidi="nl-NL"/>
        </w:rPr>
        <w:t>en</w:t>
      </w:r>
      <w:r w:rsidRPr="006F6B2B">
        <w:rPr>
          <w:rFonts w:eastAsia="Calibri" w:cs="Calibri"/>
          <w:b/>
          <w:bCs/>
          <w:szCs w:val="18"/>
          <w:lang w:eastAsia="nl-NL" w:bidi="nl-NL"/>
        </w:rPr>
        <w:t xml:space="preserve"> 353</w:t>
      </w:r>
      <w:r w:rsidR="009C6D7E">
        <w:rPr>
          <w:rFonts w:eastAsia="Calibri" w:cs="Calibri"/>
          <w:b/>
          <w:bCs/>
          <w:szCs w:val="18"/>
          <w:lang w:eastAsia="nl-NL" w:bidi="nl-NL"/>
        </w:rPr>
        <w:t xml:space="preserve"> en 414 </w:t>
      </w:r>
    </w:p>
    <w:p w:rsidR="009C6D7E" w:rsidP="001B3202" w:rsidRDefault="009C6D7E" w14:paraId="6A17F925" w14:textId="2D029B0C">
      <w:pPr>
        <w:keepNext/>
        <w:spacing w:after="0" w:line="360" w:lineRule="auto"/>
        <w:rPr>
          <w:rFonts w:eastAsia="Calibri" w:cs="Calibri"/>
          <w:szCs w:val="18"/>
          <w:lang w:eastAsia="nl-NL" w:bidi="nl-NL"/>
        </w:rPr>
      </w:pPr>
      <w:r>
        <w:rPr>
          <w:rFonts w:eastAsia="Calibri" w:cs="Calibri"/>
          <w:szCs w:val="18"/>
          <w:lang w:eastAsia="nl-NL" w:bidi="nl-NL"/>
        </w:rPr>
        <w:t xml:space="preserve">De mogelijkheid om zekerheid te vorderen </w:t>
      </w:r>
      <w:r w:rsidR="005B49A5">
        <w:rPr>
          <w:rFonts w:eastAsia="Calibri" w:cs="Calibri"/>
          <w:szCs w:val="18"/>
          <w:lang w:eastAsia="nl-NL" w:bidi="nl-NL"/>
        </w:rPr>
        <w:t xml:space="preserve">(bij wege van incident) </w:t>
      </w:r>
      <w:r>
        <w:rPr>
          <w:rFonts w:eastAsia="Calibri" w:cs="Calibri"/>
          <w:szCs w:val="18"/>
          <w:lang w:eastAsia="nl-NL" w:bidi="nl-NL"/>
        </w:rPr>
        <w:t>bestaat ook in hoger beroep en</w:t>
      </w:r>
      <w:r w:rsidR="00853C25">
        <w:rPr>
          <w:rFonts w:eastAsia="Calibri" w:cs="Calibri"/>
          <w:szCs w:val="18"/>
          <w:lang w:eastAsia="nl-NL" w:bidi="nl-NL"/>
        </w:rPr>
        <w:t xml:space="preserve"> </w:t>
      </w:r>
      <w:r>
        <w:rPr>
          <w:rFonts w:eastAsia="Calibri" w:cs="Calibri"/>
          <w:szCs w:val="18"/>
          <w:lang w:eastAsia="nl-NL" w:bidi="nl-NL"/>
        </w:rPr>
        <w:t xml:space="preserve">cassatie. </w:t>
      </w:r>
      <w:r w:rsidR="00897531">
        <w:rPr>
          <w:rFonts w:eastAsia="Calibri" w:cs="Calibri"/>
          <w:szCs w:val="18"/>
          <w:lang w:eastAsia="nl-NL" w:bidi="nl-NL"/>
        </w:rPr>
        <w:t>Daartoe strekken de wijzigingen van artikel 353</w:t>
      </w:r>
      <w:r w:rsidR="00132607">
        <w:rPr>
          <w:rFonts w:eastAsia="Calibri" w:cs="Calibri"/>
          <w:szCs w:val="18"/>
          <w:lang w:eastAsia="nl-NL" w:bidi="nl-NL"/>
        </w:rPr>
        <w:t>,</w:t>
      </w:r>
      <w:r w:rsidR="00897531">
        <w:rPr>
          <w:rFonts w:eastAsia="Calibri" w:cs="Calibri"/>
          <w:szCs w:val="18"/>
          <w:lang w:eastAsia="nl-NL" w:bidi="nl-NL"/>
        </w:rPr>
        <w:t xml:space="preserve"> respectievelijk 414 Rv. Alleen de </w:t>
      </w:r>
      <w:r w:rsidRPr="009C6D7E" w:rsidR="00897531">
        <w:rPr>
          <w:rFonts w:eastAsia="Calibri" w:cs="Calibri"/>
          <w:szCs w:val="18"/>
          <w:lang w:eastAsia="nl-NL" w:bidi="nl-NL"/>
        </w:rPr>
        <w:t xml:space="preserve">eiser </w:t>
      </w:r>
      <w:r w:rsidR="00897531">
        <w:rPr>
          <w:rFonts w:eastAsia="Calibri" w:cs="Calibri"/>
          <w:szCs w:val="18"/>
          <w:lang w:eastAsia="nl-NL" w:bidi="nl-NL"/>
        </w:rPr>
        <w:t>in eerste aanleg</w:t>
      </w:r>
      <w:r w:rsidRPr="009C6D7E" w:rsidR="00897531">
        <w:rPr>
          <w:rFonts w:eastAsia="Calibri" w:cs="Calibri"/>
          <w:szCs w:val="18"/>
          <w:lang w:eastAsia="nl-NL" w:bidi="nl-NL"/>
        </w:rPr>
        <w:t xml:space="preserve"> kan tot zekerheidstelling worden gehouden</w:t>
      </w:r>
      <w:r w:rsidR="00897531">
        <w:rPr>
          <w:rFonts w:eastAsia="Calibri" w:cs="Calibri"/>
          <w:szCs w:val="18"/>
          <w:lang w:eastAsia="nl-NL" w:bidi="nl-NL"/>
        </w:rPr>
        <w:t>.</w:t>
      </w:r>
      <w:r w:rsidRPr="009C6D7E" w:rsidR="00897531">
        <w:rPr>
          <w:rFonts w:eastAsia="Calibri" w:cs="Calibri"/>
          <w:szCs w:val="18"/>
          <w:lang w:eastAsia="nl-NL" w:bidi="nl-NL"/>
        </w:rPr>
        <w:t xml:space="preserve"> </w:t>
      </w:r>
      <w:r w:rsidR="009E5195">
        <w:rPr>
          <w:rFonts w:eastAsia="Calibri" w:cs="Calibri"/>
          <w:szCs w:val="18"/>
          <w:lang w:eastAsia="nl-NL" w:bidi="nl-NL"/>
        </w:rPr>
        <w:t>Ook i</w:t>
      </w:r>
      <w:r w:rsidRPr="009C6D7E">
        <w:rPr>
          <w:rFonts w:eastAsia="Calibri" w:cs="Calibri"/>
          <w:szCs w:val="18"/>
          <w:lang w:eastAsia="nl-NL" w:bidi="nl-NL"/>
        </w:rPr>
        <w:t xml:space="preserve">n hoger beroep moet de </w:t>
      </w:r>
      <w:r w:rsidRPr="009C6D7E">
        <w:rPr>
          <w:rFonts w:eastAsia="Calibri" w:cs="Calibri"/>
          <w:szCs w:val="18"/>
          <w:lang w:eastAsia="nl-NL" w:bidi="nl-NL"/>
        </w:rPr>
        <w:lastRenderedPageBreak/>
        <w:t xml:space="preserve">zekerheidstelling voor alle weren worden gevorderd. </w:t>
      </w:r>
      <w:r w:rsidR="00897531">
        <w:rPr>
          <w:rFonts w:eastAsia="Calibri" w:cs="Calibri"/>
          <w:szCs w:val="18"/>
          <w:lang w:eastAsia="nl-NL" w:bidi="nl-NL"/>
        </w:rPr>
        <w:t>D</w:t>
      </w:r>
      <w:r w:rsidRPr="009C6D7E">
        <w:rPr>
          <w:rFonts w:eastAsia="Calibri" w:cs="Calibri"/>
          <w:szCs w:val="18"/>
          <w:lang w:eastAsia="nl-NL" w:bidi="nl-NL"/>
        </w:rPr>
        <w:t>e in eerste aanleg reeds gestelde zekerheid</w:t>
      </w:r>
      <w:r w:rsidR="00897531">
        <w:rPr>
          <w:rFonts w:eastAsia="Calibri" w:cs="Calibri"/>
          <w:szCs w:val="18"/>
          <w:lang w:eastAsia="nl-NL" w:bidi="nl-NL"/>
        </w:rPr>
        <w:t xml:space="preserve"> blijft overigens</w:t>
      </w:r>
      <w:r w:rsidRPr="009C6D7E">
        <w:rPr>
          <w:rFonts w:eastAsia="Calibri" w:cs="Calibri"/>
          <w:szCs w:val="18"/>
          <w:lang w:eastAsia="nl-NL" w:bidi="nl-NL"/>
        </w:rPr>
        <w:t xml:space="preserve"> ook verbonden voor de proceskosten in hoger beroep.</w:t>
      </w:r>
    </w:p>
    <w:p w:rsidR="009C6D7E" w:rsidP="009C6D7E" w:rsidRDefault="009C6D7E" w14:paraId="0206A027" w14:textId="77777777">
      <w:pPr>
        <w:spacing w:after="0" w:line="360" w:lineRule="auto"/>
        <w:rPr>
          <w:rFonts w:eastAsia="Calibri" w:cs="Calibri"/>
          <w:szCs w:val="18"/>
          <w:lang w:eastAsia="nl-NL" w:bidi="nl-NL"/>
        </w:rPr>
      </w:pPr>
    </w:p>
    <w:p w:rsidR="00A84C1B" w:rsidP="00853C25" w:rsidRDefault="00542256" w14:paraId="53C6C995" w14:textId="6E1A877E">
      <w:pPr>
        <w:spacing w:after="0" w:line="360" w:lineRule="auto"/>
        <w:rPr>
          <w:rFonts w:eastAsia="Calibri" w:cs="Calibri"/>
          <w:szCs w:val="18"/>
          <w:lang w:eastAsia="nl-NL" w:bidi="nl-NL"/>
        </w:rPr>
      </w:pPr>
      <w:r>
        <w:rPr>
          <w:rFonts w:eastAsia="Calibri" w:cs="Calibri"/>
          <w:szCs w:val="18"/>
          <w:lang w:eastAsia="nl-NL" w:bidi="nl-NL"/>
        </w:rPr>
        <w:t>D</w:t>
      </w:r>
      <w:r w:rsidRPr="006F6B2B" w:rsidR="006F6B2B">
        <w:rPr>
          <w:rFonts w:eastAsia="Calibri" w:cs="Calibri"/>
          <w:szCs w:val="18"/>
          <w:lang w:eastAsia="nl-NL" w:bidi="nl-NL"/>
        </w:rPr>
        <w:t xml:space="preserve">e spelling </w:t>
      </w:r>
      <w:r w:rsidR="00132607">
        <w:rPr>
          <w:rFonts w:eastAsia="Calibri" w:cs="Calibri"/>
          <w:szCs w:val="18"/>
          <w:lang w:eastAsia="nl-NL" w:bidi="nl-NL"/>
        </w:rPr>
        <w:t>va</w:t>
      </w:r>
      <w:r w:rsidRPr="006F6B2B" w:rsidR="006F6B2B">
        <w:rPr>
          <w:rFonts w:eastAsia="Calibri" w:cs="Calibri"/>
          <w:szCs w:val="18"/>
          <w:lang w:eastAsia="nl-NL" w:bidi="nl-NL"/>
        </w:rPr>
        <w:t xml:space="preserve">n </w:t>
      </w:r>
      <w:r w:rsidR="009C6D7E">
        <w:rPr>
          <w:rFonts w:eastAsia="Calibri" w:cs="Calibri"/>
          <w:szCs w:val="18"/>
          <w:lang w:eastAsia="nl-NL" w:bidi="nl-NL"/>
        </w:rPr>
        <w:t>artikel 353</w:t>
      </w:r>
      <w:r w:rsidRPr="006F6B2B" w:rsidR="006F6B2B">
        <w:rPr>
          <w:rFonts w:eastAsia="Calibri" w:cs="Calibri"/>
          <w:szCs w:val="18"/>
          <w:lang w:eastAsia="nl-NL" w:bidi="nl-NL"/>
        </w:rPr>
        <w:t xml:space="preserve"> </w:t>
      </w:r>
      <w:r w:rsidR="00C478A1">
        <w:rPr>
          <w:rFonts w:eastAsia="Calibri" w:cs="Calibri"/>
          <w:szCs w:val="18"/>
          <w:lang w:eastAsia="nl-NL" w:bidi="nl-NL"/>
        </w:rPr>
        <w:t xml:space="preserve">uit 1838 </w:t>
      </w:r>
      <w:r>
        <w:rPr>
          <w:rFonts w:eastAsia="Calibri" w:cs="Calibri"/>
          <w:szCs w:val="18"/>
          <w:lang w:eastAsia="nl-NL" w:bidi="nl-NL"/>
        </w:rPr>
        <w:t>is gemoderniseerd</w:t>
      </w:r>
      <w:r w:rsidRPr="006F6B2B" w:rsidR="006F6B2B">
        <w:rPr>
          <w:rFonts w:eastAsia="Calibri" w:cs="Calibri"/>
          <w:szCs w:val="18"/>
          <w:lang w:eastAsia="nl-NL" w:bidi="nl-NL"/>
        </w:rPr>
        <w:t xml:space="preserve"> op </w:t>
      </w:r>
      <w:r w:rsidR="007668D9">
        <w:rPr>
          <w:rFonts w:eastAsia="Calibri" w:cs="Calibri"/>
          <w:szCs w:val="18"/>
          <w:lang w:eastAsia="nl-NL" w:bidi="nl-NL"/>
        </w:rPr>
        <w:t>eenzelfde manier als waarop dat al</w:t>
      </w:r>
      <w:r w:rsidRPr="006F6B2B" w:rsidR="006F6B2B">
        <w:rPr>
          <w:rFonts w:eastAsia="Calibri" w:cs="Calibri"/>
          <w:szCs w:val="18"/>
          <w:lang w:eastAsia="nl-NL" w:bidi="nl-NL"/>
        </w:rPr>
        <w:t xml:space="preserve"> bij</w:t>
      </w:r>
      <w:r w:rsidR="00853C25">
        <w:rPr>
          <w:rFonts w:eastAsia="Calibri" w:cs="Calibri"/>
          <w:szCs w:val="18"/>
          <w:lang w:eastAsia="nl-NL" w:bidi="nl-NL"/>
        </w:rPr>
        <w:t xml:space="preserve"> </w:t>
      </w:r>
      <w:r w:rsidRPr="006F6B2B" w:rsidR="006F6B2B">
        <w:rPr>
          <w:rFonts w:eastAsia="Calibri" w:cs="Calibri"/>
          <w:szCs w:val="18"/>
          <w:lang w:eastAsia="nl-NL" w:bidi="nl-NL"/>
        </w:rPr>
        <w:t xml:space="preserve">artikel 414 Rv </w:t>
      </w:r>
      <w:r w:rsidR="00C478A1">
        <w:rPr>
          <w:rFonts w:eastAsia="Calibri" w:cs="Calibri"/>
          <w:szCs w:val="18"/>
          <w:lang w:eastAsia="nl-NL" w:bidi="nl-NL"/>
        </w:rPr>
        <w:t xml:space="preserve">voor </w:t>
      </w:r>
      <w:r w:rsidR="009E5195">
        <w:rPr>
          <w:rFonts w:eastAsia="Calibri" w:cs="Calibri"/>
          <w:szCs w:val="18"/>
          <w:lang w:eastAsia="nl-NL" w:bidi="nl-NL"/>
        </w:rPr>
        <w:t>zekerheidstelling in</w:t>
      </w:r>
      <w:r w:rsidR="00132607">
        <w:rPr>
          <w:rFonts w:eastAsia="Calibri" w:cs="Calibri"/>
          <w:szCs w:val="18"/>
          <w:lang w:eastAsia="nl-NL" w:bidi="nl-NL"/>
        </w:rPr>
        <w:t xml:space="preserve"> </w:t>
      </w:r>
      <w:r w:rsidR="00C478A1">
        <w:rPr>
          <w:rFonts w:eastAsia="Calibri" w:cs="Calibri"/>
          <w:szCs w:val="18"/>
          <w:lang w:eastAsia="nl-NL" w:bidi="nl-NL"/>
        </w:rPr>
        <w:t xml:space="preserve">cassatie </w:t>
      </w:r>
      <w:r w:rsidRPr="006F6B2B" w:rsidR="006F6B2B">
        <w:rPr>
          <w:rFonts w:eastAsia="Calibri" w:cs="Calibri"/>
          <w:szCs w:val="18"/>
          <w:lang w:eastAsia="nl-NL" w:bidi="nl-NL"/>
        </w:rPr>
        <w:t xml:space="preserve">is gedaan. </w:t>
      </w:r>
    </w:p>
    <w:p w:rsidRPr="00EE4A14" w:rsidR="00853C25" w:rsidP="00853C25" w:rsidRDefault="00853C25" w14:paraId="27419545" w14:textId="77777777">
      <w:pPr>
        <w:spacing w:after="0" w:line="360" w:lineRule="auto"/>
        <w:rPr>
          <w:rFonts w:eastAsia="Calibri" w:cs="Calibri"/>
          <w:szCs w:val="18"/>
          <w:lang w:eastAsia="nl-NL" w:bidi="nl-NL"/>
        </w:rPr>
      </w:pPr>
    </w:p>
    <w:p w:rsidR="00111318" w:rsidP="009157E1" w:rsidRDefault="00A84C1B" w14:paraId="18645CD3" w14:textId="6F0276B5">
      <w:pPr>
        <w:keepNext/>
        <w:spacing w:after="0" w:line="360" w:lineRule="auto"/>
        <w:jc w:val="both"/>
        <w:rPr>
          <w:rFonts w:eastAsia="Calibri" w:cs="Calibri"/>
          <w:b/>
          <w:bCs/>
          <w:szCs w:val="18"/>
          <w:lang w:eastAsia="nl-NL" w:bidi="nl-NL"/>
        </w:rPr>
      </w:pPr>
      <w:r w:rsidRPr="00EE4A14">
        <w:rPr>
          <w:rFonts w:eastAsia="Calibri" w:cs="Calibri"/>
          <w:b/>
          <w:bCs/>
          <w:szCs w:val="18"/>
          <w:lang w:eastAsia="nl-NL" w:bidi="nl-NL"/>
        </w:rPr>
        <w:t xml:space="preserve">Artikel II </w:t>
      </w:r>
    </w:p>
    <w:p w:rsidRPr="004A19F6" w:rsidR="00751A94" w:rsidP="009157E1" w:rsidRDefault="009E5195" w14:paraId="7110A662" w14:textId="4DAEBCDA">
      <w:pPr>
        <w:keepNext/>
        <w:spacing w:after="0" w:line="360" w:lineRule="auto"/>
        <w:rPr>
          <w:rFonts w:eastAsia="Calibri" w:cs="Calibri"/>
          <w:szCs w:val="18"/>
          <w:lang w:eastAsia="nl-NL" w:bidi="nl-NL"/>
        </w:rPr>
      </w:pPr>
      <w:r>
        <w:rPr>
          <w:rFonts w:eastAsia="Calibri" w:cs="Calibri"/>
          <w:szCs w:val="18"/>
          <w:lang w:eastAsia="nl-NL" w:bidi="nl-NL"/>
        </w:rPr>
        <w:t xml:space="preserve">Dit artikel regelt de inwerkingtreding van het wetsvoorstel. </w:t>
      </w:r>
      <w:r w:rsidR="007668D9">
        <w:rPr>
          <w:rFonts w:eastAsia="Calibri" w:cs="Calibri"/>
          <w:szCs w:val="18"/>
          <w:lang w:eastAsia="nl-NL" w:bidi="nl-NL"/>
        </w:rPr>
        <w:t>Op grond van</w:t>
      </w:r>
      <w:r w:rsidRPr="00566394" w:rsidR="00566394">
        <w:rPr>
          <w:rFonts w:eastAsia="Calibri" w:cs="Calibri"/>
          <w:szCs w:val="18"/>
          <w:lang w:eastAsia="nl-NL" w:bidi="nl-NL"/>
        </w:rPr>
        <w:t xml:space="preserve"> Ar 4.17</w:t>
      </w:r>
      <w:r w:rsidR="00FD0EEF">
        <w:rPr>
          <w:rFonts w:eastAsia="Calibri" w:cs="Calibri"/>
          <w:szCs w:val="18"/>
          <w:lang w:eastAsia="nl-NL" w:bidi="nl-NL"/>
        </w:rPr>
        <w:t>, vijfde</w:t>
      </w:r>
      <w:r w:rsidRPr="00566394" w:rsidR="00566394">
        <w:rPr>
          <w:rFonts w:eastAsia="Calibri" w:cs="Calibri"/>
          <w:szCs w:val="18"/>
          <w:lang w:eastAsia="nl-NL" w:bidi="nl-NL"/>
        </w:rPr>
        <w:t xml:space="preserve"> lid</w:t>
      </w:r>
      <w:r w:rsidR="00FD0EEF">
        <w:rPr>
          <w:rFonts w:eastAsia="Calibri" w:cs="Calibri"/>
          <w:szCs w:val="18"/>
          <w:lang w:eastAsia="nl-NL" w:bidi="nl-NL"/>
        </w:rPr>
        <w:t>,</w:t>
      </w:r>
      <w:r w:rsidRPr="00566394" w:rsidR="00566394">
        <w:rPr>
          <w:rFonts w:eastAsia="Calibri" w:cs="Calibri"/>
          <w:szCs w:val="18"/>
          <w:lang w:eastAsia="nl-NL" w:bidi="nl-NL"/>
        </w:rPr>
        <w:t xml:space="preserve"> onder d</w:t>
      </w:r>
      <w:r w:rsidR="00FD0EEF">
        <w:rPr>
          <w:rFonts w:eastAsia="Calibri" w:cs="Calibri"/>
          <w:szCs w:val="18"/>
          <w:lang w:eastAsia="nl-NL" w:bidi="nl-NL"/>
        </w:rPr>
        <w:t>,</w:t>
      </w:r>
      <w:r w:rsidRPr="00566394" w:rsidR="00566394">
        <w:rPr>
          <w:rFonts w:eastAsia="Calibri" w:cs="Calibri"/>
          <w:szCs w:val="18"/>
          <w:lang w:eastAsia="nl-NL" w:bidi="nl-NL"/>
        </w:rPr>
        <w:t xml:space="preserve"> geld</w:t>
      </w:r>
      <w:r w:rsidR="009157E1">
        <w:rPr>
          <w:rFonts w:eastAsia="Calibri" w:cs="Calibri"/>
          <w:szCs w:val="18"/>
          <w:lang w:eastAsia="nl-NL" w:bidi="nl-NL"/>
        </w:rPr>
        <w:t xml:space="preserve">en </w:t>
      </w:r>
      <w:r w:rsidRPr="00566394" w:rsidR="00566394">
        <w:rPr>
          <w:rFonts w:eastAsia="Calibri" w:cs="Calibri"/>
          <w:szCs w:val="18"/>
          <w:lang w:eastAsia="nl-NL" w:bidi="nl-NL"/>
        </w:rPr>
        <w:t xml:space="preserve">voor </w:t>
      </w:r>
      <w:r w:rsidRPr="009157E1" w:rsidR="009157E1">
        <w:rPr>
          <w:rFonts w:eastAsia="Calibri" w:cs="Calibri"/>
          <w:szCs w:val="18"/>
          <w:lang w:eastAsia="nl-NL" w:bidi="nl-NL"/>
        </w:rPr>
        <w:t xml:space="preserve">implementatie van bindende EU-rechtshandelingen </w:t>
      </w:r>
      <w:r w:rsidRPr="00566394" w:rsidR="00566394">
        <w:rPr>
          <w:rFonts w:eastAsia="Calibri" w:cs="Calibri"/>
          <w:szCs w:val="18"/>
          <w:lang w:eastAsia="nl-NL" w:bidi="nl-NL"/>
        </w:rPr>
        <w:t xml:space="preserve">geen vaste verandermomenten of minimuminvoeringstermijnen. </w:t>
      </w:r>
    </w:p>
    <w:p w:rsidR="00751A94" w:rsidP="00002E40" w:rsidRDefault="00751A94" w14:paraId="79E6043D" w14:textId="77777777">
      <w:pPr>
        <w:spacing w:after="0" w:line="360" w:lineRule="auto"/>
        <w:jc w:val="both"/>
        <w:rPr>
          <w:rFonts w:eastAsia="Calibri" w:cs="Calibri"/>
          <w:b/>
          <w:bCs/>
          <w:szCs w:val="18"/>
          <w:lang w:eastAsia="nl-NL" w:bidi="nl-NL"/>
        </w:rPr>
      </w:pPr>
    </w:p>
    <w:p w:rsidR="00751A94" w:rsidP="00002E40" w:rsidRDefault="00751A94" w14:paraId="3D7E1FF2" w14:textId="11B1DE06">
      <w:pPr>
        <w:spacing w:after="0" w:line="360" w:lineRule="auto"/>
        <w:jc w:val="both"/>
        <w:rPr>
          <w:rFonts w:eastAsia="Calibri" w:cs="Calibri"/>
          <w:b/>
          <w:bCs/>
          <w:szCs w:val="18"/>
          <w:lang w:eastAsia="nl-NL" w:bidi="nl-NL"/>
        </w:rPr>
      </w:pPr>
    </w:p>
    <w:p w:rsidR="00751A94" w:rsidP="00002E40" w:rsidRDefault="00751A94" w14:paraId="4A025743" w14:textId="77777777">
      <w:pPr>
        <w:spacing w:after="0" w:line="360" w:lineRule="auto"/>
        <w:jc w:val="both"/>
        <w:rPr>
          <w:rFonts w:eastAsia="Calibri" w:cs="Calibri"/>
          <w:b/>
          <w:bCs/>
          <w:szCs w:val="18"/>
          <w:lang w:eastAsia="nl-NL" w:bidi="nl-NL"/>
        </w:rPr>
      </w:pPr>
    </w:p>
    <w:p w:rsidRPr="00110BA1" w:rsidR="00110BA1" w:rsidP="00110BA1" w:rsidRDefault="00110BA1" w14:paraId="7009E100" w14:textId="38C8CB82">
      <w:pPr>
        <w:spacing w:after="0" w:line="360" w:lineRule="auto"/>
        <w:jc w:val="both"/>
        <w:rPr>
          <w:rFonts w:eastAsia="Calibri" w:cs="Calibri"/>
          <w:bCs/>
          <w:szCs w:val="18"/>
          <w:lang w:eastAsia="nl-NL" w:bidi="nl-NL"/>
        </w:rPr>
      </w:pPr>
      <w:r w:rsidRPr="00110BA1">
        <w:rPr>
          <w:rFonts w:eastAsia="Calibri" w:cs="Calibri"/>
          <w:bCs/>
          <w:szCs w:val="18"/>
          <w:lang w:eastAsia="nl-NL" w:bidi="nl-NL"/>
        </w:rPr>
        <w:t>De Staatssecretaris Justitie en Veiligheid - Rechtsbescherming,</w:t>
      </w:r>
    </w:p>
    <w:p w:rsidR="00751A94" w:rsidP="00002E40" w:rsidRDefault="00751A94" w14:paraId="182B2F6D" w14:textId="4609B8B5">
      <w:pPr>
        <w:spacing w:after="0" w:line="360" w:lineRule="auto"/>
        <w:jc w:val="both"/>
        <w:rPr>
          <w:rFonts w:eastAsia="Calibri" w:cs="Calibri"/>
          <w:szCs w:val="18"/>
          <w:lang w:eastAsia="nl-NL" w:bidi="nl-NL"/>
        </w:rPr>
      </w:pPr>
    </w:p>
    <w:p w:rsidR="007E017A" w:rsidP="00002E40" w:rsidRDefault="007E017A" w14:paraId="2457430F" w14:textId="77777777">
      <w:pPr>
        <w:spacing w:after="0" w:line="360" w:lineRule="auto"/>
        <w:jc w:val="both"/>
        <w:rPr>
          <w:rFonts w:eastAsia="Calibri" w:cs="Calibri"/>
          <w:szCs w:val="18"/>
          <w:lang w:eastAsia="nl-NL" w:bidi="nl-NL"/>
        </w:rPr>
      </w:pPr>
    </w:p>
    <w:p w:rsidR="007E017A" w:rsidP="00002E40" w:rsidRDefault="007E017A" w14:paraId="1D33B05A" w14:textId="77777777">
      <w:pPr>
        <w:spacing w:after="0" w:line="360" w:lineRule="auto"/>
        <w:jc w:val="both"/>
        <w:rPr>
          <w:rFonts w:eastAsia="Calibri" w:cs="Calibri"/>
          <w:szCs w:val="18"/>
          <w:lang w:eastAsia="nl-NL" w:bidi="nl-NL"/>
        </w:rPr>
      </w:pPr>
    </w:p>
    <w:p w:rsidR="007E017A" w:rsidP="00002E40" w:rsidRDefault="007E017A" w14:paraId="1BA86C62" w14:textId="77777777">
      <w:pPr>
        <w:spacing w:after="0"/>
        <w:jc w:val="both"/>
        <w:rPr>
          <w:rFonts w:eastAsia="Calibri" w:cs="Calibri"/>
          <w:szCs w:val="18"/>
          <w:lang w:eastAsia="nl-NL" w:bidi="nl-NL"/>
        </w:rPr>
      </w:pPr>
      <w:r>
        <w:rPr>
          <w:rFonts w:eastAsia="Calibri" w:cs="Calibri"/>
          <w:szCs w:val="18"/>
          <w:lang w:eastAsia="nl-NL" w:bidi="nl-NL"/>
        </w:rPr>
        <w:br w:type="page"/>
      </w:r>
    </w:p>
    <w:p w:rsidR="007E017A" w:rsidP="00002E40" w:rsidRDefault="007E017A" w14:paraId="419197BD" w14:textId="702CB665">
      <w:pPr>
        <w:spacing w:after="0" w:line="360" w:lineRule="auto"/>
        <w:jc w:val="both"/>
        <w:rPr>
          <w:rFonts w:eastAsia="Calibri" w:cs="Calibri"/>
          <w:b/>
          <w:bCs/>
          <w:szCs w:val="18"/>
          <w:lang w:eastAsia="nl-NL" w:bidi="nl-NL"/>
        </w:rPr>
      </w:pPr>
      <w:r w:rsidRPr="007E017A">
        <w:rPr>
          <w:rFonts w:eastAsia="Calibri" w:cs="Calibri"/>
          <w:b/>
          <w:bCs/>
          <w:szCs w:val="18"/>
          <w:lang w:eastAsia="nl-NL" w:bidi="nl-NL"/>
        </w:rPr>
        <w:lastRenderedPageBreak/>
        <w:t>Transponeringstabel</w:t>
      </w:r>
    </w:p>
    <w:p w:rsidR="00EC6E03" w:rsidP="00002E40" w:rsidRDefault="00EC6E03" w14:paraId="432E1467" w14:textId="77777777">
      <w:pPr>
        <w:spacing w:after="0" w:line="360" w:lineRule="auto"/>
        <w:jc w:val="both"/>
        <w:rPr>
          <w:rFonts w:eastAsia="Calibri" w:cs="Calibri"/>
          <w:b/>
          <w:bCs/>
          <w:szCs w:val="18"/>
          <w:lang w:eastAsia="nl-NL" w:bidi="nl-NL"/>
        </w:rPr>
      </w:pPr>
    </w:p>
    <w:tbl>
      <w:tblPr>
        <w:tblW w:w="5771" w:type="pct"/>
        <w:tblBorders>
          <w:top w:val="single" w:color="808080" w:sz="4" w:space="0"/>
          <w:left w:val="single" w:color="808080" w:sz="4" w:space="0"/>
          <w:bottom w:val="single" w:color="808080" w:sz="4" w:space="0"/>
          <w:right w:val="single" w:color="808080" w:sz="4" w:space="0"/>
          <w:insideH w:val="single" w:color="808080" w:sz="6" w:space="0"/>
          <w:insideV w:val="single" w:color="808080" w:sz="6" w:space="0"/>
        </w:tblBorders>
        <w:tblLayout w:type="fixed"/>
        <w:tblLook w:val="01E0" w:firstRow="1" w:lastRow="1" w:firstColumn="1" w:lastColumn="1" w:noHBand="0" w:noVBand="0"/>
      </w:tblPr>
      <w:tblGrid>
        <w:gridCol w:w="340"/>
        <w:gridCol w:w="2918"/>
        <w:gridCol w:w="2267"/>
        <w:gridCol w:w="1984"/>
        <w:gridCol w:w="2891"/>
      </w:tblGrid>
      <w:tr w:rsidRPr="005B1726" w:rsidR="00EC6E03" w:rsidTr="007A55DF" w14:paraId="37F064B4" w14:textId="77777777">
        <w:tc>
          <w:tcPr>
            <w:tcW w:w="163" w:type="pct"/>
            <w:tcBorders>
              <w:top w:val="single" w:color="808080" w:sz="6" w:space="0"/>
              <w:left w:val="single" w:color="808080" w:sz="6" w:space="0"/>
              <w:bottom w:val="single" w:color="808080" w:sz="6" w:space="0"/>
              <w:right w:val="single" w:color="808080" w:sz="6" w:space="0"/>
            </w:tcBorders>
            <w:shd w:val="clear" w:color="auto" w:fill="auto"/>
          </w:tcPr>
          <w:p w:rsidRPr="002D6335" w:rsidR="00EC6E03" w:rsidP="008B690D" w:rsidRDefault="00EC6E03" w14:paraId="27E77C89" w14:textId="77777777">
            <w:pPr>
              <w:tabs>
                <w:tab w:val="left" w:pos="-720"/>
              </w:tabs>
              <w:spacing w:before="90" w:after="54"/>
              <w:rPr>
                <w:spacing w:val="-2"/>
              </w:rPr>
            </w:pPr>
          </w:p>
        </w:tc>
        <w:tc>
          <w:tcPr>
            <w:tcW w:w="1403" w:type="pct"/>
            <w:tcBorders>
              <w:top w:val="single" w:color="808080" w:sz="6" w:space="0"/>
              <w:left w:val="single" w:color="808080" w:sz="6" w:space="0"/>
              <w:bottom w:val="single" w:color="808080" w:sz="6" w:space="0"/>
              <w:right w:val="single" w:color="808080" w:sz="6" w:space="0"/>
            </w:tcBorders>
            <w:shd w:val="clear" w:color="auto" w:fill="auto"/>
          </w:tcPr>
          <w:p w:rsidRPr="002D6335" w:rsidR="00EC6E03" w:rsidP="00EC6E03" w:rsidRDefault="00EC6E03" w14:paraId="76A16C1B" w14:textId="77777777">
            <w:pPr>
              <w:tabs>
                <w:tab w:val="left" w:pos="-720"/>
              </w:tabs>
              <w:spacing w:before="90" w:after="54"/>
              <w:rPr>
                <w:spacing w:val="-2"/>
              </w:rPr>
            </w:pPr>
            <w:r w:rsidRPr="002D6335">
              <w:rPr>
                <w:spacing w:val="-2"/>
              </w:rPr>
              <w:t>Artikel, -lid of -onderdeel EU-regeling</w:t>
            </w:r>
          </w:p>
        </w:tc>
        <w:tc>
          <w:tcPr>
            <w:tcW w:w="1090" w:type="pct"/>
            <w:tcBorders>
              <w:top w:val="single" w:color="808080" w:sz="6" w:space="0"/>
              <w:left w:val="single" w:color="808080" w:sz="6" w:space="0"/>
              <w:bottom w:val="single" w:color="808080" w:sz="6" w:space="0"/>
              <w:right w:val="single" w:color="808080" w:sz="6" w:space="0"/>
            </w:tcBorders>
            <w:shd w:val="clear" w:color="auto" w:fill="auto"/>
          </w:tcPr>
          <w:p w:rsidR="00EC6E03" w:rsidP="008B690D" w:rsidRDefault="00EC6E03" w14:paraId="29BD4DEF" w14:textId="77777777">
            <w:pPr>
              <w:tabs>
                <w:tab w:val="left" w:pos="-720"/>
              </w:tabs>
              <w:spacing w:before="90" w:after="54"/>
              <w:jc w:val="center"/>
              <w:rPr>
                <w:spacing w:val="-2"/>
              </w:rPr>
            </w:pPr>
            <w:r w:rsidRPr="002D6335">
              <w:rPr>
                <w:spacing w:val="-2"/>
              </w:rPr>
              <w:t xml:space="preserve">Te implementeren in </w:t>
            </w:r>
            <w:r>
              <w:rPr>
                <w:spacing w:val="-2"/>
              </w:rPr>
              <w:t>of geïmplementeerd in</w:t>
            </w:r>
            <w:r w:rsidRPr="002D6335">
              <w:rPr>
                <w:spacing w:val="-2"/>
              </w:rPr>
              <w:t>(zo mogelijk artikel + regeling</w:t>
            </w:r>
            <w:r>
              <w:rPr>
                <w:spacing w:val="-2"/>
              </w:rPr>
              <w:t xml:space="preserve"> en toelichting nieuw of bestaand </w:t>
            </w:r>
            <w:r w:rsidRPr="002D6335">
              <w:rPr>
                <w:spacing w:val="-2"/>
              </w:rPr>
              <w:t>)</w:t>
            </w:r>
          </w:p>
          <w:p w:rsidRPr="002D6335" w:rsidR="00EC6E03" w:rsidP="008B690D" w:rsidRDefault="00EC6E03" w14:paraId="5E6382B1" w14:textId="77777777">
            <w:pPr>
              <w:tabs>
                <w:tab w:val="left" w:pos="-720"/>
              </w:tabs>
              <w:spacing w:before="90" w:after="54"/>
              <w:rPr>
                <w:spacing w:val="-2"/>
              </w:rPr>
            </w:pPr>
          </w:p>
        </w:tc>
        <w:tc>
          <w:tcPr>
            <w:tcW w:w="954" w:type="pct"/>
            <w:tcBorders>
              <w:top w:val="single" w:color="808080" w:sz="6" w:space="0"/>
              <w:left w:val="single" w:color="808080" w:sz="6" w:space="0"/>
              <w:bottom w:val="single" w:color="808080" w:sz="6" w:space="0"/>
              <w:right w:val="single" w:color="808080" w:sz="6" w:space="0"/>
            </w:tcBorders>
            <w:shd w:val="clear" w:color="auto" w:fill="auto"/>
            <w:vAlign w:val="bottom"/>
          </w:tcPr>
          <w:p w:rsidRPr="002D6335" w:rsidR="00EC6E03" w:rsidP="008B690D" w:rsidRDefault="00EC6E03" w14:paraId="2A99BB56" w14:textId="22C4C28A">
            <w:pPr>
              <w:tabs>
                <w:tab w:val="left" w:pos="-720"/>
              </w:tabs>
              <w:spacing w:before="90" w:after="54"/>
              <w:jc w:val="center"/>
              <w:rPr>
                <w:spacing w:val="-2"/>
              </w:rPr>
            </w:pPr>
            <w:r w:rsidRPr="002D6335">
              <w:rPr>
                <w:spacing w:val="-2"/>
              </w:rPr>
              <w:t xml:space="preserve">Bijzonderheden (voorziene complicaties, belangrijke nationale beleidskeuzen, </w:t>
            </w:r>
            <w:proofErr w:type="spellStart"/>
            <w:r w:rsidRPr="002D6335">
              <w:rPr>
                <w:spacing w:val="-2"/>
              </w:rPr>
              <w:t>interdep</w:t>
            </w:r>
            <w:r w:rsidR="00D579C3">
              <w:rPr>
                <w:spacing w:val="-2"/>
              </w:rPr>
              <w:t>artemen-tale</w:t>
            </w:r>
            <w:proofErr w:type="spellEnd"/>
            <w:r w:rsidRPr="002D6335">
              <w:rPr>
                <w:spacing w:val="-2"/>
              </w:rPr>
              <w:t xml:space="preserve"> afstemming. </w:t>
            </w:r>
            <w:r w:rsidRPr="00FA264D">
              <w:rPr>
                <w:spacing w:val="-2"/>
              </w:rPr>
              <w:t>Indien nieuwe regelgeving ter implementatie niet nodig is de reden daarvan opnemen)</w:t>
            </w:r>
          </w:p>
        </w:tc>
        <w:tc>
          <w:tcPr>
            <w:tcW w:w="1391" w:type="pct"/>
            <w:tcBorders>
              <w:top w:val="single" w:color="808080" w:sz="6" w:space="0"/>
              <w:left w:val="single" w:color="808080" w:sz="6" w:space="0"/>
              <w:bottom w:val="single" w:color="808080" w:sz="6" w:space="0"/>
              <w:right w:val="single" w:color="808080" w:sz="6" w:space="0"/>
            </w:tcBorders>
          </w:tcPr>
          <w:p w:rsidRPr="002D6335" w:rsidR="00EC6E03" w:rsidP="008B690D" w:rsidRDefault="00EC6E03" w14:paraId="66B48F75" w14:textId="77777777">
            <w:pPr>
              <w:tabs>
                <w:tab w:val="left" w:pos="-720"/>
              </w:tabs>
              <w:spacing w:before="90" w:after="54"/>
              <w:jc w:val="center"/>
              <w:rPr>
                <w:spacing w:val="-2"/>
              </w:rPr>
            </w:pPr>
            <w:r>
              <w:rPr>
                <w:spacing w:val="-2"/>
              </w:rPr>
              <w:t>Toelichting op implementatiewijze</w:t>
            </w:r>
          </w:p>
        </w:tc>
      </w:tr>
      <w:tr w:rsidRPr="005B1726" w:rsidR="00EC6E03" w:rsidTr="007A55DF" w14:paraId="097EB1D6" w14:textId="77777777">
        <w:trPr>
          <w:trHeight w:val="621"/>
        </w:trPr>
        <w:tc>
          <w:tcPr>
            <w:tcW w:w="163" w:type="pct"/>
            <w:tcBorders>
              <w:top w:val="single" w:color="808080" w:sz="6" w:space="0"/>
              <w:left w:val="single" w:color="808080" w:sz="6" w:space="0"/>
              <w:bottom w:val="single" w:color="808080" w:sz="6" w:space="0"/>
              <w:right w:val="single" w:color="808080" w:sz="6" w:space="0"/>
            </w:tcBorders>
            <w:shd w:val="clear" w:color="auto" w:fill="auto"/>
          </w:tcPr>
          <w:p w:rsidRPr="002D6335" w:rsidR="00EC6E03" w:rsidP="008B690D" w:rsidRDefault="00EC6E03" w14:paraId="1C542822" w14:textId="77777777">
            <w:pPr>
              <w:tabs>
                <w:tab w:val="left" w:pos="-720"/>
              </w:tabs>
              <w:spacing w:before="90"/>
              <w:rPr>
                <w:spacing w:val="-2"/>
              </w:rPr>
            </w:pPr>
          </w:p>
          <w:p w:rsidRPr="002D6335" w:rsidR="00EC6E03" w:rsidP="008B690D" w:rsidRDefault="00EC6E03" w14:paraId="6394528D" w14:textId="77777777">
            <w:pPr>
              <w:tabs>
                <w:tab w:val="left" w:pos="-720"/>
              </w:tabs>
              <w:spacing w:before="90"/>
              <w:rPr>
                <w:spacing w:val="-2"/>
              </w:rPr>
            </w:pPr>
          </w:p>
        </w:tc>
        <w:tc>
          <w:tcPr>
            <w:tcW w:w="1403" w:type="pct"/>
            <w:tcBorders>
              <w:top w:val="single" w:color="808080" w:sz="6" w:space="0"/>
              <w:left w:val="single" w:color="808080" w:sz="6" w:space="0"/>
              <w:bottom w:val="single" w:color="808080" w:sz="6" w:space="0"/>
              <w:right w:val="single" w:color="808080" w:sz="6" w:space="0"/>
            </w:tcBorders>
            <w:shd w:val="clear" w:color="auto" w:fill="auto"/>
          </w:tcPr>
          <w:p w:rsidRPr="0037095D" w:rsidR="00EC6E03" w:rsidP="008B690D" w:rsidRDefault="00EC6E03" w14:paraId="4C2FDFE3" w14:textId="77777777">
            <w:pPr>
              <w:tabs>
                <w:tab w:val="left" w:pos="-720"/>
              </w:tabs>
              <w:spacing w:before="90" w:after="54"/>
              <w:rPr>
                <w:b/>
                <w:bCs/>
                <w:spacing w:val="-2"/>
              </w:rPr>
            </w:pPr>
            <w:r w:rsidRPr="0037095D">
              <w:rPr>
                <w:b/>
                <w:bCs/>
                <w:spacing w:val="-2"/>
              </w:rPr>
              <w:t>Artikel 1</w:t>
            </w:r>
          </w:p>
          <w:p w:rsidRPr="0037095D" w:rsidR="00EC6E03" w:rsidP="008B690D" w:rsidRDefault="00EC6E03" w14:paraId="63ACDA2F" w14:textId="77777777">
            <w:pPr>
              <w:tabs>
                <w:tab w:val="left" w:pos="-720"/>
              </w:tabs>
              <w:spacing w:before="90" w:after="54"/>
              <w:rPr>
                <w:b/>
                <w:bCs/>
                <w:spacing w:val="-2"/>
              </w:rPr>
            </w:pPr>
          </w:p>
          <w:p w:rsidRPr="0037095D" w:rsidR="00EC6E03" w:rsidP="008B690D" w:rsidRDefault="00EC6E03" w14:paraId="793B2B4A" w14:textId="77777777">
            <w:pPr>
              <w:tabs>
                <w:tab w:val="left" w:pos="-720"/>
              </w:tabs>
              <w:spacing w:before="90" w:after="54"/>
              <w:rPr>
                <w:spacing w:val="-2"/>
              </w:rPr>
            </w:pPr>
          </w:p>
        </w:tc>
        <w:tc>
          <w:tcPr>
            <w:tcW w:w="1090" w:type="pct"/>
            <w:tcBorders>
              <w:top w:val="single" w:color="808080" w:sz="6" w:space="0"/>
              <w:left w:val="single" w:color="808080" w:sz="6" w:space="0"/>
              <w:bottom w:val="single" w:color="808080" w:sz="6" w:space="0"/>
              <w:right w:val="single" w:color="808080" w:sz="6" w:space="0"/>
            </w:tcBorders>
            <w:shd w:val="clear" w:color="auto" w:fill="auto"/>
          </w:tcPr>
          <w:p w:rsidRPr="002D6335" w:rsidR="00EC6E03" w:rsidP="008B690D" w:rsidRDefault="00EC6E03" w14:paraId="6DF8BD80" w14:textId="77777777">
            <w:pPr>
              <w:tabs>
                <w:tab w:val="left" w:pos="-720"/>
              </w:tabs>
              <w:spacing w:before="90" w:after="54"/>
              <w:rPr>
                <w:spacing w:val="-2"/>
              </w:rPr>
            </w:pPr>
            <w:r w:rsidRPr="00B05BAB">
              <w:rPr>
                <w:rFonts w:eastAsia="Calibri" w:cs="Arial"/>
              </w:rPr>
              <w:t>Behoeft geen implementatie</w:t>
            </w:r>
            <w:r>
              <w:rPr>
                <w:rFonts w:eastAsia="Calibri" w:cs="Arial"/>
              </w:rPr>
              <w:t>.</w:t>
            </w:r>
          </w:p>
        </w:tc>
        <w:tc>
          <w:tcPr>
            <w:tcW w:w="954" w:type="pct"/>
            <w:tcBorders>
              <w:top w:val="single" w:color="808080" w:sz="6" w:space="0"/>
              <w:left w:val="single" w:color="808080" w:sz="6" w:space="0"/>
              <w:bottom w:val="single" w:color="808080" w:sz="6" w:space="0"/>
              <w:right w:val="single" w:color="808080" w:sz="6" w:space="0"/>
            </w:tcBorders>
            <w:shd w:val="clear" w:color="auto" w:fill="auto"/>
          </w:tcPr>
          <w:p w:rsidRPr="002D6335" w:rsidR="00EC6E03" w:rsidP="008B690D" w:rsidRDefault="00EC6E03" w14:paraId="7A8ACF02" w14:textId="77777777">
            <w:pPr>
              <w:tabs>
                <w:tab w:val="left" w:pos="-720"/>
              </w:tabs>
              <w:spacing w:before="90" w:after="54"/>
              <w:rPr>
                <w:spacing w:val="-2"/>
              </w:rPr>
            </w:pPr>
            <w:r w:rsidRPr="00C71A26">
              <w:rPr>
                <w:spacing w:val="-2"/>
              </w:rPr>
              <w:t>D</w:t>
            </w:r>
            <w:r>
              <w:rPr>
                <w:spacing w:val="-2"/>
              </w:rPr>
              <w:t xml:space="preserve">eze bepaling </w:t>
            </w:r>
            <w:r w:rsidRPr="00C71A26">
              <w:rPr>
                <w:spacing w:val="-2"/>
              </w:rPr>
              <w:t>geeft het onderwerp van de richtlijn aan.</w:t>
            </w:r>
          </w:p>
        </w:tc>
        <w:tc>
          <w:tcPr>
            <w:tcW w:w="1391" w:type="pct"/>
            <w:tcBorders>
              <w:top w:val="single" w:color="808080" w:sz="6" w:space="0"/>
              <w:left w:val="single" w:color="808080" w:sz="6" w:space="0"/>
              <w:bottom w:val="single" w:color="808080" w:sz="6" w:space="0"/>
              <w:right w:val="single" w:color="808080" w:sz="6" w:space="0"/>
            </w:tcBorders>
          </w:tcPr>
          <w:p w:rsidRPr="002D6335" w:rsidR="00EC6E03" w:rsidP="008B690D" w:rsidRDefault="00EC6E03" w14:paraId="3A347524" w14:textId="77777777">
            <w:pPr>
              <w:tabs>
                <w:tab w:val="left" w:pos="-720"/>
              </w:tabs>
              <w:spacing w:before="90" w:after="54"/>
              <w:rPr>
                <w:spacing w:val="-2"/>
              </w:rPr>
            </w:pPr>
          </w:p>
        </w:tc>
      </w:tr>
      <w:tr w:rsidRPr="005B1726" w:rsidR="00EC6E03" w:rsidTr="007A55DF" w14:paraId="379232E2" w14:textId="77777777">
        <w:trPr>
          <w:trHeight w:val="552"/>
        </w:trPr>
        <w:tc>
          <w:tcPr>
            <w:tcW w:w="163" w:type="pct"/>
            <w:tcBorders>
              <w:top w:val="single" w:color="808080" w:sz="6" w:space="0"/>
              <w:left w:val="single" w:color="808080" w:sz="6" w:space="0"/>
              <w:bottom w:val="single" w:color="808080" w:sz="6" w:space="0"/>
              <w:right w:val="single" w:color="808080" w:sz="6" w:space="0"/>
            </w:tcBorders>
            <w:shd w:val="clear" w:color="auto" w:fill="auto"/>
          </w:tcPr>
          <w:p w:rsidRPr="002D6335" w:rsidR="00EC6E03" w:rsidP="008B690D" w:rsidRDefault="00EC6E03" w14:paraId="5C79045B" w14:textId="77777777">
            <w:pPr>
              <w:tabs>
                <w:tab w:val="left" w:pos="-720"/>
              </w:tabs>
              <w:spacing w:before="90"/>
              <w:rPr>
                <w:spacing w:val="-2"/>
              </w:rPr>
            </w:pPr>
          </w:p>
        </w:tc>
        <w:tc>
          <w:tcPr>
            <w:tcW w:w="1403" w:type="pct"/>
            <w:tcBorders>
              <w:top w:val="single" w:color="808080" w:sz="6" w:space="0"/>
              <w:left w:val="single" w:color="808080" w:sz="6" w:space="0"/>
              <w:bottom w:val="single" w:color="808080" w:sz="6" w:space="0"/>
              <w:right w:val="single" w:color="808080" w:sz="6" w:space="0"/>
            </w:tcBorders>
            <w:shd w:val="clear" w:color="auto" w:fill="auto"/>
          </w:tcPr>
          <w:p w:rsidR="00EC6E03" w:rsidP="008B690D" w:rsidRDefault="00EC6E03" w14:paraId="29A8F7F1" w14:textId="77777777">
            <w:pPr>
              <w:tabs>
                <w:tab w:val="left" w:pos="-720"/>
              </w:tabs>
              <w:spacing w:before="90" w:after="54"/>
              <w:rPr>
                <w:b/>
                <w:bCs/>
                <w:spacing w:val="-2"/>
              </w:rPr>
            </w:pPr>
            <w:r w:rsidRPr="00463DAA">
              <w:rPr>
                <w:b/>
                <w:bCs/>
                <w:spacing w:val="-2"/>
              </w:rPr>
              <w:t>Artikel 2</w:t>
            </w:r>
          </w:p>
          <w:p w:rsidRPr="00D01CC4" w:rsidR="00EC6E03" w:rsidP="008B690D" w:rsidRDefault="00EC6E03" w14:paraId="523CAD12" w14:textId="77777777">
            <w:pPr>
              <w:tabs>
                <w:tab w:val="left" w:pos="-720"/>
              </w:tabs>
              <w:spacing w:before="90" w:after="54"/>
              <w:rPr>
                <w:b/>
                <w:bCs/>
                <w:spacing w:val="-2"/>
              </w:rPr>
            </w:pPr>
          </w:p>
        </w:tc>
        <w:tc>
          <w:tcPr>
            <w:tcW w:w="1090" w:type="pct"/>
            <w:tcBorders>
              <w:top w:val="single" w:color="808080" w:sz="6" w:space="0"/>
              <w:left w:val="single" w:color="808080" w:sz="6" w:space="0"/>
              <w:bottom w:val="single" w:color="808080" w:sz="6" w:space="0"/>
              <w:right w:val="single" w:color="808080" w:sz="6" w:space="0"/>
            </w:tcBorders>
            <w:shd w:val="clear" w:color="auto" w:fill="auto"/>
          </w:tcPr>
          <w:p w:rsidRPr="002D6335" w:rsidR="00EC6E03" w:rsidP="008B690D" w:rsidRDefault="00EC6E03" w14:paraId="7CC8612E" w14:textId="77777777">
            <w:pPr>
              <w:tabs>
                <w:tab w:val="left" w:pos="-720"/>
              </w:tabs>
              <w:spacing w:before="90" w:after="54"/>
              <w:rPr>
                <w:spacing w:val="-2"/>
              </w:rPr>
            </w:pPr>
            <w:r>
              <w:rPr>
                <w:spacing w:val="-2"/>
              </w:rPr>
              <w:t>Behoeft geen implementatie.</w:t>
            </w:r>
          </w:p>
        </w:tc>
        <w:tc>
          <w:tcPr>
            <w:tcW w:w="954" w:type="pct"/>
            <w:tcBorders>
              <w:top w:val="single" w:color="808080" w:sz="6" w:space="0"/>
              <w:left w:val="single" w:color="808080" w:sz="6" w:space="0"/>
              <w:bottom w:val="single" w:color="808080" w:sz="6" w:space="0"/>
              <w:right w:val="single" w:color="808080" w:sz="6" w:space="0"/>
            </w:tcBorders>
            <w:shd w:val="clear" w:color="auto" w:fill="auto"/>
          </w:tcPr>
          <w:p w:rsidRPr="002D6335" w:rsidR="00EC6E03" w:rsidP="008B690D" w:rsidRDefault="00EC6E03" w14:paraId="2E451327" w14:textId="77777777">
            <w:pPr>
              <w:tabs>
                <w:tab w:val="left" w:pos="-720"/>
              </w:tabs>
              <w:spacing w:before="90" w:after="54"/>
              <w:rPr>
                <w:spacing w:val="-2"/>
              </w:rPr>
            </w:pPr>
            <w:r w:rsidRPr="00C71A26">
              <w:rPr>
                <w:spacing w:val="-2"/>
              </w:rPr>
              <w:t>Deze bepaling legt geen verplichtingen op aan de lidstaten.</w:t>
            </w:r>
          </w:p>
        </w:tc>
        <w:tc>
          <w:tcPr>
            <w:tcW w:w="1391" w:type="pct"/>
            <w:tcBorders>
              <w:top w:val="single" w:color="808080" w:sz="6" w:space="0"/>
              <w:left w:val="single" w:color="808080" w:sz="6" w:space="0"/>
              <w:bottom w:val="single" w:color="808080" w:sz="6" w:space="0"/>
              <w:right w:val="single" w:color="808080" w:sz="6" w:space="0"/>
            </w:tcBorders>
          </w:tcPr>
          <w:p w:rsidRPr="002D6335" w:rsidR="00EC6E03" w:rsidP="008B690D" w:rsidRDefault="00EC6E03" w14:paraId="2AFC994F" w14:textId="657F45A3">
            <w:pPr>
              <w:tabs>
                <w:tab w:val="left" w:pos="-720"/>
              </w:tabs>
              <w:spacing w:before="90" w:after="54"/>
              <w:rPr>
                <w:spacing w:val="-2"/>
              </w:rPr>
            </w:pPr>
            <w:r>
              <w:rPr>
                <w:spacing w:val="-2"/>
              </w:rPr>
              <w:t>Deze bepaling over h</w:t>
            </w:r>
            <w:r w:rsidRPr="00C75F59">
              <w:rPr>
                <w:spacing w:val="-2"/>
              </w:rPr>
              <w:t xml:space="preserve">et toepassingsgebied </w:t>
            </w:r>
            <w:r>
              <w:rPr>
                <w:spacing w:val="-2"/>
              </w:rPr>
              <w:t xml:space="preserve">behoeft geen zelfstandige implementatie, maar is wel meegenomen bij (de toelichting op) de implementatie van </w:t>
            </w:r>
            <w:r w:rsidRPr="00C75F59">
              <w:rPr>
                <w:spacing w:val="-2"/>
              </w:rPr>
              <w:t>artikel 10 van de richtlijn</w:t>
            </w:r>
            <w:r>
              <w:rPr>
                <w:spacing w:val="-2"/>
              </w:rPr>
              <w:t xml:space="preserve"> (zie hieronder</w:t>
            </w:r>
            <w:r w:rsidRPr="00C75F59">
              <w:rPr>
                <w:spacing w:val="-2"/>
              </w:rPr>
              <w:t>).</w:t>
            </w:r>
          </w:p>
        </w:tc>
      </w:tr>
      <w:tr w:rsidRPr="005B1726" w:rsidR="00EC6E03" w:rsidTr="007A55DF" w14:paraId="692645DF" w14:textId="77777777">
        <w:trPr>
          <w:trHeight w:val="1168"/>
        </w:trPr>
        <w:tc>
          <w:tcPr>
            <w:tcW w:w="163" w:type="pct"/>
            <w:tcBorders>
              <w:top w:val="single" w:color="808080" w:sz="6" w:space="0"/>
              <w:left w:val="single" w:color="808080" w:sz="6" w:space="0"/>
              <w:bottom w:val="single" w:color="808080" w:sz="6" w:space="0"/>
              <w:right w:val="single" w:color="808080" w:sz="6" w:space="0"/>
            </w:tcBorders>
            <w:shd w:val="clear" w:color="auto" w:fill="auto"/>
          </w:tcPr>
          <w:p w:rsidRPr="002D6335" w:rsidR="00EC6E03" w:rsidP="008B690D" w:rsidRDefault="00EC6E03" w14:paraId="7EB6D101" w14:textId="77777777">
            <w:pPr>
              <w:tabs>
                <w:tab w:val="left" w:pos="-720"/>
              </w:tabs>
              <w:spacing w:before="90"/>
              <w:rPr>
                <w:spacing w:val="-2"/>
              </w:rPr>
            </w:pPr>
          </w:p>
        </w:tc>
        <w:tc>
          <w:tcPr>
            <w:tcW w:w="1403" w:type="pct"/>
            <w:tcBorders>
              <w:top w:val="single" w:color="808080" w:sz="6" w:space="0"/>
              <w:left w:val="single" w:color="808080" w:sz="6" w:space="0"/>
              <w:bottom w:val="single" w:color="808080" w:sz="6" w:space="0"/>
              <w:right w:val="single" w:color="808080" w:sz="6" w:space="0"/>
            </w:tcBorders>
            <w:shd w:val="clear" w:color="auto" w:fill="auto"/>
          </w:tcPr>
          <w:p w:rsidR="00EC6E03" w:rsidP="008B690D" w:rsidRDefault="00EC6E03" w14:paraId="467D0973" w14:textId="3A718867">
            <w:pPr>
              <w:tabs>
                <w:tab w:val="left" w:pos="-720"/>
              </w:tabs>
              <w:spacing w:before="90" w:after="54"/>
              <w:rPr>
                <w:b/>
                <w:bCs/>
                <w:spacing w:val="-2"/>
              </w:rPr>
            </w:pPr>
            <w:r w:rsidRPr="00463DAA">
              <w:rPr>
                <w:b/>
                <w:bCs/>
                <w:spacing w:val="-2"/>
              </w:rPr>
              <w:t>Artikel 3</w:t>
            </w:r>
            <w:r w:rsidR="00FD0EEF">
              <w:rPr>
                <w:b/>
                <w:bCs/>
                <w:spacing w:val="-2"/>
              </w:rPr>
              <w:t>, eerste</w:t>
            </w:r>
            <w:r w:rsidRPr="00463DAA">
              <w:rPr>
                <w:b/>
                <w:bCs/>
                <w:spacing w:val="-2"/>
              </w:rPr>
              <w:t xml:space="preserve"> lid </w:t>
            </w:r>
          </w:p>
          <w:p w:rsidRPr="00E72CC1" w:rsidR="00EC6E03" w:rsidP="008B690D" w:rsidRDefault="00EC6E03" w14:paraId="45E064CE" w14:textId="77777777">
            <w:pPr>
              <w:rPr>
                <w:spacing w:val="-2"/>
              </w:rPr>
            </w:pPr>
          </w:p>
        </w:tc>
        <w:tc>
          <w:tcPr>
            <w:tcW w:w="1090" w:type="pct"/>
            <w:tcBorders>
              <w:top w:val="single" w:color="808080" w:sz="6" w:space="0"/>
              <w:left w:val="single" w:color="808080" w:sz="6" w:space="0"/>
              <w:bottom w:val="single" w:color="808080" w:sz="6" w:space="0"/>
              <w:right w:val="single" w:color="808080" w:sz="6" w:space="0"/>
            </w:tcBorders>
            <w:shd w:val="clear" w:color="auto" w:fill="auto"/>
          </w:tcPr>
          <w:p w:rsidRPr="002D6335" w:rsidR="00EC6E03" w:rsidP="008B690D" w:rsidRDefault="00EC6E03" w14:paraId="4C881F7B" w14:textId="77777777">
            <w:pPr>
              <w:tabs>
                <w:tab w:val="left" w:pos="-720"/>
              </w:tabs>
              <w:spacing w:before="90" w:after="54"/>
              <w:rPr>
                <w:spacing w:val="-2"/>
              </w:rPr>
            </w:pPr>
            <w:r>
              <w:rPr>
                <w:spacing w:val="-2"/>
              </w:rPr>
              <w:t>Behoeft geen implementatie.</w:t>
            </w:r>
          </w:p>
        </w:tc>
        <w:tc>
          <w:tcPr>
            <w:tcW w:w="954" w:type="pct"/>
            <w:tcBorders>
              <w:top w:val="single" w:color="808080" w:sz="6" w:space="0"/>
              <w:left w:val="single" w:color="808080" w:sz="6" w:space="0"/>
              <w:bottom w:val="single" w:color="808080" w:sz="6" w:space="0"/>
              <w:right w:val="single" w:color="808080" w:sz="6" w:space="0"/>
            </w:tcBorders>
            <w:shd w:val="clear" w:color="auto" w:fill="auto"/>
          </w:tcPr>
          <w:p w:rsidRPr="002D6335" w:rsidR="00EC6E03" w:rsidP="008B690D" w:rsidRDefault="00EC6E03" w14:paraId="1D2C9A10" w14:textId="0643730E">
            <w:pPr>
              <w:tabs>
                <w:tab w:val="left" w:pos="-720"/>
              </w:tabs>
              <w:spacing w:before="90" w:after="54"/>
              <w:rPr>
                <w:spacing w:val="-2"/>
              </w:rPr>
            </w:pPr>
            <w:r>
              <w:rPr>
                <w:spacing w:val="-2"/>
              </w:rPr>
              <w:t xml:space="preserve">Deze bepaling geeft aan dat de </w:t>
            </w:r>
            <w:r w:rsidR="00D579C3">
              <w:rPr>
                <w:spacing w:val="-2"/>
              </w:rPr>
              <w:t>richtlijn</w:t>
            </w:r>
            <w:r>
              <w:rPr>
                <w:spacing w:val="-2"/>
              </w:rPr>
              <w:t xml:space="preserve"> minimumharmoni</w:t>
            </w:r>
            <w:r>
              <w:rPr>
                <w:spacing w:val="-2"/>
              </w:rPr>
              <w:softHyphen/>
              <w:t>satie betreft.</w:t>
            </w:r>
          </w:p>
        </w:tc>
        <w:tc>
          <w:tcPr>
            <w:tcW w:w="1391" w:type="pct"/>
            <w:tcBorders>
              <w:top w:val="single" w:color="808080" w:sz="6" w:space="0"/>
              <w:left w:val="single" w:color="808080" w:sz="6" w:space="0"/>
              <w:bottom w:val="single" w:color="808080" w:sz="6" w:space="0"/>
              <w:right w:val="single" w:color="808080" w:sz="6" w:space="0"/>
            </w:tcBorders>
          </w:tcPr>
          <w:p w:rsidRPr="002D6335" w:rsidR="00EC6E03" w:rsidP="008B690D" w:rsidRDefault="00EC6E03" w14:paraId="531F0C43" w14:textId="77777777">
            <w:pPr>
              <w:tabs>
                <w:tab w:val="left" w:pos="-720"/>
              </w:tabs>
              <w:spacing w:before="90" w:after="54"/>
              <w:rPr>
                <w:spacing w:val="-2"/>
              </w:rPr>
            </w:pPr>
          </w:p>
        </w:tc>
      </w:tr>
      <w:tr w:rsidRPr="005B1726" w:rsidR="00EC6E03" w:rsidTr="007A55DF" w14:paraId="0C29D0B5" w14:textId="77777777">
        <w:trPr>
          <w:trHeight w:val="1515"/>
        </w:trPr>
        <w:tc>
          <w:tcPr>
            <w:tcW w:w="163" w:type="pct"/>
            <w:tcBorders>
              <w:top w:val="single" w:color="808080" w:sz="6" w:space="0"/>
              <w:left w:val="single" w:color="808080" w:sz="6" w:space="0"/>
              <w:bottom w:val="single" w:color="808080" w:sz="6" w:space="0"/>
              <w:right w:val="single" w:color="808080" w:sz="6" w:space="0"/>
            </w:tcBorders>
            <w:shd w:val="clear" w:color="auto" w:fill="auto"/>
          </w:tcPr>
          <w:p w:rsidRPr="002D6335" w:rsidR="00EC6E03" w:rsidP="008B690D" w:rsidRDefault="00EC6E03" w14:paraId="7C536C8D" w14:textId="77777777">
            <w:pPr>
              <w:tabs>
                <w:tab w:val="left" w:pos="-720"/>
              </w:tabs>
              <w:spacing w:before="90"/>
              <w:rPr>
                <w:spacing w:val="-2"/>
              </w:rPr>
            </w:pPr>
          </w:p>
        </w:tc>
        <w:tc>
          <w:tcPr>
            <w:tcW w:w="1403" w:type="pct"/>
            <w:tcBorders>
              <w:top w:val="single" w:color="808080" w:sz="6" w:space="0"/>
              <w:left w:val="single" w:color="808080" w:sz="6" w:space="0"/>
              <w:bottom w:val="single" w:color="808080" w:sz="6" w:space="0"/>
              <w:right w:val="single" w:color="808080" w:sz="6" w:space="0"/>
            </w:tcBorders>
            <w:shd w:val="clear" w:color="auto" w:fill="auto"/>
          </w:tcPr>
          <w:p w:rsidR="00EC6E03" w:rsidP="008B690D" w:rsidRDefault="00EC6E03" w14:paraId="277856AF" w14:textId="60577D7C">
            <w:pPr>
              <w:tabs>
                <w:tab w:val="left" w:pos="-720"/>
              </w:tabs>
              <w:spacing w:before="90" w:after="54"/>
              <w:rPr>
                <w:b/>
                <w:bCs/>
                <w:spacing w:val="-2"/>
              </w:rPr>
            </w:pPr>
            <w:r w:rsidRPr="00463DAA">
              <w:rPr>
                <w:b/>
                <w:bCs/>
                <w:spacing w:val="-2"/>
              </w:rPr>
              <w:t>Artikel 3</w:t>
            </w:r>
            <w:r w:rsidR="00FD0EEF">
              <w:rPr>
                <w:b/>
                <w:bCs/>
                <w:spacing w:val="-2"/>
              </w:rPr>
              <w:t>, tweede</w:t>
            </w:r>
            <w:r w:rsidRPr="00463DAA">
              <w:rPr>
                <w:b/>
                <w:bCs/>
                <w:spacing w:val="-2"/>
              </w:rPr>
              <w:t xml:space="preserve"> lid</w:t>
            </w:r>
          </w:p>
          <w:p w:rsidRPr="00E72CC1" w:rsidR="00EC6E03" w:rsidP="008B690D" w:rsidRDefault="00EC6E03" w14:paraId="4EA23BFC" w14:textId="77777777">
            <w:pPr>
              <w:tabs>
                <w:tab w:val="left" w:pos="-720"/>
              </w:tabs>
              <w:spacing w:before="90" w:after="54"/>
              <w:rPr>
                <w:spacing w:val="-2"/>
              </w:rPr>
            </w:pPr>
          </w:p>
        </w:tc>
        <w:tc>
          <w:tcPr>
            <w:tcW w:w="1090" w:type="pct"/>
            <w:tcBorders>
              <w:top w:val="single" w:color="808080" w:sz="6" w:space="0"/>
              <w:left w:val="single" w:color="808080" w:sz="6" w:space="0"/>
              <w:bottom w:val="single" w:color="808080" w:sz="6" w:space="0"/>
              <w:right w:val="single" w:color="808080" w:sz="6" w:space="0"/>
            </w:tcBorders>
            <w:shd w:val="clear" w:color="auto" w:fill="auto"/>
          </w:tcPr>
          <w:p w:rsidRPr="002D6335" w:rsidR="00EC6E03" w:rsidP="008B690D" w:rsidRDefault="00EC6E03" w14:paraId="40E4062B" w14:textId="77777777">
            <w:pPr>
              <w:tabs>
                <w:tab w:val="left" w:pos="-720"/>
              </w:tabs>
              <w:spacing w:before="90" w:after="54"/>
              <w:rPr>
                <w:spacing w:val="-2"/>
              </w:rPr>
            </w:pPr>
            <w:r>
              <w:rPr>
                <w:spacing w:val="-2"/>
              </w:rPr>
              <w:t>Behoeft geen implementatie.</w:t>
            </w:r>
          </w:p>
        </w:tc>
        <w:tc>
          <w:tcPr>
            <w:tcW w:w="954" w:type="pct"/>
            <w:tcBorders>
              <w:top w:val="single" w:color="808080" w:sz="6" w:space="0"/>
              <w:left w:val="single" w:color="808080" w:sz="6" w:space="0"/>
              <w:bottom w:val="single" w:color="808080" w:sz="6" w:space="0"/>
              <w:right w:val="single" w:color="808080" w:sz="6" w:space="0"/>
            </w:tcBorders>
            <w:shd w:val="clear" w:color="auto" w:fill="auto"/>
          </w:tcPr>
          <w:p w:rsidRPr="002D6335" w:rsidR="00EC6E03" w:rsidP="008B690D" w:rsidRDefault="00EC6E03" w14:paraId="06CD6E60" w14:textId="1F2014BD">
            <w:pPr>
              <w:tabs>
                <w:tab w:val="left" w:pos="-720"/>
              </w:tabs>
              <w:spacing w:before="90" w:after="54"/>
              <w:rPr>
                <w:spacing w:val="-2"/>
              </w:rPr>
            </w:pPr>
            <w:r>
              <w:rPr>
                <w:spacing w:val="-2"/>
              </w:rPr>
              <w:t xml:space="preserve">Bepaling geeft aan dat </w:t>
            </w:r>
            <w:r w:rsidR="00D579C3">
              <w:rPr>
                <w:spacing w:val="-2"/>
              </w:rPr>
              <w:t>de richtlijn</w:t>
            </w:r>
            <w:r>
              <w:rPr>
                <w:spacing w:val="-2"/>
              </w:rPr>
              <w:t>-implementatie niet mag worden gebruikt om reeds geboden waarborgen voor onder de RL vallende aangelegen</w:t>
            </w:r>
            <w:r>
              <w:rPr>
                <w:spacing w:val="-2"/>
              </w:rPr>
              <w:softHyphen/>
              <w:t>heden te verlagen.</w:t>
            </w:r>
          </w:p>
        </w:tc>
        <w:tc>
          <w:tcPr>
            <w:tcW w:w="1391" w:type="pct"/>
            <w:tcBorders>
              <w:top w:val="single" w:color="808080" w:sz="6" w:space="0"/>
              <w:left w:val="single" w:color="808080" w:sz="6" w:space="0"/>
              <w:bottom w:val="single" w:color="808080" w:sz="6" w:space="0"/>
              <w:right w:val="single" w:color="808080" w:sz="6" w:space="0"/>
            </w:tcBorders>
          </w:tcPr>
          <w:p w:rsidRPr="002D6335" w:rsidR="00EC6E03" w:rsidP="008B690D" w:rsidRDefault="00EC6E03" w14:paraId="121008AF" w14:textId="77777777">
            <w:pPr>
              <w:tabs>
                <w:tab w:val="left" w:pos="-720"/>
              </w:tabs>
              <w:spacing w:before="90" w:after="54"/>
              <w:rPr>
                <w:spacing w:val="-2"/>
              </w:rPr>
            </w:pPr>
          </w:p>
        </w:tc>
      </w:tr>
      <w:tr w:rsidRPr="006D49A3" w:rsidR="00EC6E03" w:rsidTr="007A55DF" w14:paraId="62A91D56" w14:textId="77777777">
        <w:trPr>
          <w:trHeight w:val="1196"/>
        </w:trPr>
        <w:tc>
          <w:tcPr>
            <w:tcW w:w="163"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3B386CE5" w14:textId="77777777">
            <w:pPr>
              <w:tabs>
                <w:tab w:val="left" w:pos="-720"/>
              </w:tabs>
              <w:spacing w:before="90"/>
              <w:rPr>
                <w:b/>
                <w:bCs/>
                <w:spacing w:val="-2"/>
              </w:rPr>
            </w:pPr>
          </w:p>
        </w:tc>
        <w:tc>
          <w:tcPr>
            <w:tcW w:w="1403" w:type="pct"/>
            <w:tcBorders>
              <w:top w:val="single" w:color="808080" w:sz="6" w:space="0"/>
              <w:left w:val="single" w:color="808080" w:sz="6" w:space="0"/>
              <w:bottom w:val="single" w:color="808080" w:sz="6" w:space="0"/>
              <w:right w:val="single" w:color="808080" w:sz="6" w:space="0"/>
            </w:tcBorders>
            <w:shd w:val="clear" w:color="auto" w:fill="auto"/>
          </w:tcPr>
          <w:p w:rsidRPr="00E72CC1" w:rsidR="00EC6E03" w:rsidP="008B690D" w:rsidRDefault="00EC6E03" w14:paraId="7EB66F6B" w14:textId="1775E3A7">
            <w:pPr>
              <w:tabs>
                <w:tab w:val="left" w:pos="-720"/>
              </w:tabs>
              <w:spacing w:before="90" w:after="54"/>
              <w:rPr>
                <w:b/>
                <w:bCs/>
                <w:spacing w:val="-2"/>
              </w:rPr>
            </w:pPr>
            <w:r w:rsidRPr="006D49A3">
              <w:rPr>
                <w:b/>
                <w:bCs/>
                <w:spacing w:val="-2"/>
              </w:rPr>
              <w:t>Artikel 4</w:t>
            </w:r>
            <w:r w:rsidR="00FD0EEF">
              <w:rPr>
                <w:b/>
                <w:bCs/>
                <w:spacing w:val="-2"/>
              </w:rPr>
              <w:t>,</w:t>
            </w:r>
            <w:r w:rsidRPr="006D49A3">
              <w:rPr>
                <w:b/>
                <w:bCs/>
                <w:spacing w:val="-2"/>
              </w:rPr>
              <w:t xml:space="preserve"> </w:t>
            </w:r>
            <w:r>
              <w:rPr>
                <w:b/>
                <w:bCs/>
                <w:spacing w:val="-2"/>
              </w:rPr>
              <w:t>onder</w:t>
            </w:r>
            <w:r w:rsidRPr="006D49A3">
              <w:rPr>
                <w:b/>
                <w:bCs/>
                <w:spacing w:val="-2"/>
              </w:rPr>
              <w:t xml:space="preserve"> 1</w:t>
            </w:r>
          </w:p>
          <w:p w:rsidRPr="00E72CC1" w:rsidR="00EC6E03" w:rsidP="008B690D" w:rsidRDefault="00EC6E03" w14:paraId="37DD6118" w14:textId="77777777">
            <w:pPr>
              <w:tabs>
                <w:tab w:val="left" w:pos="-720"/>
              </w:tabs>
              <w:spacing w:before="90" w:after="54"/>
              <w:rPr>
                <w:spacing w:val="-2"/>
              </w:rPr>
            </w:pPr>
          </w:p>
        </w:tc>
        <w:tc>
          <w:tcPr>
            <w:tcW w:w="1090"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42E2AE0F" w14:textId="2A1301E4">
            <w:pPr>
              <w:tabs>
                <w:tab w:val="left" w:pos="-720"/>
              </w:tabs>
              <w:spacing w:before="90" w:after="54"/>
              <w:rPr>
                <w:spacing w:val="-2"/>
              </w:rPr>
            </w:pPr>
            <w:r>
              <w:rPr>
                <w:spacing w:val="-2"/>
              </w:rPr>
              <w:t>Behoeft geen implementatie.</w:t>
            </w:r>
          </w:p>
        </w:tc>
        <w:tc>
          <w:tcPr>
            <w:tcW w:w="954"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0D3C5536" w14:textId="77777777">
            <w:pPr>
              <w:tabs>
                <w:tab w:val="left" w:pos="-720"/>
              </w:tabs>
              <w:spacing w:before="90" w:after="54"/>
              <w:rPr>
                <w:spacing w:val="-2"/>
              </w:rPr>
            </w:pPr>
            <w:r>
              <w:rPr>
                <w:spacing w:val="-2"/>
              </w:rPr>
              <w:t>Deze bepaling betreft een definitiebepaling.</w:t>
            </w:r>
          </w:p>
        </w:tc>
        <w:tc>
          <w:tcPr>
            <w:tcW w:w="1391" w:type="pct"/>
            <w:tcBorders>
              <w:top w:val="single" w:color="808080" w:sz="6" w:space="0"/>
              <w:left w:val="single" w:color="808080" w:sz="6" w:space="0"/>
              <w:bottom w:val="single" w:color="808080" w:sz="6" w:space="0"/>
              <w:right w:val="single" w:color="808080" w:sz="6" w:space="0"/>
            </w:tcBorders>
          </w:tcPr>
          <w:p w:rsidRPr="006D49A3" w:rsidR="00EC6E03" w:rsidP="008B690D" w:rsidRDefault="00EC6E03" w14:paraId="5E9DB156" w14:textId="5ECAB264">
            <w:pPr>
              <w:tabs>
                <w:tab w:val="left" w:pos="-720"/>
              </w:tabs>
              <w:spacing w:before="90" w:after="54"/>
              <w:rPr>
                <w:spacing w:val="-2"/>
              </w:rPr>
            </w:pPr>
            <w:r w:rsidRPr="00C75F59">
              <w:rPr>
                <w:spacing w:val="-2"/>
              </w:rPr>
              <w:t xml:space="preserve">De </w:t>
            </w:r>
            <w:r>
              <w:rPr>
                <w:spacing w:val="-2"/>
              </w:rPr>
              <w:t>bepaling behoeft</w:t>
            </w:r>
            <w:r w:rsidRPr="00C75F59">
              <w:rPr>
                <w:spacing w:val="-2"/>
              </w:rPr>
              <w:t xml:space="preserve"> geen zelfstandige implementatie, maar </w:t>
            </w:r>
            <w:r w:rsidR="000632A5">
              <w:rPr>
                <w:spacing w:val="-2"/>
              </w:rPr>
              <w:t>is</w:t>
            </w:r>
            <w:r w:rsidRPr="00C75F59">
              <w:rPr>
                <w:spacing w:val="-2"/>
              </w:rPr>
              <w:t xml:space="preserve">, voor zover van belang, meegenomen bij </w:t>
            </w:r>
            <w:r>
              <w:rPr>
                <w:spacing w:val="-2"/>
              </w:rPr>
              <w:t xml:space="preserve">(de toelichting op) </w:t>
            </w:r>
            <w:r w:rsidRPr="00C75F59">
              <w:rPr>
                <w:spacing w:val="-2"/>
              </w:rPr>
              <w:t xml:space="preserve">de implementatie van </w:t>
            </w:r>
            <w:r>
              <w:rPr>
                <w:spacing w:val="-2"/>
              </w:rPr>
              <w:t>artikel 10.</w:t>
            </w:r>
          </w:p>
        </w:tc>
      </w:tr>
      <w:tr w:rsidRPr="006D49A3" w:rsidR="00EC6E03" w:rsidTr="007A55DF" w14:paraId="1C6B85AD" w14:textId="77777777">
        <w:trPr>
          <w:trHeight w:val="65"/>
        </w:trPr>
        <w:tc>
          <w:tcPr>
            <w:tcW w:w="163"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0CD75811" w14:textId="77777777">
            <w:pPr>
              <w:tabs>
                <w:tab w:val="left" w:pos="-720"/>
              </w:tabs>
              <w:spacing w:before="90"/>
              <w:rPr>
                <w:b/>
                <w:bCs/>
                <w:spacing w:val="-2"/>
              </w:rPr>
            </w:pPr>
          </w:p>
        </w:tc>
        <w:tc>
          <w:tcPr>
            <w:tcW w:w="1403" w:type="pct"/>
            <w:tcBorders>
              <w:top w:val="single" w:color="808080" w:sz="6" w:space="0"/>
              <w:left w:val="single" w:color="808080" w:sz="6" w:space="0"/>
              <w:bottom w:val="single" w:color="808080" w:sz="6" w:space="0"/>
              <w:right w:val="single" w:color="808080" w:sz="6" w:space="0"/>
            </w:tcBorders>
            <w:shd w:val="clear" w:color="auto" w:fill="auto"/>
          </w:tcPr>
          <w:p w:rsidR="00EC6E03" w:rsidP="008B690D" w:rsidRDefault="00EC6E03" w14:paraId="3C5A4643" w14:textId="20AB3CD6">
            <w:pPr>
              <w:tabs>
                <w:tab w:val="left" w:pos="-720"/>
              </w:tabs>
              <w:spacing w:before="90" w:after="54"/>
              <w:rPr>
                <w:b/>
                <w:bCs/>
                <w:spacing w:val="-2"/>
              </w:rPr>
            </w:pPr>
            <w:r w:rsidRPr="006D49A3">
              <w:rPr>
                <w:b/>
                <w:bCs/>
                <w:spacing w:val="-2"/>
              </w:rPr>
              <w:t>Artikel 4</w:t>
            </w:r>
            <w:r w:rsidR="00FD0EEF">
              <w:rPr>
                <w:b/>
                <w:bCs/>
                <w:spacing w:val="-2"/>
              </w:rPr>
              <w:t>,</w:t>
            </w:r>
            <w:r w:rsidRPr="006D49A3">
              <w:rPr>
                <w:b/>
                <w:bCs/>
                <w:spacing w:val="-2"/>
              </w:rPr>
              <w:t xml:space="preserve"> </w:t>
            </w:r>
            <w:r>
              <w:rPr>
                <w:b/>
                <w:bCs/>
                <w:spacing w:val="-2"/>
              </w:rPr>
              <w:t>onder</w:t>
            </w:r>
            <w:r w:rsidRPr="006D49A3">
              <w:rPr>
                <w:b/>
                <w:bCs/>
                <w:spacing w:val="-2"/>
              </w:rPr>
              <w:t xml:space="preserve"> 2</w:t>
            </w:r>
          </w:p>
          <w:p w:rsidRPr="00E72CC1" w:rsidR="00EC6E03" w:rsidP="008B690D" w:rsidRDefault="00EC6E03" w14:paraId="6E465A1E" w14:textId="77777777">
            <w:pPr>
              <w:tabs>
                <w:tab w:val="left" w:pos="-720"/>
              </w:tabs>
              <w:spacing w:before="90" w:after="54"/>
              <w:rPr>
                <w:spacing w:val="-2"/>
              </w:rPr>
            </w:pPr>
          </w:p>
          <w:p w:rsidRPr="006D49A3" w:rsidR="00EC6E03" w:rsidP="008B690D" w:rsidRDefault="00EC6E03" w14:paraId="1BFC32AD" w14:textId="77777777">
            <w:pPr>
              <w:tabs>
                <w:tab w:val="left" w:pos="-720"/>
              </w:tabs>
              <w:spacing w:before="90" w:after="54"/>
              <w:rPr>
                <w:b/>
                <w:bCs/>
                <w:spacing w:val="-2"/>
              </w:rPr>
            </w:pPr>
          </w:p>
        </w:tc>
        <w:tc>
          <w:tcPr>
            <w:tcW w:w="1090"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3530E167" w14:textId="77777777">
            <w:pPr>
              <w:tabs>
                <w:tab w:val="left" w:pos="-720"/>
              </w:tabs>
              <w:spacing w:before="90" w:after="54"/>
              <w:rPr>
                <w:spacing w:val="-2"/>
              </w:rPr>
            </w:pPr>
            <w:r>
              <w:rPr>
                <w:spacing w:val="-2"/>
              </w:rPr>
              <w:t>Behoeft geen implementatie.</w:t>
            </w:r>
          </w:p>
        </w:tc>
        <w:tc>
          <w:tcPr>
            <w:tcW w:w="954"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2F43FBFE" w14:textId="77777777">
            <w:pPr>
              <w:tabs>
                <w:tab w:val="left" w:pos="-720"/>
              </w:tabs>
              <w:spacing w:before="90" w:after="54"/>
              <w:rPr>
                <w:spacing w:val="-2"/>
              </w:rPr>
            </w:pPr>
            <w:r>
              <w:rPr>
                <w:spacing w:val="-2"/>
              </w:rPr>
              <w:t>Deze bepaling betreft een definitiebepaling.</w:t>
            </w:r>
          </w:p>
        </w:tc>
        <w:tc>
          <w:tcPr>
            <w:tcW w:w="1391" w:type="pct"/>
            <w:tcBorders>
              <w:top w:val="single" w:color="808080" w:sz="6" w:space="0"/>
              <w:left w:val="single" w:color="808080" w:sz="6" w:space="0"/>
              <w:bottom w:val="single" w:color="808080" w:sz="6" w:space="0"/>
              <w:right w:val="single" w:color="808080" w:sz="6" w:space="0"/>
            </w:tcBorders>
          </w:tcPr>
          <w:p w:rsidRPr="006D49A3" w:rsidR="00EC6E03" w:rsidP="008B690D" w:rsidRDefault="00EC6E03" w14:paraId="5E27155D" w14:textId="4E64B3E5">
            <w:pPr>
              <w:tabs>
                <w:tab w:val="left" w:pos="-720"/>
              </w:tabs>
              <w:spacing w:before="90" w:after="54"/>
              <w:rPr>
                <w:spacing w:val="-2"/>
              </w:rPr>
            </w:pPr>
            <w:r w:rsidRPr="00C75F59">
              <w:rPr>
                <w:spacing w:val="-2"/>
              </w:rPr>
              <w:t xml:space="preserve">De </w:t>
            </w:r>
            <w:r>
              <w:rPr>
                <w:spacing w:val="-2"/>
              </w:rPr>
              <w:t>bepaling behoeft</w:t>
            </w:r>
            <w:r w:rsidRPr="00C75F59">
              <w:rPr>
                <w:spacing w:val="-2"/>
              </w:rPr>
              <w:t xml:space="preserve"> geen zelfstandige implementatie, maar </w:t>
            </w:r>
            <w:r w:rsidR="000632A5">
              <w:rPr>
                <w:spacing w:val="-2"/>
              </w:rPr>
              <w:t>is</w:t>
            </w:r>
            <w:r w:rsidRPr="00C75F59">
              <w:rPr>
                <w:spacing w:val="-2"/>
              </w:rPr>
              <w:t xml:space="preserve">, voor zover van belang, meegenomen bij </w:t>
            </w:r>
            <w:r>
              <w:rPr>
                <w:spacing w:val="-2"/>
              </w:rPr>
              <w:t xml:space="preserve">(de </w:t>
            </w:r>
            <w:r>
              <w:rPr>
                <w:spacing w:val="-2"/>
              </w:rPr>
              <w:lastRenderedPageBreak/>
              <w:t xml:space="preserve">toelichting op) </w:t>
            </w:r>
            <w:r w:rsidRPr="00C75F59">
              <w:rPr>
                <w:spacing w:val="-2"/>
              </w:rPr>
              <w:t xml:space="preserve">de implementatie van </w:t>
            </w:r>
            <w:r>
              <w:rPr>
                <w:spacing w:val="-2"/>
              </w:rPr>
              <w:t>artikel 10.</w:t>
            </w:r>
          </w:p>
        </w:tc>
      </w:tr>
      <w:tr w:rsidRPr="006D49A3" w:rsidR="00EC6E03" w:rsidTr="007A55DF" w14:paraId="1DC225C6" w14:textId="77777777">
        <w:trPr>
          <w:trHeight w:val="654"/>
        </w:trPr>
        <w:tc>
          <w:tcPr>
            <w:tcW w:w="163"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63F3FF1C" w14:textId="77777777">
            <w:pPr>
              <w:tabs>
                <w:tab w:val="left" w:pos="-720"/>
              </w:tabs>
              <w:spacing w:before="90"/>
              <w:rPr>
                <w:b/>
                <w:bCs/>
                <w:spacing w:val="-2"/>
              </w:rPr>
            </w:pPr>
          </w:p>
        </w:tc>
        <w:tc>
          <w:tcPr>
            <w:tcW w:w="1403" w:type="pct"/>
            <w:tcBorders>
              <w:top w:val="single" w:color="808080" w:sz="6" w:space="0"/>
              <w:left w:val="single" w:color="808080" w:sz="6" w:space="0"/>
              <w:bottom w:val="single" w:color="808080" w:sz="6" w:space="0"/>
              <w:right w:val="single" w:color="808080" w:sz="6" w:space="0"/>
            </w:tcBorders>
            <w:shd w:val="clear" w:color="auto" w:fill="auto"/>
          </w:tcPr>
          <w:p w:rsidR="00EC6E03" w:rsidP="008B690D" w:rsidRDefault="00EC6E03" w14:paraId="228EB708" w14:textId="644995F0">
            <w:pPr>
              <w:tabs>
                <w:tab w:val="left" w:pos="-720"/>
              </w:tabs>
              <w:spacing w:before="90" w:after="54"/>
              <w:rPr>
                <w:b/>
                <w:bCs/>
                <w:spacing w:val="-2"/>
              </w:rPr>
            </w:pPr>
            <w:r w:rsidRPr="006D49A3">
              <w:rPr>
                <w:b/>
                <w:bCs/>
                <w:spacing w:val="-2"/>
              </w:rPr>
              <w:t>Artikel 4</w:t>
            </w:r>
            <w:r w:rsidR="00FD0EEF">
              <w:rPr>
                <w:b/>
                <w:bCs/>
                <w:spacing w:val="-2"/>
              </w:rPr>
              <w:t>,</w:t>
            </w:r>
            <w:r w:rsidRPr="006D49A3">
              <w:rPr>
                <w:b/>
                <w:bCs/>
                <w:spacing w:val="-2"/>
              </w:rPr>
              <w:t xml:space="preserve"> </w:t>
            </w:r>
            <w:r>
              <w:rPr>
                <w:b/>
                <w:bCs/>
                <w:spacing w:val="-2"/>
              </w:rPr>
              <w:t>onder</w:t>
            </w:r>
            <w:r w:rsidRPr="006D49A3">
              <w:rPr>
                <w:b/>
                <w:bCs/>
                <w:spacing w:val="-2"/>
              </w:rPr>
              <w:t xml:space="preserve"> </w:t>
            </w:r>
            <w:r>
              <w:rPr>
                <w:b/>
                <w:bCs/>
                <w:spacing w:val="-2"/>
              </w:rPr>
              <w:t>3</w:t>
            </w:r>
          </w:p>
          <w:p w:rsidRPr="00E72CC1" w:rsidR="00EC6E03" w:rsidP="008B690D" w:rsidRDefault="00EC6E03" w14:paraId="581069EC" w14:textId="77777777">
            <w:pPr>
              <w:tabs>
                <w:tab w:val="left" w:pos="-720"/>
              </w:tabs>
              <w:spacing w:before="90" w:after="54"/>
              <w:rPr>
                <w:spacing w:val="-2"/>
              </w:rPr>
            </w:pPr>
          </w:p>
        </w:tc>
        <w:tc>
          <w:tcPr>
            <w:tcW w:w="1090"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08BC6F89" w14:textId="77777777">
            <w:pPr>
              <w:tabs>
                <w:tab w:val="left" w:pos="-720"/>
              </w:tabs>
              <w:spacing w:before="90" w:after="54"/>
              <w:rPr>
                <w:spacing w:val="-2"/>
              </w:rPr>
            </w:pPr>
            <w:r>
              <w:rPr>
                <w:spacing w:val="-2"/>
              </w:rPr>
              <w:t>Behoeft geen implementatie.</w:t>
            </w:r>
          </w:p>
        </w:tc>
        <w:tc>
          <w:tcPr>
            <w:tcW w:w="954"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400F845B" w14:textId="77777777">
            <w:pPr>
              <w:tabs>
                <w:tab w:val="left" w:pos="-720"/>
              </w:tabs>
              <w:spacing w:before="90" w:after="54"/>
              <w:rPr>
                <w:spacing w:val="-2"/>
              </w:rPr>
            </w:pPr>
            <w:r>
              <w:rPr>
                <w:spacing w:val="-2"/>
              </w:rPr>
              <w:t>Deze bepaling betreft een definitiebepaling.</w:t>
            </w:r>
          </w:p>
        </w:tc>
        <w:tc>
          <w:tcPr>
            <w:tcW w:w="1391" w:type="pct"/>
            <w:tcBorders>
              <w:top w:val="single" w:color="808080" w:sz="6" w:space="0"/>
              <w:left w:val="single" w:color="808080" w:sz="6" w:space="0"/>
              <w:bottom w:val="single" w:color="808080" w:sz="6" w:space="0"/>
              <w:right w:val="single" w:color="808080" w:sz="6" w:space="0"/>
            </w:tcBorders>
          </w:tcPr>
          <w:p w:rsidRPr="006D49A3" w:rsidR="00EC6E03" w:rsidP="008B690D" w:rsidRDefault="00EC6E03" w14:paraId="2E5569A2" w14:textId="5DE54625">
            <w:pPr>
              <w:tabs>
                <w:tab w:val="left" w:pos="-720"/>
              </w:tabs>
              <w:spacing w:before="90" w:after="54"/>
              <w:rPr>
                <w:spacing w:val="-2"/>
              </w:rPr>
            </w:pPr>
            <w:r w:rsidRPr="00C75F59">
              <w:rPr>
                <w:spacing w:val="-2"/>
              </w:rPr>
              <w:t xml:space="preserve">De </w:t>
            </w:r>
            <w:r>
              <w:rPr>
                <w:spacing w:val="-2"/>
              </w:rPr>
              <w:t>bepaling behoeft</w:t>
            </w:r>
            <w:r w:rsidRPr="00C75F59">
              <w:rPr>
                <w:spacing w:val="-2"/>
              </w:rPr>
              <w:t xml:space="preserve"> geen zelfstandige implementatie, maar </w:t>
            </w:r>
            <w:r w:rsidR="000632A5">
              <w:rPr>
                <w:spacing w:val="-2"/>
              </w:rPr>
              <w:t>is</w:t>
            </w:r>
            <w:r w:rsidRPr="00C75F59">
              <w:rPr>
                <w:spacing w:val="-2"/>
              </w:rPr>
              <w:t xml:space="preserve">, voor zover van belang, meegenomen bij </w:t>
            </w:r>
            <w:r>
              <w:rPr>
                <w:spacing w:val="-2"/>
              </w:rPr>
              <w:t xml:space="preserve">(de toelichting op) </w:t>
            </w:r>
            <w:r w:rsidRPr="00C75F59">
              <w:rPr>
                <w:spacing w:val="-2"/>
              </w:rPr>
              <w:t xml:space="preserve">de implementatie van </w:t>
            </w:r>
            <w:r>
              <w:rPr>
                <w:spacing w:val="-2"/>
              </w:rPr>
              <w:t>artikel 10.</w:t>
            </w:r>
          </w:p>
        </w:tc>
      </w:tr>
      <w:tr w:rsidRPr="006D49A3" w:rsidR="00EC6E03" w:rsidTr="007A55DF" w14:paraId="76122C92" w14:textId="77777777">
        <w:trPr>
          <w:trHeight w:val="694"/>
        </w:trPr>
        <w:tc>
          <w:tcPr>
            <w:tcW w:w="163"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3C2FE011" w14:textId="77777777">
            <w:pPr>
              <w:tabs>
                <w:tab w:val="left" w:pos="-720"/>
              </w:tabs>
              <w:spacing w:before="90"/>
              <w:rPr>
                <w:b/>
                <w:bCs/>
                <w:spacing w:val="-2"/>
              </w:rPr>
            </w:pPr>
          </w:p>
        </w:tc>
        <w:tc>
          <w:tcPr>
            <w:tcW w:w="1403" w:type="pct"/>
            <w:tcBorders>
              <w:top w:val="single" w:color="808080" w:sz="6" w:space="0"/>
              <w:left w:val="single" w:color="808080" w:sz="6" w:space="0"/>
              <w:bottom w:val="single" w:color="808080" w:sz="6" w:space="0"/>
              <w:right w:val="single" w:color="808080" w:sz="6" w:space="0"/>
            </w:tcBorders>
            <w:shd w:val="clear" w:color="auto" w:fill="auto"/>
          </w:tcPr>
          <w:p w:rsidR="00EC6E03" w:rsidP="008B690D" w:rsidRDefault="00EC6E03" w14:paraId="13B3BC6D" w14:textId="38EBFA8D">
            <w:pPr>
              <w:tabs>
                <w:tab w:val="left" w:pos="-720"/>
              </w:tabs>
              <w:spacing w:before="90" w:after="54"/>
              <w:rPr>
                <w:b/>
                <w:bCs/>
                <w:spacing w:val="-2"/>
              </w:rPr>
            </w:pPr>
            <w:r w:rsidRPr="006D49A3">
              <w:rPr>
                <w:b/>
                <w:bCs/>
                <w:spacing w:val="-2"/>
              </w:rPr>
              <w:t>Artikel 5</w:t>
            </w:r>
            <w:r w:rsidR="00FD0EEF">
              <w:rPr>
                <w:b/>
                <w:bCs/>
                <w:spacing w:val="-2"/>
              </w:rPr>
              <w:t>, eerste</w:t>
            </w:r>
            <w:r w:rsidRPr="006D49A3">
              <w:rPr>
                <w:b/>
                <w:bCs/>
                <w:spacing w:val="-2"/>
              </w:rPr>
              <w:t xml:space="preserve"> lid</w:t>
            </w:r>
          </w:p>
          <w:p w:rsidRPr="003B6156" w:rsidR="00EC6E03" w:rsidP="008B690D" w:rsidRDefault="00EC6E03" w14:paraId="715069AD" w14:textId="77777777">
            <w:pPr>
              <w:tabs>
                <w:tab w:val="left" w:pos="-720"/>
              </w:tabs>
              <w:spacing w:before="90" w:after="54"/>
              <w:rPr>
                <w:spacing w:val="-2"/>
              </w:rPr>
            </w:pPr>
          </w:p>
        </w:tc>
        <w:tc>
          <w:tcPr>
            <w:tcW w:w="1090"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34F30803" w14:textId="77777777">
            <w:pPr>
              <w:tabs>
                <w:tab w:val="left" w:pos="-720"/>
              </w:tabs>
              <w:spacing w:before="90" w:after="54"/>
              <w:rPr>
                <w:spacing w:val="-2"/>
              </w:rPr>
            </w:pPr>
            <w:r>
              <w:rPr>
                <w:spacing w:val="-2"/>
              </w:rPr>
              <w:t>Behoeft geen implementatie.</w:t>
            </w:r>
          </w:p>
        </w:tc>
        <w:tc>
          <w:tcPr>
            <w:tcW w:w="954"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6A871FCC" w14:textId="77777777">
            <w:pPr>
              <w:tabs>
                <w:tab w:val="left" w:pos="-720"/>
              </w:tabs>
              <w:spacing w:before="90" w:after="54"/>
              <w:rPr>
                <w:spacing w:val="-2"/>
              </w:rPr>
            </w:pPr>
            <w:r w:rsidRPr="00C71A26">
              <w:rPr>
                <w:spacing w:val="-2"/>
              </w:rPr>
              <w:t>Deze bepaling legt geen verplichtingen op aan de lidstaten</w:t>
            </w:r>
            <w:r>
              <w:rPr>
                <w:spacing w:val="-2"/>
              </w:rPr>
              <w:t>.</w:t>
            </w:r>
          </w:p>
        </w:tc>
        <w:tc>
          <w:tcPr>
            <w:tcW w:w="1391" w:type="pct"/>
            <w:tcBorders>
              <w:top w:val="single" w:color="808080" w:sz="6" w:space="0"/>
              <w:left w:val="single" w:color="808080" w:sz="6" w:space="0"/>
              <w:bottom w:val="single" w:color="808080" w:sz="6" w:space="0"/>
              <w:right w:val="single" w:color="808080" w:sz="6" w:space="0"/>
            </w:tcBorders>
          </w:tcPr>
          <w:p w:rsidRPr="006D49A3" w:rsidR="00EC6E03" w:rsidP="008B690D" w:rsidRDefault="00EC6E03" w14:paraId="5CDBC49A" w14:textId="4DAA1A0E">
            <w:pPr>
              <w:tabs>
                <w:tab w:val="left" w:pos="-720"/>
              </w:tabs>
              <w:spacing w:before="90" w:after="54"/>
              <w:rPr>
                <w:spacing w:val="-2"/>
              </w:rPr>
            </w:pPr>
            <w:r>
              <w:rPr>
                <w:spacing w:val="-2"/>
              </w:rPr>
              <w:t>De omschrijving van de reikwijdte van de richtlijn behoeft</w:t>
            </w:r>
            <w:r w:rsidRPr="00C75F59">
              <w:rPr>
                <w:spacing w:val="-2"/>
              </w:rPr>
              <w:t xml:space="preserve"> geen zelfstandige implementatie, maar </w:t>
            </w:r>
            <w:r w:rsidR="000632A5">
              <w:rPr>
                <w:spacing w:val="-2"/>
              </w:rPr>
              <w:t>is</w:t>
            </w:r>
            <w:r w:rsidRPr="00C75F59">
              <w:rPr>
                <w:spacing w:val="-2"/>
              </w:rPr>
              <w:t xml:space="preserve">, voor zover van belang, meegenomen bij </w:t>
            </w:r>
            <w:r>
              <w:rPr>
                <w:spacing w:val="-2"/>
              </w:rPr>
              <w:t xml:space="preserve">(de toelichting op) </w:t>
            </w:r>
            <w:r w:rsidRPr="00C75F59">
              <w:rPr>
                <w:spacing w:val="-2"/>
              </w:rPr>
              <w:t>de implementatie van de hierna te noemen</w:t>
            </w:r>
            <w:r>
              <w:rPr>
                <w:spacing w:val="-2"/>
              </w:rPr>
              <w:t xml:space="preserve"> bepaling.</w:t>
            </w:r>
          </w:p>
        </w:tc>
      </w:tr>
      <w:tr w:rsidRPr="006D49A3" w:rsidR="00EC6E03" w:rsidTr="007A55DF" w14:paraId="6F3E2E86" w14:textId="77777777">
        <w:trPr>
          <w:trHeight w:val="629"/>
        </w:trPr>
        <w:tc>
          <w:tcPr>
            <w:tcW w:w="163"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3244DB12" w14:textId="77777777">
            <w:pPr>
              <w:tabs>
                <w:tab w:val="left" w:pos="-720"/>
              </w:tabs>
              <w:spacing w:before="90"/>
              <w:rPr>
                <w:b/>
                <w:bCs/>
                <w:spacing w:val="-2"/>
              </w:rPr>
            </w:pPr>
          </w:p>
        </w:tc>
        <w:tc>
          <w:tcPr>
            <w:tcW w:w="1403" w:type="pct"/>
            <w:tcBorders>
              <w:top w:val="single" w:color="808080" w:sz="6" w:space="0"/>
              <w:left w:val="single" w:color="808080" w:sz="6" w:space="0"/>
              <w:bottom w:val="single" w:color="808080" w:sz="6" w:space="0"/>
              <w:right w:val="single" w:color="808080" w:sz="6" w:space="0"/>
            </w:tcBorders>
            <w:shd w:val="clear" w:color="auto" w:fill="auto"/>
          </w:tcPr>
          <w:p w:rsidR="00EC6E03" w:rsidP="008B690D" w:rsidRDefault="00EC6E03" w14:paraId="16950919" w14:textId="3816D5A0">
            <w:pPr>
              <w:tabs>
                <w:tab w:val="left" w:pos="-720"/>
              </w:tabs>
              <w:spacing w:before="90" w:after="54"/>
              <w:rPr>
                <w:b/>
                <w:bCs/>
                <w:spacing w:val="-2"/>
              </w:rPr>
            </w:pPr>
            <w:r w:rsidRPr="006D49A3">
              <w:rPr>
                <w:b/>
                <w:bCs/>
                <w:spacing w:val="-2"/>
              </w:rPr>
              <w:t>Artikel 5</w:t>
            </w:r>
            <w:r w:rsidR="00FD0EEF">
              <w:rPr>
                <w:b/>
                <w:bCs/>
                <w:spacing w:val="-2"/>
              </w:rPr>
              <w:t>, tweede</w:t>
            </w:r>
            <w:r w:rsidRPr="006D49A3">
              <w:rPr>
                <w:b/>
                <w:bCs/>
                <w:spacing w:val="-2"/>
              </w:rPr>
              <w:t xml:space="preserve"> lid</w:t>
            </w:r>
          </w:p>
          <w:p w:rsidRPr="003B6156" w:rsidR="00EC6E03" w:rsidP="008B690D" w:rsidRDefault="00EC6E03" w14:paraId="6E8AC977" w14:textId="77777777">
            <w:pPr>
              <w:tabs>
                <w:tab w:val="left" w:pos="-720"/>
              </w:tabs>
              <w:spacing w:before="90" w:after="54"/>
              <w:rPr>
                <w:spacing w:val="-2"/>
              </w:rPr>
            </w:pPr>
          </w:p>
        </w:tc>
        <w:tc>
          <w:tcPr>
            <w:tcW w:w="1090"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5D5FBBB6" w14:textId="77777777">
            <w:pPr>
              <w:tabs>
                <w:tab w:val="left" w:pos="-720"/>
              </w:tabs>
              <w:spacing w:before="90" w:after="54"/>
              <w:rPr>
                <w:spacing w:val="-2"/>
              </w:rPr>
            </w:pPr>
            <w:r>
              <w:rPr>
                <w:spacing w:val="-2"/>
              </w:rPr>
              <w:t>Behoeft geen implementatie.</w:t>
            </w:r>
          </w:p>
        </w:tc>
        <w:tc>
          <w:tcPr>
            <w:tcW w:w="954"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3CB11B18" w14:textId="3EB10745">
            <w:pPr>
              <w:tabs>
                <w:tab w:val="left" w:pos="-720"/>
              </w:tabs>
              <w:spacing w:before="90" w:after="54"/>
              <w:rPr>
                <w:spacing w:val="-2"/>
              </w:rPr>
            </w:pPr>
            <w:r>
              <w:rPr>
                <w:spacing w:val="-2"/>
              </w:rPr>
              <w:t>Deze bepaling verwijst naar Brussel I</w:t>
            </w:r>
            <w:r w:rsidR="001218E9">
              <w:rPr>
                <w:spacing w:val="-2"/>
              </w:rPr>
              <w:t xml:space="preserve"> </w:t>
            </w:r>
            <w:r>
              <w:rPr>
                <w:spacing w:val="-2"/>
              </w:rPr>
              <w:t>bis Verordening m.b.t. bepaling van de woon- of vestigingsplaats.</w:t>
            </w:r>
          </w:p>
        </w:tc>
        <w:tc>
          <w:tcPr>
            <w:tcW w:w="1391" w:type="pct"/>
            <w:tcBorders>
              <w:top w:val="single" w:color="808080" w:sz="6" w:space="0"/>
              <w:left w:val="single" w:color="808080" w:sz="6" w:space="0"/>
              <w:bottom w:val="single" w:color="808080" w:sz="6" w:space="0"/>
              <w:right w:val="single" w:color="808080" w:sz="6" w:space="0"/>
            </w:tcBorders>
          </w:tcPr>
          <w:p w:rsidRPr="006D49A3" w:rsidR="00EC6E03" w:rsidP="008B690D" w:rsidRDefault="00EC6E03" w14:paraId="716949B9" w14:textId="77777777">
            <w:pPr>
              <w:tabs>
                <w:tab w:val="left" w:pos="-720"/>
              </w:tabs>
              <w:spacing w:before="90" w:after="54"/>
              <w:rPr>
                <w:spacing w:val="-2"/>
              </w:rPr>
            </w:pPr>
          </w:p>
        </w:tc>
      </w:tr>
      <w:tr w:rsidRPr="006D49A3" w:rsidR="00EC6E03" w:rsidTr="007A55DF" w14:paraId="78D16B22" w14:textId="77777777">
        <w:trPr>
          <w:trHeight w:val="2316"/>
        </w:trPr>
        <w:tc>
          <w:tcPr>
            <w:tcW w:w="163"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3F8BAF4F" w14:textId="77777777">
            <w:pPr>
              <w:tabs>
                <w:tab w:val="left" w:pos="-720"/>
              </w:tabs>
              <w:spacing w:before="90"/>
              <w:rPr>
                <w:b/>
                <w:bCs/>
                <w:spacing w:val="-2"/>
              </w:rPr>
            </w:pPr>
          </w:p>
        </w:tc>
        <w:tc>
          <w:tcPr>
            <w:tcW w:w="1403" w:type="pct"/>
            <w:tcBorders>
              <w:top w:val="single" w:color="808080" w:sz="6" w:space="0"/>
              <w:left w:val="single" w:color="808080" w:sz="6" w:space="0"/>
              <w:bottom w:val="single" w:color="808080" w:sz="6" w:space="0"/>
              <w:right w:val="single" w:color="808080" w:sz="6" w:space="0"/>
            </w:tcBorders>
            <w:shd w:val="clear" w:color="auto" w:fill="auto"/>
          </w:tcPr>
          <w:p w:rsidR="00EC6E03" w:rsidP="008B690D" w:rsidRDefault="00EC6E03" w14:paraId="6CD14170" w14:textId="66F6521D">
            <w:pPr>
              <w:tabs>
                <w:tab w:val="left" w:pos="-720"/>
              </w:tabs>
              <w:spacing w:before="90" w:after="54"/>
              <w:rPr>
                <w:b/>
                <w:bCs/>
                <w:spacing w:val="-2"/>
              </w:rPr>
            </w:pPr>
            <w:r w:rsidRPr="006D49A3">
              <w:rPr>
                <w:b/>
                <w:bCs/>
                <w:spacing w:val="-2"/>
              </w:rPr>
              <w:t>Artikel 6</w:t>
            </w:r>
            <w:r w:rsidR="00FD0EEF">
              <w:rPr>
                <w:b/>
                <w:bCs/>
                <w:spacing w:val="-2"/>
              </w:rPr>
              <w:t>, eerste</w:t>
            </w:r>
            <w:r w:rsidRPr="006D49A3">
              <w:rPr>
                <w:b/>
                <w:bCs/>
                <w:spacing w:val="-2"/>
              </w:rPr>
              <w:t xml:space="preserve"> lid</w:t>
            </w:r>
            <w:r w:rsidR="00FD0EEF">
              <w:rPr>
                <w:b/>
                <w:bCs/>
                <w:spacing w:val="-2"/>
              </w:rPr>
              <w:t>,</w:t>
            </w:r>
            <w:r>
              <w:rPr>
                <w:b/>
                <w:bCs/>
                <w:spacing w:val="-2"/>
              </w:rPr>
              <w:t xml:space="preserve"> </w:t>
            </w:r>
            <w:r w:rsidR="00FD0EEF">
              <w:rPr>
                <w:b/>
                <w:bCs/>
                <w:spacing w:val="-2"/>
              </w:rPr>
              <w:t>onder</w:t>
            </w:r>
            <w:r>
              <w:rPr>
                <w:b/>
                <w:bCs/>
                <w:spacing w:val="-2"/>
              </w:rPr>
              <w:t xml:space="preserve"> a</w:t>
            </w:r>
          </w:p>
          <w:p w:rsidRPr="003B6156" w:rsidR="00EC6E03" w:rsidP="008B690D" w:rsidRDefault="00EC6E03" w14:paraId="32C85A6D" w14:textId="77777777">
            <w:pPr>
              <w:tabs>
                <w:tab w:val="left" w:pos="-720"/>
              </w:tabs>
              <w:spacing w:before="90" w:after="54"/>
              <w:rPr>
                <w:spacing w:val="-2"/>
              </w:rPr>
            </w:pPr>
          </w:p>
        </w:tc>
        <w:tc>
          <w:tcPr>
            <w:tcW w:w="1090" w:type="pct"/>
            <w:tcBorders>
              <w:top w:val="single" w:color="808080" w:sz="6" w:space="0"/>
              <w:left w:val="single" w:color="808080" w:sz="6" w:space="0"/>
              <w:bottom w:val="single" w:color="808080" w:sz="6" w:space="0"/>
              <w:right w:val="single" w:color="808080" w:sz="6" w:space="0"/>
            </w:tcBorders>
            <w:shd w:val="clear" w:color="auto" w:fill="auto"/>
          </w:tcPr>
          <w:p w:rsidRPr="007215BD" w:rsidR="00EC6E03" w:rsidP="008B690D" w:rsidRDefault="00EC6E03" w14:paraId="4B41E170" w14:textId="1128544E">
            <w:pPr>
              <w:tabs>
                <w:tab w:val="left" w:pos="-720"/>
              </w:tabs>
              <w:spacing w:before="90" w:after="54"/>
              <w:rPr>
                <w:spacing w:val="-2"/>
              </w:rPr>
            </w:pPr>
            <w:r>
              <w:rPr>
                <w:spacing w:val="-2"/>
              </w:rPr>
              <w:t>Artikel 224</w:t>
            </w:r>
            <w:r w:rsidR="000632A5">
              <w:rPr>
                <w:spacing w:val="-2"/>
              </w:rPr>
              <w:t>a</w:t>
            </w:r>
            <w:r>
              <w:rPr>
                <w:spacing w:val="-2"/>
              </w:rPr>
              <w:t xml:space="preserve"> Rv</w:t>
            </w:r>
          </w:p>
        </w:tc>
        <w:tc>
          <w:tcPr>
            <w:tcW w:w="954" w:type="pct"/>
            <w:tcBorders>
              <w:top w:val="single" w:color="808080" w:sz="6" w:space="0"/>
              <w:left w:val="single" w:color="808080" w:sz="6" w:space="0"/>
              <w:bottom w:val="single" w:color="808080" w:sz="6" w:space="0"/>
              <w:right w:val="single" w:color="808080" w:sz="6" w:space="0"/>
            </w:tcBorders>
            <w:shd w:val="clear" w:color="auto" w:fill="auto"/>
          </w:tcPr>
          <w:p w:rsidR="00EC6E03" w:rsidP="008B690D" w:rsidRDefault="000632A5" w14:paraId="3972575C" w14:textId="49717CA7">
            <w:pPr>
              <w:tabs>
                <w:tab w:val="left" w:pos="-720"/>
              </w:tabs>
              <w:spacing w:before="90" w:after="54"/>
              <w:rPr>
                <w:spacing w:val="-2"/>
              </w:rPr>
            </w:pPr>
            <w:r>
              <w:rPr>
                <w:spacing w:val="-2"/>
              </w:rPr>
              <w:t xml:space="preserve">Na </w:t>
            </w:r>
            <w:r w:rsidR="00EC6E03">
              <w:rPr>
                <w:spacing w:val="-2"/>
              </w:rPr>
              <w:t xml:space="preserve">artikel 224 Rv wordt een nieuw </w:t>
            </w:r>
            <w:r>
              <w:rPr>
                <w:spacing w:val="-2"/>
              </w:rPr>
              <w:t>artikel 224a</w:t>
            </w:r>
            <w:r w:rsidR="00EC6E03">
              <w:rPr>
                <w:spacing w:val="-2"/>
              </w:rPr>
              <w:t xml:space="preserve"> opgenomen</w:t>
            </w:r>
            <w:r w:rsidR="00EC6E03">
              <w:t xml:space="preserve"> w</w:t>
            </w:r>
            <w:r w:rsidRPr="00F15AB9" w:rsidR="00EC6E03">
              <w:rPr>
                <w:spacing w:val="-2"/>
              </w:rPr>
              <w:t xml:space="preserve">aarin wordt </w:t>
            </w:r>
            <w:r w:rsidR="00EC6E03">
              <w:rPr>
                <w:spacing w:val="-2"/>
              </w:rPr>
              <w:t>bepaald</w:t>
            </w:r>
            <w:r w:rsidRPr="00F15AB9" w:rsidR="00EC6E03">
              <w:rPr>
                <w:spacing w:val="-2"/>
              </w:rPr>
              <w:t xml:space="preserve"> dat in geval</w:t>
            </w:r>
            <w:r w:rsidR="00EC6E03">
              <w:rPr>
                <w:spacing w:val="-2"/>
              </w:rPr>
              <w:t xml:space="preserve">len die </w:t>
            </w:r>
            <w:r w:rsidRPr="00D00B2C" w:rsidR="00EC6E03">
              <w:rPr>
                <w:spacing w:val="-2"/>
              </w:rPr>
              <w:t xml:space="preserve">onder de anti-SLAPP Richtlijn </w:t>
            </w:r>
            <w:r w:rsidR="00EC6E03">
              <w:rPr>
                <w:spacing w:val="-2"/>
              </w:rPr>
              <w:t xml:space="preserve">vallen </w:t>
            </w:r>
            <w:r w:rsidRPr="00F15AB9" w:rsidR="00EC6E03">
              <w:rPr>
                <w:spacing w:val="-2"/>
              </w:rPr>
              <w:t>zekerheid kan worden gevraagd.</w:t>
            </w:r>
          </w:p>
          <w:p w:rsidRPr="00F12252" w:rsidR="00EC6E03" w:rsidP="008B690D" w:rsidRDefault="00EC6E03" w14:paraId="728E3DCF" w14:textId="77777777">
            <w:pPr>
              <w:tabs>
                <w:tab w:val="left" w:pos="-720"/>
              </w:tabs>
              <w:spacing w:before="90"/>
              <w:rPr>
                <w:spacing w:val="-2"/>
              </w:rPr>
            </w:pPr>
          </w:p>
        </w:tc>
        <w:tc>
          <w:tcPr>
            <w:tcW w:w="1391" w:type="pct"/>
            <w:tcBorders>
              <w:top w:val="single" w:color="808080" w:sz="6" w:space="0"/>
              <w:left w:val="single" w:color="808080" w:sz="6" w:space="0"/>
              <w:bottom w:val="single" w:color="808080" w:sz="6" w:space="0"/>
              <w:right w:val="single" w:color="808080" w:sz="6" w:space="0"/>
            </w:tcBorders>
          </w:tcPr>
          <w:p w:rsidRPr="00F12252" w:rsidR="00EC6E03" w:rsidP="008B690D" w:rsidRDefault="00EC6E03" w14:paraId="55E622C9" w14:textId="77777777">
            <w:pPr>
              <w:tabs>
                <w:tab w:val="left" w:pos="-720"/>
              </w:tabs>
              <w:spacing w:before="90" w:after="54"/>
              <w:rPr>
                <w:spacing w:val="-2"/>
              </w:rPr>
            </w:pPr>
          </w:p>
        </w:tc>
      </w:tr>
      <w:tr w:rsidRPr="006D49A3" w:rsidR="00EC6E03" w:rsidTr="007A55DF" w14:paraId="205C570E" w14:textId="77777777">
        <w:trPr>
          <w:trHeight w:val="1242"/>
        </w:trPr>
        <w:tc>
          <w:tcPr>
            <w:tcW w:w="163"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1507E9B2" w14:textId="77777777">
            <w:pPr>
              <w:tabs>
                <w:tab w:val="left" w:pos="-720"/>
              </w:tabs>
              <w:spacing w:before="90"/>
              <w:rPr>
                <w:b/>
                <w:bCs/>
                <w:spacing w:val="-2"/>
              </w:rPr>
            </w:pPr>
          </w:p>
        </w:tc>
        <w:tc>
          <w:tcPr>
            <w:tcW w:w="1403" w:type="pct"/>
            <w:tcBorders>
              <w:top w:val="single" w:color="808080" w:sz="6" w:space="0"/>
              <w:left w:val="single" w:color="808080" w:sz="6" w:space="0"/>
              <w:bottom w:val="single" w:color="808080" w:sz="6" w:space="0"/>
              <w:right w:val="single" w:color="808080" w:sz="6" w:space="0"/>
            </w:tcBorders>
            <w:shd w:val="clear" w:color="auto" w:fill="auto"/>
          </w:tcPr>
          <w:p w:rsidR="00EC6E03" w:rsidP="008B690D" w:rsidRDefault="00EC6E03" w14:paraId="6B9D0C55" w14:textId="107EF488">
            <w:pPr>
              <w:tabs>
                <w:tab w:val="left" w:pos="-720"/>
              </w:tabs>
              <w:spacing w:before="90" w:after="54"/>
              <w:rPr>
                <w:b/>
                <w:bCs/>
                <w:spacing w:val="-2"/>
              </w:rPr>
            </w:pPr>
            <w:r w:rsidRPr="006D49A3">
              <w:rPr>
                <w:b/>
                <w:bCs/>
                <w:spacing w:val="-2"/>
              </w:rPr>
              <w:t>Artikel 6</w:t>
            </w:r>
            <w:r w:rsidR="00FD0EEF">
              <w:rPr>
                <w:b/>
                <w:bCs/>
                <w:spacing w:val="-2"/>
              </w:rPr>
              <w:t>, eerste</w:t>
            </w:r>
            <w:r w:rsidRPr="006D49A3">
              <w:rPr>
                <w:b/>
                <w:bCs/>
                <w:spacing w:val="-2"/>
              </w:rPr>
              <w:t xml:space="preserve"> lid</w:t>
            </w:r>
            <w:r w:rsidR="00FD0EEF">
              <w:rPr>
                <w:b/>
                <w:bCs/>
                <w:spacing w:val="-2"/>
              </w:rPr>
              <w:t>, onder</w:t>
            </w:r>
            <w:r>
              <w:rPr>
                <w:b/>
                <w:bCs/>
                <w:spacing w:val="-2"/>
              </w:rPr>
              <w:t xml:space="preserve"> b</w:t>
            </w:r>
          </w:p>
          <w:p w:rsidRPr="003B6156" w:rsidR="00EC6E03" w:rsidP="008B690D" w:rsidRDefault="00EC6E03" w14:paraId="02EEFB57" w14:textId="77777777">
            <w:pPr>
              <w:tabs>
                <w:tab w:val="left" w:pos="-720"/>
              </w:tabs>
              <w:spacing w:before="90" w:after="54"/>
              <w:rPr>
                <w:spacing w:val="-2"/>
              </w:rPr>
            </w:pPr>
          </w:p>
        </w:tc>
        <w:tc>
          <w:tcPr>
            <w:tcW w:w="1090" w:type="pct"/>
            <w:tcBorders>
              <w:top w:val="single" w:color="808080" w:sz="6" w:space="0"/>
              <w:left w:val="single" w:color="808080" w:sz="6" w:space="0"/>
              <w:bottom w:val="single" w:color="808080" w:sz="6" w:space="0"/>
              <w:right w:val="single" w:color="808080" w:sz="6" w:space="0"/>
            </w:tcBorders>
            <w:shd w:val="clear" w:color="auto" w:fill="auto"/>
          </w:tcPr>
          <w:p w:rsidRPr="007215BD" w:rsidR="00EC6E03" w:rsidP="008B690D" w:rsidRDefault="00EC6E03" w14:paraId="252CDFCC" w14:textId="39E7D6DC">
            <w:pPr>
              <w:tabs>
                <w:tab w:val="left" w:pos="-720"/>
              </w:tabs>
              <w:spacing w:before="90" w:after="54"/>
              <w:rPr>
                <w:spacing w:val="-2"/>
              </w:rPr>
            </w:pPr>
            <w:r>
              <w:rPr>
                <w:spacing w:val="-2"/>
              </w:rPr>
              <w:t>Artikelen 20, 111</w:t>
            </w:r>
            <w:r w:rsidR="00FD0EEF">
              <w:rPr>
                <w:spacing w:val="-2"/>
              </w:rPr>
              <w:t>, tweede</w:t>
            </w:r>
            <w:r>
              <w:rPr>
                <w:spacing w:val="-2"/>
              </w:rPr>
              <w:t xml:space="preserve"> lid</w:t>
            </w:r>
            <w:r w:rsidR="002D4B71">
              <w:rPr>
                <w:spacing w:val="-2"/>
              </w:rPr>
              <w:t>,</w:t>
            </w:r>
            <w:r>
              <w:rPr>
                <w:spacing w:val="-2"/>
              </w:rPr>
              <w:t xml:space="preserve"> onder d, 120, 128, 131, 132</w:t>
            </w:r>
            <w:r w:rsidR="00E51C91">
              <w:rPr>
                <w:spacing w:val="-2"/>
              </w:rPr>
              <w:t>, 208, 209</w:t>
            </w:r>
            <w:r w:rsidR="00940960">
              <w:rPr>
                <w:spacing w:val="-2"/>
              </w:rPr>
              <w:t>, 223</w:t>
            </w:r>
            <w:r>
              <w:rPr>
                <w:spacing w:val="-2"/>
              </w:rPr>
              <w:t xml:space="preserve"> en 254 Rv en 3:303 en 3:326 BW</w:t>
            </w:r>
          </w:p>
        </w:tc>
        <w:tc>
          <w:tcPr>
            <w:tcW w:w="954" w:type="pct"/>
            <w:tcBorders>
              <w:top w:val="single" w:color="808080" w:sz="6" w:space="0"/>
              <w:left w:val="single" w:color="808080" w:sz="6" w:space="0"/>
              <w:bottom w:val="single" w:color="808080" w:sz="6" w:space="0"/>
              <w:right w:val="single" w:color="808080" w:sz="6" w:space="0"/>
            </w:tcBorders>
            <w:shd w:val="clear" w:color="auto" w:fill="auto"/>
          </w:tcPr>
          <w:p w:rsidRPr="00F12252" w:rsidR="00EC6E03" w:rsidP="008B690D" w:rsidRDefault="00EC6E03" w14:paraId="45924883" w14:textId="74AE27D4">
            <w:pPr>
              <w:tabs>
                <w:tab w:val="left" w:pos="-720"/>
              </w:tabs>
              <w:spacing w:before="90"/>
              <w:rPr>
                <w:spacing w:val="-2"/>
              </w:rPr>
            </w:pPr>
            <w:r>
              <w:rPr>
                <w:spacing w:val="-2"/>
              </w:rPr>
              <w:t>Is al</w:t>
            </w:r>
            <w:r>
              <w:t xml:space="preserve"> geïmplementeerd met bestaande wetgeving</w:t>
            </w:r>
            <w:r>
              <w:rPr>
                <w:spacing w:val="-2"/>
              </w:rPr>
              <w:t>.</w:t>
            </w:r>
          </w:p>
        </w:tc>
        <w:tc>
          <w:tcPr>
            <w:tcW w:w="1391" w:type="pct"/>
            <w:tcBorders>
              <w:top w:val="single" w:color="808080" w:sz="6" w:space="0"/>
              <w:left w:val="single" w:color="808080" w:sz="6" w:space="0"/>
              <w:bottom w:val="single" w:color="808080" w:sz="6" w:space="0"/>
              <w:right w:val="single" w:color="808080" w:sz="6" w:space="0"/>
            </w:tcBorders>
          </w:tcPr>
          <w:p w:rsidRPr="00F12252" w:rsidR="00EC6E03" w:rsidP="008B690D" w:rsidRDefault="00EC6E03" w14:paraId="17F4AB4D" w14:textId="77777777">
            <w:pPr>
              <w:tabs>
                <w:tab w:val="left" w:pos="-720"/>
              </w:tabs>
              <w:spacing w:before="90" w:after="54"/>
              <w:rPr>
                <w:spacing w:val="-2"/>
              </w:rPr>
            </w:pPr>
            <w:r>
              <w:rPr>
                <w:spacing w:val="-2"/>
              </w:rPr>
              <w:t>Zie hieronder bij artikel 11.</w:t>
            </w:r>
          </w:p>
        </w:tc>
      </w:tr>
      <w:tr w:rsidRPr="006D49A3" w:rsidR="00EC6E03" w:rsidTr="007A55DF" w14:paraId="0A229D61" w14:textId="77777777">
        <w:trPr>
          <w:trHeight w:val="1515"/>
        </w:trPr>
        <w:tc>
          <w:tcPr>
            <w:tcW w:w="163"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118482C4" w14:textId="77777777">
            <w:pPr>
              <w:tabs>
                <w:tab w:val="left" w:pos="-720"/>
              </w:tabs>
              <w:spacing w:before="90"/>
              <w:rPr>
                <w:b/>
                <w:bCs/>
                <w:spacing w:val="-2"/>
              </w:rPr>
            </w:pPr>
          </w:p>
        </w:tc>
        <w:tc>
          <w:tcPr>
            <w:tcW w:w="1403" w:type="pct"/>
            <w:tcBorders>
              <w:top w:val="single" w:color="808080" w:sz="6" w:space="0"/>
              <w:left w:val="single" w:color="808080" w:sz="6" w:space="0"/>
              <w:bottom w:val="single" w:color="808080" w:sz="6" w:space="0"/>
              <w:right w:val="single" w:color="808080" w:sz="6" w:space="0"/>
            </w:tcBorders>
            <w:shd w:val="clear" w:color="auto" w:fill="auto"/>
          </w:tcPr>
          <w:p w:rsidR="00EC6E03" w:rsidP="008B690D" w:rsidRDefault="00EC6E03" w14:paraId="2399420B" w14:textId="24EEC6A2">
            <w:pPr>
              <w:tabs>
                <w:tab w:val="left" w:pos="-720"/>
              </w:tabs>
              <w:spacing w:before="90" w:after="54"/>
              <w:rPr>
                <w:b/>
                <w:bCs/>
                <w:spacing w:val="-2"/>
              </w:rPr>
            </w:pPr>
            <w:r w:rsidRPr="006D49A3">
              <w:rPr>
                <w:b/>
                <w:bCs/>
                <w:spacing w:val="-2"/>
              </w:rPr>
              <w:t>Artikel 6</w:t>
            </w:r>
            <w:r w:rsidR="00FD0EEF">
              <w:rPr>
                <w:b/>
                <w:bCs/>
                <w:spacing w:val="-2"/>
              </w:rPr>
              <w:t>, eerste</w:t>
            </w:r>
            <w:r w:rsidRPr="006D49A3">
              <w:rPr>
                <w:b/>
                <w:bCs/>
                <w:spacing w:val="-2"/>
              </w:rPr>
              <w:t xml:space="preserve"> lid</w:t>
            </w:r>
            <w:r w:rsidR="00FD0EEF">
              <w:rPr>
                <w:b/>
                <w:bCs/>
                <w:spacing w:val="-2"/>
              </w:rPr>
              <w:t>, onder</w:t>
            </w:r>
            <w:r>
              <w:rPr>
                <w:b/>
                <w:bCs/>
                <w:spacing w:val="-2"/>
              </w:rPr>
              <w:t xml:space="preserve"> c</w:t>
            </w:r>
          </w:p>
          <w:p w:rsidRPr="003B6156" w:rsidR="00EC6E03" w:rsidP="008B690D" w:rsidRDefault="00EC6E03" w14:paraId="4987533F" w14:textId="77777777">
            <w:pPr>
              <w:tabs>
                <w:tab w:val="left" w:pos="-720"/>
              </w:tabs>
              <w:spacing w:before="90" w:after="54"/>
              <w:rPr>
                <w:spacing w:val="-2"/>
              </w:rPr>
            </w:pPr>
          </w:p>
        </w:tc>
        <w:tc>
          <w:tcPr>
            <w:tcW w:w="1090" w:type="pct"/>
            <w:tcBorders>
              <w:top w:val="single" w:color="808080" w:sz="6" w:space="0"/>
              <w:left w:val="single" w:color="808080" w:sz="6" w:space="0"/>
              <w:bottom w:val="single" w:color="808080" w:sz="6" w:space="0"/>
              <w:right w:val="single" w:color="808080" w:sz="6" w:space="0"/>
            </w:tcBorders>
            <w:shd w:val="clear" w:color="auto" w:fill="auto"/>
          </w:tcPr>
          <w:p w:rsidRPr="007215BD" w:rsidR="00EC6E03" w:rsidP="008B690D" w:rsidRDefault="00EC6E03" w14:paraId="67917B04" w14:textId="67915283">
            <w:pPr>
              <w:tabs>
                <w:tab w:val="left" w:pos="-720"/>
              </w:tabs>
              <w:spacing w:before="90" w:after="54"/>
              <w:rPr>
                <w:spacing w:val="-2"/>
              </w:rPr>
            </w:pPr>
            <w:r>
              <w:rPr>
                <w:spacing w:val="-2"/>
              </w:rPr>
              <w:t>Artikelen 237</w:t>
            </w:r>
            <w:r w:rsidR="002D4B71">
              <w:rPr>
                <w:spacing w:val="-2"/>
              </w:rPr>
              <w:t>, eerste</w:t>
            </w:r>
            <w:r>
              <w:rPr>
                <w:spacing w:val="-2"/>
              </w:rPr>
              <w:t xml:space="preserve"> lid</w:t>
            </w:r>
            <w:r w:rsidR="002D4B71">
              <w:rPr>
                <w:spacing w:val="-2"/>
              </w:rPr>
              <w:t>,</w:t>
            </w:r>
            <w:r>
              <w:rPr>
                <w:spacing w:val="-2"/>
              </w:rPr>
              <w:t xml:space="preserve"> Rv, en 6:162, 6;167, 3:13, </w:t>
            </w:r>
            <w:r w:rsidRPr="008D7149">
              <w:rPr>
                <w:spacing w:val="-2"/>
              </w:rPr>
              <w:t>3:15, 3:296 en 3:326</w:t>
            </w:r>
            <w:r>
              <w:rPr>
                <w:spacing w:val="-2"/>
              </w:rPr>
              <w:t xml:space="preserve"> BW</w:t>
            </w:r>
          </w:p>
        </w:tc>
        <w:tc>
          <w:tcPr>
            <w:tcW w:w="954" w:type="pct"/>
            <w:tcBorders>
              <w:top w:val="single" w:color="808080" w:sz="6" w:space="0"/>
              <w:left w:val="single" w:color="808080" w:sz="6" w:space="0"/>
              <w:bottom w:val="single" w:color="808080" w:sz="6" w:space="0"/>
              <w:right w:val="single" w:color="808080" w:sz="6" w:space="0"/>
            </w:tcBorders>
            <w:shd w:val="clear" w:color="auto" w:fill="auto"/>
          </w:tcPr>
          <w:p w:rsidRPr="00F12252" w:rsidR="00EC6E03" w:rsidP="008B690D" w:rsidRDefault="00EC6E03" w14:paraId="53292E34" w14:textId="77777777">
            <w:pPr>
              <w:tabs>
                <w:tab w:val="left" w:pos="-720"/>
              </w:tabs>
              <w:spacing w:before="90"/>
              <w:rPr>
                <w:spacing w:val="-2"/>
              </w:rPr>
            </w:pPr>
            <w:r>
              <w:rPr>
                <w:spacing w:val="-2"/>
              </w:rPr>
              <w:t xml:space="preserve">Is al </w:t>
            </w:r>
            <w:r>
              <w:t>geïmplementeerd met bestaande wetgeving</w:t>
            </w:r>
            <w:r>
              <w:rPr>
                <w:spacing w:val="-2"/>
              </w:rPr>
              <w:t>.</w:t>
            </w:r>
          </w:p>
        </w:tc>
        <w:tc>
          <w:tcPr>
            <w:tcW w:w="1391" w:type="pct"/>
            <w:tcBorders>
              <w:top w:val="single" w:color="808080" w:sz="6" w:space="0"/>
              <w:left w:val="single" w:color="808080" w:sz="6" w:space="0"/>
              <w:bottom w:val="single" w:color="808080" w:sz="6" w:space="0"/>
              <w:right w:val="single" w:color="808080" w:sz="6" w:space="0"/>
            </w:tcBorders>
          </w:tcPr>
          <w:p w:rsidRPr="00F12252" w:rsidR="00EC6E03" w:rsidP="008B690D" w:rsidRDefault="00EC6E03" w14:paraId="6DDE745A" w14:textId="77777777">
            <w:pPr>
              <w:tabs>
                <w:tab w:val="left" w:pos="-720"/>
              </w:tabs>
              <w:spacing w:before="90" w:after="54"/>
              <w:rPr>
                <w:spacing w:val="-2"/>
              </w:rPr>
            </w:pPr>
            <w:r>
              <w:rPr>
                <w:spacing w:val="-2"/>
              </w:rPr>
              <w:t>Zie hieronder bij artikel 14 en 15.</w:t>
            </w:r>
          </w:p>
        </w:tc>
      </w:tr>
      <w:tr w:rsidRPr="006D49A3" w:rsidR="00EC6E03" w:rsidTr="007A55DF" w14:paraId="6CCF49A0" w14:textId="77777777">
        <w:trPr>
          <w:trHeight w:val="1753"/>
        </w:trPr>
        <w:tc>
          <w:tcPr>
            <w:tcW w:w="163"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6CFC4F4D" w14:textId="77777777">
            <w:pPr>
              <w:tabs>
                <w:tab w:val="left" w:pos="-720"/>
              </w:tabs>
              <w:spacing w:before="90"/>
              <w:rPr>
                <w:b/>
                <w:bCs/>
                <w:spacing w:val="-2"/>
              </w:rPr>
            </w:pPr>
          </w:p>
        </w:tc>
        <w:tc>
          <w:tcPr>
            <w:tcW w:w="1403" w:type="pct"/>
            <w:tcBorders>
              <w:top w:val="single" w:color="808080" w:sz="6" w:space="0"/>
              <w:left w:val="single" w:color="808080" w:sz="6" w:space="0"/>
              <w:bottom w:val="single" w:color="808080" w:sz="6" w:space="0"/>
              <w:right w:val="single" w:color="808080" w:sz="6" w:space="0"/>
            </w:tcBorders>
            <w:shd w:val="clear" w:color="auto" w:fill="auto"/>
          </w:tcPr>
          <w:p w:rsidR="00EC6E03" w:rsidP="008B690D" w:rsidRDefault="00EC6E03" w14:paraId="267B3E9A" w14:textId="40487249">
            <w:pPr>
              <w:tabs>
                <w:tab w:val="left" w:pos="-720"/>
              </w:tabs>
              <w:spacing w:before="90" w:after="54"/>
              <w:rPr>
                <w:b/>
                <w:bCs/>
                <w:spacing w:val="-2"/>
              </w:rPr>
            </w:pPr>
            <w:r w:rsidRPr="006D49A3">
              <w:rPr>
                <w:b/>
                <w:bCs/>
                <w:spacing w:val="-2"/>
              </w:rPr>
              <w:t>Artikel 6</w:t>
            </w:r>
            <w:r w:rsidR="00FD0EEF">
              <w:rPr>
                <w:b/>
                <w:bCs/>
                <w:spacing w:val="-2"/>
              </w:rPr>
              <w:t>, tweede</w:t>
            </w:r>
            <w:r w:rsidRPr="006D49A3">
              <w:rPr>
                <w:b/>
                <w:bCs/>
                <w:spacing w:val="-2"/>
              </w:rPr>
              <w:t xml:space="preserve"> lid</w:t>
            </w:r>
          </w:p>
          <w:p w:rsidRPr="003B6156" w:rsidR="00EC6E03" w:rsidP="008B690D" w:rsidRDefault="00EC6E03" w14:paraId="611D56B6" w14:textId="77777777">
            <w:pPr>
              <w:tabs>
                <w:tab w:val="left" w:pos="-720"/>
              </w:tabs>
              <w:spacing w:before="90" w:after="54"/>
              <w:rPr>
                <w:spacing w:val="-2"/>
              </w:rPr>
            </w:pPr>
          </w:p>
        </w:tc>
        <w:tc>
          <w:tcPr>
            <w:tcW w:w="1090"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3D9469DF" w14:textId="77777777">
            <w:pPr>
              <w:tabs>
                <w:tab w:val="left" w:pos="-720"/>
              </w:tabs>
              <w:spacing w:before="90" w:after="54"/>
              <w:rPr>
                <w:spacing w:val="-2"/>
              </w:rPr>
            </w:pPr>
            <w:r>
              <w:rPr>
                <w:spacing w:val="-2"/>
              </w:rPr>
              <w:t xml:space="preserve">Behoeft geen implementatie. </w:t>
            </w:r>
          </w:p>
        </w:tc>
        <w:tc>
          <w:tcPr>
            <w:tcW w:w="954"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01AE5D1E" w14:textId="77777777">
            <w:pPr>
              <w:tabs>
                <w:tab w:val="left" w:pos="-720"/>
              </w:tabs>
              <w:spacing w:before="90" w:after="54"/>
              <w:rPr>
                <w:spacing w:val="-2"/>
              </w:rPr>
            </w:pPr>
            <w:r w:rsidRPr="00C71A26">
              <w:rPr>
                <w:spacing w:val="-2"/>
              </w:rPr>
              <w:t>Het betreft een ‘</w:t>
            </w:r>
            <w:proofErr w:type="spellStart"/>
            <w:r w:rsidRPr="00C71A26">
              <w:rPr>
                <w:spacing w:val="-2"/>
              </w:rPr>
              <w:t>kan-bepaling</w:t>
            </w:r>
            <w:proofErr w:type="spellEnd"/>
            <w:r w:rsidRPr="00C71A26">
              <w:rPr>
                <w:spacing w:val="-2"/>
              </w:rPr>
              <w:t>’.</w:t>
            </w:r>
          </w:p>
        </w:tc>
        <w:tc>
          <w:tcPr>
            <w:tcW w:w="1391" w:type="pct"/>
            <w:tcBorders>
              <w:top w:val="single" w:color="808080" w:sz="6" w:space="0"/>
              <w:left w:val="single" w:color="808080" w:sz="6" w:space="0"/>
              <w:bottom w:val="single" w:color="808080" w:sz="6" w:space="0"/>
              <w:right w:val="single" w:color="808080" w:sz="6" w:space="0"/>
            </w:tcBorders>
          </w:tcPr>
          <w:p w:rsidRPr="006D49A3" w:rsidR="00EC6E03" w:rsidP="008B690D" w:rsidRDefault="00067EB9" w14:paraId="1936F7DB" w14:textId="0784CDBE">
            <w:pPr>
              <w:tabs>
                <w:tab w:val="left" w:pos="-720"/>
              </w:tabs>
              <w:spacing w:before="90" w:after="54"/>
              <w:rPr>
                <w:spacing w:val="-2"/>
              </w:rPr>
            </w:pPr>
            <w:r>
              <w:rPr>
                <w:spacing w:val="-2"/>
              </w:rPr>
              <w:t xml:space="preserve">Zie </w:t>
            </w:r>
            <w:r w:rsidRPr="00C5614B" w:rsidR="00C5614B">
              <w:rPr>
                <w:spacing w:val="-2"/>
              </w:rPr>
              <w:t>§</w:t>
            </w:r>
            <w:r w:rsidR="00C5614B">
              <w:rPr>
                <w:spacing w:val="-2"/>
              </w:rPr>
              <w:t xml:space="preserve"> 3.5 onder </w:t>
            </w:r>
            <w:r w:rsidRPr="00C5614B" w:rsidR="00C5614B">
              <w:rPr>
                <w:spacing w:val="-2"/>
              </w:rPr>
              <w:t>Artikel 6, tweede lid, van de richtlijn</w:t>
            </w:r>
          </w:p>
        </w:tc>
      </w:tr>
      <w:tr w:rsidRPr="006D49A3" w:rsidR="00EC6E03" w:rsidTr="007A55DF" w14:paraId="0998C785" w14:textId="77777777">
        <w:trPr>
          <w:trHeight w:val="1515"/>
        </w:trPr>
        <w:tc>
          <w:tcPr>
            <w:tcW w:w="163"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67487163" w14:textId="77777777">
            <w:pPr>
              <w:tabs>
                <w:tab w:val="left" w:pos="-720"/>
              </w:tabs>
              <w:spacing w:before="90"/>
              <w:rPr>
                <w:b/>
                <w:bCs/>
                <w:spacing w:val="-2"/>
              </w:rPr>
            </w:pPr>
          </w:p>
        </w:tc>
        <w:tc>
          <w:tcPr>
            <w:tcW w:w="1403" w:type="pct"/>
            <w:tcBorders>
              <w:top w:val="single" w:color="808080" w:sz="6" w:space="0"/>
              <w:left w:val="single" w:color="808080" w:sz="6" w:space="0"/>
              <w:bottom w:val="single" w:color="808080" w:sz="6" w:space="0"/>
              <w:right w:val="single" w:color="808080" w:sz="6" w:space="0"/>
            </w:tcBorders>
            <w:shd w:val="clear" w:color="auto" w:fill="auto"/>
          </w:tcPr>
          <w:p w:rsidR="00EC6E03" w:rsidP="008B690D" w:rsidRDefault="00EC6E03" w14:paraId="6132E351" w14:textId="16F4026F">
            <w:pPr>
              <w:tabs>
                <w:tab w:val="left" w:pos="-720"/>
              </w:tabs>
              <w:spacing w:before="90" w:after="54"/>
              <w:rPr>
                <w:b/>
                <w:bCs/>
                <w:spacing w:val="-2"/>
              </w:rPr>
            </w:pPr>
            <w:r w:rsidRPr="006D49A3">
              <w:rPr>
                <w:b/>
                <w:bCs/>
                <w:spacing w:val="-2"/>
              </w:rPr>
              <w:t>Artikel 7</w:t>
            </w:r>
            <w:r w:rsidR="00FD0EEF">
              <w:rPr>
                <w:b/>
                <w:bCs/>
                <w:spacing w:val="-2"/>
              </w:rPr>
              <w:t>, eerste</w:t>
            </w:r>
            <w:r w:rsidRPr="006D49A3">
              <w:rPr>
                <w:b/>
                <w:bCs/>
                <w:spacing w:val="-2"/>
              </w:rPr>
              <w:t xml:space="preserve"> lid</w:t>
            </w:r>
          </w:p>
          <w:p w:rsidRPr="00404911" w:rsidR="00EC6E03" w:rsidP="008B690D" w:rsidRDefault="00EC6E03" w14:paraId="78477A08" w14:textId="77777777">
            <w:pPr>
              <w:tabs>
                <w:tab w:val="left" w:pos="-720"/>
              </w:tabs>
              <w:spacing w:before="90" w:after="54"/>
              <w:rPr>
                <w:spacing w:val="-2"/>
              </w:rPr>
            </w:pPr>
          </w:p>
        </w:tc>
        <w:tc>
          <w:tcPr>
            <w:tcW w:w="1090"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69217C6A" w14:textId="2A0E61C2">
            <w:pPr>
              <w:tabs>
                <w:tab w:val="left" w:pos="-720"/>
              </w:tabs>
              <w:spacing w:before="90" w:after="54"/>
              <w:rPr>
                <w:spacing w:val="-2"/>
              </w:rPr>
            </w:pPr>
            <w:r>
              <w:rPr>
                <w:spacing w:val="-2"/>
              </w:rPr>
              <w:t xml:space="preserve">Artikel </w:t>
            </w:r>
            <w:r w:rsidR="00F91E14">
              <w:rPr>
                <w:spacing w:val="-2"/>
              </w:rPr>
              <w:t xml:space="preserve">208, 209, 223 en </w:t>
            </w:r>
            <w:r>
              <w:rPr>
                <w:spacing w:val="-2"/>
              </w:rPr>
              <w:t>254 e.v. Rv</w:t>
            </w:r>
          </w:p>
        </w:tc>
        <w:tc>
          <w:tcPr>
            <w:tcW w:w="954"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44AEE3EC" w14:textId="77777777">
            <w:pPr>
              <w:tabs>
                <w:tab w:val="left" w:pos="-720"/>
              </w:tabs>
              <w:spacing w:before="90" w:after="54"/>
              <w:rPr>
                <w:spacing w:val="-2"/>
              </w:rPr>
            </w:pPr>
            <w:r>
              <w:rPr>
                <w:spacing w:val="-2"/>
              </w:rPr>
              <w:t xml:space="preserve">Is al </w:t>
            </w:r>
            <w:r>
              <w:t>geïmplementeerd met bestaande wetgeving</w:t>
            </w:r>
            <w:r>
              <w:rPr>
                <w:spacing w:val="-2"/>
              </w:rPr>
              <w:t>.</w:t>
            </w:r>
          </w:p>
        </w:tc>
        <w:tc>
          <w:tcPr>
            <w:tcW w:w="1391" w:type="pct"/>
            <w:tcBorders>
              <w:top w:val="single" w:color="808080" w:sz="6" w:space="0"/>
              <w:left w:val="single" w:color="808080" w:sz="6" w:space="0"/>
              <w:bottom w:val="single" w:color="808080" w:sz="6" w:space="0"/>
              <w:right w:val="single" w:color="808080" w:sz="6" w:space="0"/>
            </w:tcBorders>
          </w:tcPr>
          <w:p w:rsidRPr="006D49A3" w:rsidR="00EC6E03" w:rsidP="008B690D" w:rsidRDefault="00F91E14" w14:paraId="046AA06A" w14:textId="745CA511">
            <w:pPr>
              <w:tabs>
                <w:tab w:val="left" w:pos="-720"/>
              </w:tabs>
              <w:spacing w:before="90" w:after="54"/>
              <w:rPr>
                <w:spacing w:val="-2"/>
              </w:rPr>
            </w:pPr>
            <w:r>
              <w:rPr>
                <w:spacing w:val="-2"/>
              </w:rPr>
              <w:t>D</w:t>
            </w:r>
            <w:r w:rsidRPr="00940960" w:rsidR="00940960">
              <w:rPr>
                <w:spacing w:val="-2"/>
              </w:rPr>
              <w:t xml:space="preserve">e </w:t>
            </w:r>
            <w:r>
              <w:rPr>
                <w:spacing w:val="-2"/>
              </w:rPr>
              <w:t>verweerder</w:t>
            </w:r>
            <w:r w:rsidRPr="00940960" w:rsidR="00940960">
              <w:rPr>
                <w:spacing w:val="-2"/>
              </w:rPr>
              <w:t xml:space="preserve"> </w:t>
            </w:r>
            <w:r>
              <w:rPr>
                <w:spacing w:val="-2"/>
              </w:rPr>
              <w:t xml:space="preserve">kan </w:t>
            </w:r>
            <w:r w:rsidRPr="00940960" w:rsidR="00940960">
              <w:rPr>
                <w:spacing w:val="-2"/>
              </w:rPr>
              <w:t>vragen om vorderingen tot zekerheidstelling</w:t>
            </w:r>
            <w:r w:rsidR="00E9077E">
              <w:rPr>
                <w:spacing w:val="-2"/>
              </w:rPr>
              <w:t xml:space="preserve"> en vroegtijdige</w:t>
            </w:r>
            <w:r w:rsidRPr="00940960" w:rsidR="00940960">
              <w:rPr>
                <w:spacing w:val="-2"/>
              </w:rPr>
              <w:t xml:space="preserve"> </w:t>
            </w:r>
            <w:r w:rsidR="00E9077E">
              <w:rPr>
                <w:spacing w:val="-2"/>
              </w:rPr>
              <w:t>afwijzing</w:t>
            </w:r>
            <w:r w:rsidRPr="00940960" w:rsidR="00940960">
              <w:rPr>
                <w:spacing w:val="-2"/>
              </w:rPr>
              <w:t xml:space="preserve"> als incident te behandelen, opdat de rechter hierop eerst en vooraf beslist (al dan niet na een mondelinge behandeling, artikel 208 en 209 Rv). In een aanhangige bodemprocedure kan de verweerder ook om een voorlopige voorziening vragen (artikel 223 Rv). </w:t>
            </w:r>
            <w:r w:rsidR="00EC6E03">
              <w:rPr>
                <w:spacing w:val="-2"/>
              </w:rPr>
              <w:t>Een persoon die meent doelwit van een SLAPP te zijn kan in spoedeisende zaken te allen tijde een kort geding aanhangig maken.</w:t>
            </w:r>
          </w:p>
        </w:tc>
      </w:tr>
      <w:tr w:rsidRPr="006D49A3" w:rsidR="00EC6E03" w:rsidTr="007A55DF" w14:paraId="39F3EF16" w14:textId="77777777">
        <w:trPr>
          <w:trHeight w:val="1131"/>
        </w:trPr>
        <w:tc>
          <w:tcPr>
            <w:tcW w:w="163"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452AF7F5" w14:textId="77777777">
            <w:pPr>
              <w:tabs>
                <w:tab w:val="left" w:pos="-720"/>
              </w:tabs>
              <w:spacing w:before="90"/>
              <w:rPr>
                <w:b/>
                <w:bCs/>
                <w:spacing w:val="-2"/>
              </w:rPr>
            </w:pPr>
          </w:p>
        </w:tc>
        <w:tc>
          <w:tcPr>
            <w:tcW w:w="1403" w:type="pct"/>
            <w:tcBorders>
              <w:top w:val="single" w:color="808080" w:sz="6" w:space="0"/>
              <w:left w:val="single" w:color="808080" w:sz="6" w:space="0"/>
              <w:bottom w:val="single" w:color="808080" w:sz="6" w:space="0"/>
              <w:right w:val="single" w:color="808080" w:sz="6" w:space="0"/>
            </w:tcBorders>
            <w:shd w:val="clear" w:color="auto" w:fill="auto"/>
          </w:tcPr>
          <w:p w:rsidR="00EC6E03" w:rsidP="008B690D" w:rsidRDefault="00EC6E03" w14:paraId="1C774627" w14:textId="68EA61EC">
            <w:pPr>
              <w:tabs>
                <w:tab w:val="left" w:pos="-720"/>
              </w:tabs>
              <w:spacing w:before="90" w:after="54"/>
              <w:rPr>
                <w:b/>
                <w:bCs/>
                <w:spacing w:val="-2"/>
              </w:rPr>
            </w:pPr>
            <w:r w:rsidRPr="006D49A3">
              <w:rPr>
                <w:b/>
                <w:bCs/>
                <w:spacing w:val="-2"/>
              </w:rPr>
              <w:t>Artikel 7</w:t>
            </w:r>
            <w:r w:rsidR="00FD0EEF">
              <w:rPr>
                <w:b/>
                <w:bCs/>
                <w:spacing w:val="-2"/>
              </w:rPr>
              <w:t>, tweede</w:t>
            </w:r>
            <w:r w:rsidRPr="006D49A3">
              <w:rPr>
                <w:b/>
                <w:bCs/>
                <w:spacing w:val="-2"/>
              </w:rPr>
              <w:t xml:space="preserve"> lid</w:t>
            </w:r>
          </w:p>
          <w:p w:rsidRPr="006D49A3" w:rsidR="00EC6E03" w:rsidP="008B690D" w:rsidRDefault="00EC6E03" w14:paraId="26CAF8F9" w14:textId="77777777">
            <w:pPr>
              <w:tabs>
                <w:tab w:val="left" w:pos="-720"/>
              </w:tabs>
              <w:spacing w:before="90" w:after="54"/>
              <w:rPr>
                <w:b/>
                <w:bCs/>
                <w:spacing w:val="-2"/>
              </w:rPr>
            </w:pPr>
          </w:p>
        </w:tc>
        <w:tc>
          <w:tcPr>
            <w:tcW w:w="1090"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53BE21C7" w14:textId="572A8DD3">
            <w:pPr>
              <w:tabs>
                <w:tab w:val="left" w:pos="-720"/>
              </w:tabs>
              <w:spacing w:before="90" w:after="54"/>
              <w:rPr>
                <w:spacing w:val="-2"/>
              </w:rPr>
            </w:pPr>
            <w:r>
              <w:rPr>
                <w:spacing w:val="-2"/>
              </w:rPr>
              <w:t xml:space="preserve">Artikel </w:t>
            </w:r>
            <w:r w:rsidR="00E9077E">
              <w:rPr>
                <w:spacing w:val="-2"/>
              </w:rPr>
              <w:t xml:space="preserve">208, 209, 223 en </w:t>
            </w:r>
            <w:r>
              <w:rPr>
                <w:spacing w:val="-2"/>
              </w:rPr>
              <w:t>254 e.v. Rv</w:t>
            </w:r>
          </w:p>
        </w:tc>
        <w:tc>
          <w:tcPr>
            <w:tcW w:w="954"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4022A769" w14:textId="77777777">
            <w:pPr>
              <w:tabs>
                <w:tab w:val="left" w:pos="-720"/>
              </w:tabs>
              <w:spacing w:before="90" w:after="54"/>
              <w:rPr>
                <w:spacing w:val="-2"/>
              </w:rPr>
            </w:pPr>
            <w:r>
              <w:rPr>
                <w:spacing w:val="-2"/>
              </w:rPr>
              <w:t xml:space="preserve">Is al </w:t>
            </w:r>
            <w:r>
              <w:t>geïmplementeerd met bestaande wetgeving</w:t>
            </w:r>
            <w:r>
              <w:rPr>
                <w:spacing w:val="-2"/>
              </w:rPr>
              <w:t>.</w:t>
            </w:r>
          </w:p>
        </w:tc>
        <w:tc>
          <w:tcPr>
            <w:tcW w:w="1391" w:type="pct"/>
            <w:tcBorders>
              <w:top w:val="single" w:color="808080" w:sz="6" w:space="0"/>
              <w:left w:val="single" w:color="808080" w:sz="6" w:space="0"/>
              <w:bottom w:val="single" w:color="808080" w:sz="6" w:space="0"/>
              <w:right w:val="single" w:color="808080" w:sz="6" w:space="0"/>
            </w:tcBorders>
          </w:tcPr>
          <w:p w:rsidRPr="006D49A3" w:rsidR="00EC6E03" w:rsidP="008B690D" w:rsidRDefault="00E9077E" w14:paraId="0C7D3200" w14:textId="73F68480">
            <w:pPr>
              <w:tabs>
                <w:tab w:val="left" w:pos="-720"/>
              </w:tabs>
              <w:spacing w:before="90" w:after="54"/>
              <w:rPr>
                <w:spacing w:val="-2"/>
              </w:rPr>
            </w:pPr>
            <w:r>
              <w:rPr>
                <w:spacing w:val="-2"/>
              </w:rPr>
              <w:t>D</w:t>
            </w:r>
            <w:r w:rsidRPr="00940960">
              <w:rPr>
                <w:spacing w:val="-2"/>
              </w:rPr>
              <w:t xml:space="preserve">e </w:t>
            </w:r>
            <w:r>
              <w:rPr>
                <w:spacing w:val="-2"/>
              </w:rPr>
              <w:t>verweerder</w:t>
            </w:r>
            <w:r w:rsidRPr="00940960">
              <w:rPr>
                <w:spacing w:val="-2"/>
              </w:rPr>
              <w:t xml:space="preserve"> </w:t>
            </w:r>
            <w:r>
              <w:rPr>
                <w:spacing w:val="-2"/>
              </w:rPr>
              <w:t xml:space="preserve">kan </w:t>
            </w:r>
            <w:r w:rsidRPr="00940960">
              <w:rPr>
                <w:spacing w:val="-2"/>
              </w:rPr>
              <w:t xml:space="preserve">vragen om vorderingen </w:t>
            </w:r>
            <w:r>
              <w:rPr>
                <w:spacing w:val="-2"/>
              </w:rPr>
              <w:t xml:space="preserve">tot </w:t>
            </w:r>
            <w:r w:rsidRPr="00940960">
              <w:rPr>
                <w:spacing w:val="-2"/>
              </w:rPr>
              <w:t xml:space="preserve">voorzieningen in rechte als incident te behandelen, opdat de rechter hierop eerst en vooraf beslist (al dan niet na een mondelinge behandeling, artikel 208 en 209 Rv). In een aanhangige bodemprocedure kan de verweerder ook om een voorlopige voorziening vragen (artikel 223 Rv). </w:t>
            </w:r>
            <w:r w:rsidR="00EC6E03">
              <w:rPr>
                <w:spacing w:val="-2"/>
              </w:rPr>
              <w:t>Een persoon die meent doelwit van een SLAPP te zijn, kan in spoedeisende zaken te allen tijde een kort geding aanhangig maken.</w:t>
            </w:r>
          </w:p>
        </w:tc>
      </w:tr>
      <w:tr w:rsidRPr="006D49A3" w:rsidR="00EC6E03" w:rsidTr="007A55DF" w14:paraId="70388F4B" w14:textId="77777777">
        <w:trPr>
          <w:trHeight w:val="1515"/>
        </w:trPr>
        <w:tc>
          <w:tcPr>
            <w:tcW w:w="163"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5E27E499" w14:textId="77777777">
            <w:pPr>
              <w:tabs>
                <w:tab w:val="left" w:pos="-720"/>
              </w:tabs>
              <w:spacing w:before="90"/>
              <w:rPr>
                <w:b/>
                <w:bCs/>
                <w:spacing w:val="-2"/>
              </w:rPr>
            </w:pPr>
          </w:p>
        </w:tc>
        <w:tc>
          <w:tcPr>
            <w:tcW w:w="1403" w:type="pct"/>
            <w:tcBorders>
              <w:top w:val="single" w:color="808080" w:sz="6" w:space="0"/>
              <w:left w:val="single" w:color="808080" w:sz="6" w:space="0"/>
              <w:bottom w:val="single" w:color="808080" w:sz="6" w:space="0"/>
              <w:right w:val="single" w:color="808080" w:sz="6" w:space="0"/>
            </w:tcBorders>
            <w:shd w:val="clear" w:color="auto" w:fill="auto"/>
          </w:tcPr>
          <w:p w:rsidR="00EC6E03" w:rsidP="008B690D" w:rsidRDefault="00EC6E03" w14:paraId="3B79B7F8" w14:textId="77777777">
            <w:pPr>
              <w:tabs>
                <w:tab w:val="left" w:pos="-720"/>
              </w:tabs>
              <w:spacing w:before="90" w:after="54"/>
              <w:rPr>
                <w:b/>
                <w:bCs/>
                <w:spacing w:val="-2"/>
              </w:rPr>
            </w:pPr>
            <w:r w:rsidRPr="006D49A3">
              <w:rPr>
                <w:b/>
                <w:bCs/>
                <w:spacing w:val="-2"/>
              </w:rPr>
              <w:t>Artikel 8</w:t>
            </w:r>
          </w:p>
          <w:p w:rsidR="00EC6E03" w:rsidP="008B690D" w:rsidRDefault="00EC6E03" w14:paraId="47937EA2" w14:textId="77777777">
            <w:pPr>
              <w:tabs>
                <w:tab w:val="left" w:pos="-720"/>
              </w:tabs>
              <w:spacing w:before="90" w:after="54"/>
              <w:rPr>
                <w:b/>
                <w:bCs/>
                <w:spacing w:val="-2"/>
              </w:rPr>
            </w:pPr>
          </w:p>
          <w:p w:rsidRPr="00404911" w:rsidR="00EC6E03" w:rsidP="008B690D" w:rsidRDefault="00EC6E03" w14:paraId="006DE904" w14:textId="77777777">
            <w:pPr>
              <w:tabs>
                <w:tab w:val="left" w:pos="-720"/>
              </w:tabs>
              <w:spacing w:before="90" w:after="54"/>
              <w:rPr>
                <w:spacing w:val="-2"/>
              </w:rPr>
            </w:pPr>
          </w:p>
        </w:tc>
        <w:tc>
          <w:tcPr>
            <w:tcW w:w="1090" w:type="pct"/>
            <w:tcBorders>
              <w:top w:val="single" w:color="808080" w:sz="6" w:space="0"/>
              <w:left w:val="single" w:color="808080" w:sz="6" w:space="0"/>
              <w:bottom w:val="single" w:color="808080" w:sz="6" w:space="0"/>
              <w:right w:val="single" w:color="808080" w:sz="6" w:space="0"/>
            </w:tcBorders>
            <w:shd w:val="clear" w:color="auto" w:fill="auto"/>
          </w:tcPr>
          <w:p w:rsidRPr="00BD2226" w:rsidR="00EC6E03" w:rsidP="008B690D" w:rsidRDefault="00EC6E03" w14:paraId="139101F7" w14:textId="77777777">
            <w:pPr>
              <w:tabs>
                <w:tab w:val="left" w:pos="-720"/>
              </w:tabs>
              <w:spacing w:before="90" w:after="54"/>
              <w:rPr>
                <w:spacing w:val="-2"/>
              </w:rPr>
            </w:pPr>
            <w:r>
              <w:rPr>
                <w:spacing w:val="-2"/>
              </w:rPr>
              <w:t>Artikel 136 Rv en 6:162 BW</w:t>
            </w:r>
          </w:p>
          <w:p w:rsidR="00EC6E03" w:rsidP="008B690D" w:rsidRDefault="00EC6E03" w14:paraId="3D052D75" w14:textId="77777777">
            <w:pPr>
              <w:tabs>
                <w:tab w:val="left" w:pos="-720"/>
              </w:tabs>
              <w:spacing w:before="90" w:after="54"/>
              <w:rPr>
                <w:spacing w:val="-2"/>
              </w:rPr>
            </w:pPr>
          </w:p>
          <w:p w:rsidRPr="006D49A3" w:rsidR="00EC6E03" w:rsidP="008B690D" w:rsidRDefault="00EC6E03" w14:paraId="0AADC6D9" w14:textId="77777777">
            <w:pPr>
              <w:tabs>
                <w:tab w:val="left" w:pos="-720"/>
              </w:tabs>
              <w:spacing w:before="90" w:after="54"/>
              <w:rPr>
                <w:spacing w:val="-2"/>
              </w:rPr>
            </w:pPr>
          </w:p>
        </w:tc>
        <w:tc>
          <w:tcPr>
            <w:tcW w:w="954" w:type="pct"/>
            <w:tcBorders>
              <w:top w:val="single" w:color="808080" w:sz="6" w:space="0"/>
              <w:left w:val="single" w:color="808080" w:sz="6" w:space="0"/>
              <w:bottom w:val="single" w:color="808080" w:sz="6" w:space="0"/>
              <w:right w:val="single" w:color="808080" w:sz="6" w:space="0"/>
            </w:tcBorders>
            <w:shd w:val="clear" w:color="auto" w:fill="auto"/>
          </w:tcPr>
          <w:p w:rsidRPr="003D118A" w:rsidR="00EC6E03" w:rsidP="008B690D" w:rsidRDefault="00EC6E03" w14:paraId="47B22CD4" w14:textId="77777777">
            <w:pPr>
              <w:tabs>
                <w:tab w:val="left" w:pos="-720"/>
              </w:tabs>
              <w:spacing w:before="90" w:after="54"/>
              <w:rPr>
                <w:i/>
                <w:iCs/>
                <w:spacing w:val="-2"/>
              </w:rPr>
            </w:pPr>
            <w:r>
              <w:rPr>
                <w:spacing w:val="-2"/>
              </w:rPr>
              <w:t xml:space="preserve">Is al </w:t>
            </w:r>
            <w:r>
              <w:t>geïmplementeerd met bestaande wetgeving</w:t>
            </w:r>
            <w:r>
              <w:rPr>
                <w:spacing w:val="-2"/>
              </w:rPr>
              <w:t>.</w:t>
            </w:r>
          </w:p>
        </w:tc>
        <w:tc>
          <w:tcPr>
            <w:tcW w:w="1391" w:type="pct"/>
            <w:tcBorders>
              <w:top w:val="single" w:color="808080" w:sz="6" w:space="0"/>
              <w:left w:val="single" w:color="808080" w:sz="6" w:space="0"/>
              <w:bottom w:val="single" w:color="808080" w:sz="6" w:space="0"/>
              <w:right w:val="single" w:color="808080" w:sz="6" w:space="0"/>
            </w:tcBorders>
          </w:tcPr>
          <w:p w:rsidR="00EC6E03" w:rsidP="008B690D" w:rsidRDefault="00EC6E03" w14:paraId="196E8B1F" w14:textId="77777777">
            <w:pPr>
              <w:tabs>
                <w:tab w:val="left" w:pos="-720"/>
              </w:tabs>
              <w:spacing w:before="90" w:after="54"/>
              <w:rPr>
                <w:spacing w:val="-2"/>
              </w:rPr>
            </w:pPr>
            <w:r>
              <w:rPr>
                <w:spacing w:val="-2"/>
              </w:rPr>
              <w:t>Het Nederlandse procesrecht voorziet hier al in:</w:t>
            </w:r>
          </w:p>
          <w:p w:rsidRPr="00E044F4" w:rsidR="00EC6E03" w:rsidP="00EC6E03" w:rsidRDefault="00F91E14" w14:paraId="40DBF064" w14:textId="35353AE5">
            <w:pPr>
              <w:pStyle w:val="Lijstalinea"/>
              <w:numPr>
                <w:ilvl w:val="0"/>
                <w:numId w:val="23"/>
              </w:numPr>
              <w:tabs>
                <w:tab w:val="left" w:pos="-720"/>
              </w:tabs>
              <w:spacing w:before="90" w:after="54" w:line="240" w:lineRule="auto"/>
              <w:ind w:left="360"/>
              <w:rPr>
                <w:rFonts w:ascii="Arial" w:hAnsi="Arial" w:eastAsia="Times New Roman"/>
                <w:spacing w:val="-2"/>
                <w:sz w:val="20"/>
                <w:szCs w:val="20"/>
                <w:lang w:eastAsia="nl-NL"/>
              </w:rPr>
            </w:pPr>
            <w:r>
              <w:rPr>
                <w:rFonts w:ascii="Arial" w:hAnsi="Arial" w:eastAsia="Times New Roman"/>
                <w:spacing w:val="-2"/>
                <w:sz w:val="20"/>
                <w:szCs w:val="20"/>
                <w:lang w:eastAsia="nl-NL"/>
              </w:rPr>
              <w:t>verweerder</w:t>
            </w:r>
            <w:r w:rsidRPr="00E044F4" w:rsidR="00EC6E03">
              <w:rPr>
                <w:rFonts w:ascii="Arial" w:hAnsi="Arial" w:eastAsia="Times New Roman"/>
                <w:spacing w:val="-2"/>
                <w:sz w:val="20"/>
                <w:szCs w:val="20"/>
                <w:lang w:eastAsia="nl-NL"/>
              </w:rPr>
              <w:t xml:space="preserve"> kan een eis in reconventie</w:t>
            </w:r>
            <w:r w:rsidR="00EC6E03">
              <w:rPr>
                <w:rFonts w:ascii="Arial" w:hAnsi="Arial" w:eastAsia="Times New Roman"/>
                <w:spacing w:val="-2"/>
                <w:sz w:val="20"/>
                <w:szCs w:val="20"/>
                <w:lang w:eastAsia="nl-NL"/>
              </w:rPr>
              <w:t xml:space="preserve"> (‘tegenvordering’)</w:t>
            </w:r>
            <w:r w:rsidRPr="00E044F4" w:rsidR="00EC6E03">
              <w:rPr>
                <w:rFonts w:ascii="Arial" w:hAnsi="Arial" w:eastAsia="Times New Roman"/>
                <w:spacing w:val="-2"/>
                <w:sz w:val="20"/>
                <w:szCs w:val="20"/>
                <w:lang w:eastAsia="nl-NL"/>
              </w:rPr>
              <w:t xml:space="preserve"> indienen (artikel 136 Rv). </w:t>
            </w:r>
          </w:p>
          <w:p w:rsidRPr="00D432A5" w:rsidR="00EC6E03" w:rsidP="00EC6E03" w:rsidRDefault="00F91E14" w14:paraId="50A1F4C8" w14:textId="3E8CD616">
            <w:pPr>
              <w:pStyle w:val="Lijstalinea"/>
              <w:numPr>
                <w:ilvl w:val="0"/>
                <w:numId w:val="23"/>
              </w:numPr>
              <w:tabs>
                <w:tab w:val="left" w:pos="-720"/>
              </w:tabs>
              <w:spacing w:before="90" w:after="54" w:line="240" w:lineRule="auto"/>
              <w:ind w:left="360"/>
              <w:rPr>
                <w:spacing w:val="-2"/>
              </w:rPr>
            </w:pPr>
            <w:r>
              <w:rPr>
                <w:rFonts w:ascii="Arial" w:hAnsi="Arial" w:eastAsia="Times New Roman"/>
                <w:spacing w:val="-2"/>
                <w:sz w:val="20"/>
                <w:szCs w:val="20"/>
                <w:lang w:eastAsia="nl-NL"/>
              </w:rPr>
              <w:t>verweerder</w:t>
            </w:r>
            <w:r w:rsidRPr="00E044F4" w:rsidR="00EC6E03">
              <w:rPr>
                <w:rFonts w:ascii="Arial" w:hAnsi="Arial" w:eastAsia="Times New Roman"/>
                <w:spacing w:val="-2"/>
                <w:sz w:val="20"/>
                <w:szCs w:val="20"/>
                <w:lang w:eastAsia="nl-NL"/>
              </w:rPr>
              <w:t xml:space="preserve"> kan er ook voor kiezen een nieuwe procedure</w:t>
            </w:r>
            <w:r w:rsidR="00EC6E03">
              <w:rPr>
                <w:rFonts w:ascii="Arial" w:hAnsi="Arial" w:eastAsia="Times New Roman"/>
                <w:spacing w:val="-2"/>
                <w:sz w:val="20"/>
                <w:szCs w:val="20"/>
                <w:lang w:eastAsia="nl-NL"/>
              </w:rPr>
              <w:t xml:space="preserve"> te</w:t>
            </w:r>
            <w:r w:rsidRPr="00E044F4" w:rsidR="00EC6E03">
              <w:rPr>
                <w:rFonts w:ascii="Arial" w:hAnsi="Arial" w:eastAsia="Times New Roman"/>
                <w:spacing w:val="-2"/>
                <w:sz w:val="20"/>
                <w:szCs w:val="20"/>
                <w:lang w:eastAsia="nl-NL"/>
              </w:rPr>
              <w:t xml:space="preserve"> starten en </w:t>
            </w:r>
            <w:r w:rsidR="00EC6E03">
              <w:rPr>
                <w:rFonts w:ascii="Arial" w:hAnsi="Arial" w:eastAsia="Times New Roman"/>
                <w:spacing w:val="-2"/>
                <w:sz w:val="20"/>
                <w:szCs w:val="20"/>
                <w:lang w:eastAsia="nl-NL"/>
              </w:rPr>
              <w:t xml:space="preserve">daarin </w:t>
            </w:r>
            <w:r w:rsidRPr="00E044F4" w:rsidR="00EC6E03">
              <w:rPr>
                <w:rFonts w:ascii="Arial" w:hAnsi="Arial" w:eastAsia="Times New Roman"/>
                <w:spacing w:val="-2"/>
                <w:sz w:val="20"/>
                <w:szCs w:val="20"/>
                <w:lang w:eastAsia="nl-NL"/>
              </w:rPr>
              <w:t>schadevergoeding te vorderen</w:t>
            </w:r>
            <w:r w:rsidR="00EC6E03">
              <w:rPr>
                <w:rFonts w:ascii="Arial" w:hAnsi="Arial" w:eastAsia="Times New Roman"/>
                <w:spacing w:val="-2"/>
                <w:sz w:val="20"/>
                <w:szCs w:val="20"/>
                <w:lang w:eastAsia="nl-NL"/>
              </w:rPr>
              <w:t xml:space="preserve"> (op grond van artikel 6:162 BW)</w:t>
            </w:r>
            <w:r w:rsidRPr="00E044F4" w:rsidR="00EC6E03">
              <w:rPr>
                <w:rFonts w:ascii="Arial" w:hAnsi="Arial" w:eastAsia="Times New Roman"/>
                <w:spacing w:val="-2"/>
                <w:sz w:val="20"/>
                <w:szCs w:val="20"/>
                <w:lang w:eastAsia="nl-NL"/>
              </w:rPr>
              <w:t>.</w:t>
            </w:r>
          </w:p>
        </w:tc>
      </w:tr>
      <w:tr w:rsidRPr="006D49A3" w:rsidR="00EC6E03" w:rsidTr="007A55DF" w14:paraId="2D11477E" w14:textId="77777777">
        <w:trPr>
          <w:trHeight w:val="3855"/>
        </w:trPr>
        <w:tc>
          <w:tcPr>
            <w:tcW w:w="163"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44DE2D00" w14:textId="77777777">
            <w:pPr>
              <w:tabs>
                <w:tab w:val="left" w:pos="-720"/>
              </w:tabs>
              <w:spacing w:before="90"/>
              <w:rPr>
                <w:b/>
                <w:bCs/>
                <w:spacing w:val="-2"/>
              </w:rPr>
            </w:pPr>
          </w:p>
        </w:tc>
        <w:tc>
          <w:tcPr>
            <w:tcW w:w="1403" w:type="pct"/>
            <w:tcBorders>
              <w:top w:val="single" w:color="808080" w:sz="6" w:space="0"/>
              <w:left w:val="single" w:color="808080" w:sz="6" w:space="0"/>
              <w:bottom w:val="single" w:color="808080" w:sz="6" w:space="0"/>
              <w:right w:val="single" w:color="808080" w:sz="6" w:space="0"/>
            </w:tcBorders>
            <w:shd w:val="clear" w:color="auto" w:fill="auto"/>
          </w:tcPr>
          <w:p w:rsidR="00EC6E03" w:rsidP="008B690D" w:rsidRDefault="00EC6E03" w14:paraId="1A71437A" w14:textId="77777777">
            <w:pPr>
              <w:tabs>
                <w:tab w:val="left" w:pos="-720"/>
              </w:tabs>
              <w:spacing w:before="90" w:after="54"/>
              <w:rPr>
                <w:b/>
                <w:bCs/>
                <w:spacing w:val="-2"/>
              </w:rPr>
            </w:pPr>
            <w:r w:rsidRPr="006D49A3">
              <w:rPr>
                <w:b/>
                <w:bCs/>
                <w:spacing w:val="-2"/>
              </w:rPr>
              <w:t>Artikel 9</w:t>
            </w:r>
          </w:p>
          <w:p w:rsidRPr="00404911" w:rsidR="00EC6E03" w:rsidP="008B690D" w:rsidRDefault="00EC6E03" w14:paraId="06365712" w14:textId="77777777">
            <w:pPr>
              <w:tabs>
                <w:tab w:val="left" w:pos="-720"/>
              </w:tabs>
              <w:spacing w:before="90" w:after="54"/>
              <w:rPr>
                <w:spacing w:val="-2"/>
              </w:rPr>
            </w:pPr>
          </w:p>
        </w:tc>
        <w:tc>
          <w:tcPr>
            <w:tcW w:w="1090"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6DB70668" w14:textId="2C953D18">
            <w:pPr>
              <w:tabs>
                <w:tab w:val="left" w:pos="-720"/>
              </w:tabs>
              <w:spacing w:before="90" w:after="54"/>
              <w:rPr>
                <w:spacing w:val="-2"/>
              </w:rPr>
            </w:pPr>
            <w:r>
              <w:rPr>
                <w:spacing w:val="-2"/>
              </w:rPr>
              <w:t>Artikelen 79, 87, 163-185, 194-200, 186-207 (nieuw) Rv</w:t>
            </w:r>
            <w:r w:rsidR="0021384B">
              <w:rPr>
                <w:spacing w:val="-2"/>
              </w:rPr>
              <w:t xml:space="preserve"> en 217 Rv</w:t>
            </w:r>
            <w:r>
              <w:rPr>
                <w:spacing w:val="-2"/>
              </w:rPr>
              <w:t xml:space="preserve"> </w:t>
            </w:r>
          </w:p>
        </w:tc>
        <w:tc>
          <w:tcPr>
            <w:tcW w:w="954"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217DBED1" w14:textId="77777777">
            <w:pPr>
              <w:tabs>
                <w:tab w:val="left" w:pos="-720"/>
              </w:tabs>
              <w:spacing w:before="90" w:after="54"/>
              <w:rPr>
                <w:spacing w:val="-2"/>
              </w:rPr>
            </w:pPr>
            <w:r>
              <w:rPr>
                <w:spacing w:val="-2"/>
              </w:rPr>
              <w:t xml:space="preserve">Is al </w:t>
            </w:r>
            <w:r>
              <w:t>geïmplementeerd met bestaande wetgeving</w:t>
            </w:r>
            <w:r>
              <w:rPr>
                <w:spacing w:val="-2"/>
              </w:rPr>
              <w:t>.</w:t>
            </w:r>
          </w:p>
        </w:tc>
        <w:tc>
          <w:tcPr>
            <w:tcW w:w="1391" w:type="pct"/>
            <w:tcBorders>
              <w:top w:val="single" w:color="808080" w:sz="6" w:space="0"/>
              <w:left w:val="single" w:color="808080" w:sz="6" w:space="0"/>
              <w:bottom w:val="single" w:color="808080" w:sz="6" w:space="0"/>
              <w:right w:val="single" w:color="808080" w:sz="6" w:space="0"/>
            </w:tcBorders>
          </w:tcPr>
          <w:p w:rsidR="009370C8" w:rsidP="008B690D" w:rsidRDefault="00EC6E03" w14:paraId="200BBB65" w14:textId="7A6D1F5D">
            <w:pPr>
              <w:tabs>
                <w:tab w:val="left" w:pos="-720"/>
              </w:tabs>
              <w:rPr>
                <w:rFonts w:cs="Arial"/>
                <w:shd w:val="clear" w:color="auto" w:fill="FFFFFF"/>
              </w:rPr>
            </w:pPr>
            <w:r>
              <w:rPr>
                <w:rFonts w:cs="Arial"/>
                <w:shd w:val="clear" w:color="auto" w:fill="FFFFFF"/>
              </w:rPr>
              <w:t>Bij kantonzaken geldt geen verplichte procesvertegen</w:t>
            </w:r>
            <w:r>
              <w:rPr>
                <w:rFonts w:cs="Arial"/>
                <w:shd w:val="clear" w:color="auto" w:fill="FFFFFF"/>
              </w:rPr>
              <w:softHyphen/>
              <w:t>woordiging (artikel 79</w:t>
            </w:r>
            <w:r w:rsidR="002D4B71">
              <w:rPr>
                <w:rFonts w:cs="Arial"/>
                <w:shd w:val="clear" w:color="auto" w:fill="FFFFFF"/>
              </w:rPr>
              <w:t>, eerste</w:t>
            </w:r>
            <w:r>
              <w:rPr>
                <w:rFonts w:cs="Arial"/>
                <w:shd w:val="clear" w:color="auto" w:fill="FFFFFF"/>
              </w:rPr>
              <w:t xml:space="preserve"> lid</w:t>
            </w:r>
            <w:r w:rsidR="002D4B71">
              <w:rPr>
                <w:rFonts w:cs="Arial"/>
                <w:shd w:val="clear" w:color="auto" w:fill="FFFFFF"/>
              </w:rPr>
              <w:t>,</w:t>
            </w:r>
            <w:r>
              <w:rPr>
                <w:rFonts w:cs="Arial"/>
                <w:shd w:val="clear" w:color="auto" w:fill="FFFFFF"/>
              </w:rPr>
              <w:t xml:space="preserve"> Rv).</w:t>
            </w:r>
          </w:p>
          <w:p w:rsidR="00EC6E03" w:rsidP="008B690D" w:rsidRDefault="00EC6E03" w14:paraId="106E2577" w14:textId="35B3A7E5">
            <w:pPr>
              <w:tabs>
                <w:tab w:val="left" w:pos="-720"/>
              </w:tabs>
              <w:rPr>
                <w:rFonts w:cs="Arial"/>
                <w:shd w:val="clear" w:color="auto" w:fill="FFFFFF"/>
              </w:rPr>
            </w:pPr>
            <w:r>
              <w:rPr>
                <w:rFonts w:cs="Arial"/>
                <w:shd w:val="clear" w:color="auto" w:fill="FFFFFF"/>
              </w:rPr>
              <w:t>Partijen kunnen zich in alle gevallen laten bijstaan door een advocaat naar keuze, ook advocaten van een vakbond (artikel 79</w:t>
            </w:r>
            <w:r w:rsidR="002D4B71">
              <w:rPr>
                <w:rFonts w:cs="Arial"/>
                <w:shd w:val="clear" w:color="auto" w:fill="FFFFFF"/>
              </w:rPr>
              <w:t>, tweede</w:t>
            </w:r>
            <w:r>
              <w:rPr>
                <w:rFonts w:cs="Arial"/>
                <w:shd w:val="clear" w:color="auto" w:fill="FFFFFF"/>
              </w:rPr>
              <w:t xml:space="preserve"> lid</w:t>
            </w:r>
            <w:r w:rsidR="002D4B71">
              <w:rPr>
                <w:rFonts w:cs="Arial"/>
                <w:shd w:val="clear" w:color="auto" w:fill="FFFFFF"/>
              </w:rPr>
              <w:t>,</w:t>
            </w:r>
            <w:r>
              <w:rPr>
                <w:rFonts w:cs="Arial"/>
                <w:shd w:val="clear" w:color="auto" w:fill="FFFFFF"/>
              </w:rPr>
              <w:t xml:space="preserve"> Rv).</w:t>
            </w:r>
          </w:p>
          <w:p w:rsidR="00B11C09" w:rsidP="008B690D" w:rsidRDefault="00EC6E03" w14:paraId="510C0F09" w14:textId="77777777">
            <w:pPr>
              <w:tabs>
                <w:tab w:val="left" w:pos="-720"/>
              </w:tabs>
              <w:rPr>
                <w:rFonts w:cs="Arial"/>
                <w:shd w:val="clear" w:color="auto" w:fill="FFFFFF"/>
              </w:rPr>
            </w:pPr>
            <w:r>
              <w:rPr>
                <w:rFonts w:cs="Arial"/>
                <w:shd w:val="clear" w:color="auto" w:fill="FFFFFF"/>
              </w:rPr>
              <w:t>Verder kunnen m</w:t>
            </w:r>
            <w:r w:rsidRPr="00D40348">
              <w:rPr>
                <w:rFonts w:cs="Arial"/>
                <w:shd w:val="clear" w:color="auto" w:fill="FFFFFF"/>
              </w:rPr>
              <w:t>et voorafgaande toestemming van de rechter tijdens de mondelinge behandeling getuigen en partijdeskundigen worden gehoord</w:t>
            </w:r>
            <w:r>
              <w:rPr>
                <w:rFonts w:cs="Arial"/>
                <w:shd w:val="clear" w:color="auto" w:fill="FFFFFF"/>
              </w:rPr>
              <w:t xml:space="preserve"> (zie artikel 87, 163-185, 194-200, 186-207 (nieuw) Rv)</w:t>
            </w:r>
            <w:r w:rsidRPr="00D40348">
              <w:rPr>
                <w:rFonts w:cs="Arial"/>
                <w:shd w:val="clear" w:color="auto" w:fill="FFFFFF"/>
              </w:rPr>
              <w:t>.</w:t>
            </w:r>
          </w:p>
          <w:p w:rsidRPr="006D49A3" w:rsidR="0021384B" w:rsidP="008B690D" w:rsidRDefault="0021384B" w14:paraId="523DEF47" w14:textId="6660C083">
            <w:pPr>
              <w:tabs>
                <w:tab w:val="left" w:pos="-720"/>
              </w:tabs>
              <w:rPr>
                <w:spacing w:val="-2"/>
              </w:rPr>
            </w:pPr>
            <w:r>
              <w:rPr>
                <w:rFonts w:cs="Arial"/>
                <w:shd w:val="clear" w:color="auto" w:fill="FFFFFF"/>
              </w:rPr>
              <w:t>Ook kan eeni</w:t>
            </w:r>
            <w:r w:rsidRPr="0021384B">
              <w:rPr>
                <w:rFonts w:cs="Arial"/>
                <w:shd w:val="clear" w:color="auto" w:fill="FFFFFF"/>
              </w:rPr>
              <w:t>eder die een belang heeft bij een tussen andere partijen aanhangig geding, vorderen zich daarin te mogen voegen of daarin te mogen tussenkomen</w:t>
            </w:r>
            <w:r>
              <w:rPr>
                <w:rFonts w:cs="Arial"/>
                <w:shd w:val="clear" w:color="auto" w:fill="FFFFFF"/>
              </w:rPr>
              <w:t xml:space="preserve"> (artikel 217 Rv)</w:t>
            </w:r>
            <w:r w:rsidRPr="0021384B">
              <w:rPr>
                <w:rFonts w:cs="Arial"/>
                <w:shd w:val="clear" w:color="auto" w:fill="FFFFFF"/>
              </w:rPr>
              <w:t>.</w:t>
            </w:r>
          </w:p>
        </w:tc>
      </w:tr>
      <w:tr w:rsidRPr="006D49A3" w:rsidR="00EC6E03" w:rsidTr="007A55DF" w14:paraId="784DF538" w14:textId="77777777">
        <w:trPr>
          <w:trHeight w:val="825"/>
        </w:trPr>
        <w:tc>
          <w:tcPr>
            <w:tcW w:w="163"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0AF0784E" w14:textId="77777777">
            <w:pPr>
              <w:tabs>
                <w:tab w:val="left" w:pos="-720"/>
              </w:tabs>
              <w:spacing w:before="90"/>
              <w:rPr>
                <w:b/>
                <w:bCs/>
                <w:spacing w:val="-2"/>
              </w:rPr>
            </w:pPr>
          </w:p>
        </w:tc>
        <w:tc>
          <w:tcPr>
            <w:tcW w:w="1403" w:type="pct"/>
            <w:tcBorders>
              <w:top w:val="single" w:color="808080" w:sz="6" w:space="0"/>
              <w:left w:val="single" w:color="808080" w:sz="6" w:space="0"/>
              <w:bottom w:val="single" w:color="808080" w:sz="6" w:space="0"/>
              <w:right w:val="single" w:color="808080" w:sz="6" w:space="0"/>
            </w:tcBorders>
            <w:shd w:val="clear" w:color="auto" w:fill="auto"/>
          </w:tcPr>
          <w:p w:rsidRPr="00404911" w:rsidR="00EC6E03" w:rsidP="008B690D" w:rsidRDefault="00EC6E03" w14:paraId="4643FF68" w14:textId="77777777">
            <w:pPr>
              <w:tabs>
                <w:tab w:val="left" w:pos="-720"/>
              </w:tabs>
              <w:spacing w:before="90" w:after="54"/>
              <w:rPr>
                <w:spacing w:val="-2"/>
              </w:rPr>
            </w:pPr>
            <w:r w:rsidRPr="006D49A3">
              <w:rPr>
                <w:b/>
                <w:bCs/>
                <w:spacing w:val="-2"/>
              </w:rPr>
              <w:t>Artikel 10</w:t>
            </w:r>
          </w:p>
        </w:tc>
        <w:tc>
          <w:tcPr>
            <w:tcW w:w="1090" w:type="pct"/>
            <w:tcBorders>
              <w:top w:val="single" w:color="808080" w:sz="6" w:space="0"/>
              <w:left w:val="single" w:color="808080" w:sz="6" w:space="0"/>
              <w:bottom w:val="single" w:color="808080" w:sz="6" w:space="0"/>
              <w:right w:val="single" w:color="808080" w:sz="6" w:space="0"/>
            </w:tcBorders>
            <w:shd w:val="clear" w:color="auto" w:fill="auto"/>
          </w:tcPr>
          <w:p w:rsidRPr="00F15AB9" w:rsidR="00EC6E03" w:rsidP="008B690D" w:rsidRDefault="00EC6E03" w14:paraId="39AA2607" w14:textId="68099166">
            <w:pPr>
              <w:tabs>
                <w:tab w:val="left" w:pos="-720"/>
              </w:tabs>
              <w:spacing w:before="90" w:after="54"/>
              <w:rPr>
                <w:spacing w:val="-2"/>
              </w:rPr>
            </w:pPr>
            <w:r>
              <w:rPr>
                <w:spacing w:val="-2"/>
              </w:rPr>
              <w:t>Artikel 224</w:t>
            </w:r>
            <w:r w:rsidR="00202054">
              <w:rPr>
                <w:spacing w:val="-2"/>
              </w:rPr>
              <w:t>a</w:t>
            </w:r>
            <w:r>
              <w:rPr>
                <w:spacing w:val="-2"/>
              </w:rPr>
              <w:t xml:space="preserve"> Rv </w:t>
            </w:r>
          </w:p>
        </w:tc>
        <w:tc>
          <w:tcPr>
            <w:tcW w:w="954"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202054" w14:paraId="4F81ADF0" w14:textId="54FC09D9">
            <w:pPr>
              <w:tabs>
                <w:tab w:val="left" w:pos="-720"/>
              </w:tabs>
              <w:spacing w:before="90" w:after="54"/>
              <w:rPr>
                <w:spacing w:val="-2"/>
              </w:rPr>
            </w:pPr>
            <w:r>
              <w:rPr>
                <w:spacing w:val="-2"/>
              </w:rPr>
              <w:t>Na</w:t>
            </w:r>
            <w:r w:rsidR="00EC6E03">
              <w:rPr>
                <w:spacing w:val="-2"/>
              </w:rPr>
              <w:t xml:space="preserve"> artikel 224 Rv wordt een nieuw </w:t>
            </w:r>
            <w:r>
              <w:rPr>
                <w:spacing w:val="-2"/>
              </w:rPr>
              <w:t>artikel 224a</w:t>
            </w:r>
            <w:r w:rsidR="00EC6E03">
              <w:rPr>
                <w:spacing w:val="-2"/>
              </w:rPr>
              <w:t xml:space="preserve"> opgenomen</w:t>
            </w:r>
            <w:r w:rsidR="00EC6E03">
              <w:t xml:space="preserve"> w</w:t>
            </w:r>
            <w:r w:rsidRPr="00F15AB9" w:rsidR="00EC6E03">
              <w:rPr>
                <w:spacing w:val="-2"/>
              </w:rPr>
              <w:t xml:space="preserve">aarin wordt </w:t>
            </w:r>
            <w:r w:rsidR="00EC6E03">
              <w:rPr>
                <w:spacing w:val="-2"/>
              </w:rPr>
              <w:t>bepaald</w:t>
            </w:r>
            <w:r w:rsidRPr="00F15AB9" w:rsidR="00EC6E03">
              <w:rPr>
                <w:spacing w:val="-2"/>
              </w:rPr>
              <w:t xml:space="preserve"> dat in geval</w:t>
            </w:r>
            <w:r w:rsidR="00EC6E03">
              <w:rPr>
                <w:spacing w:val="-2"/>
              </w:rPr>
              <w:t xml:space="preserve">len die </w:t>
            </w:r>
            <w:r w:rsidRPr="00D00B2C" w:rsidR="00EC6E03">
              <w:rPr>
                <w:spacing w:val="-2"/>
              </w:rPr>
              <w:t xml:space="preserve">onder de anti-SLAPP Richtlijn </w:t>
            </w:r>
            <w:r w:rsidR="00EC6E03">
              <w:rPr>
                <w:spacing w:val="-2"/>
              </w:rPr>
              <w:t xml:space="preserve">vallen </w:t>
            </w:r>
            <w:r w:rsidRPr="00F15AB9" w:rsidR="00EC6E03">
              <w:rPr>
                <w:spacing w:val="-2"/>
              </w:rPr>
              <w:t>zekerheid kan worden gevraagd.</w:t>
            </w:r>
          </w:p>
        </w:tc>
        <w:tc>
          <w:tcPr>
            <w:tcW w:w="1391" w:type="pct"/>
            <w:tcBorders>
              <w:top w:val="single" w:color="808080" w:sz="6" w:space="0"/>
              <w:left w:val="single" w:color="808080" w:sz="6" w:space="0"/>
              <w:bottom w:val="single" w:color="808080" w:sz="6" w:space="0"/>
              <w:right w:val="single" w:color="808080" w:sz="6" w:space="0"/>
            </w:tcBorders>
          </w:tcPr>
          <w:p w:rsidRPr="00E10355" w:rsidR="00EC6E03" w:rsidP="008B690D" w:rsidRDefault="00EC6E03" w14:paraId="3CFAB065" w14:textId="77777777">
            <w:pPr>
              <w:tabs>
                <w:tab w:val="left" w:pos="-720"/>
              </w:tabs>
              <w:spacing w:before="90" w:after="54"/>
              <w:ind w:left="360"/>
              <w:rPr>
                <w:spacing w:val="-2"/>
              </w:rPr>
            </w:pPr>
          </w:p>
        </w:tc>
      </w:tr>
      <w:tr w:rsidRPr="006D49A3" w:rsidR="00EC6E03" w:rsidTr="007A55DF" w14:paraId="5396D0A6" w14:textId="77777777">
        <w:trPr>
          <w:trHeight w:val="1120"/>
        </w:trPr>
        <w:tc>
          <w:tcPr>
            <w:tcW w:w="163"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61C56013" w14:textId="77777777">
            <w:pPr>
              <w:tabs>
                <w:tab w:val="left" w:pos="-720"/>
              </w:tabs>
              <w:spacing w:before="90"/>
              <w:rPr>
                <w:b/>
                <w:bCs/>
                <w:spacing w:val="-2"/>
              </w:rPr>
            </w:pPr>
            <w:bookmarkStart w:name="_Hlk172129017" w:id="36"/>
          </w:p>
        </w:tc>
        <w:tc>
          <w:tcPr>
            <w:tcW w:w="1403" w:type="pct"/>
            <w:tcBorders>
              <w:top w:val="single" w:color="808080" w:sz="6" w:space="0"/>
              <w:left w:val="single" w:color="808080" w:sz="6" w:space="0"/>
              <w:bottom w:val="single" w:color="808080" w:sz="6" w:space="0"/>
              <w:right w:val="single" w:color="808080" w:sz="6" w:space="0"/>
            </w:tcBorders>
            <w:shd w:val="clear" w:color="auto" w:fill="auto"/>
          </w:tcPr>
          <w:p w:rsidRPr="00404911" w:rsidR="00EC6E03" w:rsidP="008B690D" w:rsidRDefault="00EC6E03" w14:paraId="6C03A71F" w14:textId="77777777">
            <w:pPr>
              <w:tabs>
                <w:tab w:val="left" w:pos="-720"/>
              </w:tabs>
              <w:spacing w:before="90" w:after="54"/>
              <w:rPr>
                <w:spacing w:val="-2"/>
              </w:rPr>
            </w:pPr>
            <w:r w:rsidRPr="006D49A3">
              <w:rPr>
                <w:b/>
                <w:bCs/>
                <w:spacing w:val="-2"/>
              </w:rPr>
              <w:t>Artikel 11</w:t>
            </w:r>
          </w:p>
        </w:tc>
        <w:tc>
          <w:tcPr>
            <w:tcW w:w="1090"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632F3184" w14:textId="78920DB5">
            <w:pPr>
              <w:tabs>
                <w:tab w:val="left" w:pos="-720"/>
              </w:tabs>
              <w:spacing w:before="90" w:after="54"/>
              <w:rPr>
                <w:spacing w:val="-2"/>
              </w:rPr>
            </w:pPr>
            <w:r>
              <w:rPr>
                <w:spacing w:val="-2"/>
              </w:rPr>
              <w:t>Artikelen 20, 111</w:t>
            </w:r>
            <w:r w:rsidR="002D4B71">
              <w:rPr>
                <w:spacing w:val="-2"/>
              </w:rPr>
              <w:t>, tweede</w:t>
            </w:r>
            <w:r>
              <w:rPr>
                <w:spacing w:val="-2"/>
              </w:rPr>
              <w:t xml:space="preserve"> lid</w:t>
            </w:r>
            <w:r w:rsidR="002D4B71">
              <w:rPr>
                <w:spacing w:val="-2"/>
              </w:rPr>
              <w:t>,</w:t>
            </w:r>
            <w:r>
              <w:rPr>
                <w:spacing w:val="-2"/>
              </w:rPr>
              <w:t xml:space="preserve"> onder d, 120, 128, 131, 132</w:t>
            </w:r>
            <w:r w:rsidR="00E51C91">
              <w:rPr>
                <w:spacing w:val="-2"/>
              </w:rPr>
              <w:t>, 208, 209</w:t>
            </w:r>
            <w:r w:rsidR="00940960">
              <w:rPr>
                <w:spacing w:val="-2"/>
              </w:rPr>
              <w:t>, 223</w:t>
            </w:r>
            <w:r>
              <w:rPr>
                <w:spacing w:val="-2"/>
              </w:rPr>
              <w:t xml:space="preserve"> en 254 Rv en 3</w:t>
            </w:r>
            <w:r w:rsidRPr="00841F48">
              <w:rPr>
                <w:spacing w:val="-2"/>
              </w:rPr>
              <w:t>:13, 3:15, 3:303 en 3:326 BW</w:t>
            </w:r>
          </w:p>
        </w:tc>
        <w:tc>
          <w:tcPr>
            <w:tcW w:w="954"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248B8C77" w14:textId="77777777">
            <w:pPr>
              <w:tabs>
                <w:tab w:val="left" w:pos="-720"/>
              </w:tabs>
              <w:spacing w:before="90" w:after="54"/>
              <w:rPr>
                <w:spacing w:val="-2"/>
              </w:rPr>
            </w:pPr>
            <w:r>
              <w:rPr>
                <w:spacing w:val="-2"/>
              </w:rPr>
              <w:t xml:space="preserve">Is al </w:t>
            </w:r>
            <w:r>
              <w:t>geïmplementeerd met bestaande wetgeving</w:t>
            </w:r>
            <w:r>
              <w:rPr>
                <w:spacing w:val="-2"/>
              </w:rPr>
              <w:t>.</w:t>
            </w:r>
          </w:p>
        </w:tc>
        <w:tc>
          <w:tcPr>
            <w:tcW w:w="1391" w:type="pct"/>
            <w:tcBorders>
              <w:top w:val="single" w:color="808080" w:sz="6" w:space="0"/>
              <w:left w:val="single" w:color="808080" w:sz="6" w:space="0"/>
              <w:bottom w:val="single" w:color="808080" w:sz="6" w:space="0"/>
              <w:right w:val="single" w:color="808080" w:sz="6" w:space="0"/>
            </w:tcBorders>
          </w:tcPr>
          <w:p w:rsidR="00EC6E03" w:rsidP="008B690D" w:rsidRDefault="00EC6E03" w14:paraId="18988035" w14:textId="77777777">
            <w:pPr>
              <w:tabs>
                <w:tab w:val="left" w:pos="-720"/>
              </w:tabs>
              <w:spacing w:before="90"/>
              <w:rPr>
                <w:spacing w:val="-2"/>
              </w:rPr>
            </w:pPr>
            <w:r>
              <w:rPr>
                <w:spacing w:val="-2"/>
              </w:rPr>
              <w:t>Het Nederlandse procesrecht is erop gericht om zo snel mogelijk de omvang van het geschil helder te krijgen, zodat daar ook zo snel mogelijk op kan worden beslist. In dat kader</w:t>
            </w:r>
            <w:r w:rsidRPr="00E5746B">
              <w:rPr>
                <w:spacing w:val="-2"/>
              </w:rPr>
              <w:t xml:space="preserve"> waakt </w:t>
            </w:r>
            <w:r>
              <w:rPr>
                <w:spacing w:val="-2"/>
              </w:rPr>
              <w:t xml:space="preserve">de rechter </w:t>
            </w:r>
            <w:r w:rsidRPr="00E5746B">
              <w:rPr>
                <w:spacing w:val="-2"/>
              </w:rPr>
              <w:t>tegen onredelijke vertraging van de procedure en treft, zo nodig, op verzoek van een partij of ambtshalve maatregelen.</w:t>
            </w:r>
            <w:r>
              <w:t xml:space="preserve"> Ook zijn p</w:t>
            </w:r>
            <w:r w:rsidRPr="00E5746B">
              <w:rPr>
                <w:spacing w:val="-2"/>
              </w:rPr>
              <w:t>artijen tegenover elkaar verplicht onredelijke vertraging van de procedure te voorkomen</w:t>
            </w:r>
            <w:r>
              <w:rPr>
                <w:spacing w:val="-2"/>
              </w:rPr>
              <w:t xml:space="preserve"> (artikel 20 Rv)</w:t>
            </w:r>
            <w:r w:rsidRPr="00E5746B">
              <w:rPr>
                <w:spacing w:val="-2"/>
              </w:rPr>
              <w:t>.</w:t>
            </w:r>
            <w:r>
              <w:rPr>
                <w:spacing w:val="-2"/>
              </w:rPr>
              <w:t xml:space="preserve"> </w:t>
            </w:r>
          </w:p>
          <w:p w:rsidR="00EC6E03" w:rsidP="008B690D" w:rsidRDefault="00EC6E03" w14:paraId="2D7B35F7" w14:textId="1AB90524">
            <w:pPr>
              <w:tabs>
                <w:tab w:val="left" w:pos="-720"/>
              </w:tabs>
              <w:spacing w:before="90"/>
              <w:rPr>
                <w:spacing w:val="-2"/>
              </w:rPr>
            </w:pPr>
            <w:r>
              <w:rPr>
                <w:spacing w:val="-2"/>
              </w:rPr>
              <w:lastRenderedPageBreak/>
              <w:t>De eiser moet de eis en alle gronden bij dagvaarding kenbaar maken (artikel 111</w:t>
            </w:r>
            <w:r w:rsidR="002D4B71">
              <w:rPr>
                <w:spacing w:val="-2"/>
              </w:rPr>
              <w:t>, tweede</w:t>
            </w:r>
            <w:r>
              <w:rPr>
                <w:spacing w:val="-2"/>
              </w:rPr>
              <w:t xml:space="preserve"> lid</w:t>
            </w:r>
            <w:r w:rsidR="002D4B71">
              <w:rPr>
                <w:spacing w:val="-2"/>
              </w:rPr>
              <w:t>,</w:t>
            </w:r>
            <w:r>
              <w:rPr>
                <w:spacing w:val="-2"/>
              </w:rPr>
              <w:t xml:space="preserve"> onder d</w:t>
            </w:r>
            <w:r w:rsidR="002D4B71">
              <w:rPr>
                <w:spacing w:val="-2"/>
              </w:rPr>
              <w:t>,</w:t>
            </w:r>
            <w:r>
              <w:rPr>
                <w:spacing w:val="-2"/>
              </w:rPr>
              <w:t xml:space="preserve"> en 120 Rv). Daarop moet </w:t>
            </w:r>
            <w:r w:rsidR="00F91E14">
              <w:rPr>
                <w:spacing w:val="-2"/>
              </w:rPr>
              <w:t>verweerder</w:t>
            </w:r>
            <w:r>
              <w:rPr>
                <w:spacing w:val="-2"/>
              </w:rPr>
              <w:t xml:space="preserve"> reageren (artikel 128 Rv). Hij kan dan ook meteen naar voren brengen dat er sprake is van een SLAPP / misbruik van procesrecht (artikel 3:13, 3:15, 3:303 en 3:326 BW).</w:t>
            </w:r>
            <w:r w:rsidR="00E51C91">
              <w:t xml:space="preserve"> </w:t>
            </w:r>
          </w:p>
          <w:p w:rsidR="00E51C91" w:rsidP="008B690D" w:rsidRDefault="00EC6E03" w14:paraId="294AF53B" w14:textId="77777777">
            <w:pPr>
              <w:tabs>
                <w:tab w:val="left" w:pos="-720"/>
              </w:tabs>
              <w:spacing w:before="90"/>
              <w:rPr>
                <w:spacing w:val="-2"/>
              </w:rPr>
            </w:pPr>
            <w:r>
              <w:rPr>
                <w:spacing w:val="-2"/>
              </w:rPr>
              <w:t>Vervolgens bepaalt de rechter een tijdstip voor mondelinge behandeling, tenzij hij een schriftelijke ronde meer passend acht (artikel 131 en 132 Rv). De rechter kan vervolgens indien hij voldoende informatie heeft op de zaak beslissen.</w:t>
            </w:r>
            <w:r w:rsidRPr="00E51C91" w:rsidR="00E51C91">
              <w:rPr>
                <w:spacing w:val="-2"/>
              </w:rPr>
              <w:t xml:space="preserve"> </w:t>
            </w:r>
          </w:p>
          <w:p w:rsidR="00EC6E03" w:rsidP="008B690D" w:rsidRDefault="00E51C91" w14:paraId="6AD20DDC" w14:textId="5A6C39FE">
            <w:pPr>
              <w:tabs>
                <w:tab w:val="left" w:pos="-720"/>
              </w:tabs>
              <w:spacing w:before="90"/>
              <w:rPr>
                <w:spacing w:val="-2"/>
              </w:rPr>
            </w:pPr>
            <w:r w:rsidRPr="00E51C91">
              <w:rPr>
                <w:spacing w:val="-2"/>
              </w:rPr>
              <w:t xml:space="preserve">De </w:t>
            </w:r>
            <w:r w:rsidR="00F91E14">
              <w:rPr>
                <w:spacing w:val="-2"/>
              </w:rPr>
              <w:t>verweerder</w:t>
            </w:r>
            <w:r w:rsidRPr="00E51C91">
              <w:rPr>
                <w:spacing w:val="-2"/>
              </w:rPr>
              <w:t xml:space="preserve"> kan </w:t>
            </w:r>
            <w:r>
              <w:rPr>
                <w:spacing w:val="-2"/>
              </w:rPr>
              <w:t>ook</w:t>
            </w:r>
            <w:r w:rsidRPr="00E51C91">
              <w:rPr>
                <w:spacing w:val="-2"/>
              </w:rPr>
              <w:t xml:space="preserve"> vragen om het verzoek om afwijzing als incident te behandelen, opdat de rechter hierop eerst en vooraf beslist (al dan niet na een mondelinge behandeling) (artikel 208 en 209 Rv).</w:t>
            </w:r>
          </w:p>
          <w:p w:rsidR="00EC6E03" w:rsidP="008B690D" w:rsidRDefault="00940960" w14:paraId="6EF819F6" w14:textId="29D1B182">
            <w:pPr>
              <w:tabs>
                <w:tab w:val="left" w:pos="-720"/>
              </w:tabs>
              <w:spacing w:before="90" w:after="54"/>
              <w:rPr>
                <w:spacing w:val="-2"/>
              </w:rPr>
            </w:pPr>
            <w:r w:rsidRPr="00940960">
              <w:rPr>
                <w:spacing w:val="-2"/>
              </w:rPr>
              <w:t xml:space="preserve">In een aanhangige bodemprocedure kan de verweerder ook om een voorlopige voorziening vragen (artikel 223 Rv). </w:t>
            </w:r>
            <w:r w:rsidR="00EC6E03">
              <w:rPr>
                <w:spacing w:val="-2"/>
              </w:rPr>
              <w:t xml:space="preserve">Daarnaast kan de persoon die meent doelwit van een SLAPP te zijn in spoedeisende zaken een </w:t>
            </w:r>
            <w:r w:rsidR="00202054">
              <w:rPr>
                <w:spacing w:val="-2"/>
              </w:rPr>
              <w:t>kort geding</w:t>
            </w:r>
            <w:r w:rsidRPr="007215BD" w:rsidR="00EC6E03">
              <w:rPr>
                <w:spacing w:val="-2"/>
              </w:rPr>
              <w:t>-procedure</w:t>
            </w:r>
            <w:r w:rsidR="00EC6E03">
              <w:rPr>
                <w:spacing w:val="-2"/>
              </w:rPr>
              <w:t xml:space="preserve"> starten met als inzet dat de partij die een SLAPP aanhangig heeft gemaakt, deze procedure intrekt en zich onthoudt van verdere juridische stappen. </w:t>
            </w:r>
          </w:p>
          <w:p w:rsidRPr="006D49A3" w:rsidR="00EC6E03" w:rsidP="008B690D" w:rsidRDefault="00EC6E03" w14:paraId="3F08E71B" w14:textId="77777777">
            <w:pPr>
              <w:tabs>
                <w:tab w:val="left" w:pos="-720"/>
              </w:tabs>
              <w:spacing w:before="90" w:after="54"/>
              <w:rPr>
                <w:spacing w:val="-2"/>
              </w:rPr>
            </w:pPr>
            <w:r>
              <w:rPr>
                <w:spacing w:val="-2"/>
              </w:rPr>
              <w:t>Tegen dit oordeel staat hoger beroep en cassatie open.</w:t>
            </w:r>
          </w:p>
        </w:tc>
      </w:tr>
      <w:bookmarkEnd w:id="36"/>
      <w:tr w:rsidRPr="006D49A3" w:rsidR="00EC6E03" w:rsidTr="007A55DF" w14:paraId="28B2851A" w14:textId="77777777">
        <w:trPr>
          <w:trHeight w:val="553"/>
        </w:trPr>
        <w:tc>
          <w:tcPr>
            <w:tcW w:w="163"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5BCF41FA" w14:textId="77777777">
            <w:pPr>
              <w:tabs>
                <w:tab w:val="left" w:pos="-720"/>
              </w:tabs>
              <w:spacing w:before="90"/>
              <w:rPr>
                <w:b/>
                <w:bCs/>
                <w:spacing w:val="-2"/>
              </w:rPr>
            </w:pPr>
          </w:p>
        </w:tc>
        <w:tc>
          <w:tcPr>
            <w:tcW w:w="1403" w:type="pct"/>
            <w:tcBorders>
              <w:top w:val="single" w:color="808080" w:sz="6" w:space="0"/>
              <w:left w:val="single" w:color="808080" w:sz="6" w:space="0"/>
              <w:bottom w:val="single" w:color="808080" w:sz="6" w:space="0"/>
              <w:right w:val="single" w:color="808080" w:sz="6" w:space="0"/>
            </w:tcBorders>
            <w:shd w:val="clear" w:color="auto" w:fill="auto"/>
          </w:tcPr>
          <w:p w:rsidR="00EC6E03" w:rsidP="008B690D" w:rsidRDefault="00EC6E03" w14:paraId="3922ED36" w14:textId="5066AE1A">
            <w:pPr>
              <w:tabs>
                <w:tab w:val="left" w:pos="-720"/>
              </w:tabs>
              <w:spacing w:before="90" w:after="54"/>
              <w:rPr>
                <w:b/>
                <w:bCs/>
                <w:spacing w:val="-2"/>
              </w:rPr>
            </w:pPr>
            <w:r w:rsidRPr="006D49A3">
              <w:rPr>
                <w:b/>
                <w:bCs/>
                <w:spacing w:val="-2"/>
              </w:rPr>
              <w:t>Artikel 12</w:t>
            </w:r>
            <w:r w:rsidR="00FD0EEF">
              <w:rPr>
                <w:b/>
                <w:bCs/>
                <w:spacing w:val="-2"/>
              </w:rPr>
              <w:t>, eerste</w:t>
            </w:r>
            <w:r w:rsidRPr="006D49A3">
              <w:rPr>
                <w:b/>
                <w:bCs/>
                <w:spacing w:val="-2"/>
              </w:rPr>
              <w:t xml:space="preserve"> lid </w:t>
            </w:r>
          </w:p>
          <w:p w:rsidRPr="00404911" w:rsidR="00EC6E03" w:rsidP="008B690D" w:rsidRDefault="00EC6E03" w14:paraId="0BF2FED9" w14:textId="77777777">
            <w:pPr>
              <w:tabs>
                <w:tab w:val="left" w:pos="-720"/>
              </w:tabs>
              <w:spacing w:before="90" w:after="54"/>
              <w:rPr>
                <w:spacing w:val="-2"/>
              </w:rPr>
            </w:pPr>
          </w:p>
        </w:tc>
        <w:tc>
          <w:tcPr>
            <w:tcW w:w="1090"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0427703A" w14:textId="77777777">
            <w:pPr>
              <w:tabs>
                <w:tab w:val="left" w:pos="-720"/>
              </w:tabs>
              <w:spacing w:before="90" w:after="54"/>
              <w:rPr>
                <w:spacing w:val="-2"/>
              </w:rPr>
            </w:pPr>
            <w:r>
              <w:rPr>
                <w:spacing w:val="-2"/>
              </w:rPr>
              <w:t>Artikel 150 Rv</w:t>
            </w:r>
          </w:p>
        </w:tc>
        <w:tc>
          <w:tcPr>
            <w:tcW w:w="954"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780906AE" w14:textId="77777777">
            <w:pPr>
              <w:tabs>
                <w:tab w:val="left" w:pos="-720"/>
              </w:tabs>
              <w:spacing w:before="90" w:after="54"/>
              <w:rPr>
                <w:spacing w:val="-2"/>
              </w:rPr>
            </w:pPr>
            <w:r>
              <w:rPr>
                <w:spacing w:val="-2"/>
              </w:rPr>
              <w:t xml:space="preserve">Is al </w:t>
            </w:r>
            <w:r>
              <w:t>geïmplementeerd met bestaande wetgeving</w:t>
            </w:r>
            <w:r>
              <w:rPr>
                <w:spacing w:val="-2"/>
              </w:rPr>
              <w:t>.</w:t>
            </w:r>
          </w:p>
        </w:tc>
        <w:tc>
          <w:tcPr>
            <w:tcW w:w="1391" w:type="pct"/>
            <w:tcBorders>
              <w:top w:val="single" w:color="808080" w:sz="6" w:space="0"/>
              <w:left w:val="single" w:color="808080" w:sz="6" w:space="0"/>
              <w:bottom w:val="single" w:color="808080" w:sz="6" w:space="0"/>
              <w:right w:val="single" w:color="808080" w:sz="6" w:space="0"/>
            </w:tcBorders>
          </w:tcPr>
          <w:p w:rsidRPr="006D49A3" w:rsidR="00EC6E03" w:rsidP="008B690D" w:rsidRDefault="00EC6E03" w14:paraId="0D524876" w14:textId="77777777">
            <w:pPr>
              <w:tabs>
                <w:tab w:val="left" w:pos="-720"/>
              </w:tabs>
              <w:spacing w:before="90" w:after="54"/>
              <w:rPr>
                <w:spacing w:val="-2"/>
              </w:rPr>
            </w:pPr>
            <w:r w:rsidRPr="00B963EC">
              <w:rPr>
                <w:spacing w:val="-2"/>
              </w:rPr>
              <w:t>De partij die zich beroept op rechtsgevolgen van door haar gestelde feiten of rechten, draagt de bewijslast van die feiten of rechten, tenzij uit enige bijzondere regel of uit de eisen van redelijkheid en billijkheid een andere verdeling van de bewijslast voortvloeit</w:t>
            </w:r>
            <w:r>
              <w:rPr>
                <w:spacing w:val="-2"/>
              </w:rPr>
              <w:t xml:space="preserve"> (artikel 150 Rv)</w:t>
            </w:r>
            <w:r w:rsidRPr="00B963EC">
              <w:rPr>
                <w:spacing w:val="-2"/>
              </w:rPr>
              <w:t>.</w:t>
            </w:r>
          </w:p>
        </w:tc>
      </w:tr>
      <w:tr w:rsidRPr="006D49A3" w:rsidR="00EC6E03" w:rsidTr="007A55DF" w14:paraId="1F43E70C" w14:textId="77777777">
        <w:trPr>
          <w:trHeight w:val="1515"/>
        </w:trPr>
        <w:tc>
          <w:tcPr>
            <w:tcW w:w="163"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63A8ECB1" w14:textId="77777777">
            <w:pPr>
              <w:tabs>
                <w:tab w:val="left" w:pos="-720"/>
              </w:tabs>
              <w:spacing w:before="90"/>
              <w:rPr>
                <w:b/>
                <w:bCs/>
                <w:spacing w:val="-2"/>
              </w:rPr>
            </w:pPr>
          </w:p>
        </w:tc>
        <w:tc>
          <w:tcPr>
            <w:tcW w:w="1403" w:type="pct"/>
            <w:tcBorders>
              <w:top w:val="single" w:color="808080" w:sz="6" w:space="0"/>
              <w:left w:val="single" w:color="808080" w:sz="6" w:space="0"/>
              <w:bottom w:val="single" w:color="808080" w:sz="6" w:space="0"/>
              <w:right w:val="single" w:color="808080" w:sz="6" w:space="0"/>
            </w:tcBorders>
            <w:shd w:val="clear" w:color="auto" w:fill="auto"/>
          </w:tcPr>
          <w:p w:rsidR="00EC6E03" w:rsidP="008B690D" w:rsidRDefault="00EC6E03" w14:paraId="628D2F9F" w14:textId="685C5BE3">
            <w:pPr>
              <w:tabs>
                <w:tab w:val="left" w:pos="-720"/>
              </w:tabs>
              <w:spacing w:before="90" w:after="54"/>
              <w:rPr>
                <w:b/>
                <w:bCs/>
                <w:spacing w:val="-2"/>
              </w:rPr>
            </w:pPr>
            <w:r w:rsidRPr="006D49A3">
              <w:rPr>
                <w:b/>
                <w:bCs/>
                <w:spacing w:val="-2"/>
              </w:rPr>
              <w:t>Artikel 12</w:t>
            </w:r>
            <w:r w:rsidR="00FD0EEF">
              <w:rPr>
                <w:b/>
                <w:bCs/>
                <w:spacing w:val="-2"/>
              </w:rPr>
              <w:t>, tweede</w:t>
            </w:r>
            <w:r w:rsidRPr="006D49A3">
              <w:rPr>
                <w:b/>
                <w:bCs/>
                <w:spacing w:val="-2"/>
              </w:rPr>
              <w:t xml:space="preserve"> lid</w:t>
            </w:r>
          </w:p>
          <w:p w:rsidRPr="005B2B07" w:rsidR="00EC6E03" w:rsidP="008B690D" w:rsidRDefault="00EC6E03" w14:paraId="5D68C120" w14:textId="77777777">
            <w:pPr>
              <w:tabs>
                <w:tab w:val="left" w:pos="-720"/>
              </w:tabs>
              <w:spacing w:before="90" w:after="54"/>
              <w:rPr>
                <w:spacing w:val="-2"/>
              </w:rPr>
            </w:pPr>
          </w:p>
        </w:tc>
        <w:tc>
          <w:tcPr>
            <w:tcW w:w="1090" w:type="pct"/>
            <w:tcBorders>
              <w:top w:val="single" w:color="808080" w:sz="6" w:space="0"/>
              <w:left w:val="single" w:color="808080" w:sz="6" w:space="0"/>
              <w:bottom w:val="single" w:color="808080" w:sz="6" w:space="0"/>
              <w:right w:val="single" w:color="808080" w:sz="6" w:space="0"/>
            </w:tcBorders>
            <w:shd w:val="clear" w:color="auto" w:fill="auto"/>
          </w:tcPr>
          <w:p w:rsidR="00EC6E03" w:rsidP="008B690D" w:rsidRDefault="00EC6E03" w14:paraId="16C5C4B7" w14:textId="194D5BFC">
            <w:pPr>
              <w:tabs>
                <w:tab w:val="left" w:pos="-720"/>
              </w:tabs>
              <w:spacing w:before="90" w:after="54"/>
              <w:rPr>
                <w:spacing w:val="-2"/>
              </w:rPr>
            </w:pPr>
            <w:r w:rsidRPr="00BE25B6">
              <w:rPr>
                <w:spacing w:val="-2"/>
              </w:rPr>
              <w:t>Art</w:t>
            </w:r>
            <w:r>
              <w:rPr>
                <w:spacing w:val="-2"/>
              </w:rPr>
              <w:t>ikelen</w:t>
            </w:r>
            <w:r w:rsidRPr="00BE25B6">
              <w:rPr>
                <w:spacing w:val="-2"/>
              </w:rPr>
              <w:t xml:space="preserve"> 111</w:t>
            </w:r>
            <w:r w:rsidR="002D4B71">
              <w:rPr>
                <w:spacing w:val="-2"/>
              </w:rPr>
              <w:t>, tweede</w:t>
            </w:r>
            <w:r w:rsidRPr="00BE25B6">
              <w:rPr>
                <w:spacing w:val="-2"/>
              </w:rPr>
              <w:t xml:space="preserve"> lid</w:t>
            </w:r>
            <w:r w:rsidR="002D4B71">
              <w:rPr>
                <w:spacing w:val="-2"/>
              </w:rPr>
              <w:t>,</w:t>
            </w:r>
            <w:r w:rsidRPr="00BE25B6">
              <w:rPr>
                <w:spacing w:val="-2"/>
              </w:rPr>
              <w:t xml:space="preserve"> onder d</w:t>
            </w:r>
            <w:r>
              <w:rPr>
                <w:spacing w:val="-2"/>
              </w:rPr>
              <w:t xml:space="preserve">, </w:t>
            </w:r>
            <w:r w:rsidRPr="00BE25B6">
              <w:rPr>
                <w:spacing w:val="-2"/>
              </w:rPr>
              <w:t>120</w:t>
            </w:r>
            <w:r>
              <w:rPr>
                <w:spacing w:val="-2"/>
              </w:rPr>
              <w:t>, 128, 131 en 132</w:t>
            </w:r>
            <w:r w:rsidRPr="00BE25B6">
              <w:rPr>
                <w:spacing w:val="-2"/>
              </w:rPr>
              <w:t xml:space="preserve"> R</w:t>
            </w:r>
            <w:r>
              <w:rPr>
                <w:spacing w:val="-2"/>
              </w:rPr>
              <w:t>v</w:t>
            </w:r>
          </w:p>
          <w:p w:rsidR="00EC6E03" w:rsidP="008B690D" w:rsidRDefault="00EC6E03" w14:paraId="3C185D06" w14:textId="77777777">
            <w:pPr>
              <w:tabs>
                <w:tab w:val="left" w:pos="-720"/>
              </w:tabs>
              <w:spacing w:before="90" w:after="54"/>
              <w:rPr>
                <w:spacing w:val="-2"/>
              </w:rPr>
            </w:pPr>
          </w:p>
          <w:p w:rsidRPr="006D49A3" w:rsidR="00EC6E03" w:rsidP="008B690D" w:rsidRDefault="00EC6E03" w14:paraId="0DB58008" w14:textId="77777777">
            <w:pPr>
              <w:tabs>
                <w:tab w:val="left" w:pos="-720"/>
              </w:tabs>
              <w:spacing w:before="90" w:after="54"/>
              <w:rPr>
                <w:spacing w:val="-2"/>
              </w:rPr>
            </w:pPr>
          </w:p>
        </w:tc>
        <w:tc>
          <w:tcPr>
            <w:tcW w:w="954" w:type="pct"/>
            <w:tcBorders>
              <w:top w:val="single" w:color="808080" w:sz="6" w:space="0"/>
              <w:left w:val="single" w:color="808080" w:sz="6" w:space="0"/>
              <w:bottom w:val="single" w:color="808080" w:sz="6" w:space="0"/>
              <w:right w:val="single" w:color="808080" w:sz="6" w:space="0"/>
            </w:tcBorders>
            <w:shd w:val="clear" w:color="auto" w:fill="auto"/>
          </w:tcPr>
          <w:p w:rsidR="00EC6E03" w:rsidP="008B690D" w:rsidRDefault="00EC6E03" w14:paraId="06FD6603" w14:textId="77777777">
            <w:pPr>
              <w:tabs>
                <w:tab w:val="left" w:pos="-720"/>
              </w:tabs>
              <w:spacing w:before="90" w:after="54"/>
              <w:rPr>
                <w:spacing w:val="-2"/>
              </w:rPr>
            </w:pPr>
            <w:r>
              <w:rPr>
                <w:spacing w:val="-2"/>
              </w:rPr>
              <w:t xml:space="preserve">Is al </w:t>
            </w:r>
            <w:r>
              <w:t>geïmplementeerd met bestaande wetgeving</w:t>
            </w:r>
            <w:r>
              <w:rPr>
                <w:spacing w:val="-2"/>
              </w:rPr>
              <w:t>.</w:t>
            </w:r>
            <w:r>
              <w:rPr>
                <w:spacing w:val="-2"/>
              </w:rPr>
              <w:br/>
            </w:r>
          </w:p>
          <w:p w:rsidR="00EC6E03" w:rsidP="008B690D" w:rsidRDefault="00EC6E03" w14:paraId="423F2FEC" w14:textId="77777777">
            <w:pPr>
              <w:tabs>
                <w:tab w:val="left" w:pos="-720"/>
              </w:tabs>
              <w:spacing w:before="90" w:after="54"/>
              <w:rPr>
                <w:spacing w:val="-2"/>
              </w:rPr>
            </w:pPr>
          </w:p>
          <w:p w:rsidR="00EC6E03" w:rsidP="008B690D" w:rsidRDefault="00EC6E03" w14:paraId="0D1E385F" w14:textId="77777777">
            <w:pPr>
              <w:tabs>
                <w:tab w:val="left" w:pos="-720"/>
              </w:tabs>
              <w:spacing w:before="90" w:after="54"/>
              <w:rPr>
                <w:spacing w:val="-2"/>
              </w:rPr>
            </w:pPr>
          </w:p>
          <w:p w:rsidRPr="006D49A3" w:rsidR="00EC6E03" w:rsidP="008B690D" w:rsidRDefault="00EC6E03" w14:paraId="5B653A80" w14:textId="77777777">
            <w:pPr>
              <w:tabs>
                <w:tab w:val="left" w:pos="-720"/>
              </w:tabs>
              <w:spacing w:before="90" w:after="54"/>
              <w:rPr>
                <w:spacing w:val="-2"/>
              </w:rPr>
            </w:pPr>
          </w:p>
        </w:tc>
        <w:tc>
          <w:tcPr>
            <w:tcW w:w="1391" w:type="pct"/>
            <w:tcBorders>
              <w:top w:val="single" w:color="808080" w:sz="6" w:space="0"/>
              <w:left w:val="single" w:color="808080" w:sz="6" w:space="0"/>
              <w:bottom w:val="single" w:color="808080" w:sz="6" w:space="0"/>
              <w:right w:val="single" w:color="808080" w:sz="6" w:space="0"/>
            </w:tcBorders>
          </w:tcPr>
          <w:p w:rsidR="00EC6E03" w:rsidP="008B690D" w:rsidRDefault="00EC6E03" w14:paraId="55821DDC" w14:textId="61151BA0">
            <w:pPr>
              <w:tabs>
                <w:tab w:val="left" w:pos="-720"/>
              </w:tabs>
              <w:spacing w:before="90" w:after="54"/>
              <w:rPr>
                <w:spacing w:val="-2"/>
              </w:rPr>
            </w:pPr>
            <w:r>
              <w:rPr>
                <w:spacing w:val="-2"/>
              </w:rPr>
              <w:t>Eiser moet aan het begin van de procedure zijn vordering onderbouwen (artikel 111</w:t>
            </w:r>
            <w:r w:rsidR="002D4B71">
              <w:rPr>
                <w:spacing w:val="-2"/>
              </w:rPr>
              <w:t>, tweede</w:t>
            </w:r>
            <w:r>
              <w:rPr>
                <w:spacing w:val="-2"/>
              </w:rPr>
              <w:t xml:space="preserve"> lid</w:t>
            </w:r>
            <w:r w:rsidR="002D4B71">
              <w:rPr>
                <w:spacing w:val="-2"/>
              </w:rPr>
              <w:t>,</w:t>
            </w:r>
            <w:r>
              <w:rPr>
                <w:spacing w:val="-2"/>
              </w:rPr>
              <w:t xml:space="preserve"> onder d</w:t>
            </w:r>
            <w:r w:rsidR="002D4B71">
              <w:rPr>
                <w:spacing w:val="-2"/>
              </w:rPr>
              <w:t>,</w:t>
            </w:r>
            <w:r>
              <w:rPr>
                <w:spacing w:val="-2"/>
              </w:rPr>
              <w:t xml:space="preserve"> en 120 Rv). </w:t>
            </w:r>
            <w:r w:rsidRPr="00B045B9">
              <w:rPr>
                <w:spacing w:val="-2"/>
              </w:rPr>
              <w:t xml:space="preserve">Daarop moet </w:t>
            </w:r>
            <w:r w:rsidR="00F91E14">
              <w:rPr>
                <w:spacing w:val="-2"/>
              </w:rPr>
              <w:t>verweerder</w:t>
            </w:r>
            <w:r w:rsidRPr="00B045B9">
              <w:rPr>
                <w:spacing w:val="-2"/>
              </w:rPr>
              <w:t xml:space="preserve"> reageren (artikel 128 Rv). Hij kan dan ook meteen</w:t>
            </w:r>
            <w:r>
              <w:rPr>
                <w:spacing w:val="-2"/>
              </w:rPr>
              <w:t xml:space="preserve"> met onderbouwing om afwijzing verzoeken.</w:t>
            </w:r>
          </w:p>
          <w:p w:rsidRPr="006D49A3" w:rsidR="00EC6E03" w:rsidP="008B690D" w:rsidRDefault="00EC6E03" w14:paraId="7BC06732" w14:textId="3491739C">
            <w:pPr>
              <w:tabs>
                <w:tab w:val="left" w:pos="-720"/>
              </w:tabs>
              <w:spacing w:before="90"/>
              <w:rPr>
                <w:spacing w:val="-2"/>
              </w:rPr>
            </w:pPr>
            <w:r>
              <w:rPr>
                <w:spacing w:val="-2"/>
              </w:rPr>
              <w:t xml:space="preserve">Vervolgens bepaalt de rechter een tijdstip voor mondelinge behandeling, tenzij hij een schriftelijke ronde meer passend acht (artikel 131 en 132 Rv). De eiser zal dan op de stelling van </w:t>
            </w:r>
            <w:r w:rsidR="00F91E14">
              <w:rPr>
                <w:spacing w:val="-2"/>
              </w:rPr>
              <w:t>verweerder</w:t>
            </w:r>
            <w:r>
              <w:rPr>
                <w:spacing w:val="-2"/>
              </w:rPr>
              <w:t xml:space="preserve"> moeten reageren. De rechter kan vervolgens indien hij voldoende informatie heeft op de zaak beslissen.</w:t>
            </w:r>
          </w:p>
        </w:tc>
      </w:tr>
      <w:tr w:rsidRPr="006D49A3" w:rsidR="00EC6E03" w:rsidTr="007A55DF" w14:paraId="289A7547" w14:textId="77777777">
        <w:trPr>
          <w:trHeight w:val="411"/>
        </w:trPr>
        <w:tc>
          <w:tcPr>
            <w:tcW w:w="163"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0B0370D5" w14:textId="77777777">
            <w:pPr>
              <w:tabs>
                <w:tab w:val="left" w:pos="-720"/>
              </w:tabs>
              <w:spacing w:before="90"/>
              <w:rPr>
                <w:b/>
                <w:bCs/>
                <w:spacing w:val="-2"/>
              </w:rPr>
            </w:pPr>
          </w:p>
        </w:tc>
        <w:tc>
          <w:tcPr>
            <w:tcW w:w="1403" w:type="pct"/>
            <w:tcBorders>
              <w:top w:val="single" w:color="808080" w:sz="6" w:space="0"/>
              <w:left w:val="single" w:color="808080" w:sz="6" w:space="0"/>
              <w:bottom w:val="single" w:color="808080" w:sz="6" w:space="0"/>
              <w:right w:val="single" w:color="808080" w:sz="6" w:space="0"/>
            </w:tcBorders>
            <w:shd w:val="clear" w:color="auto" w:fill="auto"/>
          </w:tcPr>
          <w:p w:rsidRPr="00404911" w:rsidR="00EC6E03" w:rsidP="008B690D" w:rsidRDefault="00EC6E03" w14:paraId="1E0C5B12" w14:textId="77777777">
            <w:pPr>
              <w:tabs>
                <w:tab w:val="left" w:pos="-720"/>
              </w:tabs>
              <w:spacing w:before="90" w:after="54"/>
              <w:rPr>
                <w:spacing w:val="-2"/>
              </w:rPr>
            </w:pPr>
            <w:r w:rsidRPr="006D49A3">
              <w:rPr>
                <w:b/>
                <w:bCs/>
                <w:spacing w:val="-2"/>
              </w:rPr>
              <w:t>Artikel 13</w:t>
            </w:r>
          </w:p>
        </w:tc>
        <w:tc>
          <w:tcPr>
            <w:tcW w:w="1090"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5B0E8426" w14:textId="77777777">
            <w:pPr>
              <w:tabs>
                <w:tab w:val="left" w:pos="-720"/>
              </w:tabs>
              <w:spacing w:before="90" w:after="54"/>
              <w:rPr>
                <w:spacing w:val="-2"/>
              </w:rPr>
            </w:pPr>
            <w:r>
              <w:rPr>
                <w:spacing w:val="-2"/>
              </w:rPr>
              <w:t>Artikel 332 Rv</w:t>
            </w:r>
          </w:p>
        </w:tc>
        <w:tc>
          <w:tcPr>
            <w:tcW w:w="954"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56F09200" w14:textId="77777777">
            <w:pPr>
              <w:tabs>
                <w:tab w:val="left" w:pos="-720"/>
              </w:tabs>
              <w:spacing w:before="90" w:after="54"/>
              <w:rPr>
                <w:spacing w:val="-2"/>
              </w:rPr>
            </w:pPr>
            <w:r>
              <w:rPr>
                <w:spacing w:val="-2"/>
              </w:rPr>
              <w:t xml:space="preserve">Is al </w:t>
            </w:r>
            <w:r>
              <w:t>geïmplementeerd met bestaande wetgeving</w:t>
            </w:r>
            <w:r>
              <w:rPr>
                <w:spacing w:val="-2"/>
              </w:rPr>
              <w:t>.</w:t>
            </w:r>
          </w:p>
        </w:tc>
        <w:tc>
          <w:tcPr>
            <w:tcW w:w="1391" w:type="pct"/>
            <w:tcBorders>
              <w:top w:val="single" w:color="808080" w:sz="6" w:space="0"/>
              <w:left w:val="single" w:color="808080" w:sz="6" w:space="0"/>
              <w:bottom w:val="single" w:color="808080" w:sz="6" w:space="0"/>
              <w:right w:val="single" w:color="808080" w:sz="6" w:space="0"/>
            </w:tcBorders>
          </w:tcPr>
          <w:p w:rsidR="00EC6E03" w:rsidP="00392390" w:rsidRDefault="00EC6E03" w14:paraId="661DEEED" w14:textId="77777777">
            <w:pPr>
              <w:tabs>
                <w:tab w:val="left" w:pos="-720"/>
              </w:tabs>
              <w:rPr>
                <w:spacing w:val="-2"/>
              </w:rPr>
            </w:pPr>
            <w:r w:rsidRPr="00527382">
              <w:rPr>
                <w:spacing w:val="-2"/>
              </w:rPr>
              <w:t xml:space="preserve">Partijen kunnen van een in eerste aanleg gewezen vonnis </w:t>
            </w:r>
          </w:p>
          <w:p w:rsidR="00EC6E03" w:rsidP="00392390" w:rsidRDefault="00EC6E03" w14:paraId="2563EDA4" w14:textId="77777777">
            <w:pPr>
              <w:tabs>
                <w:tab w:val="left" w:pos="-720"/>
              </w:tabs>
              <w:rPr>
                <w:spacing w:val="-2"/>
              </w:rPr>
            </w:pPr>
            <w:r>
              <w:rPr>
                <w:spacing w:val="-2"/>
              </w:rPr>
              <w:t xml:space="preserve">- waaronder een ‘vroegtijdige afwijzing’- </w:t>
            </w:r>
            <w:r w:rsidRPr="00527382">
              <w:rPr>
                <w:spacing w:val="-2"/>
              </w:rPr>
              <w:t xml:space="preserve">in hoger beroep komen, tenzij de vordering waarover de rechter in eerste aanleg had te beslissen niet meer beloopt dan </w:t>
            </w:r>
          </w:p>
          <w:p w:rsidR="00EC6E03" w:rsidP="00392390" w:rsidRDefault="00EC6E03" w14:paraId="05A06381" w14:textId="77777777">
            <w:pPr>
              <w:tabs>
                <w:tab w:val="left" w:pos="-720"/>
              </w:tabs>
              <w:rPr>
                <w:spacing w:val="-2"/>
              </w:rPr>
            </w:pPr>
            <w:r w:rsidRPr="00527382">
              <w:rPr>
                <w:spacing w:val="-2"/>
              </w:rPr>
              <w:t xml:space="preserve">€ 1750 of, in geval van een vordering van onbepaalde waarde, er duidelijke aanwijzingen bestaan dat de vordering geen hogere waarde vertegenwoordigt dan </w:t>
            </w:r>
          </w:p>
          <w:p w:rsidR="00D579C3" w:rsidP="001D0934" w:rsidRDefault="00EC6E03" w14:paraId="2DF9F962" w14:textId="77777777">
            <w:pPr>
              <w:tabs>
                <w:tab w:val="left" w:pos="-720"/>
              </w:tabs>
              <w:spacing w:after="0"/>
              <w:rPr>
                <w:spacing w:val="-2"/>
              </w:rPr>
            </w:pPr>
            <w:r w:rsidRPr="00527382">
              <w:rPr>
                <w:spacing w:val="-2"/>
              </w:rPr>
              <w:t xml:space="preserve">€ 1750, een en ander tenzij de wet anders bepaalt. </w:t>
            </w:r>
            <w:r>
              <w:rPr>
                <w:spacing w:val="-2"/>
              </w:rPr>
              <w:t xml:space="preserve">Bij een SLAPP zal uit de aard van de zaak sprake zijn van vorderingen die meer dan </w:t>
            </w:r>
          </w:p>
          <w:p w:rsidRPr="006D49A3" w:rsidR="00EC6E03" w:rsidP="001D0934" w:rsidRDefault="00EC6E03" w14:paraId="68C354D6" w14:textId="6A3FD5CD">
            <w:pPr>
              <w:tabs>
                <w:tab w:val="left" w:pos="-720"/>
              </w:tabs>
              <w:spacing w:after="0"/>
              <w:rPr>
                <w:spacing w:val="-2"/>
              </w:rPr>
            </w:pPr>
            <w:r w:rsidRPr="00527382">
              <w:rPr>
                <w:spacing w:val="-2"/>
              </w:rPr>
              <w:t>€ 1750</w:t>
            </w:r>
            <w:r>
              <w:rPr>
                <w:spacing w:val="-2"/>
              </w:rPr>
              <w:t xml:space="preserve"> bedragen.</w:t>
            </w:r>
          </w:p>
        </w:tc>
      </w:tr>
      <w:tr w:rsidRPr="006D49A3" w:rsidR="00EC6E03" w:rsidTr="007A55DF" w14:paraId="4731A5C9" w14:textId="77777777">
        <w:trPr>
          <w:trHeight w:val="553"/>
        </w:trPr>
        <w:tc>
          <w:tcPr>
            <w:tcW w:w="163"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4891EEF9" w14:textId="77777777">
            <w:pPr>
              <w:tabs>
                <w:tab w:val="left" w:pos="-720"/>
              </w:tabs>
              <w:spacing w:before="90"/>
              <w:rPr>
                <w:b/>
                <w:bCs/>
                <w:spacing w:val="-2"/>
              </w:rPr>
            </w:pPr>
          </w:p>
        </w:tc>
        <w:tc>
          <w:tcPr>
            <w:tcW w:w="1403" w:type="pct"/>
            <w:tcBorders>
              <w:top w:val="single" w:color="808080" w:sz="6" w:space="0"/>
              <w:left w:val="single" w:color="808080" w:sz="6" w:space="0"/>
              <w:bottom w:val="single" w:color="808080" w:sz="6" w:space="0"/>
              <w:right w:val="single" w:color="808080" w:sz="6" w:space="0"/>
            </w:tcBorders>
            <w:shd w:val="clear" w:color="auto" w:fill="auto"/>
          </w:tcPr>
          <w:p w:rsidR="00EC6E03" w:rsidP="008B690D" w:rsidRDefault="00EC6E03" w14:paraId="2189998E" w14:textId="2AE1B005">
            <w:pPr>
              <w:tabs>
                <w:tab w:val="left" w:pos="-720"/>
              </w:tabs>
              <w:spacing w:before="90" w:after="54"/>
              <w:rPr>
                <w:b/>
                <w:bCs/>
                <w:spacing w:val="-2"/>
              </w:rPr>
            </w:pPr>
            <w:r w:rsidRPr="006D49A3">
              <w:rPr>
                <w:b/>
                <w:bCs/>
                <w:spacing w:val="-2"/>
              </w:rPr>
              <w:t>Artikel 14</w:t>
            </w:r>
            <w:r w:rsidR="00FD0EEF">
              <w:rPr>
                <w:b/>
                <w:bCs/>
                <w:spacing w:val="-2"/>
              </w:rPr>
              <w:t>, eerste</w:t>
            </w:r>
            <w:r w:rsidRPr="006D49A3">
              <w:rPr>
                <w:b/>
                <w:bCs/>
                <w:spacing w:val="-2"/>
              </w:rPr>
              <w:t xml:space="preserve"> lid </w:t>
            </w:r>
          </w:p>
          <w:p w:rsidRPr="00404911" w:rsidR="00EC6E03" w:rsidP="008B690D" w:rsidRDefault="00EC6E03" w14:paraId="36D4A0EC" w14:textId="77777777">
            <w:pPr>
              <w:tabs>
                <w:tab w:val="left" w:pos="-720"/>
              </w:tabs>
              <w:spacing w:before="90" w:after="54"/>
              <w:rPr>
                <w:spacing w:val="-2"/>
              </w:rPr>
            </w:pPr>
          </w:p>
        </w:tc>
        <w:tc>
          <w:tcPr>
            <w:tcW w:w="1090"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162E4A64" w14:textId="40300C63">
            <w:pPr>
              <w:tabs>
                <w:tab w:val="left" w:pos="-720"/>
              </w:tabs>
              <w:spacing w:before="90" w:after="54"/>
              <w:rPr>
                <w:spacing w:val="-2"/>
              </w:rPr>
            </w:pPr>
            <w:r>
              <w:rPr>
                <w:spacing w:val="-2"/>
              </w:rPr>
              <w:t>Artikelen 237</w:t>
            </w:r>
            <w:r w:rsidR="002D4B71">
              <w:rPr>
                <w:spacing w:val="-2"/>
              </w:rPr>
              <w:t>, eerste</w:t>
            </w:r>
            <w:r>
              <w:rPr>
                <w:spacing w:val="-2"/>
              </w:rPr>
              <w:t xml:space="preserve"> lid</w:t>
            </w:r>
            <w:r w:rsidR="002D4B71">
              <w:rPr>
                <w:spacing w:val="-2"/>
              </w:rPr>
              <w:t>,</w:t>
            </w:r>
            <w:r>
              <w:rPr>
                <w:spacing w:val="-2"/>
              </w:rPr>
              <w:t xml:space="preserve"> Rv en </w:t>
            </w:r>
            <w:r w:rsidRPr="00841F48">
              <w:rPr>
                <w:spacing w:val="-2"/>
              </w:rPr>
              <w:t xml:space="preserve">3:13 </w:t>
            </w:r>
            <w:r w:rsidRPr="008D7149">
              <w:rPr>
                <w:spacing w:val="-2"/>
              </w:rPr>
              <w:t>en 3:15 BW</w:t>
            </w:r>
          </w:p>
        </w:tc>
        <w:tc>
          <w:tcPr>
            <w:tcW w:w="954"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08E88AD7" w14:textId="77777777">
            <w:pPr>
              <w:tabs>
                <w:tab w:val="left" w:pos="-720"/>
              </w:tabs>
              <w:spacing w:before="90" w:after="54"/>
              <w:rPr>
                <w:spacing w:val="-2"/>
              </w:rPr>
            </w:pPr>
            <w:r>
              <w:rPr>
                <w:spacing w:val="-2"/>
              </w:rPr>
              <w:t xml:space="preserve">Is al </w:t>
            </w:r>
            <w:r>
              <w:t>geïmplementeerd met bestaande wetgeving</w:t>
            </w:r>
            <w:r>
              <w:rPr>
                <w:spacing w:val="-2"/>
              </w:rPr>
              <w:t>.</w:t>
            </w:r>
          </w:p>
        </w:tc>
        <w:tc>
          <w:tcPr>
            <w:tcW w:w="1391" w:type="pct"/>
            <w:tcBorders>
              <w:top w:val="single" w:color="808080" w:sz="6" w:space="0"/>
              <w:left w:val="single" w:color="808080" w:sz="6" w:space="0"/>
              <w:bottom w:val="single" w:color="808080" w:sz="6" w:space="0"/>
              <w:right w:val="single" w:color="808080" w:sz="6" w:space="0"/>
            </w:tcBorders>
          </w:tcPr>
          <w:p w:rsidRPr="005233D4" w:rsidR="00EC6E03" w:rsidP="008B690D" w:rsidRDefault="00EC6E03" w14:paraId="5C230989" w14:textId="77777777">
            <w:pPr>
              <w:tabs>
                <w:tab w:val="left" w:pos="-720"/>
              </w:tabs>
              <w:spacing w:before="90" w:after="54"/>
              <w:rPr>
                <w:spacing w:val="-2"/>
              </w:rPr>
            </w:pPr>
            <w:r>
              <w:rPr>
                <w:spacing w:val="-2"/>
              </w:rPr>
              <w:t>In beginsel wordt d</w:t>
            </w:r>
            <w:r w:rsidRPr="005233D4">
              <w:rPr>
                <w:spacing w:val="-2"/>
              </w:rPr>
              <w:t>e partij die bij vonnis in het ongelijk wordt gesteld, in de kosten veroordeeld.</w:t>
            </w:r>
            <w:r>
              <w:t xml:space="preserve"> </w:t>
            </w:r>
            <w:r w:rsidRPr="005233D4">
              <w:rPr>
                <w:spacing w:val="-2"/>
              </w:rPr>
              <w:t>Ook kan de rechter de kosten die nodeloos werden aangewend of veroorzaakt, voor rekening laten van de partij die deze kosten aanwendde of veroorzaakte.</w:t>
            </w:r>
            <w:r>
              <w:rPr>
                <w:spacing w:val="-2"/>
              </w:rPr>
              <w:t xml:space="preserve"> Dit biedt in voorkomende gevallen ruimte om in afwijking van het puntenstelsel - dat in principe geldt voor de kostenberekening - te komen </w:t>
            </w:r>
            <w:r>
              <w:rPr>
                <w:spacing w:val="-2"/>
              </w:rPr>
              <w:lastRenderedPageBreak/>
              <w:t>tot een volledige proceskostenveroordeling.</w:t>
            </w:r>
          </w:p>
        </w:tc>
      </w:tr>
      <w:tr w:rsidRPr="006D49A3" w:rsidR="00EC6E03" w:rsidTr="007A55DF" w14:paraId="2F869415" w14:textId="77777777">
        <w:trPr>
          <w:trHeight w:val="1515"/>
        </w:trPr>
        <w:tc>
          <w:tcPr>
            <w:tcW w:w="163"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56B1E1C4" w14:textId="77777777">
            <w:pPr>
              <w:tabs>
                <w:tab w:val="left" w:pos="-720"/>
              </w:tabs>
              <w:spacing w:before="90"/>
              <w:rPr>
                <w:b/>
                <w:bCs/>
                <w:spacing w:val="-2"/>
              </w:rPr>
            </w:pPr>
          </w:p>
        </w:tc>
        <w:tc>
          <w:tcPr>
            <w:tcW w:w="1403" w:type="pct"/>
            <w:tcBorders>
              <w:top w:val="single" w:color="808080" w:sz="6" w:space="0"/>
              <w:left w:val="single" w:color="808080" w:sz="6" w:space="0"/>
              <w:bottom w:val="single" w:color="808080" w:sz="6" w:space="0"/>
              <w:right w:val="single" w:color="808080" w:sz="6" w:space="0"/>
            </w:tcBorders>
            <w:shd w:val="clear" w:color="auto" w:fill="auto"/>
          </w:tcPr>
          <w:p w:rsidR="00EC6E03" w:rsidP="008B690D" w:rsidRDefault="00EC6E03" w14:paraId="012EFC91" w14:textId="287250FD">
            <w:pPr>
              <w:tabs>
                <w:tab w:val="left" w:pos="-720"/>
              </w:tabs>
              <w:spacing w:before="90" w:after="54"/>
              <w:rPr>
                <w:b/>
                <w:bCs/>
                <w:spacing w:val="-2"/>
              </w:rPr>
            </w:pPr>
            <w:r w:rsidRPr="006D49A3">
              <w:rPr>
                <w:b/>
                <w:bCs/>
                <w:spacing w:val="-2"/>
              </w:rPr>
              <w:t>Artikel 14</w:t>
            </w:r>
            <w:r w:rsidR="00FD0EEF">
              <w:rPr>
                <w:b/>
                <w:bCs/>
                <w:spacing w:val="-2"/>
              </w:rPr>
              <w:t>, tweede</w:t>
            </w:r>
            <w:r w:rsidRPr="006D49A3">
              <w:rPr>
                <w:b/>
                <w:bCs/>
                <w:spacing w:val="-2"/>
              </w:rPr>
              <w:t xml:space="preserve"> lid</w:t>
            </w:r>
          </w:p>
          <w:p w:rsidRPr="00404911" w:rsidR="00EC6E03" w:rsidP="008B690D" w:rsidRDefault="00EC6E03" w14:paraId="029BEA6C" w14:textId="77777777">
            <w:pPr>
              <w:tabs>
                <w:tab w:val="left" w:pos="-720"/>
              </w:tabs>
              <w:spacing w:before="90" w:after="54"/>
              <w:rPr>
                <w:spacing w:val="-2"/>
              </w:rPr>
            </w:pPr>
          </w:p>
        </w:tc>
        <w:tc>
          <w:tcPr>
            <w:tcW w:w="1090"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327CD700" w14:textId="74D9BF6D">
            <w:pPr>
              <w:tabs>
                <w:tab w:val="left" w:pos="-720"/>
              </w:tabs>
              <w:spacing w:before="90" w:after="54"/>
              <w:rPr>
                <w:spacing w:val="-2"/>
              </w:rPr>
            </w:pPr>
            <w:r>
              <w:rPr>
                <w:spacing w:val="-2"/>
              </w:rPr>
              <w:t>Artikelen 237</w:t>
            </w:r>
            <w:r w:rsidR="002D4B71">
              <w:rPr>
                <w:spacing w:val="-2"/>
              </w:rPr>
              <w:t>, eerste</w:t>
            </w:r>
            <w:r>
              <w:rPr>
                <w:spacing w:val="-2"/>
              </w:rPr>
              <w:t xml:space="preserve"> lid</w:t>
            </w:r>
            <w:r w:rsidR="002D4B71">
              <w:rPr>
                <w:spacing w:val="-2"/>
              </w:rPr>
              <w:t>,</w:t>
            </w:r>
            <w:r>
              <w:rPr>
                <w:spacing w:val="-2"/>
              </w:rPr>
              <w:t xml:space="preserve"> </w:t>
            </w:r>
            <w:r w:rsidRPr="00EE391A">
              <w:rPr>
                <w:spacing w:val="-2"/>
              </w:rPr>
              <w:t>Rv en 3:13 en 3:15 BW</w:t>
            </w:r>
          </w:p>
        </w:tc>
        <w:tc>
          <w:tcPr>
            <w:tcW w:w="954"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7A50EEF4" w14:textId="77777777">
            <w:pPr>
              <w:tabs>
                <w:tab w:val="left" w:pos="-720"/>
              </w:tabs>
              <w:spacing w:before="90" w:after="54"/>
              <w:rPr>
                <w:spacing w:val="-2"/>
              </w:rPr>
            </w:pPr>
            <w:r>
              <w:rPr>
                <w:spacing w:val="-2"/>
              </w:rPr>
              <w:t xml:space="preserve">Is al </w:t>
            </w:r>
            <w:r>
              <w:t>geïmplementeerd met bestaande wetgeving</w:t>
            </w:r>
            <w:r>
              <w:rPr>
                <w:spacing w:val="-2"/>
              </w:rPr>
              <w:t>.</w:t>
            </w:r>
          </w:p>
        </w:tc>
        <w:tc>
          <w:tcPr>
            <w:tcW w:w="1391" w:type="pct"/>
            <w:tcBorders>
              <w:top w:val="single" w:color="808080" w:sz="6" w:space="0"/>
              <w:left w:val="single" w:color="808080" w:sz="6" w:space="0"/>
              <w:bottom w:val="single" w:color="808080" w:sz="6" w:space="0"/>
              <w:right w:val="single" w:color="808080" w:sz="6" w:space="0"/>
            </w:tcBorders>
          </w:tcPr>
          <w:p w:rsidRPr="006D49A3" w:rsidR="00EC6E03" w:rsidP="008B690D" w:rsidRDefault="00EC6E03" w14:paraId="0DEBF0EE" w14:textId="77777777">
            <w:pPr>
              <w:tabs>
                <w:tab w:val="left" w:pos="-720"/>
              </w:tabs>
              <w:spacing w:before="90" w:after="54"/>
              <w:rPr>
                <w:spacing w:val="-2"/>
              </w:rPr>
            </w:pPr>
            <w:r>
              <w:rPr>
                <w:spacing w:val="-2"/>
              </w:rPr>
              <w:t>Zie hierboven; d</w:t>
            </w:r>
            <w:r w:rsidRPr="005233D4">
              <w:rPr>
                <w:spacing w:val="-2"/>
              </w:rPr>
              <w:t xml:space="preserve">e rechter </w:t>
            </w:r>
            <w:r>
              <w:rPr>
                <w:spacing w:val="-2"/>
              </w:rPr>
              <w:t xml:space="preserve">kan ook </w:t>
            </w:r>
            <w:r w:rsidRPr="005233D4">
              <w:rPr>
                <w:spacing w:val="-2"/>
              </w:rPr>
              <w:t>de kosten die nodeloos werden aangewend of veroorzaakt, voor rekening laten van de partij die deze kosten aanwendde of veroorzaakte.</w:t>
            </w:r>
          </w:p>
        </w:tc>
      </w:tr>
      <w:tr w:rsidRPr="006D49A3" w:rsidR="00EC6E03" w:rsidTr="007A55DF" w14:paraId="38CC45CA" w14:textId="77777777">
        <w:trPr>
          <w:trHeight w:val="423"/>
        </w:trPr>
        <w:tc>
          <w:tcPr>
            <w:tcW w:w="163"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58EBB741" w14:textId="77777777">
            <w:pPr>
              <w:tabs>
                <w:tab w:val="left" w:pos="-720"/>
              </w:tabs>
              <w:spacing w:before="90"/>
              <w:rPr>
                <w:b/>
                <w:bCs/>
                <w:spacing w:val="-2"/>
              </w:rPr>
            </w:pPr>
          </w:p>
        </w:tc>
        <w:tc>
          <w:tcPr>
            <w:tcW w:w="1403" w:type="pct"/>
            <w:tcBorders>
              <w:top w:val="single" w:color="808080" w:sz="6" w:space="0"/>
              <w:left w:val="single" w:color="808080" w:sz="6" w:space="0"/>
              <w:bottom w:val="single" w:color="808080" w:sz="6" w:space="0"/>
              <w:right w:val="single" w:color="808080" w:sz="6" w:space="0"/>
            </w:tcBorders>
            <w:shd w:val="clear" w:color="auto" w:fill="auto"/>
          </w:tcPr>
          <w:p w:rsidR="00EC6E03" w:rsidP="008B690D" w:rsidRDefault="00EC6E03" w14:paraId="65E21958" w14:textId="77777777">
            <w:pPr>
              <w:tabs>
                <w:tab w:val="left" w:pos="-720"/>
              </w:tabs>
              <w:spacing w:before="90" w:after="54"/>
              <w:rPr>
                <w:b/>
                <w:bCs/>
                <w:spacing w:val="-2"/>
              </w:rPr>
            </w:pPr>
            <w:r w:rsidRPr="006D49A3">
              <w:rPr>
                <w:b/>
                <w:bCs/>
                <w:spacing w:val="-2"/>
              </w:rPr>
              <w:t>Artikel 15</w:t>
            </w:r>
          </w:p>
          <w:p w:rsidRPr="00404911" w:rsidR="00EC6E03" w:rsidP="008B690D" w:rsidRDefault="00EC6E03" w14:paraId="2DF331EA" w14:textId="77777777">
            <w:pPr>
              <w:tabs>
                <w:tab w:val="left" w:pos="-720"/>
              </w:tabs>
              <w:spacing w:before="90" w:after="54"/>
              <w:rPr>
                <w:spacing w:val="-2"/>
              </w:rPr>
            </w:pPr>
          </w:p>
        </w:tc>
        <w:tc>
          <w:tcPr>
            <w:tcW w:w="1090" w:type="pct"/>
            <w:tcBorders>
              <w:top w:val="single" w:color="808080" w:sz="6" w:space="0"/>
              <w:left w:val="single" w:color="808080" w:sz="6" w:space="0"/>
              <w:bottom w:val="single" w:color="808080" w:sz="6" w:space="0"/>
              <w:right w:val="single" w:color="808080" w:sz="6" w:space="0"/>
            </w:tcBorders>
            <w:shd w:val="clear" w:color="auto" w:fill="auto"/>
          </w:tcPr>
          <w:p w:rsidRPr="0030484C" w:rsidR="00EC6E03" w:rsidP="008B690D" w:rsidRDefault="00EC6E03" w14:paraId="65CEBBE4" w14:textId="77777777">
            <w:pPr>
              <w:tabs>
                <w:tab w:val="left" w:pos="-720"/>
              </w:tabs>
              <w:spacing w:before="90" w:after="54"/>
              <w:rPr>
                <w:spacing w:val="-2"/>
              </w:rPr>
            </w:pPr>
            <w:r w:rsidRPr="0030484C">
              <w:rPr>
                <w:spacing w:val="-2"/>
              </w:rPr>
              <w:t>Artikelen 6:162, 6:167,  3:13, 3:15 en 3:296 BW en artikel 611a e.v. Rv</w:t>
            </w:r>
          </w:p>
        </w:tc>
        <w:tc>
          <w:tcPr>
            <w:tcW w:w="954"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470B0A85" w14:textId="77777777">
            <w:pPr>
              <w:tabs>
                <w:tab w:val="left" w:pos="-720"/>
              </w:tabs>
              <w:spacing w:before="90" w:after="54"/>
              <w:rPr>
                <w:spacing w:val="-2"/>
              </w:rPr>
            </w:pPr>
            <w:r>
              <w:rPr>
                <w:spacing w:val="-2"/>
              </w:rPr>
              <w:t xml:space="preserve">Is al </w:t>
            </w:r>
            <w:r>
              <w:t>geïmplementeerd met bestaande wetgeving</w:t>
            </w:r>
            <w:r>
              <w:rPr>
                <w:spacing w:val="-2"/>
              </w:rPr>
              <w:t>.</w:t>
            </w:r>
          </w:p>
        </w:tc>
        <w:tc>
          <w:tcPr>
            <w:tcW w:w="1391" w:type="pct"/>
            <w:tcBorders>
              <w:top w:val="single" w:color="808080" w:sz="6" w:space="0"/>
              <w:left w:val="single" w:color="808080" w:sz="6" w:space="0"/>
              <w:bottom w:val="single" w:color="808080" w:sz="6" w:space="0"/>
              <w:right w:val="single" w:color="808080" w:sz="6" w:space="0"/>
            </w:tcBorders>
          </w:tcPr>
          <w:p w:rsidRPr="006D49A3" w:rsidR="00EC6E03" w:rsidP="008B690D" w:rsidRDefault="00EC6E03" w14:paraId="0D9F715A" w14:textId="50F5E2D4">
            <w:pPr>
              <w:tabs>
                <w:tab w:val="left" w:pos="-720"/>
              </w:tabs>
              <w:spacing w:before="90"/>
              <w:rPr>
                <w:spacing w:val="-2"/>
              </w:rPr>
            </w:pPr>
            <w:r w:rsidRPr="005B5C5D">
              <w:rPr>
                <w:spacing w:val="-2"/>
              </w:rPr>
              <w:t xml:space="preserve">Tenzij uit de wet, uit de aard </w:t>
            </w:r>
            <w:r>
              <w:rPr>
                <w:spacing w:val="-2"/>
              </w:rPr>
              <w:t xml:space="preserve">van </w:t>
            </w:r>
            <w:r w:rsidRPr="005B5C5D">
              <w:rPr>
                <w:spacing w:val="-2"/>
              </w:rPr>
              <w:t xml:space="preserve">de verplichting of uit een rechtshandeling anders volgt, </w:t>
            </w:r>
            <w:r>
              <w:rPr>
                <w:spacing w:val="-2"/>
              </w:rPr>
              <w:t>kan</w:t>
            </w:r>
            <w:r w:rsidRPr="005B5C5D">
              <w:rPr>
                <w:spacing w:val="-2"/>
              </w:rPr>
              <w:t xml:space="preserve"> hij die jegens een ander verplicht is iets te geven, te doen of na te laten, daartoe door de rechter, op vordering van de gerechtigde, </w:t>
            </w:r>
            <w:r>
              <w:rPr>
                <w:spacing w:val="-2"/>
              </w:rPr>
              <w:t xml:space="preserve">worden </w:t>
            </w:r>
            <w:r w:rsidRPr="005B5C5D">
              <w:rPr>
                <w:spacing w:val="-2"/>
              </w:rPr>
              <w:t>veroordeeld</w:t>
            </w:r>
            <w:r>
              <w:rPr>
                <w:spacing w:val="-2"/>
              </w:rPr>
              <w:t xml:space="preserve">. </w:t>
            </w:r>
            <w:r w:rsidR="00F91E14">
              <w:rPr>
                <w:spacing w:val="-2"/>
              </w:rPr>
              <w:t>Verweerder</w:t>
            </w:r>
            <w:r>
              <w:rPr>
                <w:spacing w:val="-2"/>
              </w:rPr>
              <w:t xml:space="preserve"> kan bijvoorbeeld vragen om de  eiser aansprakelijk stellen op grond van onrechtmatige daad en daarbij schadevergoeding, rectificatie of het opleggen van een dwangsom vorderen.</w:t>
            </w:r>
            <w:r w:rsidRPr="007F23C8">
              <w:rPr>
                <w:i/>
                <w:iCs/>
                <w:spacing w:val="-2"/>
              </w:rPr>
              <w:t xml:space="preserve"> </w:t>
            </w:r>
          </w:p>
        </w:tc>
      </w:tr>
      <w:tr w:rsidRPr="006D49A3" w:rsidR="00EC6E03" w:rsidTr="007A55DF" w14:paraId="40295375" w14:textId="77777777">
        <w:trPr>
          <w:trHeight w:val="1936"/>
        </w:trPr>
        <w:tc>
          <w:tcPr>
            <w:tcW w:w="163"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0F9E23C9" w14:textId="77777777">
            <w:pPr>
              <w:tabs>
                <w:tab w:val="left" w:pos="-720"/>
              </w:tabs>
              <w:spacing w:before="90"/>
              <w:rPr>
                <w:b/>
                <w:bCs/>
                <w:spacing w:val="-2"/>
              </w:rPr>
            </w:pPr>
          </w:p>
        </w:tc>
        <w:tc>
          <w:tcPr>
            <w:tcW w:w="1403" w:type="pct"/>
            <w:tcBorders>
              <w:top w:val="single" w:color="808080" w:sz="6" w:space="0"/>
              <w:left w:val="single" w:color="808080" w:sz="6" w:space="0"/>
              <w:bottom w:val="single" w:color="808080" w:sz="6" w:space="0"/>
              <w:right w:val="single" w:color="808080" w:sz="6" w:space="0"/>
            </w:tcBorders>
            <w:shd w:val="clear" w:color="auto" w:fill="auto"/>
          </w:tcPr>
          <w:p w:rsidR="00EC6E03" w:rsidP="008B690D" w:rsidRDefault="00EC6E03" w14:paraId="40CFA1D9" w14:textId="77777777">
            <w:pPr>
              <w:tabs>
                <w:tab w:val="left" w:pos="-720"/>
              </w:tabs>
              <w:spacing w:before="90" w:after="54"/>
              <w:rPr>
                <w:b/>
                <w:bCs/>
                <w:spacing w:val="-2"/>
              </w:rPr>
            </w:pPr>
            <w:r w:rsidRPr="006D49A3">
              <w:rPr>
                <w:b/>
                <w:bCs/>
                <w:spacing w:val="-2"/>
              </w:rPr>
              <w:t>Artikel 16</w:t>
            </w:r>
          </w:p>
          <w:p w:rsidRPr="00404911" w:rsidR="00EC6E03" w:rsidP="008B690D" w:rsidRDefault="00EC6E03" w14:paraId="7880D4C6" w14:textId="77777777">
            <w:pPr>
              <w:tabs>
                <w:tab w:val="left" w:pos="-720"/>
              </w:tabs>
              <w:spacing w:before="90" w:after="54"/>
              <w:rPr>
                <w:spacing w:val="-2"/>
              </w:rPr>
            </w:pPr>
          </w:p>
        </w:tc>
        <w:tc>
          <w:tcPr>
            <w:tcW w:w="1090"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016FB30F" w14:textId="67497805">
            <w:pPr>
              <w:tabs>
                <w:tab w:val="left" w:pos="-720"/>
              </w:tabs>
              <w:spacing w:before="90" w:after="54"/>
              <w:rPr>
                <w:spacing w:val="-2"/>
              </w:rPr>
            </w:pPr>
            <w:r>
              <w:rPr>
                <w:spacing w:val="-2"/>
              </w:rPr>
              <w:t>Verdragen (bijv. Brussel I</w:t>
            </w:r>
            <w:r w:rsidR="001218E9">
              <w:rPr>
                <w:spacing w:val="-2"/>
              </w:rPr>
              <w:t xml:space="preserve"> </w:t>
            </w:r>
            <w:r>
              <w:rPr>
                <w:spacing w:val="-2"/>
              </w:rPr>
              <w:t>bis en Verdrag van Lugano) en artikel 431 Rv</w:t>
            </w:r>
          </w:p>
        </w:tc>
        <w:tc>
          <w:tcPr>
            <w:tcW w:w="954"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3534F521" w14:textId="77777777">
            <w:pPr>
              <w:tabs>
                <w:tab w:val="left" w:pos="-720"/>
              </w:tabs>
              <w:spacing w:before="90" w:after="54"/>
              <w:rPr>
                <w:spacing w:val="-2"/>
              </w:rPr>
            </w:pPr>
            <w:r>
              <w:rPr>
                <w:spacing w:val="-2"/>
              </w:rPr>
              <w:t xml:space="preserve">Is al </w:t>
            </w:r>
            <w:r>
              <w:t>geïmplementeerd met bestaande wetgeving</w:t>
            </w:r>
            <w:r>
              <w:rPr>
                <w:spacing w:val="-2"/>
              </w:rPr>
              <w:t>.</w:t>
            </w:r>
          </w:p>
        </w:tc>
        <w:tc>
          <w:tcPr>
            <w:tcW w:w="1391" w:type="pct"/>
            <w:tcBorders>
              <w:top w:val="single" w:color="808080" w:sz="6" w:space="0"/>
              <w:left w:val="single" w:color="808080" w:sz="6" w:space="0"/>
              <w:bottom w:val="single" w:color="808080" w:sz="6" w:space="0"/>
              <w:right w:val="single" w:color="808080" w:sz="6" w:space="0"/>
            </w:tcBorders>
          </w:tcPr>
          <w:p w:rsidRPr="006D49A3" w:rsidR="00EC6E03" w:rsidP="008B690D" w:rsidRDefault="00EC6E03" w14:paraId="4BACD30C" w14:textId="69E0EB42">
            <w:pPr>
              <w:tabs>
                <w:tab w:val="left" w:pos="-720"/>
              </w:tabs>
              <w:spacing w:before="90" w:after="54"/>
              <w:rPr>
                <w:spacing w:val="-2"/>
              </w:rPr>
            </w:pPr>
            <w:r w:rsidRPr="009D05AF">
              <w:rPr>
                <w:spacing w:val="-2"/>
              </w:rPr>
              <w:t xml:space="preserve">Verdragen voorzien in openbare orde exceptie waar in deze gevallen gebruik van kan worden gemaakt. Als er geen verdrag geldt, </w:t>
            </w:r>
            <w:r>
              <w:rPr>
                <w:spacing w:val="-2"/>
              </w:rPr>
              <w:t>dient op grond van</w:t>
            </w:r>
            <w:r w:rsidRPr="009D05AF">
              <w:rPr>
                <w:spacing w:val="-2"/>
              </w:rPr>
              <w:t xml:space="preserve"> art. 431 Rv </w:t>
            </w:r>
            <w:r>
              <w:rPr>
                <w:spacing w:val="-2"/>
              </w:rPr>
              <w:t xml:space="preserve">een </w:t>
            </w:r>
            <w:r w:rsidRPr="009D05AF">
              <w:rPr>
                <w:spacing w:val="-2"/>
              </w:rPr>
              <w:t>geding</w:t>
            </w:r>
            <w:r>
              <w:rPr>
                <w:spacing w:val="-2"/>
              </w:rPr>
              <w:t xml:space="preserve"> </w:t>
            </w:r>
            <w:r w:rsidRPr="009D05AF">
              <w:rPr>
                <w:spacing w:val="-2"/>
              </w:rPr>
              <w:t xml:space="preserve">opnieuw bij de Nederlandse rechter </w:t>
            </w:r>
            <w:r>
              <w:rPr>
                <w:spacing w:val="-2"/>
              </w:rPr>
              <w:t xml:space="preserve">te </w:t>
            </w:r>
            <w:r w:rsidRPr="009D05AF">
              <w:rPr>
                <w:spacing w:val="-2"/>
              </w:rPr>
              <w:t>worden behandeld en afgedaan</w:t>
            </w:r>
            <w:r>
              <w:rPr>
                <w:spacing w:val="-2"/>
              </w:rPr>
              <w:t>.</w:t>
            </w:r>
          </w:p>
        </w:tc>
      </w:tr>
      <w:tr w:rsidRPr="006D49A3" w:rsidR="00EC6E03" w:rsidTr="007A55DF" w14:paraId="0813F0A4" w14:textId="77777777">
        <w:trPr>
          <w:trHeight w:val="1515"/>
        </w:trPr>
        <w:tc>
          <w:tcPr>
            <w:tcW w:w="163"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0C737471" w14:textId="77777777">
            <w:pPr>
              <w:tabs>
                <w:tab w:val="left" w:pos="-720"/>
              </w:tabs>
              <w:spacing w:before="90"/>
              <w:rPr>
                <w:b/>
                <w:bCs/>
                <w:spacing w:val="-2"/>
              </w:rPr>
            </w:pPr>
          </w:p>
        </w:tc>
        <w:tc>
          <w:tcPr>
            <w:tcW w:w="1403" w:type="pct"/>
            <w:tcBorders>
              <w:top w:val="single" w:color="808080" w:sz="6" w:space="0"/>
              <w:left w:val="single" w:color="808080" w:sz="6" w:space="0"/>
              <w:bottom w:val="single" w:color="808080" w:sz="6" w:space="0"/>
              <w:right w:val="single" w:color="808080" w:sz="6" w:space="0"/>
            </w:tcBorders>
            <w:shd w:val="clear" w:color="auto" w:fill="auto"/>
          </w:tcPr>
          <w:p w:rsidR="00EC6E03" w:rsidP="008B690D" w:rsidRDefault="00EC6E03" w14:paraId="4446CAB9" w14:textId="1CEA8E88">
            <w:pPr>
              <w:tabs>
                <w:tab w:val="left" w:pos="-720"/>
              </w:tabs>
              <w:spacing w:before="90" w:after="54"/>
              <w:rPr>
                <w:b/>
                <w:bCs/>
                <w:spacing w:val="-2"/>
              </w:rPr>
            </w:pPr>
            <w:r w:rsidRPr="006D49A3">
              <w:rPr>
                <w:b/>
                <w:bCs/>
                <w:spacing w:val="-2"/>
              </w:rPr>
              <w:t>Artikel 17</w:t>
            </w:r>
            <w:r w:rsidR="00FD0EEF">
              <w:rPr>
                <w:b/>
                <w:bCs/>
                <w:spacing w:val="-2"/>
              </w:rPr>
              <w:t>, eerste</w:t>
            </w:r>
            <w:r w:rsidRPr="006D49A3">
              <w:rPr>
                <w:b/>
                <w:bCs/>
                <w:spacing w:val="-2"/>
              </w:rPr>
              <w:t xml:space="preserve"> lid </w:t>
            </w:r>
          </w:p>
          <w:p w:rsidRPr="00F04490" w:rsidR="00EC6E03" w:rsidP="008B690D" w:rsidRDefault="00EC6E03" w14:paraId="6ADBF378" w14:textId="77777777">
            <w:pPr>
              <w:tabs>
                <w:tab w:val="left" w:pos="-720"/>
              </w:tabs>
              <w:spacing w:before="90" w:after="54"/>
              <w:rPr>
                <w:spacing w:val="-2"/>
              </w:rPr>
            </w:pPr>
          </w:p>
        </w:tc>
        <w:tc>
          <w:tcPr>
            <w:tcW w:w="1090"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131841C0" w14:textId="5904C0F1">
            <w:pPr>
              <w:tabs>
                <w:tab w:val="left" w:pos="-720"/>
              </w:tabs>
              <w:spacing w:before="90" w:after="54"/>
              <w:rPr>
                <w:spacing w:val="-2"/>
              </w:rPr>
            </w:pPr>
            <w:r>
              <w:rPr>
                <w:spacing w:val="-2"/>
              </w:rPr>
              <w:t>Artikelen 1 en 6</w:t>
            </w:r>
            <w:r w:rsidR="002D4B71">
              <w:rPr>
                <w:spacing w:val="-2"/>
              </w:rPr>
              <w:t>,</w:t>
            </w:r>
            <w:r>
              <w:rPr>
                <w:spacing w:val="-2"/>
              </w:rPr>
              <w:t xml:space="preserve"> onder e</w:t>
            </w:r>
            <w:r w:rsidR="002D4B71">
              <w:rPr>
                <w:spacing w:val="-2"/>
              </w:rPr>
              <w:t>,</w:t>
            </w:r>
            <w:r>
              <w:rPr>
                <w:spacing w:val="-2"/>
              </w:rPr>
              <w:t xml:space="preserve"> Rv</w:t>
            </w:r>
          </w:p>
        </w:tc>
        <w:tc>
          <w:tcPr>
            <w:tcW w:w="954"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249F1FAB" w14:textId="77777777">
            <w:pPr>
              <w:tabs>
                <w:tab w:val="left" w:pos="-720"/>
              </w:tabs>
              <w:spacing w:before="90" w:after="54"/>
              <w:rPr>
                <w:spacing w:val="-2"/>
              </w:rPr>
            </w:pPr>
            <w:r>
              <w:rPr>
                <w:spacing w:val="-2"/>
              </w:rPr>
              <w:t xml:space="preserve">Is al </w:t>
            </w:r>
            <w:r>
              <w:t>geïmplementeerd met bestaande wetgeving</w:t>
            </w:r>
            <w:r>
              <w:rPr>
                <w:spacing w:val="-2"/>
              </w:rPr>
              <w:t>.</w:t>
            </w:r>
          </w:p>
        </w:tc>
        <w:tc>
          <w:tcPr>
            <w:tcW w:w="1391" w:type="pct"/>
            <w:tcBorders>
              <w:top w:val="single" w:color="808080" w:sz="6" w:space="0"/>
              <w:left w:val="single" w:color="808080" w:sz="6" w:space="0"/>
              <w:bottom w:val="single" w:color="808080" w:sz="6" w:space="0"/>
              <w:right w:val="single" w:color="808080" w:sz="6" w:space="0"/>
            </w:tcBorders>
          </w:tcPr>
          <w:p w:rsidRPr="006D49A3" w:rsidR="00EC6E03" w:rsidP="008B690D" w:rsidRDefault="00EC6E03" w14:paraId="078EB073" w14:textId="5AAA53A2">
            <w:pPr>
              <w:tabs>
                <w:tab w:val="left" w:pos="-720"/>
              </w:tabs>
              <w:spacing w:before="90" w:after="54"/>
              <w:rPr>
                <w:spacing w:val="-2"/>
              </w:rPr>
            </w:pPr>
            <w:r w:rsidRPr="009D05AF">
              <w:rPr>
                <w:spacing w:val="-2"/>
              </w:rPr>
              <w:t>De Nederlandse regeling sluit aan op artikel 7 Verordening Brussel I</w:t>
            </w:r>
            <w:r>
              <w:rPr>
                <w:spacing w:val="-2"/>
              </w:rPr>
              <w:t xml:space="preserve"> </w:t>
            </w:r>
            <w:r w:rsidRPr="009D05AF">
              <w:rPr>
                <w:spacing w:val="-2"/>
              </w:rPr>
              <w:t>bis. Op basis van vaste rechtspraak ziet de bepaling van artikel 7</w:t>
            </w:r>
            <w:r w:rsidR="004B0707">
              <w:rPr>
                <w:spacing w:val="-2"/>
              </w:rPr>
              <w:t>,</w:t>
            </w:r>
            <w:r w:rsidRPr="009D05AF">
              <w:rPr>
                <w:spacing w:val="-2"/>
              </w:rPr>
              <w:t xml:space="preserve"> </w:t>
            </w:r>
            <w:r w:rsidR="004B0707">
              <w:rPr>
                <w:spacing w:val="-2"/>
              </w:rPr>
              <w:t>onder</w:t>
            </w:r>
            <w:r w:rsidRPr="009D05AF">
              <w:rPr>
                <w:spacing w:val="-2"/>
              </w:rPr>
              <w:t xml:space="preserve"> 2 (plaats waar het </w:t>
            </w:r>
            <w:proofErr w:type="spellStart"/>
            <w:r w:rsidRPr="009D05AF">
              <w:rPr>
                <w:spacing w:val="-2"/>
              </w:rPr>
              <w:t>schadebrengende</w:t>
            </w:r>
            <w:proofErr w:type="spellEnd"/>
            <w:r w:rsidRPr="009D05AF">
              <w:rPr>
                <w:spacing w:val="-2"/>
              </w:rPr>
              <w:t xml:space="preserve"> feit zich heeft voorgedaan) zowel op het </w:t>
            </w:r>
            <w:proofErr w:type="spellStart"/>
            <w:r w:rsidRPr="009D05AF">
              <w:rPr>
                <w:spacing w:val="-2"/>
              </w:rPr>
              <w:t>schadebrengende</w:t>
            </w:r>
            <w:proofErr w:type="spellEnd"/>
            <w:r w:rsidRPr="009D05AF">
              <w:rPr>
                <w:spacing w:val="-2"/>
              </w:rPr>
              <w:t xml:space="preserve"> feit als op de plaats waar de directe schade is ingetreden. Bij </w:t>
            </w:r>
            <w:proofErr w:type="spellStart"/>
            <w:r w:rsidRPr="009D05AF">
              <w:rPr>
                <w:spacing w:val="-2"/>
              </w:rPr>
              <w:t>SLAPP</w:t>
            </w:r>
            <w:r>
              <w:rPr>
                <w:spacing w:val="-2"/>
              </w:rPr>
              <w:t>’</w:t>
            </w:r>
            <w:r w:rsidRPr="009D05AF">
              <w:rPr>
                <w:spacing w:val="-2"/>
              </w:rPr>
              <w:t>s</w:t>
            </w:r>
            <w:proofErr w:type="spellEnd"/>
            <w:r>
              <w:rPr>
                <w:spacing w:val="-2"/>
              </w:rPr>
              <w:t xml:space="preserve"> </w:t>
            </w:r>
            <w:r w:rsidRPr="009D05AF">
              <w:rPr>
                <w:spacing w:val="-2"/>
              </w:rPr>
              <w:t>in een</w:t>
            </w:r>
            <w:r>
              <w:rPr>
                <w:spacing w:val="-2"/>
              </w:rPr>
              <w:t xml:space="preserve"> ander </w:t>
            </w:r>
            <w:r w:rsidRPr="009D05AF">
              <w:rPr>
                <w:spacing w:val="-2"/>
              </w:rPr>
              <w:t xml:space="preserve">land gericht tegen een in Nederland woonachtig persoon mag worden aangenomen dat de schade voor deze persoon zich voordoet in Nederland. Dit betekent dat voor de implementatie van artikel 17 </w:t>
            </w:r>
            <w:r w:rsidRPr="009D05AF">
              <w:rPr>
                <w:spacing w:val="-2"/>
              </w:rPr>
              <w:lastRenderedPageBreak/>
              <w:t>richtlijn al een voorziening is getroffen.</w:t>
            </w:r>
          </w:p>
        </w:tc>
      </w:tr>
      <w:tr w:rsidRPr="006D49A3" w:rsidR="00EC6E03" w:rsidTr="007A55DF" w14:paraId="55C0B1EC" w14:textId="77777777">
        <w:trPr>
          <w:trHeight w:val="1515"/>
        </w:trPr>
        <w:tc>
          <w:tcPr>
            <w:tcW w:w="163"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00037449" w14:textId="77777777">
            <w:pPr>
              <w:tabs>
                <w:tab w:val="left" w:pos="-720"/>
              </w:tabs>
              <w:spacing w:before="90"/>
              <w:rPr>
                <w:b/>
                <w:bCs/>
                <w:spacing w:val="-2"/>
              </w:rPr>
            </w:pPr>
          </w:p>
        </w:tc>
        <w:tc>
          <w:tcPr>
            <w:tcW w:w="1403" w:type="pct"/>
            <w:tcBorders>
              <w:top w:val="single" w:color="808080" w:sz="6" w:space="0"/>
              <w:left w:val="single" w:color="808080" w:sz="6" w:space="0"/>
              <w:bottom w:val="single" w:color="808080" w:sz="6" w:space="0"/>
              <w:right w:val="single" w:color="808080" w:sz="6" w:space="0"/>
            </w:tcBorders>
            <w:shd w:val="clear" w:color="auto" w:fill="auto"/>
          </w:tcPr>
          <w:p w:rsidR="00EC6E03" w:rsidP="008B690D" w:rsidRDefault="00EC6E03" w14:paraId="1F90CA8C" w14:textId="022E955D">
            <w:pPr>
              <w:tabs>
                <w:tab w:val="left" w:pos="-720"/>
              </w:tabs>
              <w:spacing w:before="90" w:after="54"/>
              <w:rPr>
                <w:b/>
                <w:bCs/>
                <w:spacing w:val="-2"/>
              </w:rPr>
            </w:pPr>
            <w:r w:rsidRPr="006D49A3">
              <w:rPr>
                <w:b/>
                <w:bCs/>
                <w:spacing w:val="-2"/>
              </w:rPr>
              <w:t>Artikel 17</w:t>
            </w:r>
            <w:r w:rsidR="00FD0EEF">
              <w:rPr>
                <w:b/>
                <w:bCs/>
                <w:spacing w:val="-2"/>
              </w:rPr>
              <w:t>, tweede</w:t>
            </w:r>
            <w:r w:rsidRPr="006D49A3">
              <w:rPr>
                <w:b/>
                <w:bCs/>
                <w:spacing w:val="-2"/>
              </w:rPr>
              <w:t xml:space="preserve"> lid</w:t>
            </w:r>
          </w:p>
          <w:p w:rsidRPr="00404911" w:rsidR="00EC6E03" w:rsidP="008B690D" w:rsidRDefault="00EC6E03" w14:paraId="10B70EEB" w14:textId="77777777">
            <w:pPr>
              <w:tabs>
                <w:tab w:val="left" w:pos="-720"/>
              </w:tabs>
              <w:spacing w:before="90" w:after="54"/>
              <w:rPr>
                <w:spacing w:val="-2"/>
              </w:rPr>
            </w:pPr>
          </w:p>
        </w:tc>
        <w:tc>
          <w:tcPr>
            <w:tcW w:w="1090"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59C3F532" w14:textId="77777777">
            <w:pPr>
              <w:tabs>
                <w:tab w:val="left" w:pos="-720"/>
              </w:tabs>
              <w:spacing w:before="90" w:after="54"/>
              <w:rPr>
                <w:spacing w:val="-2"/>
              </w:rPr>
            </w:pPr>
            <w:r>
              <w:rPr>
                <w:spacing w:val="-2"/>
              </w:rPr>
              <w:t xml:space="preserve">Behoeft geen implementatie. </w:t>
            </w:r>
          </w:p>
        </w:tc>
        <w:tc>
          <w:tcPr>
            <w:tcW w:w="954" w:type="pct"/>
            <w:tcBorders>
              <w:top w:val="single" w:color="808080" w:sz="6" w:space="0"/>
              <w:left w:val="single" w:color="808080" w:sz="6" w:space="0"/>
              <w:bottom w:val="single" w:color="808080" w:sz="6" w:space="0"/>
              <w:right w:val="single" w:color="808080" w:sz="6" w:space="0"/>
            </w:tcBorders>
            <w:shd w:val="clear" w:color="auto" w:fill="auto"/>
          </w:tcPr>
          <w:p w:rsidR="00EC6E03" w:rsidP="008B690D" w:rsidRDefault="00EC6E03" w14:paraId="4DA25A9D" w14:textId="77777777">
            <w:pPr>
              <w:tabs>
                <w:tab w:val="left" w:pos="-720"/>
              </w:tabs>
              <w:spacing w:before="90" w:after="54"/>
              <w:rPr>
                <w:spacing w:val="-2"/>
                <w:highlight w:val="yellow"/>
              </w:rPr>
            </w:pPr>
            <w:r w:rsidRPr="00C71A26">
              <w:rPr>
                <w:spacing w:val="-2"/>
              </w:rPr>
              <w:t>Het betreft een ‘</w:t>
            </w:r>
            <w:proofErr w:type="spellStart"/>
            <w:r w:rsidRPr="00C71A26">
              <w:rPr>
                <w:spacing w:val="-2"/>
              </w:rPr>
              <w:t>kan-bepaling</w:t>
            </w:r>
            <w:proofErr w:type="spellEnd"/>
            <w:r w:rsidRPr="00C71A26">
              <w:rPr>
                <w:spacing w:val="-2"/>
              </w:rPr>
              <w:t>’.</w:t>
            </w:r>
          </w:p>
          <w:p w:rsidRPr="006D49A3" w:rsidR="00EC6E03" w:rsidP="008B690D" w:rsidRDefault="00EC6E03" w14:paraId="687B1A4A" w14:textId="77777777">
            <w:pPr>
              <w:tabs>
                <w:tab w:val="left" w:pos="-720"/>
              </w:tabs>
              <w:spacing w:before="90" w:after="54"/>
              <w:rPr>
                <w:spacing w:val="-2"/>
              </w:rPr>
            </w:pPr>
          </w:p>
        </w:tc>
        <w:tc>
          <w:tcPr>
            <w:tcW w:w="1391" w:type="pct"/>
            <w:tcBorders>
              <w:top w:val="single" w:color="808080" w:sz="6" w:space="0"/>
              <w:left w:val="single" w:color="808080" w:sz="6" w:space="0"/>
              <w:bottom w:val="single" w:color="808080" w:sz="6" w:space="0"/>
              <w:right w:val="single" w:color="808080" w:sz="6" w:space="0"/>
            </w:tcBorders>
          </w:tcPr>
          <w:p w:rsidRPr="006D49A3" w:rsidR="00EC6E03" w:rsidP="008B690D" w:rsidRDefault="000347F4" w14:paraId="55AC803E" w14:textId="0DBC8D8F">
            <w:pPr>
              <w:tabs>
                <w:tab w:val="left" w:pos="-720"/>
              </w:tabs>
              <w:spacing w:before="90" w:after="54"/>
              <w:rPr>
                <w:spacing w:val="-2"/>
              </w:rPr>
            </w:pPr>
            <w:r>
              <w:rPr>
                <w:spacing w:val="-2"/>
              </w:rPr>
              <w:t xml:space="preserve">Zie </w:t>
            </w:r>
            <w:r w:rsidRPr="00C5614B">
              <w:rPr>
                <w:spacing w:val="-2"/>
              </w:rPr>
              <w:t>§</w:t>
            </w:r>
            <w:r>
              <w:rPr>
                <w:spacing w:val="-2"/>
              </w:rPr>
              <w:t xml:space="preserve"> 3.5 onder </w:t>
            </w:r>
            <w:r w:rsidRPr="000347F4">
              <w:rPr>
                <w:spacing w:val="-2"/>
              </w:rPr>
              <w:t>Artikel 17 van de richtlijn</w:t>
            </w:r>
          </w:p>
        </w:tc>
      </w:tr>
      <w:tr w:rsidRPr="006D49A3" w:rsidR="00EC6E03" w:rsidTr="007A55DF" w14:paraId="172B814A" w14:textId="77777777">
        <w:trPr>
          <w:trHeight w:val="1284"/>
        </w:trPr>
        <w:tc>
          <w:tcPr>
            <w:tcW w:w="163"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5C769E0C" w14:textId="77777777">
            <w:pPr>
              <w:tabs>
                <w:tab w:val="left" w:pos="-720"/>
              </w:tabs>
              <w:spacing w:before="90"/>
              <w:rPr>
                <w:b/>
                <w:bCs/>
                <w:spacing w:val="-2"/>
              </w:rPr>
            </w:pPr>
          </w:p>
        </w:tc>
        <w:tc>
          <w:tcPr>
            <w:tcW w:w="1403" w:type="pct"/>
            <w:tcBorders>
              <w:top w:val="single" w:color="808080" w:sz="6" w:space="0"/>
              <w:left w:val="single" w:color="808080" w:sz="6" w:space="0"/>
              <w:bottom w:val="single" w:color="808080" w:sz="6" w:space="0"/>
              <w:right w:val="single" w:color="808080" w:sz="6" w:space="0"/>
            </w:tcBorders>
            <w:shd w:val="clear" w:color="auto" w:fill="auto"/>
          </w:tcPr>
          <w:p w:rsidRPr="00404911" w:rsidR="00EC6E03" w:rsidP="008B690D" w:rsidRDefault="00EC6E03" w14:paraId="4D9A211A" w14:textId="77777777">
            <w:pPr>
              <w:tabs>
                <w:tab w:val="left" w:pos="-720"/>
              </w:tabs>
              <w:spacing w:before="90" w:after="54"/>
              <w:rPr>
                <w:spacing w:val="-2"/>
              </w:rPr>
            </w:pPr>
            <w:r w:rsidRPr="006D49A3">
              <w:rPr>
                <w:b/>
                <w:bCs/>
                <w:spacing w:val="-2"/>
              </w:rPr>
              <w:t xml:space="preserve">Artikel 18 </w:t>
            </w:r>
          </w:p>
        </w:tc>
        <w:tc>
          <w:tcPr>
            <w:tcW w:w="1090"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2CF4CE1E" w14:textId="77777777">
            <w:pPr>
              <w:tabs>
                <w:tab w:val="left" w:pos="-720"/>
              </w:tabs>
              <w:spacing w:before="90" w:after="54"/>
              <w:rPr>
                <w:spacing w:val="-2"/>
              </w:rPr>
            </w:pPr>
            <w:r w:rsidRPr="00C71A26">
              <w:rPr>
                <w:spacing w:val="-2"/>
              </w:rPr>
              <w:t>Behoeft geen implementatie.</w:t>
            </w:r>
          </w:p>
        </w:tc>
        <w:tc>
          <w:tcPr>
            <w:tcW w:w="954"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46942F69" w14:textId="77777777">
            <w:pPr>
              <w:tabs>
                <w:tab w:val="left" w:pos="-720"/>
              </w:tabs>
              <w:spacing w:before="90" w:after="54"/>
              <w:rPr>
                <w:spacing w:val="-2"/>
              </w:rPr>
            </w:pPr>
            <w:r>
              <w:rPr>
                <w:spacing w:val="-2"/>
              </w:rPr>
              <w:t>Betreft verhouding van de RL tot bilaterale en multilaterale overeenkomsten.</w:t>
            </w:r>
          </w:p>
        </w:tc>
        <w:tc>
          <w:tcPr>
            <w:tcW w:w="1391" w:type="pct"/>
            <w:tcBorders>
              <w:top w:val="single" w:color="808080" w:sz="6" w:space="0"/>
              <w:left w:val="single" w:color="808080" w:sz="6" w:space="0"/>
              <w:bottom w:val="single" w:color="808080" w:sz="6" w:space="0"/>
              <w:right w:val="single" w:color="808080" w:sz="6" w:space="0"/>
            </w:tcBorders>
          </w:tcPr>
          <w:p w:rsidRPr="00983A02" w:rsidR="00EC6E03" w:rsidP="008B690D" w:rsidRDefault="00EC6E03" w14:paraId="3DEBB92B" w14:textId="77777777">
            <w:pPr>
              <w:tabs>
                <w:tab w:val="left" w:pos="-720"/>
              </w:tabs>
              <w:spacing w:before="90" w:after="54"/>
              <w:rPr>
                <w:i/>
                <w:iCs/>
                <w:spacing w:val="-2"/>
              </w:rPr>
            </w:pPr>
          </w:p>
        </w:tc>
      </w:tr>
      <w:tr w:rsidRPr="006D49A3" w:rsidR="00EC6E03" w:rsidTr="007A55DF" w14:paraId="07D28F3E" w14:textId="77777777">
        <w:trPr>
          <w:trHeight w:val="1515"/>
        </w:trPr>
        <w:tc>
          <w:tcPr>
            <w:tcW w:w="163"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7B0B9F1D" w14:textId="77777777">
            <w:pPr>
              <w:tabs>
                <w:tab w:val="left" w:pos="-720"/>
              </w:tabs>
              <w:spacing w:before="90"/>
              <w:rPr>
                <w:b/>
                <w:bCs/>
                <w:spacing w:val="-2"/>
              </w:rPr>
            </w:pPr>
          </w:p>
        </w:tc>
        <w:tc>
          <w:tcPr>
            <w:tcW w:w="1403" w:type="pct"/>
            <w:tcBorders>
              <w:top w:val="single" w:color="808080" w:sz="6" w:space="0"/>
              <w:left w:val="single" w:color="808080" w:sz="6" w:space="0"/>
              <w:bottom w:val="single" w:color="808080" w:sz="6" w:space="0"/>
              <w:right w:val="single" w:color="808080" w:sz="6" w:space="0"/>
            </w:tcBorders>
            <w:shd w:val="clear" w:color="auto" w:fill="auto"/>
          </w:tcPr>
          <w:p w:rsidR="00EC6E03" w:rsidP="008B690D" w:rsidRDefault="00EC6E03" w14:paraId="07E41453" w14:textId="33759143">
            <w:pPr>
              <w:tabs>
                <w:tab w:val="left" w:pos="-720"/>
              </w:tabs>
              <w:spacing w:before="90" w:after="54"/>
              <w:rPr>
                <w:b/>
                <w:bCs/>
                <w:spacing w:val="-2"/>
              </w:rPr>
            </w:pPr>
            <w:r w:rsidRPr="006D49A3">
              <w:rPr>
                <w:b/>
                <w:bCs/>
                <w:spacing w:val="-2"/>
              </w:rPr>
              <w:t>Artikel 19</w:t>
            </w:r>
            <w:r w:rsidR="00FD0EEF">
              <w:rPr>
                <w:b/>
                <w:bCs/>
                <w:spacing w:val="-2"/>
              </w:rPr>
              <w:t>, eerste</w:t>
            </w:r>
            <w:r w:rsidRPr="006D49A3">
              <w:rPr>
                <w:b/>
                <w:bCs/>
                <w:spacing w:val="-2"/>
              </w:rPr>
              <w:t xml:space="preserve"> lid </w:t>
            </w:r>
          </w:p>
          <w:p w:rsidRPr="00404911" w:rsidR="00EC6E03" w:rsidP="008B690D" w:rsidRDefault="00EC6E03" w14:paraId="53EC6022" w14:textId="77777777">
            <w:pPr>
              <w:tabs>
                <w:tab w:val="left" w:pos="-720"/>
              </w:tabs>
              <w:spacing w:before="90" w:after="54"/>
              <w:rPr>
                <w:spacing w:val="-2"/>
              </w:rPr>
            </w:pPr>
          </w:p>
        </w:tc>
        <w:tc>
          <w:tcPr>
            <w:tcW w:w="1090" w:type="pct"/>
            <w:tcBorders>
              <w:top w:val="single" w:color="808080" w:sz="6" w:space="0"/>
              <w:left w:val="single" w:color="808080" w:sz="6" w:space="0"/>
              <w:bottom w:val="single" w:color="808080" w:sz="6" w:space="0"/>
              <w:right w:val="single" w:color="808080" w:sz="6" w:space="0"/>
            </w:tcBorders>
            <w:shd w:val="clear" w:color="auto" w:fill="auto"/>
          </w:tcPr>
          <w:p w:rsidRPr="0036721A" w:rsidR="00EC6E03" w:rsidP="008B690D" w:rsidRDefault="00EC6E03" w14:paraId="2E30EA18" w14:textId="77777777">
            <w:pPr>
              <w:tabs>
                <w:tab w:val="left" w:pos="-720"/>
              </w:tabs>
              <w:spacing w:before="90" w:after="54"/>
              <w:rPr>
                <w:spacing w:val="-2"/>
              </w:rPr>
            </w:pPr>
            <w:r w:rsidRPr="00C71A26">
              <w:rPr>
                <w:spacing w:val="-2"/>
              </w:rPr>
              <w:t>Behoeft geen implementatie.</w:t>
            </w:r>
          </w:p>
        </w:tc>
        <w:tc>
          <w:tcPr>
            <w:tcW w:w="954"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25916A38" w14:textId="77777777">
            <w:pPr>
              <w:tabs>
                <w:tab w:val="left" w:pos="-720"/>
              </w:tabs>
              <w:spacing w:before="90" w:after="54"/>
              <w:rPr>
                <w:spacing w:val="-2"/>
              </w:rPr>
            </w:pPr>
            <w:r>
              <w:rPr>
                <w:spacing w:val="-2"/>
              </w:rPr>
              <w:t>Deze bepaling behoeft geen implementatie in de vorm van wetgeving, hieraan wordt beleidsmatig uitvoering gegeven.</w:t>
            </w:r>
          </w:p>
        </w:tc>
        <w:tc>
          <w:tcPr>
            <w:tcW w:w="1391" w:type="pct"/>
            <w:tcBorders>
              <w:top w:val="single" w:color="808080" w:sz="6" w:space="0"/>
              <w:left w:val="single" w:color="808080" w:sz="6" w:space="0"/>
              <w:bottom w:val="single" w:color="808080" w:sz="6" w:space="0"/>
              <w:right w:val="single" w:color="808080" w:sz="6" w:space="0"/>
            </w:tcBorders>
          </w:tcPr>
          <w:p w:rsidRPr="006D49A3" w:rsidR="00EC6E03" w:rsidP="008B690D" w:rsidRDefault="00EC6E03" w14:paraId="56A4B578" w14:textId="7CAE5156">
            <w:pPr>
              <w:tabs>
                <w:tab w:val="left" w:pos="-720"/>
              </w:tabs>
              <w:spacing w:before="90" w:after="54"/>
              <w:rPr>
                <w:spacing w:val="-2"/>
              </w:rPr>
            </w:pPr>
          </w:p>
        </w:tc>
      </w:tr>
      <w:tr w:rsidRPr="006D49A3" w:rsidR="00EC6E03" w:rsidTr="007A55DF" w14:paraId="17E409F3" w14:textId="77777777">
        <w:trPr>
          <w:trHeight w:val="706"/>
        </w:trPr>
        <w:tc>
          <w:tcPr>
            <w:tcW w:w="163"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33CDFE6A" w14:textId="77777777">
            <w:pPr>
              <w:tabs>
                <w:tab w:val="left" w:pos="-720"/>
              </w:tabs>
              <w:spacing w:before="90"/>
              <w:rPr>
                <w:b/>
                <w:bCs/>
                <w:spacing w:val="-2"/>
              </w:rPr>
            </w:pPr>
          </w:p>
        </w:tc>
        <w:tc>
          <w:tcPr>
            <w:tcW w:w="1403" w:type="pct"/>
            <w:tcBorders>
              <w:top w:val="single" w:color="808080" w:sz="6" w:space="0"/>
              <w:left w:val="single" w:color="808080" w:sz="6" w:space="0"/>
              <w:bottom w:val="single" w:color="808080" w:sz="6" w:space="0"/>
              <w:right w:val="single" w:color="808080" w:sz="6" w:space="0"/>
            </w:tcBorders>
            <w:shd w:val="clear" w:color="auto" w:fill="auto"/>
          </w:tcPr>
          <w:p w:rsidR="00EC6E03" w:rsidP="008B690D" w:rsidRDefault="00EC6E03" w14:paraId="00A5E787" w14:textId="63D6EDE4">
            <w:pPr>
              <w:tabs>
                <w:tab w:val="left" w:pos="-720"/>
              </w:tabs>
              <w:spacing w:before="90" w:after="54"/>
              <w:rPr>
                <w:b/>
                <w:bCs/>
                <w:spacing w:val="-2"/>
              </w:rPr>
            </w:pPr>
            <w:r w:rsidRPr="006D49A3">
              <w:rPr>
                <w:b/>
                <w:bCs/>
                <w:spacing w:val="-2"/>
              </w:rPr>
              <w:t>Artikel 19</w:t>
            </w:r>
            <w:r w:rsidR="00FD0EEF">
              <w:rPr>
                <w:b/>
                <w:bCs/>
                <w:spacing w:val="-2"/>
              </w:rPr>
              <w:t>, tweede</w:t>
            </w:r>
            <w:r w:rsidRPr="006D49A3">
              <w:rPr>
                <w:b/>
                <w:bCs/>
                <w:spacing w:val="-2"/>
              </w:rPr>
              <w:t xml:space="preserve"> lid</w:t>
            </w:r>
          </w:p>
          <w:p w:rsidRPr="00614AAF" w:rsidR="00EC6E03" w:rsidP="008B690D" w:rsidRDefault="00EC6E03" w14:paraId="77AFD04D" w14:textId="77777777">
            <w:pPr>
              <w:tabs>
                <w:tab w:val="left" w:pos="-720"/>
              </w:tabs>
              <w:spacing w:before="90" w:after="54"/>
              <w:rPr>
                <w:spacing w:val="-2"/>
              </w:rPr>
            </w:pPr>
          </w:p>
        </w:tc>
        <w:tc>
          <w:tcPr>
            <w:tcW w:w="1090" w:type="pct"/>
            <w:tcBorders>
              <w:top w:val="single" w:color="808080" w:sz="6" w:space="0"/>
              <w:left w:val="single" w:color="808080" w:sz="6" w:space="0"/>
              <w:bottom w:val="single" w:color="808080" w:sz="6" w:space="0"/>
              <w:right w:val="single" w:color="808080" w:sz="6" w:space="0"/>
            </w:tcBorders>
            <w:shd w:val="clear" w:color="auto" w:fill="auto"/>
          </w:tcPr>
          <w:p w:rsidRPr="0036721A" w:rsidR="00EC6E03" w:rsidP="008B690D" w:rsidRDefault="00EC6E03" w14:paraId="2ED704E6" w14:textId="77777777">
            <w:pPr>
              <w:tabs>
                <w:tab w:val="left" w:pos="-720"/>
              </w:tabs>
              <w:spacing w:before="90" w:after="54"/>
              <w:rPr>
                <w:spacing w:val="-2"/>
              </w:rPr>
            </w:pPr>
            <w:r w:rsidRPr="00C71A26">
              <w:rPr>
                <w:spacing w:val="-2"/>
              </w:rPr>
              <w:t>Behoeft geen implementatie.</w:t>
            </w:r>
          </w:p>
        </w:tc>
        <w:tc>
          <w:tcPr>
            <w:tcW w:w="954"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09E3B25E" w14:textId="77777777">
            <w:pPr>
              <w:tabs>
                <w:tab w:val="left" w:pos="-720"/>
              </w:tabs>
              <w:spacing w:before="90" w:after="54"/>
              <w:rPr>
                <w:spacing w:val="-2"/>
              </w:rPr>
            </w:pPr>
            <w:r>
              <w:rPr>
                <w:spacing w:val="-2"/>
              </w:rPr>
              <w:t xml:space="preserve">Is al </w:t>
            </w:r>
            <w:r>
              <w:t>geïmplementeerd met bestaande wetgeving</w:t>
            </w:r>
            <w:r>
              <w:rPr>
                <w:spacing w:val="-2"/>
              </w:rPr>
              <w:t>.</w:t>
            </w:r>
          </w:p>
        </w:tc>
        <w:tc>
          <w:tcPr>
            <w:tcW w:w="1391" w:type="pct"/>
            <w:tcBorders>
              <w:top w:val="single" w:color="808080" w:sz="6" w:space="0"/>
              <w:left w:val="single" w:color="808080" w:sz="6" w:space="0"/>
              <w:bottom w:val="single" w:color="808080" w:sz="6" w:space="0"/>
              <w:right w:val="single" w:color="808080" w:sz="6" w:space="0"/>
            </w:tcBorders>
          </w:tcPr>
          <w:p w:rsidRPr="006D49A3" w:rsidR="00EC6E03" w:rsidP="008B690D" w:rsidRDefault="00EC6E03" w14:paraId="7F3E6635" w14:textId="77777777">
            <w:pPr>
              <w:tabs>
                <w:tab w:val="left" w:pos="-720"/>
              </w:tabs>
              <w:spacing w:before="90" w:after="54"/>
              <w:rPr>
                <w:spacing w:val="-2"/>
              </w:rPr>
            </w:pPr>
            <w:r>
              <w:rPr>
                <w:spacing w:val="-2"/>
              </w:rPr>
              <w:t>De richtlijn rechtsbijstand (Richtlijn 2003/8/EG) is op 19 februari 2005 geïmplementeerd in nationale wetgeving (Stb. 2005, 90)</w:t>
            </w:r>
          </w:p>
        </w:tc>
      </w:tr>
      <w:tr w:rsidRPr="006D49A3" w:rsidR="00EC6E03" w:rsidTr="007A55DF" w14:paraId="2AA08E65" w14:textId="77777777">
        <w:trPr>
          <w:trHeight w:val="1515"/>
        </w:trPr>
        <w:tc>
          <w:tcPr>
            <w:tcW w:w="163"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225E6B26" w14:textId="77777777">
            <w:pPr>
              <w:tabs>
                <w:tab w:val="left" w:pos="-720"/>
              </w:tabs>
              <w:spacing w:before="90"/>
              <w:rPr>
                <w:b/>
                <w:bCs/>
                <w:spacing w:val="-2"/>
              </w:rPr>
            </w:pPr>
          </w:p>
        </w:tc>
        <w:tc>
          <w:tcPr>
            <w:tcW w:w="1403" w:type="pct"/>
            <w:tcBorders>
              <w:top w:val="single" w:color="808080" w:sz="6" w:space="0"/>
              <w:left w:val="single" w:color="808080" w:sz="6" w:space="0"/>
              <w:bottom w:val="single" w:color="808080" w:sz="6" w:space="0"/>
              <w:right w:val="single" w:color="808080" w:sz="6" w:space="0"/>
            </w:tcBorders>
            <w:shd w:val="clear" w:color="auto" w:fill="auto"/>
          </w:tcPr>
          <w:p w:rsidR="00EC6E03" w:rsidP="008B690D" w:rsidRDefault="00EC6E03" w14:paraId="1B41494E" w14:textId="60494CCE">
            <w:pPr>
              <w:tabs>
                <w:tab w:val="left" w:pos="-720"/>
              </w:tabs>
              <w:spacing w:before="90" w:after="54"/>
              <w:rPr>
                <w:b/>
                <w:bCs/>
                <w:spacing w:val="-2"/>
              </w:rPr>
            </w:pPr>
            <w:r w:rsidRPr="006D49A3">
              <w:rPr>
                <w:b/>
                <w:bCs/>
                <w:spacing w:val="-2"/>
              </w:rPr>
              <w:t>Artikel 19</w:t>
            </w:r>
            <w:r w:rsidR="00FD0EEF">
              <w:rPr>
                <w:b/>
                <w:bCs/>
                <w:spacing w:val="-2"/>
              </w:rPr>
              <w:t>, derde</w:t>
            </w:r>
            <w:r w:rsidRPr="006D49A3">
              <w:rPr>
                <w:b/>
                <w:bCs/>
                <w:spacing w:val="-2"/>
              </w:rPr>
              <w:t xml:space="preserve"> lid</w:t>
            </w:r>
          </w:p>
          <w:p w:rsidRPr="00614AAF" w:rsidR="00EC6E03" w:rsidP="008B690D" w:rsidRDefault="00EC6E03" w14:paraId="32A5E72A" w14:textId="77777777">
            <w:pPr>
              <w:tabs>
                <w:tab w:val="left" w:pos="-720"/>
              </w:tabs>
              <w:spacing w:before="90" w:after="54"/>
              <w:rPr>
                <w:spacing w:val="-2"/>
              </w:rPr>
            </w:pPr>
          </w:p>
        </w:tc>
        <w:tc>
          <w:tcPr>
            <w:tcW w:w="1090" w:type="pct"/>
            <w:tcBorders>
              <w:top w:val="single" w:color="808080" w:sz="6" w:space="0"/>
              <w:left w:val="single" w:color="808080" w:sz="6" w:space="0"/>
              <w:bottom w:val="single" w:color="808080" w:sz="6" w:space="0"/>
              <w:right w:val="single" w:color="808080" w:sz="6" w:space="0"/>
            </w:tcBorders>
            <w:shd w:val="clear" w:color="auto" w:fill="auto"/>
          </w:tcPr>
          <w:p w:rsidRPr="00983A02" w:rsidR="00EC6E03" w:rsidP="008B690D" w:rsidRDefault="00EC6E03" w14:paraId="21A20815" w14:textId="77777777">
            <w:pPr>
              <w:tabs>
                <w:tab w:val="left" w:pos="-720"/>
              </w:tabs>
              <w:spacing w:before="90" w:after="54"/>
              <w:rPr>
                <w:i/>
                <w:iCs/>
                <w:spacing w:val="-2"/>
              </w:rPr>
            </w:pPr>
            <w:r w:rsidRPr="00C71A26">
              <w:rPr>
                <w:spacing w:val="-2"/>
              </w:rPr>
              <w:t>Behoeft geen implementatie.</w:t>
            </w:r>
          </w:p>
        </w:tc>
        <w:tc>
          <w:tcPr>
            <w:tcW w:w="954"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601CCE97" w14:textId="04E94EB8">
            <w:pPr>
              <w:tabs>
                <w:tab w:val="left" w:pos="-720"/>
              </w:tabs>
              <w:spacing w:before="90" w:after="54"/>
              <w:rPr>
                <w:spacing w:val="-2"/>
              </w:rPr>
            </w:pPr>
            <w:r>
              <w:rPr>
                <w:spacing w:val="-2"/>
              </w:rPr>
              <w:t>Deze bepaling behoeft geen implementatie in de vorm van wetgeving, hieraan wordt beleidsmatig</w:t>
            </w:r>
            <w:r w:rsidR="00B4111C">
              <w:rPr>
                <w:spacing w:val="-2"/>
              </w:rPr>
              <w:t xml:space="preserve"> </w:t>
            </w:r>
            <w:r>
              <w:rPr>
                <w:spacing w:val="-2"/>
              </w:rPr>
              <w:t>uitvoering gegeven.</w:t>
            </w:r>
          </w:p>
        </w:tc>
        <w:tc>
          <w:tcPr>
            <w:tcW w:w="1391" w:type="pct"/>
            <w:tcBorders>
              <w:top w:val="single" w:color="808080" w:sz="6" w:space="0"/>
              <w:left w:val="single" w:color="808080" w:sz="6" w:space="0"/>
              <w:bottom w:val="single" w:color="808080" w:sz="6" w:space="0"/>
              <w:right w:val="single" w:color="808080" w:sz="6" w:space="0"/>
            </w:tcBorders>
          </w:tcPr>
          <w:p w:rsidRPr="006D49A3" w:rsidR="00EC6E03" w:rsidP="008B690D" w:rsidRDefault="00EC6E03" w14:paraId="4C2E6334" w14:textId="77777777">
            <w:pPr>
              <w:tabs>
                <w:tab w:val="left" w:pos="-720"/>
              </w:tabs>
              <w:spacing w:before="90" w:after="54"/>
              <w:rPr>
                <w:spacing w:val="-2"/>
              </w:rPr>
            </w:pPr>
          </w:p>
        </w:tc>
      </w:tr>
      <w:tr w:rsidRPr="006D49A3" w:rsidR="00EC6E03" w:rsidTr="007A55DF" w14:paraId="67DC9853" w14:textId="77777777">
        <w:trPr>
          <w:trHeight w:val="865"/>
        </w:trPr>
        <w:tc>
          <w:tcPr>
            <w:tcW w:w="163"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6C837D9F" w14:textId="77777777">
            <w:pPr>
              <w:tabs>
                <w:tab w:val="left" w:pos="-720"/>
              </w:tabs>
              <w:spacing w:before="90"/>
              <w:rPr>
                <w:b/>
                <w:bCs/>
                <w:spacing w:val="-2"/>
              </w:rPr>
            </w:pPr>
          </w:p>
        </w:tc>
        <w:tc>
          <w:tcPr>
            <w:tcW w:w="1403" w:type="pct"/>
            <w:tcBorders>
              <w:top w:val="single" w:color="808080" w:sz="6" w:space="0"/>
              <w:left w:val="single" w:color="808080" w:sz="6" w:space="0"/>
              <w:bottom w:val="single" w:color="808080" w:sz="6" w:space="0"/>
              <w:right w:val="single" w:color="808080" w:sz="6" w:space="0"/>
            </w:tcBorders>
            <w:shd w:val="clear" w:color="auto" w:fill="auto"/>
          </w:tcPr>
          <w:p w:rsidR="00EC6E03" w:rsidP="008B690D" w:rsidRDefault="00EC6E03" w14:paraId="0B77412A" w14:textId="77777777">
            <w:pPr>
              <w:tabs>
                <w:tab w:val="left" w:pos="-720"/>
              </w:tabs>
              <w:spacing w:before="90" w:after="54"/>
              <w:rPr>
                <w:b/>
                <w:bCs/>
                <w:spacing w:val="-2"/>
              </w:rPr>
            </w:pPr>
            <w:r w:rsidRPr="006D49A3">
              <w:rPr>
                <w:b/>
                <w:bCs/>
                <w:spacing w:val="-2"/>
              </w:rPr>
              <w:t>Artikel 20</w:t>
            </w:r>
          </w:p>
          <w:p w:rsidR="00EC6E03" w:rsidP="008B690D" w:rsidRDefault="00EC6E03" w14:paraId="790B9A3B" w14:textId="77777777">
            <w:pPr>
              <w:tabs>
                <w:tab w:val="left" w:pos="-720"/>
              </w:tabs>
              <w:spacing w:before="90" w:after="54"/>
              <w:rPr>
                <w:b/>
                <w:bCs/>
                <w:spacing w:val="-2"/>
              </w:rPr>
            </w:pPr>
          </w:p>
          <w:p w:rsidRPr="00614AAF" w:rsidR="00EC6E03" w:rsidP="008B690D" w:rsidRDefault="00EC6E03" w14:paraId="4D28CF8E" w14:textId="77777777">
            <w:pPr>
              <w:tabs>
                <w:tab w:val="left" w:pos="-720"/>
              </w:tabs>
              <w:spacing w:before="90" w:after="54"/>
              <w:rPr>
                <w:spacing w:val="-2"/>
              </w:rPr>
            </w:pPr>
          </w:p>
        </w:tc>
        <w:tc>
          <w:tcPr>
            <w:tcW w:w="1090" w:type="pct"/>
            <w:tcBorders>
              <w:top w:val="single" w:color="808080" w:sz="6" w:space="0"/>
              <w:left w:val="single" w:color="808080" w:sz="6" w:space="0"/>
              <w:bottom w:val="single" w:color="808080" w:sz="6" w:space="0"/>
              <w:right w:val="single" w:color="808080" w:sz="6" w:space="0"/>
            </w:tcBorders>
            <w:shd w:val="clear" w:color="auto" w:fill="auto"/>
          </w:tcPr>
          <w:p w:rsidRPr="004367FB" w:rsidR="00EC6E03" w:rsidP="008B690D" w:rsidRDefault="00EC6E03" w14:paraId="31AF59D2" w14:textId="77777777">
            <w:pPr>
              <w:tabs>
                <w:tab w:val="left" w:pos="-720"/>
              </w:tabs>
              <w:spacing w:before="90" w:after="54"/>
              <w:rPr>
                <w:i/>
                <w:iCs/>
                <w:spacing w:val="-2"/>
              </w:rPr>
            </w:pPr>
            <w:r w:rsidRPr="00C71A26">
              <w:rPr>
                <w:spacing w:val="-2"/>
              </w:rPr>
              <w:t>Behoeft geen implementatie.</w:t>
            </w:r>
          </w:p>
        </w:tc>
        <w:tc>
          <w:tcPr>
            <w:tcW w:w="954"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2F15A1F6" w14:textId="3E530DED">
            <w:pPr>
              <w:tabs>
                <w:tab w:val="left" w:pos="-720"/>
              </w:tabs>
              <w:spacing w:before="90" w:after="54"/>
              <w:rPr>
                <w:spacing w:val="-2"/>
              </w:rPr>
            </w:pPr>
            <w:r>
              <w:rPr>
                <w:spacing w:val="-2"/>
              </w:rPr>
              <w:t>Deze bepaling behoeft geen implementatie in de vorm van wetgeving. Deze bepaling vergt beleidsmatig</w:t>
            </w:r>
            <w:r w:rsidR="00B4111C">
              <w:rPr>
                <w:spacing w:val="-2"/>
              </w:rPr>
              <w:t xml:space="preserve"> </w:t>
            </w:r>
            <w:r>
              <w:rPr>
                <w:spacing w:val="-2"/>
              </w:rPr>
              <w:t>uitvoering voor zover de gevraagde informatie beschikbaar is.</w:t>
            </w:r>
          </w:p>
        </w:tc>
        <w:tc>
          <w:tcPr>
            <w:tcW w:w="1391" w:type="pct"/>
            <w:tcBorders>
              <w:top w:val="single" w:color="808080" w:sz="6" w:space="0"/>
              <w:left w:val="single" w:color="808080" w:sz="6" w:space="0"/>
              <w:bottom w:val="single" w:color="808080" w:sz="6" w:space="0"/>
              <w:right w:val="single" w:color="808080" w:sz="6" w:space="0"/>
            </w:tcBorders>
          </w:tcPr>
          <w:p w:rsidRPr="006D49A3" w:rsidR="00EC6E03" w:rsidP="008B690D" w:rsidRDefault="00EC6E03" w14:paraId="6BF31795" w14:textId="420E6C01">
            <w:pPr>
              <w:tabs>
                <w:tab w:val="left" w:pos="-720"/>
              </w:tabs>
              <w:spacing w:before="90" w:after="54"/>
              <w:rPr>
                <w:spacing w:val="-2"/>
              </w:rPr>
            </w:pPr>
            <w:r>
              <w:rPr>
                <w:spacing w:val="-2"/>
              </w:rPr>
              <w:t xml:space="preserve">Onderzocht wordt of de betreffende informatie beschikbaar is. Indien (een deel van) de informatie beschikbaar is, </w:t>
            </w:r>
            <w:r w:rsidR="00477582">
              <w:rPr>
                <w:spacing w:val="-2"/>
              </w:rPr>
              <w:t xml:space="preserve">zal </w:t>
            </w:r>
            <w:r>
              <w:rPr>
                <w:spacing w:val="-2"/>
              </w:rPr>
              <w:t xml:space="preserve">hieraan uitvoering </w:t>
            </w:r>
            <w:r w:rsidR="00477582">
              <w:rPr>
                <w:spacing w:val="-2"/>
              </w:rPr>
              <w:t xml:space="preserve">worden </w:t>
            </w:r>
            <w:r>
              <w:rPr>
                <w:spacing w:val="-2"/>
              </w:rPr>
              <w:t>gegeven.</w:t>
            </w:r>
          </w:p>
        </w:tc>
      </w:tr>
      <w:tr w:rsidRPr="006D49A3" w:rsidR="00EC6E03" w:rsidTr="007A55DF" w14:paraId="3CD96AFC" w14:textId="77777777">
        <w:trPr>
          <w:trHeight w:val="1515"/>
        </w:trPr>
        <w:tc>
          <w:tcPr>
            <w:tcW w:w="163"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14CCA942" w14:textId="77777777">
            <w:pPr>
              <w:tabs>
                <w:tab w:val="left" w:pos="-720"/>
              </w:tabs>
              <w:spacing w:before="90"/>
              <w:rPr>
                <w:b/>
                <w:bCs/>
                <w:spacing w:val="-2"/>
              </w:rPr>
            </w:pPr>
          </w:p>
        </w:tc>
        <w:tc>
          <w:tcPr>
            <w:tcW w:w="1403" w:type="pct"/>
            <w:tcBorders>
              <w:top w:val="single" w:color="808080" w:sz="6" w:space="0"/>
              <w:left w:val="single" w:color="808080" w:sz="6" w:space="0"/>
              <w:bottom w:val="single" w:color="808080" w:sz="6" w:space="0"/>
              <w:right w:val="single" w:color="808080" w:sz="6" w:space="0"/>
            </w:tcBorders>
            <w:shd w:val="clear" w:color="auto" w:fill="auto"/>
          </w:tcPr>
          <w:p w:rsidRPr="009E785B" w:rsidR="00EC6E03" w:rsidP="008B690D" w:rsidRDefault="00EC6E03" w14:paraId="0A85FB2F" w14:textId="77777777">
            <w:pPr>
              <w:tabs>
                <w:tab w:val="left" w:pos="-720"/>
              </w:tabs>
              <w:spacing w:before="90" w:after="54"/>
              <w:rPr>
                <w:b/>
                <w:bCs/>
                <w:spacing w:val="-2"/>
              </w:rPr>
            </w:pPr>
            <w:r w:rsidRPr="006D49A3">
              <w:rPr>
                <w:b/>
                <w:bCs/>
                <w:spacing w:val="-2"/>
              </w:rPr>
              <w:t>Artikel 21</w:t>
            </w:r>
          </w:p>
          <w:p w:rsidRPr="00614AAF" w:rsidR="00EC6E03" w:rsidP="008B690D" w:rsidRDefault="00EC6E03" w14:paraId="5101E203" w14:textId="77777777">
            <w:pPr>
              <w:tabs>
                <w:tab w:val="left" w:pos="-720"/>
              </w:tabs>
              <w:spacing w:before="90" w:after="54"/>
              <w:rPr>
                <w:spacing w:val="-2"/>
              </w:rPr>
            </w:pPr>
            <w:r w:rsidRPr="00F04490">
              <w:rPr>
                <w:spacing w:val="-2"/>
              </w:rPr>
              <w:t>.</w:t>
            </w:r>
          </w:p>
        </w:tc>
        <w:tc>
          <w:tcPr>
            <w:tcW w:w="1090" w:type="pct"/>
            <w:tcBorders>
              <w:top w:val="single" w:color="808080" w:sz="6" w:space="0"/>
              <w:left w:val="single" w:color="808080" w:sz="6" w:space="0"/>
              <w:bottom w:val="single" w:color="808080" w:sz="6" w:space="0"/>
              <w:right w:val="single" w:color="808080" w:sz="6" w:space="0"/>
            </w:tcBorders>
            <w:shd w:val="clear" w:color="auto" w:fill="auto"/>
          </w:tcPr>
          <w:p w:rsidRPr="004367FB" w:rsidR="00EC6E03" w:rsidP="008B690D" w:rsidRDefault="00EC6E03" w14:paraId="50485FCF" w14:textId="77777777">
            <w:pPr>
              <w:tabs>
                <w:tab w:val="left" w:pos="-720"/>
              </w:tabs>
              <w:spacing w:before="90" w:after="54"/>
              <w:rPr>
                <w:i/>
                <w:iCs/>
                <w:spacing w:val="-2"/>
              </w:rPr>
            </w:pPr>
            <w:r w:rsidRPr="00C71A26">
              <w:rPr>
                <w:spacing w:val="-2"/>
              </w:rPr>
              <w:t>Behoeft geen implementatie.</w:t>
            </w:r>
          </w:p>
        </w:tc>
        <w:tc>
          <w:tcPr>
            <w:tcW w:w="954"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0390766C" w14:textId="0391A0E9">
            <w:pPr>
              <w:tabs>
                <w:tab w:val="left" w:pos="-720"/>
              </w:tabs>
              <w:spacing w:before="90" w:after="54"/>
              <w:rPr>
                <w:spacing w:val="-2"/>
              </w:rPr>
            </w:pPr>
            <w:r>
              <w:rPr>
                <w:spacing w:val="-2"/>
              </w:rPr>
              <w:t xml:space="preserve">Deze bepaling behoeft geen implementatie in de vorm van wetgeving, hieraan wordt </w:t>
            </w:r>
            <w:proofErr w:type="spellStart"/>
            <w:r>
              <w:rPr>
                <w:spacing w:val="-2"/>
              </w:rPr>
              <w:t>beleidsmatiguitvoer</w:t>
            </w:r>
            <w:r>
              <w:rPr>
                <w:spacing w:val="-2"/>
              </w:rPr>
              <w:lastRenderedPageBreak/>
              <w:t>ing</w:t>
            </w:r>
            <w:proofErr w:type="spellEnd"/>
            <w:r>
              <w:rPr>
                <w:spacing w:val="-2"/>
              </w:rPr>
              <w:t xml:space="preserve"> gegeven</w:t>
            </w:r>
            <w:r w:rsidR="00477582">
              <w:rPr>
                <w:spacing w:val="-2"/>
              </w:rPr>
              <w:t xml:space="preserve"> voor zover de gevraagde informatie beschikbaar is</w:t>
            </w:r>
            <w:r>
              <w:rPr>
                <w:spacing w:val="-2"/>
              </w:rPr>
              <w:t>.</w:t>
            </w:r>
          </w:p>
        </w:tc>
        <w:tc>
          <w:tcPr>
            <w:tcW w:w="1391" w:type="pct"/>
            <w:tcBorders>
              <w:top w:val="single" w:color="808080" w:sz="6" w:space="0"/>
              <w:left w:val="single" w:color="808080" w:sz="6" w:space="0"/>
              <w:bottom w:val="single" w:color="808080" w:sz="6" w:space="0"/>
              <w:right w:val="single" w:color="808080" w:sz="6" w:space="0"/>
            </w:tcBorders>
          </w:tcPr>
          <w:p w:rsidRPr="006D49A3" w:rsidR="00EC6E03" w:rsidP="008B690D" w:rsidRDefault="00EC6E03" w14:paraId="581BC820" w14:textId="77777777">
            <w:pPr>
              <w:tabs>
                <w:tab w:val="left" w:pos="-720"/>
              </w:tabs>
              <w:spacing w:before="90" w:after="54"/>
              <w:rPr>
                <w:spacing w:val="-2"/>
              </w:rPr>
            </w:pPr>
          </w:p>
        </w:tc>
      </w:tr>
      <w:tr w:rsidRPr="006D49A3" w:rsidR="00EC6E03" w:rsidTr="007A55DF" w14:paraId="2E42124E" w14:textId="77777777">
        <w:trPr>
          <w:trHeight w:val="1088"/>
        </w:trPr>
        <w:tc>
          <w:tcPr>
            <w:tcW w:w="163"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7BEA2CF2" w14:textId="77777777">
            <w:pPr>
              <w:tabs>
                <w:tab w:val="left" w:pos="-720"/>
              </w:tabs>
              <w:spacing w:before="90"/>
              <w:rPr>
                <w:b/>
                <w:bCs/>
                <w:spacing w:val="-2"/>
              </w:rPr>
            </w:pPr>
          </w:p>
        </w:tc>
        <w:tc>
          <w:tcPr>
            <w:tcW w:w="1403" w:type="pct"/>
            <w:tcBorders>
              <w:top w:val="single" w:color="808080" w:sz="6" w:space="0"/>
              <w:left w:val="single" w:color="808080" w:sz="6" w:space="0"/>
              <w:bottom w:val="single" w:color="808080" w:sz="6" w:space="0"/>
              <w:right w:val="single" w:color="808080" w:sz="6" w:space="0"/>
            </w:tcBorders>
            <w:shd w:val="clear" w:color="auto" w:fill="auto"/>
          </w:tcPr>
          <w:p w:rsidR="00EC6E03" w:rsidP="008B690D" w:rsidRDefault="00EC6E03" w14:paraId="61CB333A" w14:textId="6D77417E">
            <w:pPr>
              <w:tabs>
                <w:tab w:val="left" w:pos="-720"/>
              </w:tabs>
              <w:spacing w:before="90" w:after="54"/>
              <w:rPr>
                <w:b/>
                <w:bCs/>
                <w:spacing w:val="-2"/>
              </w:rPr>
            </w:pPr>
            <w:r w:rsidRPr="006D49A3">
              <w:rPr>
                <w:b/>
                <w:bCs/>
                <w:spacing w:val="-2"/>
              </w:rPr>
              <w:t>Artikel 22</w:t>
            </w:r>
            <w:r w:rsidR="00FD0EEF">
              <w:rPr>
                <w:b/>
                <w:bCs/>
                <w:spacing w:val="-2"/>
              </w:rPr>
              <w:t>, eerste</w:t>
            </w:r>
            <w:r w:rsidRPr="006D49A3">
              <w:rPr>
                <w:b/>
                <w:bCs/>
                <w:spacing w:val="-2"/>
              </w:rPr>
              <w:t xml:space="preserve"> lid </w:t>
            </w:r>
          </w:p>
          <w:p w:rsidRPr="006D49A3" w:rsidR="00EC6E03" w:rsidP="008B690D" w:rsidRDefault="00EC6E03" w14:paraId="4B7926E4" w14:textId="77777777">
            <w:pPr>
              <w:tabs>
                <w:tab w:val="left" w:pos="-720"/>
              </w:tabs>
              <w:spacing w:before="90" w:after="54"/>
              <w:rPr>
                <w:b/>
                <w:bCs/>
                <w:spacing w:val="-2"/>
              </w:rPr>
            </w:pPr>
            <w:r w:rsidRPr="00F04490">
              <w:rPr>
                <w:spacing w:val="-2"/>
              </w:rPr>
              <w:t xml:space="preserve"> </w:t>
            </w:r>
          </w:p>
        </w:tc>
        <w:tc>
          <w:tcPr>
            <w:tcW w:w="1090"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01D5C51C" w14:textId="77777777">
            <w:pPr>
              <w:tabs>
                <w:tab w:val="left" w:pos="-720"/>
              </w:tabs>
              <w:spacing w:before="90" w:after="54"/>
              <w:rPr>
                <w:spacing w:val="-2"/>
              </w:rPr>
            </w:pPr>
            <w:r w:rsidRPr="00C71A26">
              <w:rPr>
                <w:spacing w:val="-2"/>
              </w:rPr>
              <w:t>Behoeft geen implementatie</w:t>
            </w:r>
            <w:r>
              <w:rPr>
                <w:spacing w:val="-2"/>
              </w:rPr>
              <w:t>.</w:t>
            </w:r>
          </w:p>
        </w:tc>
        <w:tc>
          <w:tcPr>
            <w:tcW w:w="954" w:type="pct"/>
            <w:tcBorders>
              <w:top w:val="single" w:color="808080" w:sz="6" w:space="0"/>
              <w:left w:val="single" w:color="808080" w:sz="6" w:space="0"/>
              <w:bottom w:val="single" w:color="808080" w:sz="6" w:space="0"/>
              <w:right w:val="single" w:color="808080" w:sz="6" w:space="0"/>
            </w:tcBorders>
            <w:shd w:val="clear" w:color="auto" w:fill="auto"/>
          </w:tcPr>
          <w:p w:rsidRPr="00C71A26" w:rsidR="00EC6E03" w:rsidP="008B690D" w:rsidRDefault="00EC6E03" w14:paraId="00F77335" w14:textId="5BD2D3D3">
            <w:pPr>
              <w:tabs>
                <w:tab w:val="left" w:pos="-720"/>
              </w:tabs>
              <w:spacing w:before="90" w:after="54"/>
              <w:rPr>
                <w:spacing w:val="-2"/>
              </w:rPr>
            </w:pPr>
            <w:r w:rsidRPr="00C71A26">
              <w:rPr>
                <w:spacing w:val="-2"/>
              </w:rPr>
              <w:t xml:space="preserve">Betreft </w:t>
            </w:r>
            <w:proofErr w:type="spellStart"/>
            <w:r w:rsidRPr="00C71A26">
              <w:rPr>
                <w:spacing w:val="-2"/>
              </w:rPr>
              <w:t>implementatieter</w:t>
            </w:r>
            <w:r w:rsidR="00853C25">
              <w:rPr>
                <w:spacing w:val="-2"/>
              </w:rPr>
              <w:t>-</w:t>
            </w:r>
            <w:r w:rsidRPr="00C71A26">
              <w:rPr>
                <w:spacing w:val="-2"/>
              </w:rPr>
              <w:t>mijn</w:t>
            </w:r>
            <w:proofErr w:type="spellEnd"/>
            <w:r>
              <w:rPr>
                <w:spacing w:val="-2"/>
              </w:rPr>
              <w:t xml:space="preserve">. </w:t>
            </w:r>
          </w:p>
          <w:p w:rsidRPr="006D49A3" w:rsidR="00EC6E03" w:rsidP="008B690D" w:rsidRDefault="00EC6E03" w14:paraId="300B55EE" w14:textId="5F184DAD">
            <w:pPr>
              <w:tabs>
                <w:tab w:val="left" w:pos="-720"/>
              </w:tabs>
              <w:spacing w:before="90" w:after="54"/>
              <w:rPr>
                <w:spacing w:val="-2"/>
              </w:rPr>
            </w:pPr>
          </w:p>
        </w:tc>
        <w:tc>
          <w:tcPr>
            <w:tcW w:w="1391" w:type="pct"/>
            <w:tcBorders>
              <w:top w:val="single" w:color="808080" w:sz="6" w:space="0"/>
              <w:left w:val="single" w:color="808080" w:sz="6" w:space="0"/>
              <w:bottom w:val="single" w:color="808080" w:sz="6" w:space="0"/>
              <w:right w:val="single" w:color="808080" w:sz="6" w:space="0"/>
            </w:tcBorders>
          </w:tcPr>
          <w:p w:rsidRPr="006D49A3" w:rsidR="00EC6E03" w:rsidP="008B690D" w:rsidRDefault="00EC6E03" w14:paraId="3DEC533D" w14:textId="77777777">
            <w:pPr>
              <w:tabs>
                <w:tab w:val="left" w:pos="-720"/>
              </w:tabs>
              <w:spacing w:before="90" w:after="54"/>
              <w:rPr>
                <w:spacing w:val="-2"/>
              </w:rPr>
            </w:pPr>
          </w:p>
        </w:tc>
      </w:tr>
      <w:tr w:rsidRPr="006D49A3" w:rsidR="00EC6E03" w:rsidTr="009370C8" w14:paraId="0DCA3C68" w14:textId="77777777">
        <w:trPr>
          <w:trHeight w:val="691"/>
        </w:trPr>
        <w:tc>
          <w:tcPr>
            <w:tcW w:w="163"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37C512E7" w14:textId="77777777">
            <w:pPr>
              <w:tabs>
                <w:tab w:val="left" w:pos="-720"/>
              </w:tabs>
              <w:spacing w:before="90"/>
              <w:rPr>
                <w:b/>
                <w:bCs/>
                <w:spacing w:val="-2"/>
              </w:rPr>
            </w:pPr>
          </w:p>
        </w:tc>
        <w:tc>
          <w:tcPr>
            <w:tcW w:w="1403" w:type="pct"/>
            <w:tcBorders>
              <w:top w:val="single" w:color="808080" w:sz="6" w:space="0"/>
              <w:left w:val="single" w:color="808080" w:sz="6" w:space="0"/>
              <w:bottom w:val="single" w:color="808080" w:sz="6" w:space="0"/>
              <w:right w:val="single" w:color="808080" w:sz="6" w:space="0"/>
            </w:tcBorders>
            <w:shd w:val="clear" w:color="auto" w:fill="auto"/>
          </w:tcPr>
          <w:p w:rsidR="00EC6E03" w:rsidP="008B690D" w:rsidRDefault="00EC6E03" w14:paraId="1E72F638" w14:textId="4DDFE755">
            <w:pPr>
              <w:tabs>
                <w:tab w:val="left" w:pos="-720"/>
              </w:tabs>
              <w:spacing w:before="90" w:after="54"/>
              <w:rPr>
                <w:b/>
                <w:bCs/>
                <w:spacing w:val="-2"/>
              </w:rPr>
            </w:pPr>
            <w:r w:rsidRPr="006D49A3">
              <w:rPr>
                <w:b/>
                <w:bCs/>
                <w:spacing w:val="-2"/>
              </w:rPr>
              <w:t>Artikel 22</w:t>
            </w:r>
            <w:r w:rsidR="00FD0EEF">
              <w:rPr>
                <w:b/>
                <w:bCs/>
                <w:spacing w:val="-2"/>
              </w:rPr>
              <w:t>, tweede</w:t>
            </w:r>
            <w:r w:rsidRPr="006D49A3">
              <w:rPr>
                <w:b/>
                <w:bCs/>
                <w:spacing w:val="-2"/>
              </w:rPr>
              <w:t xml:space="preserve"> lid</w:t>
            </w:r>
          </w:p>
          <w:p w:rsidRPr="00614AAF" w:rsidR="00EC6E03" w:rsidP="008B690D" w:rsidRDefault="00EC6E03" w14:paraId="3B5C9511" w14:textId="77777777">
            <w:pPr>
              <w:tabs>
                <w:tab w:val="left" w:pos="-720"/>
              </w:tabs>
              <w:spacing w:before="90" w:after="54"/>
              <w:rPr>
                <w:spacing w:val="-2"/>
              </w:rPr>
            </w:pPr>
          </w:p>
        </w:tc>
        <w:tc>
          <w:tcPr>
            <w:tcW w:w="1090"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69CF7508" w14:textId="77777777">
            <w:pPr>
              <w:tabs>
                <w:tab w:val="left" w:pos="-720"/>
              </w:tabs>
              <w:spacing w:before="90" w:after="54"/>
              <w:rPr>
                <w:spacing w:val="-2"/>
              </w:rPr>
            </w:pPr>
            <w:r w:rsidRPr="00C71A26">
              <w:rPr>
                <w:spacing w:val="-2"/>
              </w:rPr>
              <w:t>Behoeft geen implementatie</w:t>
            </w:r>
            <w:r>
              <w:rPr>
                <w:spacing w:val="-2"/>
              </w:rPr>
              <w:t>.</w:t>
            </w:r>
          </w:p>
        </w:tc>
        <w:tc>
          <w:tcPr>
            <w:tcW w:w="954" w:type="pct"/>
            <w:tcBorders>
              <w:top w:val="single" w:color="808080" w:sz="6" w:space="0"/>
              <w:left w:val="single" w:color="808080" w:sz="6" w:space="0"/>
              <w:bottom w:val="single" w:color="808080" w:sz="6" w:space="0"/>
              <w:right w:val="single" w:color="808080" w:sz="6" w:space="0"/>
            </w:tcBorders>
            <w:shd w:val="clear" w:color="auto" w:fill="auto"/>
          </w:tcPr>
          <w:p w:rsidRPr="00C71A26" w:rsidR="00EC6E03" w:rsidP="008B690D" w:rsidRDefault="00EC6E03" w14:paraId="56C99529" w14:textId="77777777">
            <w:pPr>
              <w:tabs>
                <w:tab w:val="left" w:pos="-720"/>
              </w:tabs>
              <w:spacing w:before="90" w:after="54"/>
              <w:rPr>
                <w:spacing w:val="-2"/>
              </w:rPr>
            </w:pPr>
            <w:r w:rsidRPr="00C71A26">
              <w:rPr>
                <w:spacing w:val="-2"/>
              </w:rPr>
              <w:t>Betreft uitvoering.</w:t>
            </w:r>
          </w:p>
          <w:p w:rsidRPr="006D49A3" w:rsidR="00EC6E03" w:rsidP="008B690D" w:rsidRDefault="00EC6E03" w14:paraId="0E6C3D42" w14:textId="4F91BADA">
            <w:pPr>
              <w:tabs>
                <w:tab w:val="left" w:pos="-720"/>
              </w:tabs>
              <w:spacing w:before="90" w:after="54"/>
              <w:rPr>
                <w:spacing w:val="-2"/>
              </w:rPr>
            </w:pPr>
          </w:p>
        </w:tc>
        <w:tc>
          <w:tcPr>
            <w:tcW w:w="1391" w:type="pct"/>
            <w:tcBorders>
              <w:top w:val="single" w:color="808080" w:sz="6" w:space="0"/>
              <w:left w:val="single" w:color="808080" w:sz="6" w:space="0"/>
              <w:bottom w:val="single" w:color="808080" w:sz="6" w:space="0"/>
              <w:right w:val="single" w:color="808080" w:sz="6" w:space="0"/>
            </w:tcBorders>
          </w:tcPr>
          <w:p w:rsidRPr="006D49A3" w:rsidR="00EC6E03" w:rsidP="008B690D" w:rsidRDefault="00EC6E03" w14:paraId="6976CE03" w14:textId="77777777">
            <w:pPr>
              <w:tabs>
                <w:tab w:val="left" w:pos="-720"/>
              </w:tabs>
              <w:spacing w:before="90" w:after="54"/>
              <w:rPr>
                <w:spacing w:val="-2"/>
              </w:rPr>
            </w:pPr>
          </w:p>
        </w:tc>
      </w:tr>
      <w:tr w:rsidRPr="006D49A3" w:rsidR="00EC6E03" w:rsidTr="007A55DF" w14:paraId="06270602" w14:textId="77777777">
        <w:trPr>
          <w:trHeight w:val="902"/>
        </w:trPr>
        <w:tc>
          <w:tcPr>
            <w:tcW w:w="163"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227C2A2A" w14:textId="77777777">
            <w:pPr>
              <w:tabs>
                <w:tab w:val="left" w:pos="-720"/>
              </w:tabs>
              <w:spacing w:before="90"/>
              <w:rPr>
                <w:b/>
                <w:bCs/>
                <w:spacing w:val="-2"/>
              </w:rPr>
            </w:pPr>
          </w:p>
        </w:tc>
        <w:tc>
          <w:tcPr>
            <w:tcW w:w="1403" w:type="pct"/>
            <w:tcBorders>
              <w:top w:val="single" w:color="808080" w:sz="6" w:space="0"/>
              <w:left w:val="single" w:color="808080" w:sz="6" w:space="0"/>
              <w:bottom w:val="single" w:color="808080" w:sz="6" w:space="0"/>
              <w:right w:val="single" w:color="808080" w:sz="6" w:space="0"/>
            </w:tcBorders>
            <w:shd w:val="clear" w:color="auto" w:fill="auto"/>
          </w:tcPr>
          <w:p w:rsidRPr="00614AAF" w:rsidR="00EC6E03" w:rsidP="008B690D" w:rsidRDefault="00EC6E03" w14:paraId="106A5292" w14:textId="77777777">
            <w:pPr>
              <w:tabs>
                <w:tab w:val="left" w:pos="-720"/>
              </w:tabs>
              <w:spacing w:before="90" w:after="54"/>
              <w:rPr>
                <w:spacing w:val="-2"/>
              </w:rPr>
            </w:pPr>
            <w:r w:rsidRPr="006D49A3">
              <w:rPr>
                <w:b/>
                <w:bCs/>
                <w:spacing w:val="-2"/>
              </w:rPr>
              <w:t>Artikel 23</w:t>
            </w:r>
          </w:p>
        </w:tc>
        <w:tc>
          <w:tcPr>
            <w:tcW w:w="1090"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59EE5F30" w14:textId="77777777">
            <w:pPr>
              <w:tabs>
                <w:tab w:val="left" w:pos="-720"/>
              </w:tabs>
              <w:spacing w:before="90" w:after="54"/>
              <w:rPr>
                <w:spacing w:val="-2"/>
              </w:rPr>
            </w:pPr>
            <w:r w:rsidRPr="00C71A26">
              <w:rPr>
                <w:spacing w:val="-2"/>
              </w:rPr>
              <w:t>Behoeft geen implementatie.</w:t>
            </w:r>
          </w:p>
        </w:tc>
        <w:tc>
          <w:tcPr>
            <w:tcW w:w="954"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28C69E76" w14:textId="77777777">
            <w:pPr>
              <w:tabs>
                <w:tab w:val="left" w:pos="-720"/>
              </w:tabs>
              <w:spacing w:before="90" w:after="54"/>
              <w:rPr>
                <w:spacing w:val="-2"/>
              </w:rPr>
            </w:pPr>
            <w:r>
              <w:rPr>
                <w:spacing w:val="-2"/>
              </w:rPr>
              <w:t>Betreft inwerkingtreding van de richtlijn.</w:t>
            </w:r>
          </w:p>
        </w:tc>
        <w:tc>
          <w:tcPr>
            <w:tcW w:w="1391" w:type="pct"/>
            <w:tcBorders>
              <w:top w:val="single" w:color="808080" w:sz="6" w:space="0"/>
              <w:left w:val="single" w:color="808080" w:sz="6" w:space="0"/>
              <w:bottom w:val="single" w:color="808080" w:sz="6" w:space="0"/>
              <w:right w:val="single" w:color="808080" w:sz="6" w:space="0"/>
            </w:tcBorders>
          </w:tcPr>
          <w:p w:rsidRPr="006D49A3" w:rsidR="00EC6E03" w:rsidP="008B690D" w:rsidRDefault="00EC6E03" w14:paraId="66B9EF87" w14:textId="77777777">
            <w:pPr>
              <w:tabs>
                <w:tab w:val="left" w:pos="-720"/>
              </w:tabs>
              <w:spacing w:before="90" w:after="54"/>
              <w:rPr>
                <w:spacing w:val="-2"/>
              </w:rPr>
            </w:pPr>
          </w:p>
        </w:tc>
      </w:tr>
      <w:tr w:rsidRPr="006D49A3" w:rsidR="00EC6E03" w:rsidTr="007A55DF" w14:paraId="1593DF31" w14:textId="77777777">
        <w:trPr>
          <w:trHeight w:val="891"/>
        </w:trPr>
        <w:tc>
          <w:tcPr>
            <w:tcW w:w="163"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221E26C9" w14:textId="77777777">
            <w:pPr>
              <w:tabs>
                <w:tab w:val="left" w:pos="-720"/>
              </w:tabs>
              <w:spacing w:before="90"/>
              <w:rPr>
                <w:b/>
                <w:bCs/>
                <w:spacing w:val="-2"/>
              </w:rPr>
            </w:pPr>
          </w:p>
        </w:tc>
        <w:tc>
          <w:tcPr>
            <w:tcW w:w="1403" w:type="pct"/>
            <w:tcBorders>
              <w:top w:val="single" w:color="808080" w:sz="6" w:space="0"/>
              <w:left w:val="single" w:color="808080" w:sz="6" w:space="0"/>
              <w:bottom w:val="single" w:color="808080" w:sz="6" w:space="0"/>
              <w:right w:val="single" w:color="808080" w:sz="6" w:space="0"/>
            </w:tcBorders>
            <w:shd w:val="clear" w:color="auto" w:fill="auto"/>
          </w:tcPr>
          <w:p w:rsidRPr="00166A4E" w:rsidR="00EC6E03" w:rsidP="008B690D" w:rsidRDefault="00EC6E03" w14:paraId="79C2BF5D" w14:textId="77777777">
            <w:pPr>
              <w:tabs>
                <w:tab w:val="left" w:pos="-720"/>
              </w:tabs>
              <w:spacing w:before="90" w:after="54"/>
              <w:rPr>
                <w:b/>
                <w:bCs/>
                <w:spacing w:val="-2"/>
              </w:rPr>
            </w:pPr>
            <w:r w:rsidRPr="00614AAF">
              <w:rPr>
                <w:b/>
                <w:bCs/>
                <w:spacing w:val="-2"/>
              </w:rPr>
              <w:t>Artikel 24</w:t>
            </w:r>
          </w:p>
        </w:tc>
        <w:tc>
          <w:tcPr>
            <w:tcW w:w="1090" w:type="pct"/>
            <w:tcBorders>
              <w:top w:val="single" w:color="808080" w:sz="6" w:space="0"/>
              <w:left w:val="single" w:color="808080" w:sz="6" w:space="0"/>
              <w:bottom w:val="single" w:color="808080" w:sz="6" w:space="0"/>
              <w:right w:val="single" w:color="808080" w:sz="6" w:space="0"/>
            </w:tcBorders>
            <w:shd w:val="clear" w:color="auto" w:fill="auto"/>
          </w:tcPr>
          <w:p w:rsidR="00EC6E03" w:rsidP="008B690D" w:rsidRDefault="00EC6E03" w14:paraId="3F344487" w14:textId="77777777">
            <w:pPr>
              <w:tabs>
                <w:tab w:val="left" w:pos="-720"/>
              </w:tabs>
              <w:spacing w:before="90" w:after="54"/>
              <w:rPr>
                <w:spacing w:val="-2"/>
              </w:rPr>
            </w:pPr>
            <w:r w:rsidRPr="00C71A26">
              <w:rPr>
                <w:spacing w:val="-2"/>
              </w:rPr>
              <w:t>Behoeft geen implementatie.</w:t>
            </w:r>
          </w:p>
        </w:tc>
        <w:tc>
          <w:tcPr>
            <w:tcW w:w="954" w:type="pct"/>
            <w:tcBorders>
              <w:top w:val="single" w:color="808080" w:sz="6" w:space="0"/>
              <w:left w:val="single" w:color="808080" w:sz="6" w:space="0"/>
              <w:bottom w:val="single" w:color="808080" w:sz="6" w:space="0"/>
              <w:right w:val="single" w:color="808080" w:sz="6" w:space="0"/>
            </w:tcBorders>
            <w:shd w:val="clear" w:color="auto" w:fill="auto"/>
          </w:tcPr>
          <w:p w:rsidRPr="006D49A3" w:rsidR="00EC6E03" w:rsidP="008B690D" w:rsidRDefault="00EC6E03" w14:paraId="5335BEB1" w14:textId="77777777">
            <w:pPr>
              <w:tabs>
                <w:tab w:val="left" w:pos="-720"/>
              </w:tabs>
              <w:spacing w:before="90" w:after="54"/>
              <w:rPr>
                <w:spacing w:val="-2"/>
              </w:rPr>
            </w:pPr>
            <w:r>
              <w:rPr>
                <w:spacing w:val="-2"/>
              </w:rPr>
              <w:t>Betreft de adressanten van de richtlijn.</w:t>
            </w:r>
          </w:p>
        </w:tc>
        <w:tc>
          <w:tcPr>
            <w:tcW w:w="1391" w:type="pct"/>
            <w:tcBorders>
              <w:top w:val="single" w:color="808080" w:sz="6" w:space="0"/>
              <w:left w:val="single" w:color="808080" w:sz="6" w:space="0"/>
              <w:bottom w:val="single" w:color="808080" w:sz="6" w:space="0"/>
              <w:right w:val="single" w:color="808080" w:sz="6" w:space="0"/>
            </w:tcBorders>
          </w:tcPr>
          <w:p w:rsidR="00EC6E03" w:rsidP="008B690D" w:rsidRDefault="00EC6E03" w14:paraId="4FE1695C" w14:textId="77777777">
            <w:pPr>
              <w:tabs>
                <w:tab w:val="left" w:pos="-720"/>
              </w:tabs>
              <w:spacing w:before="90" w:after="54"/>
              <w:rPr>
                <w:spacing w:val="-2"/>
              </w:rPr>
            </w:pPr>
          </w:p>
        </w:tc>
      </w:tr>
    </w:tbl>
    <w:p w:rsidRPr="00413F9E" w:rsidR="00EC6E03" w:rsidP="00EC6E03" w:rsidRDefault="00EC6E03" w14:paraId="64E61C70" w14:textId="77777777">
      <w:pPr>
        <w:pBdr>
          <w:top w:val="single" w:color="999999" w:sz="4" w:space="7"/>
          <w:left w:val="single" w:color="999999" w:sz="4" w:space="4"/>
          <w:bottom w:val="single" w:color="999999" w:sz="4" w:space="1"/>
          <w:right w:val="single" w:color="999999" w:sz="4" w:space="1"/>
        </w:pBdr>
      </w:pPr>
    </w:p>
    <w:p w:rsidRPr="007E017A" w:rsidR="00EC6E03" w:rsidP="00002E40" w:rsidRDefault="00EC6E03" w14:paraId="4D5DABBB" w14:textId="77777777">
      <w:pPr>
        <w:spacing w:after="0" w:line="360" w:lineRule="auto"/>
        <w:jc w:val="both"/>
        <w:rPr>
          <w:rFonts w:eastAsia="Calibri" w:cs="Calibri"/>
          <w:b/>
          <w:bCs/>
          <w:szCs w:val="18"/>
          <w:lang w:eastAsia="nl-NL" w:bidi="nl-NL"/>
        </w:rPr>
      </w:pPr>
    </w:p>
    <w:sectPr w:rsidRPr="007E017A" w:rsidR="00EC6E03" w:rsidSect="001E6A24">
      <w:headerReference w:type="default" r:id="rId8"/>
      <w:footerReference w:type="default" r:id="rId9"/>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448BE" w14:textId="77777777" w:rsidR="000920F7" w:rsidRDefault="000920F7" w:rsidP="003779F6">
      <w:pPr>
        <w:spacing w:after="0" w:line="240" w:lineRule="auto"/>
      </w:pPr>
      <w:r>
        <w:separator/>
      </w:r>
    </w:p>
  </w:endnote>
  <w:endnote w:type="continuationSeparator" w:id="0">
    <w:p w14:paraId="2C25D308" w14:textId="77777777" w:rsidR="000920F7" w:rsidRDefault="000920F7" w:rsidP="003779F6">
      <w:pPr>
        <w:spacing w:after="0" w:line="240" w:lineRule="auto"/>
      </w:pPr>
      <w:r>
        <w:continuationSeparator/>
      </w:r>
    </w:p>
  </w:endnote>
  <w:endnote w:type="continuationNotice" w:id="1">
    <w:p w14:paraId="03BCEF28" w14:textId="77777777" w:rsidR="000920F7" w:rsidRDefault="000920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195015"/>
      <w:docPartObj>
        <w:docPartGallery w:val="Page Numbers (Bottom of Page)"/>
        <w:docPartUnique/>
      </w:docPartObj>
    </w:sdtPr>
    <w:sdtEndPr/>
    <w:sdtContent>
      <w:p w14:paraId="3E90F87A" w14:textId="03519D6B" w:rsidR="00A41CE2" w:rsidRDefault="00A41CE2">
        <w:pPr>
          <w:pStyle w:val="Voettekst"/>
          <w:jc w:val="center"/>
        </w:pPr>
        <w:r>
          <w:fldChar w:fldCharType="begin"/>
        </w:r>
        <w:r>
          <w:instrText>PAGE   \* MERGEFORMAT</w:instrText>
        </w:r>
        <w:r>
          <w:fldChar w:fldCharType="separate"/>
        </w:r>
        <w:r w:rsidR="00BD3132">
          <w:rPr>
            <w:noProof/>
          </w:rPr>
          <w:t>1</w:t>
        </w:r>
        <w:r>
          <w:fldChar w:fldCharType="end"/>
        </w:r>
      </w:p>
    </w:sdtContent>
  </w:sdt>
  <w:p w14:paraId="3A02772B" w14:textId="77777777" w:rsidR="00A41CE2" w:rsidRDefault="00A41C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3465D" w14:textId="77777777" w:rsidR="000920F7" w:rsidRDefault="000920F7" w:rsidP="003779F6">
      <w:pPr>
        <w:spacing w:after="0" w:line="240" w:lineRule="auto"/>
      </w:pPr>
      <w:r>
        <w:separator/>
      </w:r>
    </w:p>
  </w:footnote>
  <w:footnote w:type="continuationSeparator" w:id="0">
    <w:p w14:paraId="59EB6B95" w14:textId="77777777" w:rsidR="000920F7" w:rsidRDefault="000920F7" w:rsidP="003779F6">
      <w:pPr>
        <w:spacing w:after="0" w:line="240" w:lineRule="auto"/>
      </w:pPr>
      <w:r>
        <w:continuationSeparator/>
      </w:r>
    </w:p>
  </w:footnote>
  <w:footnote w:type="continuationNotice" w:id="1">
    <w:p w14:paraId="6C46BA38" w14:textId="77777777" w:rsidR="000920F7" w:rsidRDefault="000920F7">
      <w:pPr>
        <w:spacing w:after="0" w:line="240" w:lineRule="auto"/>
      </w:pPr>
    </w:p>
  </w:footnote>
  <w:footnote w:id="2">
    <w:p w14:paraId="6B7F173D" w14:textId="35534154" w:rsidR="00F334F2" w:rsidRPr="00E1763C" w:rsidRDefault="00F334F2">
      <w:pPr>
        <w:pStyle w:val="Voetnoottekst"/>
        <w:rPr>
          <w:sz w:val="16"/>
          <w:szCs w:val="16"/>
        </w:rPr>
      </w:pPr>
      <w:r w:rsidRPr="00E1763C">
        <w:rPr>
          <w:rStyle w:val="Voetnootmarkering"/>
          <w:sz w:val="16"/>
          <w:szCs w:val="16"/>
        </w:rPr>
        <w:footnoteRef/>
      </w:r>
      <w:r w:rsidR="00C7405D" w:rsidRPr="00E1763C">
        <w:rPr>
          <w:color w:val="0000FF"/>
          <w:sz w:val="16"/>
          <w:szCs w:val="16"/>
          <w:u w:val="single"/>
        </w:rPr>
        <w:t xml:space="preserve"> https://eur-lex.europa.eu/legal-content/NL/TXT/?uri=CELEX:32024L1069</w:t>
      </w:r>
      <w:r w:rsidR="00E006F2">
        <w:rPr>
          <w:color w:val="0000FF"/>
          <w:sz w:val="16"/>
          <w:szCs w:val="16"/>
          <w:u w:val="single"/>
        </w:rPr>
        <w:t>.</w:t>
      </w:r>
    </w:p>
  </w:footnote>
  <w:footnote w:id="3">
    <w:p w14:paraId="289DFC8C" w14:textId="250F150F" w:rsidR="00E85C98" w:rsidRPr="00E1763C" w:rsidRDefault="00E85C98" w:rsidP="00E85C98">
      <w:pPr>
        <w:pStyle w:val="Voetnoottekst"/>
        <w:rPr>
          <w:sz w:val="16"/>
          <w:szCs w:val="16"/>
        </w:rPr>
      </w:pPr>
      <w:r w:rsidRPr="00E1763C">
        <w:rPr>
          <w:rStyle w:val="Voetnootmarkering"/>
          <w:sz w:val="16"/>
          <w:szCs w:val="16"/>
        </w:rPr>
        <w:footnoteRef/>
      </w:r>
      <w:r w:rsidRPr="00E1763C">
        <w:rPr>
          <w:sz w:val="16"/>
          <w:szCs w:val="16"/>
        </w:rPr>
        <w:t xml:space="preserve"> Dit is in </w:t>
      </w:r>
      <w:r w:rsidR="0016030C" w:rsidRPr="00E1763C">
        <w:rPr>
          <w:sz w:val="16"/>
          <w:szCs w:val="16"/>
        </w:rPr>
        <w:t xml:space="preserve">overeenstemming </w:t>
      </w:r>
      <w:r w:rsidRPr="00E1763C">
        <w:rPr>
          <w:sz w:val="16"/>
          <w:szCs w:val="16"/>
        </w:rPr>
        <w:t xml:space="preserve">met </w:t>
      </w:r>
      <w:r w:rsidR="00C43C10" w:rsidRPr="00E1763C">
        <w:rPr>
          <w:sz w:val="16"/>
          <w:szCs w:val="16"/>
        </w:rPr>
        <w:t xml:space="preserve">aanwijzing 9.7 van de </w:t>
      </w:r>
      <w:r w:rsidRPr="00E1763C">
        <w:rPr>
          <w:sz w:val="16"/>
          <w:szCs w:val="16"/>
        </w:rPr>
        <w:t>Aanwijzing</w:t>
      </w:r>
      <w:r w:rsidR="00C43C10" w:rsidRPr="00E1763C">
        <w:rPr>
          <w:sz w:val="16"/>
          <w:szCs w:val="16"/>
        </w:rPr>
        <w:t>en</w:t>
      </w:r>
      <w:r w:rsidRPr="00E1763C">
        <w:rPr>
          <w:sz w:val="16"/>
          <w:szCs w:val="16"/>
        </w:rPr>
        <w:t xml:space="preserve"> voor de regelgeving die voorschrijft dat bij implementatie zoveel mogelijk wordt aangesloten bij instrumenten waarin de bestaande regelgeving reeds voorziet.  </w:t>
      </w:r>
    </w:p>
  </w:footnote>
  <w:footnote w:id="4">
    <w:p w14:paraId="18152DC9" w14:textId="411547AC" w:rsidR="002E212B" w:rsidRPr="00E1763C" w:rsidRDefault="002E212B">
      <w:pPr>
        <w:pStyle w:val="Voetnoottekst"/>
        <w:rPr>
          <w:sz w:val="16"/>
          <w:szCs w:val="16"/>
        </w:rPr>
      </w:pPr>
      <w:r w:rsidRPr="00E1763C">
        <w:rPr>
          <w:rStyle w:val="Voetnootmarkering"/>
          <w:sz w:val="16"/>
          <w:szCs w:val="16"/>
        </w:rPr>
        <w:footnoteRef/>
      </w:r>
      <w:r w:rsidRPr="00E1763C">
        <w:rPr>
          <w:sz w:val="16"/>
          <w:szCs w:val="16"/>
        </w:rPr>
        <w:t xml:space="preserve"> In deze toelichting wordt het begrip verweerder gebruikt. In de dagvaardingsprocedure wordt de verweerder ook aangeduid als gedaagde.</w:t>
      </w:r>
    </w:p>
  </w:footnote>
  <w:footnote w:id="5">
    <w:p w14:paraId="3D150DF9" w14:textId="0B57F4B5" w:rsidR="00CE4B27" w:rsidRPr="00E1763C" w:rsidRDefault="00CE4B27">
      <w:pPr>
        <w:pStyle w:val="Voetnoottekst"/>
        <w:rPr>
          <w:sz w:val="16"/>
          <w:szCs w:val="16"/>
        </w:rPr>
      </w:pPr>
      <w:r w:rsidRPr="00E1763C">
        <w:rPr>
          <w:rStyle w:val="Voetnootmarkering"/>
          <w:sz w:val="16"/>
          <w:szCs w:val="16"/>
        </w:rPr>
        <w:footnoteRef/>
      </w:r>
      <w:r w:rsidRPr="00E1763C">
        <w:rPr>
          <w:sz w:val="16"/>
          <w:szCs w:val="16"/>
        </w:rPr>
        <w:t xml:space="preserve"> </w:t>
      </w:r>
      <w:r w:rsidR="0045001E" w:rsidRPr="00E1763C">
        <w:rPr>
          <w:sz w:val="16"/>
          <w:szCs w:val="16"/>
        </w:rPr>
        <w:t xml:space="preserve">Zie: </w:t>
      </w:r>
      <w:r w:rsidR="00A2727F" w:rsidRPr="00E1763C">
        <w:rPr>
          <w:sz w:val="16"/>
          <w:szCs w:val="16"/>
        </w:rPr>
        <w:t>Resolutie 2022/C 205/01 van het Europees Parlement ter versterking van de democratie en de vrijheid en pluriformiteit van de media in de EU van 11 november 2021</w:t>
      </w:r>
      <w:r w:rsidR="0045001E" w:rsidRPr="00E1763C">
        <w:rPr>
          <w:sz w:val="16"/>
          <w:szCs w:val="16"/>
        </w:rPr>
        <w:t xml:space="preserve">. Zie ook: 2020 Rechtsstaatrapportage van de Europese Commissie over de situatie op het gebied van de rechtsstaat in de Europese Unie, p. 22. </w:t>
      </w:r>
    </w:p>
  </w:footnote>
  <w:footnote w:id="6">
    <w:p w14:paraId="51359305" w14:textId="55FDF800" w:rsidR="00BB4FD6" w:rsidRPr="00E1763C" w:rsidRDefault="00BB4FD6" w:rsidP="00BB4FD6">
      <w:pPr>
        <w:pStyle w:val="Voetnoottekst"/>
        <w:rPr>
          <w:sz w:val="16"/>
          <w:szCs w:val="16"/>
          <w:lang w:val="en-US"/>
        </w:rPr>
      </w:pPr>
      <w:r w:rsidRPr="00E1763C">
        <w:rPr>
          <w:rStyle w:val="Voetnootmarkering"/>
          <w:sz w:val="16"/>
          <w:szCs w:val="16"/>
        </w:rPr>
        <w:footnoteRef/>
      </w:r>
      <w:r w:rsidRPr="00E1763C">
        <w:rPr>
          <w:sz w:val="16"/>
          <w:szCs w:val="16"/>
        </w:rPr>
        <w:t xml:space="preserve"> Dit blijkt onder andere uit de </w:t>
      </w:r>
      <w:bookmarkStart w:id="3" w:name="_Hlk176960923"/>
      <w:r w:rsidRPr="00E1763C">
        <w:rPr>
          <w:sz w:val="16"/>
          <w:szCs w:val="16"/>
        </w:rPr>
        <w:t xml:space="preserve">jaarlijkse rechtsstaatrapportages uit 2020 en 2021 en </w:t>
      </w:r>
      <w:r w:rsidR="0074440B" w:rsidRPr="00E1763C">
        <w:rPr>
          <w:sz w:val="16"/>
          <w:szCs w:val="16"/>
        </w:rPr>
        <w:t xml:space="preserve">uit de rapportages </w:t>
      </w:r>
      <w:r w:rsidRPr="00E1763C">
        <w:rPr>
          <w:sz w:val="16"/>
          <w:szCs w:val="16"/>
        </w:rPr>
        <w:t>die de Commissie over iedere EU-lidstaat heeft gepubliceerd.</w:t>
      </w:r>
      <w:r w:rsidR="006E5E58" w:rsidRPr="00E1763C">
        <w:rPr>
          <w:sz w:val="16"/>
          <w:szCs w:val="16"/>
        </w:rPr>
        <w:t xml:space="preserve"> </w:t>
      </w:r>
      <w:proofErr w:type="spellStart"/>
      <w:r w:rsidR="006E5E58" w:rsidRPr="00E1763C">
        <w:rPr>
          <w:sz w:val="16"/>
          <w:szCs w:val="16"/>
          <w:lang w:val="en-US"/>
        </w:rPr>
        <w:t>Zie</w:t>
      </w:r>
      <w:proofErr w:type="spellEnd"/>
      <w:r w:rsidR="006E5E58" w:rsidRPr="00E1763C">
        <w:rPr>
          <w:sz w:val="16"/>
          <w:szCs w:val="16"/>
          <w:lang w:val="en-US"/>
        </w:rPr>
        <w:t xml:space="preserve"> </w:t>
      </w:r>
      <w:proofErr w:type="spellStart"/>
      <w:r w:rsidR="006E5E58" w:rsidRPr="00E1763C">
        <w:rPr>
          <w:sz w:val="16"/>
          <w:szCs w:val="16"/>
          <w:lang w:val="en-US"/>
        </w:rPr>
        <w:t>ook</w:t>
      </w:r>
      <w:proofErr w:type="spellEnd"/>
      <w:r w:rsidR="006E5E58" w:rsidRPr="00E1763C">
        <w:rPr>
          <w:sz w:val="16"/>
          <w:szCs w:val="16"/>
          <w:lang w:val="en-US"/>
        </w:rPr>
        <w:t>: OVSE, ‘Special Report - Legal Harassment and Abuse of the Judicial System against Media’, 2021</w:t>
      </w:r>
      <w:bookmarkEnd w:id="3"/>
      <w:r w:rsidR="00C55EA3" w:rsidRPr="00E1763C">
        <w:rPr>
          <w:sz w:val="16"/>
          <w:szCs w:val="16"/>
          <w:lang w:val="en-US"/>
        </w:rPr>
        <w:t xml:space="preserve"> (</w:t>
      </w:r>
      <w:hyperlink r:id="rId1" w:history="1">
        <w:r w:rsidR="00C7405D" w:rsidRPr="00E1763C">
          <w:rPr>
            <w:rStyle w:val="Hyperlink"/>
            <w:sz w:val="16"/>
            <w:szCs w:val="16"/>
            <w:lang w:val="en-US"/>
          </w:rPr>
          <w:t>https://commission.europa.eu/publications/2020-rule-law-report-communication-and-country-chapters_nl</w:t>
        </w:r>
      </w:hyperlink>
      <w:r w:rsidR="00C55EA3" w:rsidRPr="00E1763C">
        <w:rPr>
          <w:sz w:val="16"/>
          <w:szCs w:val="16"/>
          <w:lang w:val="en-US"/>
        </w:rPr>
        <w:t xml:space="preserve">, </w:t>
      </w:r>
      <w:hyperlink r:id="rId2" w:history="1">
        <w:r w:rsidR="00C55EA3" w:rsidRPr="00E1763C">
          <w:rPr>
            <w:rStyle w:val="Hyperlink"/>
            <w:sz w:val="16"/>
            <w:szCs w:val="16"/>
            <w:lang w:val="en-US"/>
          </w:rPr>
          <w:t>https://commission.europa.eu/publications/2021-rule-law-report-communication-and-country-chapters_nl</w:t>
        </w:r>
      </w:hyperlink>
      <w:r w:rsidR="00C55EA3" w:rsidRPr="00E1763C">
        <w:rPr>
          <w:sz w:val="16"/>
          <w:szCs w:val="16"/>
          <w:lang w:val="en-US"/>
        </w:rPr>
        <w:t xml:space="preserve"> </w:t>
      </w:r>
      <w:proofErr w:type="spellStart"/>
      <w:r w:rsidR="00C55EA3" w:rsidRPr="00E1763C">
        <w:rPr>
          <w:sz w:val="16"/>
          <w:szCs w:val="16"/>
          <w:lang w:val="en-US"/>
        </w:rPr>
        <w:t>en</w:t>
      </w:r>
      <w:proofErr w:type="spellEnd"/>
      <w:r w:rsidR="00C55EA3" w:rsidRPr="00E1763C">
        <w:rPr>
          <w:sz w:val="16"/>
          <w:szCs w:val="16"/>
          <w:lang w:val="en-US"/>
        </w:rPr>
        <w:t xml:space="preserve"> www.osce.org/representative-on-freedom-of-media/505075)</w:t>
      </w:r>
      <w:r w:rsidR="00E006F2">
        <w:rPr>
          <w:sz w:val="16"/>
          <w:szCs w:val="16"/>
          <w:lang w:val="en-US"/>
        </w:rPr>
        <w:t>.</w:t>
      </w:r>
    </w:p>
  </w:footnote>
  <w:footnote w:id="7">
    <w:p w14:paraId="6123383D" w14:textId="602406A3" w:rsidR="002C3001" w:rsidRPr="00E1763C" w:rsidRDefault="002C3001">
      <w:pPr>
        <w:pStyle w:val="Voetnoottekst"/>
        <w:rPr>
          <w:sz w:val="16"/>
          <w:szCs w:val="16"/>
        </w:rPr>
      </w:pPr>
      <w:r w:rsidRPr="00E1763C">
        <w:rPr>
          <w:rStyle w:val="Voetnootmarkering"/>
          <w:sz w:val="16"/>
          <w:szCs w:val="16"/>
        </w:rPr>
        <w:footnoteRef/>
      </w:r>
      <w:r w:rsidRPr="00E1763C">
        <w:rPr>
          <w:sz w:val="16"/>
          <w:szCs w:val="16"/>
        </w:rPr>
        <w:t xml:space="preserve"> Aanbeveling (EU) 2022/758 van de Commissie van 27 april 2022 over de wijze waarop journalisten en mensenrechtenverdedigers die betrokken zijn bij publieke participatie kunnen worden beschermd tegen kennelijk ongegronde of onrechtmatige gerechtelijke procedures (</w:t>
      </w:r>
      <w:r w:rsidR="00736227">
        <w:rPr>
          <w:sz w:val="16"/>
          <w:szCs w:val="16"/>
        </w:rPr>
        <w:t>‘</w:t>
      </w:r>
      <w:r w:rsidRPr="00E1763C">
        <w:rPr>
          <w:sz w:val="16"/>
          <w:szCs w:val="16"/>
        </w:rPr>
        <w:t>strategische rechtszaken tegen publieke participatie</w:t>
      </w:r>
      <w:r w:rsidR="00736227">
        <w:rPr>
          <w:sz w:val="16"/>
          <w:szCs w:val="16"/>
        </w:rPr>
        <w:t>’</w:t>
      </w:r>
      <w:r w:rsidRPr="00E1763C">
        <w:rPr>
          <w:sz w:val="16"/>
          <w:szCs w:val="16"/>
        </w:rPr>
        <w:t>).</w:t>
      </w:r>
    </w:p>
  </w:footnote>
  <w:footnote w:id="8">
    <w:p w14:paraId="3AA7748E" w14:textId="66C4AAFF" w:rsidR="0016030C" w:rsidRPr="00E1763C" w:rsidRDefault="0016030C" w:rsidP="0016030C">
      <w:pPr>
        <w:pStyle w:val="Voetnoottekst"/>
        <w:rPr>
          <w:sz w:val="16"/>
          <w:szCs w:val="16"/>
          <w:lang w:val="en-US"/>
        </w:rPr>
      </w:pPr>
      <w:r w:rsidRPr="00E1763C">
        <w:rPr>
          <w:rStyle w:val="Voetnootmarkering"/>
          <w:sz w:val="16"/>
          <w:szCs w:val="16"/>
        </w:rPr>
        <w:footnoteRef/>
      </w:r>
      <w:r w:rsidRPr="00E1763C">
        <w:rPr>
          <w:sz w:val="16"/>
          <w:szCs w:val="16"/>
          <w:lang w:val="en-US"/>
        </w:rPr>
        <w:t xml:space="preserve"> Recommendation CM/Rec(2024)2 of the Council of Europe on countering the use of strategic lawsuits against public participation (SLAPPs), van 5 </w:t>
      </w:r>
      <w:proofErr w:type="spellStart"/>
      <w:r w:rsidRPr="00E1763C">
        <w:rPr>
          <w:sz w:val="16"/>
          <w:szCs w:val="16"/>
          <w:lang w:val="en-US"/>
        </w:rPr>
        <w:t>april</w:t>
      </w:r>
      <w:proofErr w:type="spellEnd"/>
      <w:r w:rsidRPr="00E1763C">
        <w:rPr>
          <w:sz w:val="16"/>
          <w:szCs w:val="16"/>
          <w:lang w:val="en-US"/>
        </w:rPr>
        <w:t xml:space="preserve"> 2024. </w:t>
      </w:r>
    </w:p>
  </w:footnote>
  <w:footnote w:id="9">
    <w:p w14:paraId="170C5A55" w14:textId="13DDFE9C" w:rsidR="002206CC" w:rsidRPr="00E1763C" w:rsidRDefault="002206CC">
      <w:pPr>
        <w:pStyle w:val="Voetnoottekst"/>
        <w:rPr>
          <w:sz w:val="16"/>
          <w:szCs w:val="16"/>
        </w:rPr>
      </w:pPr>
      <w:r w:rsidRPr="00E1763C">
        <w:rPr>
          <w:rStyle w:val="Voetnootmarkering"/>
          <w:sz w:val="16"/>
          <w:szCs w:val="16"/>
        </w:rPr>
        <w:footnoteRef/>
      </w:r>
      <w:r w:rsidRPr="00E1763C">
        <w:rPr>
          <w:sz w:val="16"/>
          <w:szCs w:val="16"/>
        </w:rPr>
        <w:t xml:space="preserve"> Zie overweging 6 </w:t>
      </w:r>
      <w:r w:rsidR="00BE3FF6">
        <w:rPr>
          <w:sz w:val="16"/>
          <w:szCs w:val="16"/>
        </w:rPr>
        <w:t>bij</w:t>
      </w:r>
      <w:r w:rsidRPr="00E1763C">
        <w:rPr>
          <w:sz w:val="16"/>
          <w:szCs w:val="16"/>
        </w:rPr>
        <w:t xml:space="preserve"> de richtlijn</w:t>
      </w:r>
      <w:r w:rsidR="008538A6" w:rsidRPr="00E1763C">
        <w:rPr>
          <w:sz w:val="16"/>
          <w:szCs w:val="16"/>
        </w:rPr>
        <w:t>.</w:t>
      </w:r>
    </w:p>
  </w:footnote>
  <w:footnote w:id="10">
    <w:p w14:paraId="708C518C" w14:textId="0B1FF298" w:rsidR="003844E4" w:rsidRPr="00E1763C" w:rsidRDefault="003844E4">
      <w:pPr>
        <w:pStyle w:val="Voetnoottekst"/>
        <w:rPr>
          <w:sz w:val="16"/>
          <w:szCs w:val="16"/>
        </w:rPr>
      </w:pPr>
      <w:r w:rsidRPr="00E1763C">
        <w:rPr>
          <w:rStyle w:val="Voetnootmarkering"/>
          <w:sz w:val="16"/>
          <w:szCs w:val="16"/>
        </w:rPr>
        <w:footnoteRef/>
      </w:r>
      <w:r w:rsidRPr="00E1763C">
        <w:rPr>
          <w:sz w:val="16"/>
          <w:szCs w:val="16"/>
        </w:rPr>
        <w:t xml:space="preserve"> </w:t>
      </w:r>
      <w:r w:rsidR="00DA5C85" w:rsidRPr="00E1763C">
        <w:rPr>
          <w:i/>
          <w:sz w:val="16"/>
          <w:szCs w:val="16"/>
        </w:rPr>
        <w:t>Kamerstukken I</w:t>
      </w:r>
      <w:r w:rsidR="00A17E49" w:rsidRPr="00E1763C">
        <w:rPr>
          <w:i/>
          <w:sz w:val="16"/>
          <w:szCs w:val="16"/>
        </w:rPr>
        <w:t>I</w:t>
      </w:r>
      <w:r w:rsidR="00DA5C85" w:rsidRPr="00E1763C">
        <w:rPr>
          <w:sz w:val="16"/>
          <w:szCs w:val="16"/>
        </w:rPr>
        <w:t xml:space="preserve"> </w:t>
      </w:r>
      <w:r w:rsidR="00A17E49" w:rsidRPr="00E1763C">
        <w:rPr>
          <w:sz w:val="16"/>
          <w:szCs w:val="16"/>
        </w:rPr>
        <w:t xml:space="preserve">2021/22, 22112, nr. 3457, p. 5, en </w:t>
      </w:r>
      <w:r w:rsidR="00A17E49" w:rsidRPr="00E1763C">
        <w:rPr>
          <w:i/>
          <w:sz w:val="16"/>
          <w:szCs w:val="16"/>
        </w:rPr>
        <w:t>Kamerstukken I</w:t>
      </w:r>
      <w:r w:rsidR="00A17E49" w:rsidRPr="00E1763C">
        <w:rPr>
          <w:sz w:val="16"/>
          <w:szCs w:val="16"/>
        </w:rPr>
        <w:t xml:space="preserve"> </w:t>
      </w:r>
      <w:r w:rsidR="00DA5C85" w:rsidRPr="00E1763C">
        <w:rPr>
          <w:sz w:val="16"/>
          <w:szCs w:val="16"/>
        </w:rPr>
        <w:t>2021/22, 36009, C, p. 5</w:t>
      </w:r>
      <w:r w:rsidR="00E006F2">
        <w:rPr>
          <w:sz w:val="16"/>
          <w:szCs w:val="16"/>
        </w:rPr>
        <w:t>.</w:t>
      </w:r>
    </w:p>
  </w:footnote>
  <w:footnote w:id="11">
    <w:p w14:paraId="2B0152A3" w14:textId="21C352A5" w:rsidR="009B6C9D" w:rsidRPr="00E1763C" w:rsidRDefault="009B6C9D">
      <w:pPr>
        <w:pStyle w:val="Voetnoottekst"/>
        <w:rPr>
          <w:sz w:val="16"/>
          <w:szCs w:val="16"/>
          <w:lang w:val="en-US"/>
        </w:rPr>
      </w:pPr>
      <w:r w:rsidRPr="00E1763C">
        <w:rPr>
          <w:rStyle w:val="Voetnootmarkering"/>
          <w:sz w:val="16"/>
          <w:szCs w:val="16"/>
        </w:rPr>
        <w:footnoteRef/>
      </w:r>
      <w:r w:rsidRPr="00E1763C">
        <w:rPr>
          <w:sz w:val="16"/>
          <w:szCs w:val="16"/>
        </w:rPr>
        <w:t xml:space="preserve"> </w:t>
      </w:r>
      <w:r w:rsidR="00525354" w:rsidRPr="00E1763C">
        <w:rPr>
          <w:sz w:val="16"/>
          <w:szCs w:val="16"/>
        </w:rPr>
        <w:t>Zie</w:t>
      </w:r>
      <w:r w:rsidRPr="00E1763C">
        <w:rPr>
          <w:sz w:val="16"/>
          <w:szCs w:val="16"/>
          <w:lang w:val="en-US"/>
        </w:rPr>
        <w:t xml:space="preserve"> </w:t>
      </w:r>
      <w:proofErr w:type="spellStart"/>
      <w:r w:rsidRPr="00E1763C">
        <w:rPr>
          <w:sz w:val="16"/>
          <w:szCs w:val="16"/>
          <w:lang w:val="en-US"/>
        </w:rPr>
        <w:t>voetnoot</w:t>
      </w:r>
      <w:proofErr w:type="spellEnd"/>
      <w:r w:rsidRPr="00E1763C">
        <w:rPr>
          <w:sz w:val="16"/>
          <w:szCs w:val="16"/>
          <w:lang w:val="en-US"/>
        </w:rPr>
        <w:t xml:space="preserve"> 4</w:t>
      </w:r>
      <w:r w:rsidR="007D0A09" w:rsidRPr="00E1763C">
        <w:rPr>
          <w:sz w:val="16"/>
          <w:szCs w:val="16"/>
          <w:lang w:val="en-US"/>
        </w:rPr>
        <w:t>.</w:t>
      </w:r>
    </w:p>
  </w:footnote>
  <w:footnote w:id="12">
    <w:p w14:paraId="1B74E8B2" w14:textId="1EF07E83" w:rsidR="009B6C9D" w:rsidRPr="00E1763C" w:rsidRDefault="009B6C9D">
      <w:pPr>
        <w:pStyle w:val="Voetnoottekst"/>
        <w:rPr>
          <w:sz w:val="16"/>
          <w:szCs w:val="16"/>
        </w:rPr>
      </w:pPr>
      <w:r w:rsidRPr="00E1763C">
        <w:rPr>
          <w:rStyle w:val="Voetnootmarkering"/>
          <w:sz w:val="16"/>
          <w:szCs w:val="16"/>
        </w:rPr>
        <w:footnoteRef/>
      </w:r>
      <w:r w:rsidRPr="00E1763C">
        <w:rPr>
          <w:sz w:val="16"/>
          <w:szCs w:val="16"/>
        </w:rPr>
        <w:t xml:space="preserve"> </w:t>
      </w:r>
      <w:r w:rsidR="00525354" w:rsidRPr="00E1763C">
        <w:rPr>
          <w:sz w:val="16"/>
          <w:szCs w:val="16"/>
        </w:rPr>
        <w:t>Zie</w:t>
      </w:r>
      <w:r w:rsidRPr="00E1763C">
        <w:rPr>
          <w:sz w:val="16"/>
          <w:szCs w:val="16"/>
        </w:rPr>
        <w:t xml:space="preserve"> voetnoot 5</w:t>
      </w:r>
      <w:r w:rsidR="007D0A09" w:rsidRPr="00E1763C">
        <w:rPr>
          <w:sz w:val="16"/>
          <w:szCs w:val="16"/>
        </w:rPr>
        <w:t>.</w:t>
      </w:r>
      <w:r w:rsidRPr="00E1763C">
        <w:rPr>
          <w:sz w:val="16"/>
          <w:szCs w:val="16"/>
        </w:rPr>
        <w:t xml:space="preserve"> </w:t>
      </w:r>
    </w:p>
  </w:footnote>
  <w:footnote w:id="13">
    <w:p w14:paraId="05EDCA2B" w14:textId="30DF7DD3" w:rsidR="00332DEF" w:rsidRPr="00E1763C" w:rsidRDefault="00332DEF" w:rsidP="00332DEF">
      <w:pPr>
        <w:pStyle w:val="Voetnoottekst"/>
        <w:rPr>
          <w:sz w:val="16"/>
          <w:szCs w:val="16"/>
        </w:rPr>
      </w:pPr>
      <w:r w:rsidRPr="00E1763C">
        <w:rPr>
          <w:rStyle w:val="Voetnootmarkering"/>
          <w:sz w:val="16"/>
          <w:szCs w:val="16"/>
        </w:rPr>
        <w:footnoteRef/>
      </w:r>
      <w:r w:rsidRPr="00E1763C">
        <w:rPr>
          <w:sz w:val="16"/>
          <w:szCs w:val="16"/>
        </w:rPr>
        <w:t xml:space="preserve"> Zie ook overweging 52 bij de </w:t>
      </w:r>
      <w:r w:rsidR="00C10DDA" w:rsidRPr="00E1763C">
        <w:rPr>
          <w:sz w:val="16"/>
          <w:szCs w:val="16"/>
        </w:rPr>
        <w:t>r</w:t>
      </w:r>
      <w:r w:rsidRPr="00E1763C">
        <w:rPr>
          <w:sz w:val="16"/>
          <w:szCs w:val="16"/>
        </w:rPr>
        <w:t>ichtlijn.</w:t>
      </w:r>
    </w:p>
  </w:footnote>
  <w:footnote w:id="14">
    <w:p w14:paraId="2433FF31" w14:textId="0F2E50D2" w:rsidR="00A471AD" w:rsidRPr="00E1763C" w:rsidRDefault="00A471AD">
      <w:pPr>
        <w:pStyle w:val="Voetnoottekst"/>
        <w:rPr>
          <w:sz w:val="16"/>
          <w:szCs w:val="16"/>
        </w:rPr>
      </w:pPr>
      <w:r w:rsidRPr="00E1763C">
        <w:rPr>
          <w:rStyle w:val="Voetnootmarkering"/>
          <w:sz w:val="16"/>
          <w:szCs w:val="16"/>
        </w:rPr>
        <w:footnoteRef/>
      </w:r>
      <w:r w:rsidRPr="00E1763C">
        <w:rPr>
          <w:sz w:val="16"/>
          <w:szCs w:val="16"/>
        </w:rPr>
        <w:t xml:space="preserve"> </w:t>
      </w:r>
      <w:r w:rsidR="009B6C9D" w:rsidRPr="00E1763C">
        <w:rPr>
          <w:sz w:val="16"/>
          <w:szCs w:val="16"/>
        </w:rPr>
        <w:t>Europese Commissie, ‘Verslag over de rechtsstaat 2024 – Landenhoofdstuk over de situatie op het gebied van de rechtsstaat in Nederland’, 2024, p. 28-29.</w:t>
      </w:r>
    </w:p>
  </w:footnote>
  <w:footnote w:id="15">
    <w:p w14:paraId="0A737FD4" w14:textId="77777777" w:rsidR="00A471AD" w:rsidRPr="00E1763C" w:rsidRDefault="00A471AD" w:rsidP="00A471AD">
      <w:pPr>
        <w:pStyle w:val="Voetnoottekst"/>
        <w:rPr>
          <w:sz w:val="16"/>
          <w:szCs w:val="16"/>
        </w:rPr>
      </w:pPr>
      <w:r w:rsidRPr="00E1763C">
        <w:rPr>
          <w:rStyle w:val="Voetnootmarkering"/>
          <w:sz w:val="16"/>
          <w:szCs w:val="16"/>
        </w:rPr>
        <w:footnoteRef/>
      </w:r>
      <w:r w:rsidRPr="00E1763C">
        <w:rPr>
          <w:sz w:val="16"/>
          <w:szCs w:val="16"/>
        </w:rPr>
        <w:t xml:space="preserve"> </w:t>
      </w:r>
      <w:hyperlink r:id="rId3" w:history="1">
        <w:r w:rsidRPr="00E1763C">
          <w:rPr>
            <w:rStyle w:val="Hyperlink"/>
            <w:sz w:val="16"/>
            <w:szCs w:val="16"/>
          </w:rPr>
          <w:t xml:space="preserve">Onderzoek veiligheid journalisten | </w:t>
        </w:r>
        <w:proofErr w:type="spellStart"/>
        <w:r w:rsidRPr="00E1763C">
          <w:rPr>
            <w:rStyle w:val="Hyperlink"/>
            <w:sz w:val="16"/>
            <w:szCs w:val="16"/>
          </w:rPr>
          <w:t>PersVeilig</w:t>
        </w:r>
        <w:proofErr w:type="spellEnd"/>
      </w:hyperlink>
      <w:r w:rsidRPr="00E1763C">
        <w:rPr>
          <w:sz w:val="16"/>
          <w:szCs w:val="16"/>
        </w:rPr>
        <w:t>.</w:t>
      </w:r>
    </w:p>
  </w:footnote>
  <w:footnote w:id="16">
    <w:p w14:paraId="2CC52A25" w14:textId="63AA557B" w:rsidR="005F032F" w:rsidRPr="00E1763C" w:rsidRDefault="005F032F" w:rsidP="005F032F">
      <w:pPr>
        <w:pStyle w:val="Voetnoottekst"/>
        <w:rPr>
          <w:sz w:val="16"/>
          <w:szCs w:val="16"/>
        </w:rPr>
      </w:pPr>
      <w:r w:rsidRPr="00E1763C">
        <w:rPr>
          <w:rStyle w:val="Voetnootmarkering"/>
          <w:sz w:val="16"/>
          <w:szCs w:val="16"/>
        </w:rPr>
        <w:footnoteRef/>
      </w:r>
      <w:r w:rsidRPr="00E1763C">
        <w:rPr>
          <w:sz w:val="16"/>
          <w:szCs w:val="16"/>
        </w:rPr>
        <w:t xml:space="preserve"> </w:t>
      </w:r>
      <w:hyperlink r:id="rId4" w:history="1">
        <w:r w:rsidR="00BD6368" w:rsidRPr="00E1763C">
          <w:rPr>
            <w:rStyle w:val="Hyperlink"/>
            <w:sz w:val="16"/>
            <w:szCs w:val="16"/>
          </w:rPr>
          <w:t>https://www.freepressunlimited.org/nl/persberichten/onderzoek-fpu-toenemende-juridische-druk-op-nederlandse-media-wordt-onderschat</w:t>
        </w:r>
      </w:hyperlink>
      <w:r w:rsidR="00E006F2">
        <w:rPr>
          <w:rStyle w:val="Hyperlink"/>
          <w:sz w:val="16"/>
          <w:szCs w:val="16"/>
        </w:rPr>
        <w:t>.</w:t>
      </w:r>
      <w:r w:rsidR="00BD6368" w:rsidRPr="00E1763C">
        <w:rPr>
          <w:sz w:val="16"/>
          <w:szCs w:val="16"/>
        </w:rPr>
        <w:t xml:space="preserve"> </w:t>
      </w:r>
    </w:p>
  </w:footnote>
  <w:footnote w:id="17">
    <w:p w14:paraId="0CD6ACE9" w14:textId="49204467" w:rsidR="002D4B71" w:rsidRPr="00E1763C" w:rsidRDefault="003A7758">
      <w:pPr>
        <w:pStyle w:val="Voetnoottekst"/>
        <w:rPr>
          <w:sz w:val="16"/>
          <w:szCs w:val="16"/>
        </w:rPr>
      </w:pPr>
      <w:r w:rsidRPr="00E1763C">
        <w:rPr>
          <w:rStyle w:val="Voetnootmarkering"/>
          <w:sz w:val="16"/>
          <w:szCs w:val="16"/>
        </w:rPr>
        <w:footnoteRef/>
      </w:r>
      <w:r w:rsidRPr="00E1763C">
        <w:rPr>
          <w:sz w:val="16"/>
          <w:szCs w:val="16"/>
        </w:rPr>
        <w:t xml:space="preserve"> </w:t>
      </w:r>
      <w:r w:rsidR="00A7680D" w:rsidRPr="00E1763C">
        <w:rPr>
          <w:sz w:val="16"/>
          <w:szCs w:val="16"/>
        </w:rPr>
        <w:t>Dit is ook in lijn met</w:t>
      </w:r>
      <w:r w:rsidRPr="00E1763C">
        <w:rPr>
          <w:sz w:val="16"/>
          <w:szCs w:val="16"/>
        </w:rPr>
        <w:t xml:space="preserve"> het Regeer</w:t>
      </w:r>
      <w:r w:rsidR="00A7680D" w:rsidRPr="00E1763C">
        <w:rPr>
          <w:sz w:val="16"/>
          <w:szCs w:val="16"/>
        </w:rPr>
        <w:t>programma, pg. 8</w:t>
      </w:r>
      <w:r w:rsidR="002D4B71" w:rsidRPr="00E1763C">
        <w:rPr>
          <w:sz w:val="16"/>
          <w:szCs w:val="16"/>
        </w:rPr>
        <w:t xml:space="preserve">, </w:t>
      </w:r>
    </w:p>
    <w:p w14:paraId="65F3E30C" w14:textId="75ECFB02" w:rsidR="003A7758" w:rsidRPr="00E1763C" w:rsidRDefault="002D4B71">
      <w:pPr>
        <w:pStyle w:val="Voetnoottekst"/>
        <w:rPr>
          <w:sz w:val="16"/>
          <w:szCs w:val="16"/>
        </w:rPr>
      </w:pPr>
      <w:r w:rsidRPr="00E1763C">
        <w:rPr>
          <w:sz w:val="16"/>
          <w:szCs w:val="16"/>
        </w:rPr>
        <w:t>(zie https://www.rijksoverheid.nl/documenten/publicaties/2024/09/13/regeerprogramma-kabinet-schoof)</w:t>
      </w:r>
      <w:r w:rsidR="00955832">
        <w:rPr>
          <w:sz w:val="16"/>
          <w:szCs w:val="16"/>
        </w:rPr>
        <w:t>.</w:t>
      </w:r>
    </w:p>
  </w:footnote>
  <w:footnote w:id="18">
    <w:p w14:paraId="69B134A3" w14:textId="189E4C97" w:rsidR="00BC032A" w:rsidRPr="00E1763C" w:rsidRDefault="00BC032A">
      <w:pPr>
        <w:pStyle w:val="Voetnoottekst"/>
        <w:rPr>
          <w:sz w:val="16"/>
          <w:szCs w:val="16"/>
        </w:rPr>
      </w:pPr>
      <w:r w:rsidRPr="00E1763C">
        <w:rPr>
          <w:rStyle w:val="Voetnootmarkering"/>
          <w:sz w:val="16"/>
          <w:szCs w:val="16"/>
        </w:rPr>
        <w:footnoteRef/>
      </w:r>
      <w:r w:rsidRPr="00E1763C">
        <w:rPr>
          <w:sz w:val="16"/>
          <w:szCs w:val="16"/>
        </w:rPr>
        <w:t xml:space="preserve"> Verordening (EU) nr. 1215/2012 van het Europees Parlement en de Raad van 12 december 2012 betreffende de rechterlijke bevoegdheid, de erkenning en de tenuitvoerlegging van beslissingen in burgerlijke en handelszaken (herschikking)</w:t>
      </w:r>
      <w:r w:rsidR="00E006F2">
        <w:rPr>
          <w:sz w:val="16"/>
          <w:szCs w:val="16"/>
        </w:rPr>
        <w:t>.</w:t>
      </w:r>
    </w:p>
  </w:footnote>
  <w:footnote w:id="19">
    <w:p w14:paraId="521E352B" w14:textId="60466CD1" w:rsidR="00021563" w:rsidRPr="00021563" w:rsidRDefault="00021563">
      <w:pPr>
        <w:pStyle w:val="Voetnoottekst"/>
        <w:rPr>
          <w:sz w:val="16"/>
          <w:szCs w:val="16"/>
        </w:rPr>
      </w:pPr>
      <w:r>
        <w:rPr>
          <w:rStyle w:val="Voetnootmarkering"/>
        </w:rPr>
        <w:footnoteRef/>
      </w:r>
      <w:r>
        <w:t xml:space="preserve"> </w:t>
      </w:r>
      <w:r w:rsidRPr="00021563">
        <w:rPr>
          <w:sz w:val="16"/>
          <w:szCs w:val="16"/>
        </w:rPr>
        <w:t>Artikel 2 VEU luidt: “De waarden waarop de Unie berust, zijn eerbied voor de menselijke waardigheid, vrijheid, democratie, gelijkheid, de rechtsstaat en eerbiediging van de mensenrechten, waaronder de rechten van personen die tot minderheden behoren. Deze waarden hebben de lidstaten gemeen in een samenleving die gekenmerkt wordt door pluralisme, non-discriminatie, verdraagzaamheid, rechtvaardigheid, solidariteit en gelijkheid van vrouwen en mannen.”.</w:t>
      </w:r>
    </w:p>
  </w:footnote>
  <w:footnote w:id="20">
    <w:p w14:paraId="31739C00" w14:textId="4D2C0662" w:rsidR="00722FA6" w:rsidRPr="00722FA6" w:rsidRDefault="00722FA6">
      <w:pPr>
        <w:pStyle w:val="Voetnoottekst"/>
        <w:rPr>
          <w:sz w:val="16"/>
          <w:szCs w:val="16"/>
        </w:rPr>
      </w:pPr>
      <w:r w:rsidRPr="00722FA6">
        <w:rPr>
          <w:rStyle w:val="Voetnootmarkering"/>
          <w:sz w:val="16"/>
          <w:szCs w:val="16"/>
        </w:rPr>
        <w:footnoteRef/>
      </w:r>
      <w:r w:rsidRPr="00722FA6">
        <w:rPr>
          <w:sz w:val="16"/>
          <w:szCs w:val="16"/>
        </w:rPr>
        <w:t xml:space="preserve"> </w:t>
      </w:r>
      <w:r w:rsidR="006E2D35">
        <w:rPr>
          <w:sz w:val="16"/>
          <w:szCs w:val="16"/>
        </w:rPr>
        <w:t xml:space="preserve">Zie bijvoorbeeld </w:t>
      </w:r>
      <w:r w:rsidRPr="00722FA6">
        <w:rPr>
          <w:sz w:val="16"/>
          <w:szCs w:val="16"/>
        </w:rPr>
        <w:t>ECLI:NL:HR:2012:BV7828</w:t>
      </w:r>
      <w:r w:rsidR="00C64077">
        <w:rPr>
          <w:sz w:val="16"/>
          <w:szCs w:val="16"/>
        </w:rPr>
        <w:t xml:space="preserve"> </w:t>
      </w:r>
      <w:r w:rsidR="00C64077" w:rsidRPr="00E1763C">
        <w:rPr>
          <w:sz w:val="16"/>
          <w:szCs w:val="16"/>
        </w:rPr>
        <w:t xml:space="preserve">(Grand Café </w:t>
      </w:r>
      <w:proofErr w:type="spellStart"/>
      <w:r w:rsidR="00C64077" w:rsidRPr="00E1763C">
        <w:rPr>
          <w:sz w:val="16"/>
          <w:szCs w:val="16"/>
        </w:rPr>
        <w:t>Duka</w:t>
      </w:r>
      <w:proofErr w:type="spellEnd"/>
      <w:r w:rsidR="00C64077" w:rsidRPr="00E1763C">
        <w:rPr>
          <w:sz w:val="16"/>
          <w:szCs w:val="16"/>
        </w:rPr>
        <w:t>/Achmea)</w:t>
      </w:r>
      <w:r w:rsidR="006E2D35">
        <w:rPr>
          <w:sz w:val="16"/>
          <w:szCs w:val="16"/>
        </w:rPr>
        <w:t xml:space="preserve"> en </w:t>
      </w:r>
      <w:r>
        <w:rPr>
          <w:sz w:val="16"/>
          <w:szCs w:val="16"/>
        </w:rPr>
        <w:t xml:space="preserve"> </w:t>
      </w:r>
      <w:r w:rsidR="006E2D35" w:rsidRPr="006E2D35">
        <w:rPr>
          <w:sz w:val="16"/>
          <w:szCs w:val="16"/>
        </w:rPr>
        <w:t>ECLI:NL:GHSHE:2020:2407</w:t>
      </w:r>
      <w:r w:rsidR="006E2D35">
        <w:rPr>
          <w:sz w:val="16"/>
          <w:szCs w:val="16"/>
        </w:rPr>
        <w:t>.</w:t>
      </w:r>
    </w:p>
  </w:footnote>
  <w:footnote w:id="21">
    <w:p w14:paraId="4FC50121" w14:textId="77777777" w:rsidR="00745167" w:rsidRPr="00E1763C" w:rsidRDefault="00745167" w:rsidP="00745167">
      <w:pPr>
        <w:pStyle w:val="Voetnoottekst"/>
        <w:rPr>
          <w:sz w:val="16"/>
          <w:szCs w:val="16"/>
        </w:rPr>
      </w:pPr>
      <w:r w:rsidRPr="00E1763C">
        <w:rPr>
          <w:rStyle w:val="Voetnootmarkering"/>
          <w:sz w:val="16"/>
          <w:szCs w:val="16"/>
        </w:rPr>
        <w:footnoteRef/>
      </w:r>
      <w:r w:rsidRPr="00E1763C">
        <w:rPr>
          <w:sz w:val="16"/>
          <w:szCs w:val="16"/>
        </w:rPr>
        <w:t xml:space="preserve"> Zie noot 6.</w:t>
      </w:r>
    </w:p>
  </w:footnote>
  <w:footnote w:id="22">
    <w:p w14:paraId="457DD339" w14:textId="205EA9EB" w:rsidR="00745167" w:rsidRPr="00E1763C" w:rsidRDefault="00745167" w:rsidP="00745167">
      <w:pPr>
        <w:pStyle w:val="Voetnoottekst"/>
        <w:rPr>
          <w:sz w:val="16"/>
          <w:szCs w:val="16"/>
        </w:rPr>
      </w:pPr>
      <w:r w:rsidRPr="00E1763C">
        <w:rPr>
          <w:rStyle w:val="Voetnootmarkering"/>
          <w:sz w:val="16"/>
          <w:szCs w:val="16"/>
        </w:rPr>
        <w:footnoteRef/>
      </w:r>
      <w:r w:rsidRPr="00E1763C">
        <w:rPr>
          <w:sz w:val="16"/>
          <w:szCs w:val="16"/>
        </w:rPr>
        <w:t xml:space="preserve"> Zo ook mijn ambtsvoorganger in een reactie op een motie van de leden </w:t>
      </w:r>
      <w:proofErr w:type="spellStart"/>
      <w:r w:rsidRPr="00E1763C">
        <w:rPr>
          <w:sz w:val="16"/>
          <w:szCs w:val="16"/>
        </w:rPr>
        <w:t>Rooderkerk</w:t>
      </w:r>
      <w:proofErr w:type="spellEnd"/>
      <w:r w:rsidRPr="00E1763C">
        <w:rPr>
          <w:sz w:val="16"/>
          <w:szCs w:val="16"/>
        </w:rPr>
        <w:t xml:space="preserve"> en </w:t>
      </w:r>
      <w:proofErr w:type="spellStart"/>
      <w:r w:rsidRPr="00E1763C">
        <w:rPr>
          <w:sz w:val="16"/>
          <w:szCs w:val="16"/>
        </w:rPr>
        <w:t>Paternotte</w:t>
      </w:r>
      <w:proofErr w:type="spellEnd"/>
      <w:r w:rsidRPr="00E1763C">
        <w:rPr>
          <w:sz w:val="16"/>
          <w:szCs w:val="16"/>
        </w:rPr>
        <w:t>, Kamerstukken II 2023/24, 32827, nr. 315</w:t>
      </w:r>
      <w:r w:rsidR="00E006F2">
        <w:rPr>
          <w:sz w:val="16"/>
          <w:szCs w:val="16"/>
        </w:rPr>
        <w:t>.</w:t>
      </w:r>
    </w:p>
  </w:footnote>
  <w:footnote w:id="23">
    <w:p w14:paraId="02FFD2FE" w14:textId="6AA95A1C" w:rsidR="00BE162A" w:rsidRPr="00E1763C" w:rsidRDefault="00BE162A" w:rsidP="00BE162A">
      <w:pPr>
        <w:pStyle w:val="Voetnoottekst"/>
        <w:rPr>
          <w:sz w:val="16"/>
          <w:szCs w:val="16"/>
        </w:rPr>
      </w:pPr>
      <w:r w:rsidRPr="00E1763C">
        <w:rPr>
          <w:rStyle w:val="Voetnootmarkering"/>
          <w:sz w:val="16"/>
          <w:szCs w:val="16"/>
        </w:rPr>
        <w:footnoteRef/>
      </w:r>
      <w:r w:rsidRPr="00E1763C">
        <w:rPr>
          <w:sz w:val="16"/>
          <w:szCs w:val="16"/>
        </w:rPr>
        <w:t xml:space="preserve"> Zie ook A.N.A. </w:t>
      </w:r>
      <w:proofErr w:type="spellStart"/>
      <w:r w:rsidRPr="00E1763C">
        <w:rPr>
          <w:sz w:val="16"/>
          <w:szCs w:val="16"/>
        </w:rPr>
        <w:t>Buyserd</w:t>
      </w:r>
      <w:proofErr w:type="spellEnd"/>
      <w:r w:rsidRPr="00E1763C">
        <w:rPr>
          <w:sz w:val="16"/>
          <w:szCs w:val="16"/>
        </w:rPr>
        <w:t>, De volledige proceskostenveroordeling: voor- en nadelen in beleidsmatig perspectief, Tijdschrift voor de Procespraktijk 2015-6</w:t>
      </w:r>
      <w:r w:rsidR="00E006F2">
        <w:rPr>
          <w:sz w:val="16"/>
          <w:szCs w:val="16"/>
        </w:rPr>
        <w:t>.</w:t>
      </w:r>
      <w:r w:rsidRPr="00E1763C">
        <w:rPr>
          <w:sz w:val="16"/>
          <w:szCs w:val="16"/>
        </w:rPr>
        <w:t xml:space="preserve"> </w:t>
      </w:r>
    </w:p>
  </w:footnote>
  <w:footnote w:id="24">
    <w:p w14:paraId="72E26D62" w14:textId="7DF2D7C8" w:rsidR="005513C9" w:rsidRPr="00E1763C" w:rsidRDefault="005513C9" w:rsidP="005513C9">
      <w:pPr>
        <w:pStyle w:val="Voetnoottekst"/>
        <w:rPr>
          <w:sz w:val="16"/>
          <w:szCs w:val="16"/>
        </w:rPr>
      </w:pPr>
      <w:r w:rsidRPr="00E1763C">
        <w:rPr>
          <w:rStyle w:val="Voetnootmarkering"/>
          <w:sz w:val="16"/>
          <w:szCs w:val="16"/>
        </w:rPr>
        <w:footnoteRef/>
      </w:r>
      <w:r w:rsidRPr="00E1763C">
        <w:rPr>
          <w:sz w:val="16"/>
          <w:szCs w:val="16"/>
        </w:rPr>
        <w:t xml:space="preserve"> Zie bijvoorbeeld ECLI:NL:HR:2009:BG7995 (r.o.3.5)</w:t>
      </w:r>
      <w:r w:rsidR="00E006F2">
        <w:rPr>
          <w:sz w:val="16"/>
          <w:szCs w:val="16"/>
        </w:rPr>
        <w:t>.</w:t>
      </w:r>
    </w:p>
  </w:footnote>
  <w:footnote w:id="25">
    <w:p w14:paraId="738B304D" w14:textId="684D1E45" w:rsidR="005513C9" w:rsidRPr="00E1763C" w:rsidRDefault="005513C9" w:rsidP="005513C9">
      <w:pPr>
        <w:pStyle w:val="Voetnoottekst"/>
        <w:rPr>
          <w:sz w:val="16"/>
          <w:szCs w:val="16"/>
        </w:rPr>
      </w:pPr>
      <w:r w:rsidRPr="00E1763C">
        <w:rPr>
          <w:rStyle w:val="Voetnootmarkering"/>
          <w:sz w:val="16"/>
          <w:szCs w:val="16"/>
        </w:rPr>
        <w:footnoteRef/>
      </w:r>
      <w:r w:rsidRPr="00E1763C">
        <w:rPr>
          <w:sz w:val="16"/>
          <w:szCs w:val="16"/>
        </w:rPr>
        <w:t xml:space="preserve"> Zie bijvoorbeeld ECLI:NL:HR:</w:t>
      </w:r>
      <w:bookmarkStart w:id="29" w:name="_Hlk182991148"/>
      <w:r w:rsidRPr="00E1763C">
        <w:rPr>
          <w:sz w:val="16"/>
          <w:szCs w:val="16"/>
        </w:rPr>
        <w:t>201</w:t>
      </w:r>
      <w:r w:rsidR="00495AD7" w:rsidRPr="00E1763C">
        <w:rPr>
          <w:sz w:val="16"/>
          <w:szCs w:val="16"/>
        </w:rPr>
        <w:t>2</w:t>
      </w:r>
      <w:r w:rsidRPr="00E1763C">
        <w:rPr>
          <w:sz w:val="16"/>
          <w:szCs w:val="16"/>
        </w:rPr>
        <w:t xml:space="preserve">:BV7828 (Grand Café </w:t>
      </w:r>
      <w:proofErr w:type="spellStart"/>
      <w:r w:rsidRPr="00E1763C">
        <w:rPr>
          <w:sz w:val="16"/>
          <w:szCs w:val="16"/>
        </w:rPr>
        <w:t>Duka</w:t>
      </w:r>
      <w:proofErr w:type="spellEnd"/>
      <w:r w:rsidRPr="00E1763C">
        <w:rPr>
          <w:sz w:val="16"/>
          <w:szCs w:val="16"/>
        </w:rPr>
        <w:t>/Achmea)</w:t>
      </w:r>
      <w:bookmarkEnd w:id="29"/>
      <w:r w:rsidR="00E006F2">
        <w:rPr>
          <w:sz w:val="16"/>
          <w:szCs w:val="16"/>
        </w:rPr>
        <w:t>.</w:t>
      </w:r>
    </w:p>
  </w:footnote>
  <w:footnote w:id="26">
    <w:p w14:paraId="21CC5CD1" w14:textId="77777777" w:rsidR="00EC563D" w:rsidRPr="00C51C4B" w:rsidRDefault="00EC563D" w:rsidP="00EC563D">
      <w:pPr>
        <w:pStyle w:val="Voetnoottekst"/>
        <w:rPr>
          <w:sz w:val="16"/>
          <w:szCs w:val="16"/>
        </w:rPr>
      </w:pPr>
      <w:r w:rsidRPr="00C51C4B">
        <w:rPr>
          <w:rStyle w:val="Voetnootmarkering"/>
          <w:sz w:val="16"/>
          <w:szCs w:val="16"/>
        </w:rPr>
        <w:footnoteRef/>
      </w:r>
      <w:r w:rsidRPr="00C51C4B">
        <w:rPr>
          <w:sz w:val="16"/>
          <w:szCs w:val="16"/>
        </w:rPr>
        <w:t xml:space="preserve"> ECLI:NL:HR:2014:2838 (Gazprombank/</w:t>
      </w:r>
      <w:proofErr w:type="spellStart"/>
      <w:r w:rsidRPr="00C51C4B">
        <w:rPr>
          <w:sz w:val="16"/>
          <w:szCs w:val="16"/>
        </w:rPr>
        <w:t>Bensadon</w:t>
      </w:r>
      <w:proofErr w:type="spellEnd"/>
      <w:r w:rsidRPr="00C51C4B">
        <w:rPr>
          <w:sz w:val="16"/>
          <w:szCs w:val="16"/>
        </w:rPr>
        <w:t>)</w:t>
      </w:r>
      <w:r>
        <w:rPr>
          <w:sz w:val="16"/>
          <w:szCs w:val="16"/>
        </w:rPr>
        <w:t>.</w:t>
      </w:r>
    </w:p>
  </w:footnote>
  <w:footnote w:id="27">
    <w:p w14:paraId="7E7A9194" w14:textId="3311E2CE" w:rsidR="005562BF" w:rsidRPr="00E1763C" w:rsidRDefault="005562BF">
      <w:pPr>
        <w:pStyle w:val="Voetnoottekst"/>
        <w:rPr>
          <w:sz w:val="16"/>
          <w:szCs w:val="16"/>
        </w:rPr>
      </w:pPr>
      <w:r w:rsidRPr="00E1763C">
        <w:rPr>
          <w:rStyle w:val="Voetnootmarkering"/>
          <w:sz w:val="16"/>
          <w:szCs w:val="16"/>
        </w:rPr>
        <w:footnoteRef/>
      </w:r>
      <w:r w:rsidRPr="00E1763C">
        <w:rPr>
          <w:sz w:val="16"/>
          <w:szCs w:val="16"/>
        </w:rPr>
        <w:t xml:space="preserve"> </w:t>
      </w:r>
      <w:proofErr w:type="spellStart"/>
      <w:r w:rsidRPr="00E1763C">
        <w:rPr>
          <w:sz w:val="16"/>
          <w:szCs w:val="16"/>
        </w:rPr>
        <w:t>HvJ</w:t>
      </w:r>
      <w:proofErr w:type="spellEnd"/>
      <w:r w:rsidRPr="00E1763C">
        <w:rPr>
          <w:sz w:val="16"/>
          <w:szCs w:val="16"/>
        </w:rPr>
        <w:t xml:space="preserve"> EU 16 juni 2016, Universal Music International Holding BV tegen Michael </w:t>
      </w:r>
      <w:proofErr w:type="spellStart"/>
      <w:r w:rsidRPr="00E1763C">
        <w:rPr>
          <w:sz w:val="16"/>
          <w:szCs w:val="16"/>
        </w:rPr>
        <w:t>Tétreault</w:t>
      </w:r>
      <w:proofErr w:type="spellEnd"/>
      <w:r w:rsidRPr="00E1763C">
        <w:rPr>
          <w:sz w:val="16"/>
          <w:szCs w:val="16"/>
        </w:rPr>
        <w:t xml:space="preserve"> Schilling e.a., C-12/15, ECLI;EU:C:2016:449, </w:t>
      </w:r>
      <w:proofErr w:type="spellStart"/>
      <w:r w:rsidRPr="00E1763C">
        <w:rPr>
          <w:sz w:val="16"/>
          <w:szCs w:val="16"/>
        </w:rPr>
        <w:t>r.o.</w:t>
      </w:r>
      <w:proofErr w:type="spellEnd"/>
      <w:r w:rsidRPr="00E1763C">
        <w:rPr>
          <w:sz w:val="16"/>
          <w:szCs w:val="16"/>
        </w:rPr>
        <w:t xml:space="preserve"> 38-40. </w:t>
      </w:r>
    </w:p>
  </w:footnote>
  <w:footnote w:id="28">
    <w:p w14:paraId="777CDEDC" w14:textId="08D4B116" w:rsidR="00674944" w:rsidRPr="00E1763C" w:rsidRDefault="00674944">
      <w:pPr>
        <w:pStyle w:val="Voetnoottekst"/>
        <w:rPr>
          <w:sz w:val="16"/>
          <w:szCs w:val="16"/>
        </w:rPr>
      </w:pPr>
      <w:r w:rsidRPr="00E1763C">
        <w:rPr>
          <w:rStyle w:val="Voetnootmarkering"/>
          <w:sz w:val="16"/>
          <w:szCs w:val="16"/>
        </w:rPr>
        <w:footnoteRef/>
      </w:r>
      <w:r w:rsidRPr="00E1763C">
        <w:rPr>
          <w:sz w:val="16"/>
          <w:szCs w:val="16"/>
        </w:rPr>
        <w:t xml:space="preserve">Zie ook Ar 9.16. </w:t>
      </w:r>
    </w:p>
  </w:footnote>
  <w:footnote w:id="29">
    <w:p w14:paraId="0314193F" w14:textId="1500C120" w:rsidR="00231825" w:rsidRPr="00E1763C" w:rsidRDefault="00231825" w:rsidP="00231825">
      <w:pPr>
        <w:pStyle w:val="Voetnoottekst"/>
        <w:rPr>
          <w:sz w:val="16"/>
          <w:szCs w:val="16"/>
        </w:rPr>
      </w:pPr>
      <w:r w:rsidRPr="00E1763C">
        <w:rPr>
          <w:rStyle w:val="Voetnootmarkering"/>
          <w:sz w:val="16"/>
          <w:szCs w:val="16"/>
        </w:rPr>
        <w:footnoteRef/>
      </w:r>
      <w:r w:rsidRPr="00E1763C">
        <w:rPr>
          <w:sz w:val="16"/>
          <w:szCs w:val="16"/>
        </w:rPr>
        <w:t xml:space="preserve"> </w:t>
      </w:r>
      <w:r w:rsidRPr="00465835">
        <w:rPr>
          <w:sz w:val="16"/>
          <w:szCs w:val="16"/>
        </w:rPr>
        <w:t xml:space="preserve">De reactie van CASE is ondertekend door: Amnesty International, Association of European </w:t>
      </w:r>
      <w:proofErr w:type="spellStart"/>
      <w:r w:rsidRPr="00465835">
        <w:rPr>
          <w:sz w:val="16"/>
          <w:szCs w:val="16"/>
        </w:rPr>
        <w:t>Journalists</w:t>
      </w:r>
      <w:proofErr w:type="spellEnd"/>
      <w:r w:rsidRPr="00465835">
        <w:rPr>
          <w:sz w:val="16"/>
          <w:szCs w:val="16"/>
        </w:rPr>
        <w:t xml:space="preserve"> (AEJ Belgium), Blueprint </w:t>
      </w:r>
      <w:proofErr w:type="spellStart"/>
      <w:r w:rsidRPr="00465835">
        <w:rPr>
          <w:sz w:val="16"/>
          <w:szCs w:val="16"/>
        </w:rPr>
        <w:t>for</w:t>
      </w:r>
      <w:proofErr w:type="spellEnd"/>
      <w:r w:rsidRPr="00465835">
        <w:rPr>
          <w:sz w:val="16"/>
          <w:szCs w:val="16"/>
        </w:rPr>
        <w:t xml:space="preserve"> Free Speech, </w:t>
      </w:r>
      <w:proofErr w:type="spellStart"/>
      <w:r w:rsidRPr="00465835">
        <w:rPr>
          <w:sz w:val="16"/>
          <w:szCs w:val="16"/>
        </w:rPr>
        <w:t>Civic</w:t>
      </w:r>
      <w:proofErr w:type="spellEnd"/>
      <w:r w:rsidRPr="00465835">
        <w:rPr>
          <w:sz w:val="16"/>
          <w:szCs w:val="16"/>
        </w:rPr>
        <w:t xml:space="preserve"> </w:t>
      </w:r>
      <w:proofErr w:type="spellStart"/>
      <w:r w:rsidRPr="00465835">
        <w:rPr>
          <w:sz w:val="16"/>
          <w:szCs w:val="16"/>
        </w:rPr>
        <w:t>Initiatives</w:t>
      </w:r>
      <w:proofErr w:type="spellEnd"/>
      <w:r w:rsidRPr="00465835">
        <w:rPr>
          <w:sz w:val="16"/>
          <w:szCs w:val="16"/>
        </w:rPr>
        <w:t xml:space="preserve"> (</w:t>
      </w:r>
      <w:proofErr w:type="spellStart"/>
      <w:r w:rsidRPr="00465835">
        <w:rPr>
          <w:sz w:val="16"/>
          <w:szCs w:val="16"/>
        </w:rPr>
        <w:t>Serbia</w:t>
      </w:r>
      <w:proofErr w:type="spellEnd"/>
      <w:r w:rsidRPr="00465835">
        <w:rPr>
          <w:sz w:val="16"/>
          <w:szCs w:val="16"/>
        </w:rPr>
        <w:t xml:space="preserve">), Community Media Forum Europe, </w:t>
      </w:r>
      <w:proofErr w:type="spellStart"/>
      <w:r w:rsidRPr="00465835">
        <w:rPr>
          <w:sz w:val="16"/>
          <w:szCs w:val="16"/>
        </w:rPr>
        <w:t>Croatian</w:t>
      </w:r>
      <w:proofErr w:type="spellEnd"/>
      <w:r w:rsidRPr="00465835">
        <w:rPr>
          <w:sz w:val="16"/>
          <w:szCs w:val="16"/>
        </w:rPr>
        <w:t xml:space="preserve"> </w:t>
      </w:r>
      <w:proofErr w:type="spellStart"/>
      <w:r w:rsidRPr="00465835">
        <w:rPr>
          <w:sz w:val="16"/>
          <w:szCs w:val="16"/>
        </w:rPr>
        <w:t>Journalists</w:t>
      </w:r>
      <w:proofErr w:type="spellEnd"/>
      <w:r w:rsidRPr="00465835">
        <w:rPr>
          <w:sz w:val="16"/>
          <w:szCs w:val="16"/>
        </w:rPr>
        <w:t xml:space="preserve">’ Association (CJA), European Centre </w:t>
      </w:r>
      <w:proofErr w:type="spellStart"/>
      <w:r w:rsidRPr="00465835">
        <w:rPr>
          <w:sz w:val="16"/>
          <w:szCs w:val="16"/>
        </w:rPr>
        <w:t>for</w:t>
      </w:r>
      <w:proofErr w:type="spellEnd"/>
      <w:r w:rsidRPr="00465835">
        <w:rPr>
          <w:sz w:val="16"/>
          <w:szCs w:val="16"/>
        </w:rPr>
        <w:t xml:space="preserve"> Press </w:t>
      </w:r>
      <w:proofErr w:type="spellStart"/>
      <w:r w:rsidRPr="00465835">
        <w:rPr>
          <w:sz w:val="16"/>
          <w:szCs w:val="16"/>
        </w:rPr>
        <w:t>and</w:t>
      </w:r>
      <w:proofErr w:type="spellEnd"/>
      <w:r w:rsidRPr="00465835">
        <w:rPr>
          <w:sz w:val="16"/>
          <w:szCs w:val="16"/>
        </w:rPr>
        <w:t xml:space="preserve"> Media </w:t>
      </w:r>
      <w:proofErr w:type="spellStart"/>
      <w:r w:rsidRPr="00465835">
        <w:rPr>
          <w:sz w:val="16"/>
          <w:szCs w:val="16"/>
        </w:rPr>
        <w:t>Freedom</w:t>
      </w:r>
      <w:proofErr w:type="spellEnd"/>
      <w:r w:rsidRPr="00465835">
        <w:rPr>
          <w:sz w:val="16"/>
          <w:szCs w:val="16"/>
        </w:rPr>
        <w:t xml:space="preserve"> (ECPMF), European </w:t>
      </w:r>
      <w:proofErr w:type="spellStart"/>
      <w:r w:rsidRPr="00465835">
        <w:rPr>
          <w:sz w:val="16"/>
          <w:szCs w:val="16"/>
        </w:rPr>
        <w:t>Environmental</w:t>
      </w:r>
      <w:proofErr w:type="spellEnd"/>
      <w:r w:rsidRPr="00465835">
        <w:rPr>
          <w:sz w:val="16"/>
          <w:szCs w:val="16"/>
        </w:rPr>
        <w:t xml:space="preserve"> Bureau (EEB)</w:t>
      </w:r>
      <w:r w:rsidR="00E070FC" w:rsidRPr="00465835">
        <w:rPr>
          <w:sz w:val="16"/>
          <w:szCs w:val="16"/>
        </w:rPr>
        <w:t xml:space="preserve">, </w:t>
      </w:r>
      <w:r w:rsidRPr="00465835">
        <w:rPr>
          <w:sz w:val="16"/>
          <w:szCs w:val="16"/>
        </w:rPr>
        <w:t xml:space="preserve">European </w:t>
      </w:r>
      <w:proofErr w:type="spellStart"/>
      <w:r w:rsidRPr="00465835">
        <w:rPr>
          <w:sz w:val="16"/>
          <w:szCs w:val="16"/>
        </w:rPr>
        <w:t>Federation</w:t>
      </w:r>
      <w:proofErr w:type="spellEnd"/>
      <w:r w:rsidRPr="00465835">
        <w:rPr>
          <w:sz w:val="16"/>
          <w:szCs w:val="16"/>
        </w:rPr>
        <w:t xml:space="preserve"> of </w:t>
      </w:r>
      <w:proofErr w:type="spellStart"/>
      <w:r w:rsidRPr="00465835">
        <w:rPr>
          <w:sz w:val="16"/>
          <w:szCs w:val="16"/>
        </w:rPr>
        <w:t>Journalists</w:t>
      </w:r>
      <w:proofErr w:type="spellEnd"/>
      <w:r w:rsidRPr="00465835">
        <w:rPr>
          <w:sz w:val="16"/>
          <w:szCs w:val="16"/>
        </w:rPr>
        <w:t xml:space="preserve"> (EFJ), FIBGAR, Foundation Atelier </w:t>
      </w:r>
      <w:proofErr w:type="spellStart"/>
      <w:r w:rsidRPr="00465835">
        <w:rPr>
          <w:sz w:val="16"/>
          <w:szCs w:val="16"/>
        </w:rPr>
        <w:t>for</w:t>
      </w:r>
      <w:proofErr w:type="spellEnd"/>
      <w:r w:rsidRPr="00465835">
        <w:rPr>
          <w:sz w:val="16"/>
          <w:szCs w:val="16"/>
        </w:rPr>
        <w:t xml:space="preserve"> Community </w:t>
      </w:r>
      <w:proofErr w:type="spellStart"/>
      <w:r w:rsidRPr="00465835">
        <w:rPr>
          <w:sz w:val="16"/>
          <w:szCs w:val="16"/>
        </w:rPr>
        <w:t>Transformation</w:t>
      </w:r>
      <w:proofErr w:type="spellEnd"/>
      <w:r w:rsidRPr="00465835">
        <w:rPr>
          <w:sz w:val="16"/>
          <w:szCs w:val="16"/>
        </w:rPr>
        <w:t xml:space="preserve"> - ACT - Bosnia </w:t>
      </w:r>
      <w:proofErr w:type="spellStart"/>
      <w:r w:rsidRPr="00465835">
        <w:rPr>
          <w:sz w:val="16"/>
          <w:szCs w:val="16"/>
        </w:rPr>
        <w:t>and</w:t>
      </w:r>
      <w:proofErr w:type="spellEnd"/>
      <w:r w:rsidRPr="00465835">
        <w:rPr>
          <w:sz w:val="16"/>
          <w:szCs w:val="16"/>
        </w:rPr>
        <w:t xml:space="preserve"> Herzegovina, Free Press </w:t>
      </w:r>
      <w:proofErr w:type="spellStart"/>
      <w:r w:rsidRPr="00465835">
        <w:rPr>
          <w:sz w:val="16"/>
          <w:szCs w:val="16"/>
        </w:rPr>
        <w:t>Unlimited</w:t>
      </w:r>
      <w:proofErr w:type="spellEnd"/>
      <w:r w:rsidRPr="00465835">
        <w:rPr>
          <w:sz w:val="16"/>
          <w:szCs w:val="16"/>
        </w:rPr>
        <w:t xml:space="preserve">, </w:t>
      </w:r>
      <w:proofErr w:type="spellStart"/>
      <w:r w:rsidRPr="00465835">
        <w:rPr>
          <w:sz w:val="16"/>
          <w:szCs w:val="16"/>
        </w:rPr>
        <w:t>Frente</w:t>
      </w:r>
      <w:proofErr w:type="spellEnd"/>
      <w:r w:rsidRPr="00465835">
        <w:rPr>
          <w:sz w:val="16"/>
          <w:szCs w:val="16"/>
        </w:rPr>
        <w:t xml:space="preserve"> </w:t>
      </w:r>
      <w:proofErr w:type="spellStart"/>
      <w:r w:rsidRPr="00465835">
        <w:rPr>
          <w:sz w:val="16"/>
          <w:szCs w:val="16"/>
        </w:rPr>
        <w:t>Cívica</w:t>
      </w:r>
      <w:proofErr w:type="spellEnd"/>
      <w:r w:rsidRPr="00465835">
        <w:rPr>
          <w:sz w:val="16"/>
          <w:szCs w:val="16"/>
        </w:rPr>
        <w:t xml:space="preserve"> (Portugal), </w:t>
      </w:r>
      <w:proofErr w:type="spellStart"/>
      <w:r w:rsidRPr="00465835">
        <w:rPr>
          <w:sz w:val="16"/>
          <w:szCs w:val="16"/>
        </w:rPr>
        <w:t>German</w:t>
      </w:r>
      <w:proofErr w:type="spellEnd"/>
      <w:r w:rsidRPr="00465835">
        <w:rPr>
          <w:sz w:val="16"/>
          <w:szCs w:val="16"/>
        </w:rPr>
        <w:t xml:space="preserve"> Union of </w:t>
      </w:r>
      <w:proofErr w:type="spellStart"/>
      <w:r w:rsidRPr="00465835">
        <w:rPr>
          <w:sz w:val="16"/>
          <w:szCs w:val="16"/>
        </w:rPr>
        <w:t>Journalists</w:t>
      </w:r>
      <w:proofErr w:type="spellEnd"/>
      <w:r w:rsidRPr="00465835">
        <w:rPr>
          <w:sz w:val="16"/>
          <w:szCs w:val="16"/>
        </w:rPr>
        <w:t xml:space="preserve"> (</w:t>
      </w:r>
      <w:proofErr w:type="spellStart"/>
      <w:r w:rsidRPr="00465835">
        <w:rPr>
          <w:sz w:val="16"/>
          <w:szCs w:val="16"/>
        </w:rPr>
        <w:t>dju</w:t>
      </w:r>
      <w:proofErr w:type="spellEnd"/>
      <w:r w:rsidRPr="00465835">
        <w:rPr>
          <w:sz w:val="16"/>
          <w:szCs w:val="16"/>
        </w:rPr>
        <w:t xml:space="preserve"> in </w:t>
      </w:r>
      <w:proofErr w:type="spellStart"/>
      <w:r w:rsidRPr="00465835">
        <w:rPr>
          <w:sz w:val="16"/>
          <w:szCs w:val="16"/>
        </w:rPr>
        <w:t>ver.di</w:t>
      </w:r>
      <w:proofErr w:type="spellEnd"/>
      <w:r w:rsidRPr="00465835">
        <w:rPr>
          <w:sz w:val="16"/>
          <w:szCs w:val="16"/>
        </w:rPr>
        <w:t xml:space="preserve">), Global </w:t>
      </w:r>
      <w:proofErr w:type="spellStart"/>
      <w:r w:rsidRPr="00465835">
        <w:rPr>
          <w:sz w:val="16"/>
          <w:szCs w:val="16"/>
        </w:rPr>
        <w:t>Witness</w:t>
      </w:r>
      <w:proofErr w:type="spellEnd"/>
      <w:r w:rsidRPr="00465835">
        <w:rPr>
          <w:sz w:val="16"/>
          <w:szCs w:val="16"/>
        </w:rPr>
        <w:t xml:space="preserve">, IFEX, </w:t>
      </w:r>
      <w:proofErr w:type="spellStart"/>
      <w:r w:rsidRPr="00465835">
        <w:rPr>
          <w:sz w:val="16"/>
          <w:szCs w:val="16"/>
        </w:rPr>
        <w:t>Institute</w:t>
      </w:r>
      <w:proofErr w:type="spellEnd"/>
      <w:r w:rsidRPr="00465835">
        <w:rPr>
          <w:sz w:val="16"/>
          <w:szCs w:val="16"/>
        </w:rPr>
        <w:t xml:space="preserve"> </w:t>
      </w:r>
      <w:proofErr w:type="spellStart"/>
      <w:r w:rsidRPr="00465835">
        <w:rPr>
          <w:sz w:val="16"/>
          <w:szCs w:val="16"/>
        </w:rPr>
        <w:t>for</w:t>
      </w:r>
      <w:proofErr w:type="spellEnd"/>
      <w:r w:rsidRPr="00465835">
        <w:rPr>
          <w:sz w:val="16"/>
          <w:szCs w:val="16"/>
        </w:rPr>
        <w:t xml:space="preserve"> Mass Media – Cyprus, International Press </w:t>
      </w:r>
      <w:proofErr w:type="spellStart"/>
      <w:r w:rsidRPr="00465835">
        <w:rPr>
          <w:sz w:val="16"/>
          <w:szCs w:val="16"/>
        </w:rPr>
        <w:t>Institute</w:t>
      </w:r>
      <w:proofErr w:type="spellEnd"/>
      <w:r w:rsidRPr="00465835">
        <w:rPr>
          <w:sz w:val="16"/>
          <w:szCs w:val="16"/>
        </w:rPr>
        <w:t xml:space="preserve"> (IPI), Legal Human Academy - Denmark/Belgium, Media </w:t>
      </w:r>
      <w:proofErr w:type="spellStart"/>
      <w:r w:rsidRPr="00465835">
        <w:rPr>
          <w:sz w:val="16"/>
          <w:szCs w:val="16"/>
        </w:rPr>
        <w:t>Diversity</w:t>
      </w:r>
      <w:proofErr w:type="spellEnd"/>
      <w:r w:rsidRPr="00465835">
        <w:rPr>
          <w:sz w:val="16"/>
          <w:szCs w:val="16"/>
        </w:rPr>
        <w:t xml:space="preserve"> </w:t>
      </w:r>
      <w:proofErr w:type="spellStart"/>
      <w:r w:rsidRPr="00465835">
        <w:rPr>
          <w:sz w:val="16"/>
          <w:szCs w:val="16"/>
        </w:rPr>
        <w:t>Institute</w:t>
      </w:r>
      <w:proofErr w:type="spellEnd"/>
      <w:r w:rsidRPr="00465835">
        <w:rPr>
          <w:sz w:val="16"/>
          <w:szCs w:val="16"/>
        </w:rPr>
        <w:t xml:space="preserve">, OBC </w:t>
      </w:r>
      <w:proofErr w:type="spellStart"/>
      <w:r w:rsidRPr="00465835">
        <w:rPr>
          <w:sz w:val="16"/>
          <w:szCs w:val="16"/>
        </w:rPr>
        <w:t>Transeuropa</w:t>
      </w:r>
      <w:proofErr w:type="spellEnd"/>
      <w:r w:rsidRPr="00465835">
        <w:rPr>
          <w:sz w:val="16"/>
          <w:szCs w:val="16"/>
        </w:rPr>
        <w:t xml:space="preserve"> (OBCT), Pro </w:t>
      </w:r>
      <w:proofErr w:type="spellStart"/>
      <w:r w:rsidRPr="00465835">
        <w:rPr>
          <w:sz w:val="16"/>
          <w:szCs w:val="16"/>
        </w:rPr>
        <w:t>Publico</w:t>
      </w:r>
      <w:proofErr w:type="spellEnd"/>
      <w:r w:rsidR="00465835" w:rsidRPr="00465835">
        <w:rPr>
          <w:sz w:val="16"/>
          <w:szCs w:val="16"/>
        </w:rPr>
        <w:t>,</w:t>
      </w:r>
      <w:r w:rsidR="00E070FC" w:rsidRPr="00465835">
        <w:rPr>
          <w:sz w:val="16"/>
          <w:szCs w:val="16"/>
        </w:rPr>
        <w:t xml:space="preserve"> </w:t>
      </w:r>
      <w:r w:rsidRPr="00465835">
        <w:rPr>
          <w:sz w:val="16"/>
          <w:szCs w:val="16"/>
        </w:rPr>
        <w:t xml:space="preserve">Sherpa, South East Europe Media </w:t>
      </w:r>
      <w:proofErr w:type="spellStart"/>
      <w:r w:rsidRPr="00465835">
        <w:rPr>
          <w:sz w:val="16"/>
          <w:szCs w:val="16"/>
        </w:rPr>
        <w:t>Organisation</w:t>
      </w:r>
      <w:proofErr w:type="spellEnd"/>
      <w:r w:rsidRPr="00465835">
        <w:rPr>
          <w:sz w:val="16"/>
          <w:szCs w:val="16"/>
        </w:rPr>
        <w:t xml:space="preserve"> (SEEMO), The Daphne </w:t>
      </w:r>
      <w:proofErr w:type="spellStart"/>
      <w:r w:rsidRPr="00465835">
        <w:rPr>
          <w:sz w:val="16"/>
          <w:szCs w:val="16"/>
        </w:rPr>
        <w:t>Caruana</w:t>
      </w:r>
      <w:proofErr w:type="spellEnd"/>
      <w:r w:rsidRPr="00465835">
        <w:rPr>
          <w:sz w:val="16"/>
          <w:szCs w:val="16"/>
        </w:rPr>
        <w:t xml:space="preserve"> </w:t>
      </w:r>
      <w:proofErr w:type="spellStart"/>
      <w:r w:rsidRPr="00465835">
        <w:rPr>
          <w:sz w:val="16"/>
          <w:szCs w:val="16"/>
        </w:rPr>
        <w:t>Galizia</w:t>
      </w:r>
      <w:proofErr w:type="spellEnd"/>
      <w:r w:rsidRPr="00465835">
        <w:rPr>
          <w:sz w:val="16"/>
          <w:szCs w:val="16"/>
        </w:rPr>
        <w:t xml:space="preserve"> Foundation</w:t>
      </w:r>
      <w:r w:rsidR="00E070FC" w:rsidRPr="00465835">
        <w:rPr>
          <w:sz w:val="16"/>
          <w:szCs w:val="16"/>
        </w:rPr>
        <w:t>.</w:t>
      </w:r>
    </w:p>
  </w:footnote>
  <w:footnote w:id="30">
    <w:p w14:paraId="7D5EC5D4" w14:textId="034CB229" w:rsidR="00231825" w:rsidRPr="00E1763C" w:rsidRDefault="00231825" w:rsidP="00231825">
      <w:pPr>
        <w:pStyle w:val="Voetnoottekst"/>
        <w:rPr>
          <w:sz w:val="16"/>
          <w:szCs w:val="16"/>
        </w:rPr>
      </w:pPr>
      <w:r w:rsidRPr="00E1763C">
        <w:rPr>
          <w:rStyle w:val="Voetnootmarkering"/>
          <w:sz w:val="16"/>
          <w:szCs w:val="16"/>
        </w:rPr>
        <w:footnoteRef/>
      </w:r>
      <w:r w:rsidRPr="00E1763C">
        <w:rPr>
          <w:sz w:val="16"/>
          <w:szCs w:val="16"/>
        </w:rPr>
        <w:t xml:space="preserve"> De leden van de Nederlandse anti-SLAPP werkgroep zijn: Free Press </w:t>
      </w:r>
      <w:proofErr w:type="spellStart"/>
      <w:r w:rsidRPr="00E1763C">
        <w:rPr>
          <w:sz w:val="16"/>
          <w:szCs w:val="16"/>
        </w:rPr>
        <w:t>Unlimited</w:t>
      </w:r>
      <w:proofErr w:type="spellEnd"/>
      <w:r w:rsidRPr="00E1763C">
        <w:rPr>
          <w:sz w:val="16"/>
          <w:szCs w:val="16"/>
        </w:rPr>
        <w:t xml:space="preserve">, NDP Nieuwsmedia, Amnesty International Nederland, Greenpeace International, Nederlandse Vereniging van Journalisten (NVJ), Otto </w:t>
      </w:r>
      <w:proofErr w:type="spellStart"/>
      <w:r w:rsidRPr="00E1763C">
        <w:rPr>
          <w:sz w:val="16"/>
          <w:szCs w:val="16"/>
        </w:rPr>
        <w:t>Volgenant</w:t>
      </w:r>
      <w:proofErr w:type="spellEnd"/>
      <w:r w:rsidRPr="00E1763C">
        <w:rPr>
          <w:sz w:val="16"/>
          <w:szCs w:val="16"/>
        </w:rPr>
        <w:t xml:space="preserve">, Netherlands Helsinki </w:t>
      </w:r>
      <w:proofErr w:type="spellStart"/>
      <w:r w:rsidRPr="00E1763C">
        <w:rPr>
          <w:sz w:val="16"/>
          <w:szCs w:val="16"/>
        </w:rPr>
        <w:t>Committee</w:t>
      </w:r>
      <w:proofErr w:type="spellEnd"/>
      <w:r w:rsidRPr="00E1763C">
        <w:rPr>
          <w:sz w:val="16"/>
          <w:szCs w:val="16"/>
        </w:rPr>
        <w:t xml:space="preserve"> (NHC) en </w:t>
      </w:r>
      <w:proofErr w:type="spellStart"/>
      <w:r w:rsidRPr="00E1763C">
        <w:rPr>
          <w:sz w:val="16"/>
          <w:szCs w:val="16"/>
        </w:rPr>
        <w:t>Tarlach</w:t>
      </w:r>
      <w:proofErr w:type="spellEnd"/>
      <w:r w:rsidRPr="00E1763C">
        <w:rPr>
          <w:sz w:val="16"/>
          <w:szCs w:val="16"/>
        </w:rPr>
        <w:t xml:space="preserve"> </w:t>
      </w:r>
      <w:proofErr w:type="spellStart"/>
      <w:r w:rsidRPr="00E1763C">
        <w:rPr>
          <w:sz w:val="16"/>
          <w:szCs w:val="16"/>
        </w:rPr>
        <w:t>McGonagle</w:t>
      </w:r>
      <w:proofErr w:type="spellEnd"/>
      <w:r w:rsidRPr="00E1763C">
        <w:rPr>
          <w:sz w:val="16"/>
          <w:szCs w:val="16"/>
        </w:rPr>
        <w:t>.</w:t>
      </w:r>
    </w:p>
  </w:footnote>
  <w:footnote w:id="31">
    <w:p w14:paraId="5F7FE694" w14:textId="151FBE8F" w:rsidR="006040E2" w:rsidRPr="00C50B62" w:rsidRDefault="006040E2">
      <w:pPr>
        <w:pStyle w:val="Voetnoottekst"/>
        <w:rPr>
          <w:sz w:val="16"/>
          <w:szCs w:val="16"/>
        </w:rPr>
      </w:pPr>
      <w:r w:rsidRPr="00C50B62">
        <w:rPr>
          <w:rStyle w:val="Voetnootmarkering"/>
          <w:sz w:val="16"/>
          <w:szCs w:val="16"/>
        </w:rPr>
        <w:footnoteRef/>
      </w:r>
      <w:r w:rsidRPr="00C50B62">
        <w:rPr>
          <w:sz w:val="16"/>
          <w:szCs w:val="16"/>
        </w:rPr>
        <w:t xml:space="preserve"> 20038/EG van de Raad van 19 februari 2005</w:t>
      </w:r>
      <w:r w:rsidR="00E070FC">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BF07" w14:textId="0CE7AEA0" w:rsidR="003779F6" w:rsidRPr="003779F6" w:rsidRDefault="003779F6" w:rsidP="003779F6">
    <w:pPr>
      <w:pStyle w:val="Koptekst"/>
      <w:rPr>
        <w:i/>
        <w:iCs/>
      </w:rPr>
    </w:pPr>
    <w:bookmarkStart w:id="37" w:name="_Hlk171411086"/>
  </w:p>
  <w:bookmarkEnd w:id="37"/>
  <w:p w14:paraId="2508457D" w14:textId="77777777" w:rsidR="003779F6" w:rsidRDefault="003779F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180D"/>
    <w:multiLevelType w:val="multilevel"/>
    <w:tmpl w:val="6AAE14DC"/>
    <w:lvl w:ilvl="0">
      <w:start w:val="1"/>
      <w:numFmt w:val="decimal"/>
      <w:lvlText w:val="%1."/>
      <w:lvlJc w:val="left"/>
      <w:pPr>
        <w:ind w:left="392" w:hanging="252"/>
      </w:pPr>
      <w:rPr>
        <w:rFonts w:ascii="Calibri" w:eastAsia="Calibri" w:hAnsi="Calibri" w:cs="Calibri" w:hint="default"/>
        <w:b/>
        <w:bCs/>
        <w:w w:val="99"/>
        <w:sz w:val="25"/>
        <w:szCs w:val="25"/>
        <w:lang w:val="nl-NL" w:eastAsia="nl-NL" w:bidi="nl-NL"/>
      </w:rPr>
    </w:lvl>
    <w:lvl w:ilvl="1">
      <w:start w:val="1"/>
      <w:numFmt w:val="decimal"/>
      <w:lvlText w:val="%1.%2."/>
      <w:lvlJc w:val="left"/>
      <w:pPr>
        <w:ind w:left="577" w:hanging="437"/>
      </w:pPr>
      <w:rPr>
        <w:rFonts w:hint="default"/>
        <w:i/>
        <w:spacing w:val="-1"/>
        <w:w w:val="99"/>
        <w:lang w:val="nl-NL" w:eastAsia="nl-NL" w:bidi="nl-NL"/>
      </w:rPr>
    </w:lvl>
    <w:lvl w:ilvl="2">
      <w:numFmt w:val="bullet"/>
      <w:lvlText w:val=""/>
      <w:lvlJc w:val="left"/>
      <w:pPr>
        <w:ind w:left="860" w:hanging="360"/>
      </w:pPr>
      <w:rPr>
        <w:rFonts w:ascii="Symbol" w:eastAsia="Symbol" w:hAnsi="Symbol" w:cs="Symbol" w:hint="default"/>
        <w:w w:val="99"/>
        <w:sz w:val="25"/>
        <w:szCs w:val="25"/>
        <w:lang w:val="nl-NL" w:eastAsia="nl-NL" w:bidi="nl-NL"/>
      </w:rPr>
    </w:lvl>
    <w:lvl w:ilvl="3">
      <w:numFmt w:val="bullet"/>
      <w:lvlText w:val="•"/>
      <w:lvlJc w:val="left"/>
      <w:pPr>
        <w:ind w:left="1915" w:hanging="360"/>
      </w:pPr>
      <w:rPr>
        <w:rFonts w:hint="default"/>
        <w:lang w:val="nl-NL" w:eastAsia="nl-NL" w:bidi="nl-NL"/>
      </w:rPr>
    </w:lvl>
    <w:lvl w:ilvl="4">
      <w:numFmt w:val="bullet"/>
      <w:lvlText w:val="•"/>
      <w:lvlJc w:val="left"/>
      <w:pPr>
        <w:ind w:left="2971" w:hanging="360"/>
      </w:pPr>
      <w:rPr>
        <w:rFonts w:hint="default"/>
        <w:lang w:val="nl-NL" w:eastAsia="nl-NL" w:bidi="nl-NL"/>
      </w:rPr>
    </w:lvl>
    <w:lvl w:ilvl="5">
      <w:numFmt w:val="bullet"/>
      <w:lvlText w:val="•"/>
      <w:lvlJc w:val="left"/>
      <w:pPr>
        <w:ind w:left="4027" w:hanging="360"/>
      </w:pPr>
      <w:rPr>
        <w:rFonts w:hint="default"/>
        <w:lang w:val="nl-NL" w:eastAsia="nl-NL" w:bidi="nl-NL"/>
      </w:rPr>
    </w:lvl>
    <w:lvl w:ilvl="6">
      <w:numFmt w:val="bullet"/>
      <w:lvlText w:val="•"/>
      <w:lvlJc w:val="left"/>
      <w:pPr>
        <w:ind w:left="5083" w:hanging="360"/>
      </w:pPr>
      <w:rPr>
        <w:rFonts w:hint="default"/>
        <w:lang w:val="nl-NL" w:eastAsia="nl-NL" w:bidi="nl-NL"/>
      </w:rPr>
    </w:lvl>
    <w:lvl w:ilvl="7">
      <w:numFmt w:val="bullet"/>
      <w:lvlText w:val="•"/>
      <w:lvlJc w:val="left"/>
      <w:pPr>
        <w:ind w:left="6139" w:hanging="360"/>
      </w:pPr>
      <w:rPr>
        <w:rFonts w:hint="default"/>
        <w:lang w:val="nl-NL" w:eastAsia="nl-NL" w:bidi="nl-NL"/>
      </w:rPr>
    </w:lvl>
    <w:lvl w:ilvl="8">
      <w:numFmt w:val="bullet"/>
      <w:lvlText w:val="•"/>
      <w:lvlJc w:val="left"/>
      <w:pPr>
        <w:ind w:left="7194" w:hanging="360"/>
      </w:pPr>
      <w:rPr>
        <w:rFonts w:hint="default"/>
        <w:lang w:val="nl-NL" w:eastAsia="nl-NL" w:bidi="nl-NL"/>
      </w:rPr>
    </w:lvl>
  </w:abstractNum>
  <w:abstractNum w:abstractNumId="1" w15:restartNumberingAfterBreak="0">
    <w:nsid w:val="06866766"/>
    <w:multiLevelType w:val="hybridMultilevel"/>
    <w:tmpl w:val="A3081628"/>
    <w:lvl w:ilvl="0" w:tplc="C7B2AB56">
      <w:start w:val="1"/>
      <w:numFmt w:val="bullet"/>
      <w:lvlText w:val="-"/>
      <w:lvlJc w:val="left"/>
      <w:pPr>
        <w:ind w:left="720" w:hanging="360"/>
      </w:pPr>
      <w:rPr>
        <w:rFonts w:ascii="Verdana" w:eastAsia="Calibr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F917F6"/>
    <w:multiLevelType w:val="hybridMultilevel"/>
    <w:tmpl w:val="9536AC6E"/>
    <w:lvl w:ilvl="0" w:tplc="48902332">
      <w:start w:val="3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6249B1"/>
    <w:multiLevelType w:val="hybridMultilevel"/>
    <w:tmpl w:val="0AEC7AB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083AFD"/>
    <w:multiLevelType w:val="hybridMultilevel"/>
    <w:tmpl w:val="800268D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0E649FD"/>
    <w:multiLevelType w:val="hybridMultilevel"/>
    <w:tmpl w:val="19542D10"/>
    <w:lvl w:ilvl="0" w:tplc="39B8B7BA">
      <w:start w:val="1"/>
      <w:numFmt w:val="lowerLetter"/>
      <w:lvlText w:val="%1."/>
      <w:lvlJc w:val="left"/>
      <w:pPr>
        <w:ind w:left="720" w:hanging="360"/>
      </w:pPr>
      <w:rPr>
        <w:rFonts w:ascii="Verdana" w:eastAsia="Calibri" w:hAnsi="Verdana" w:cs="Calibr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B3155D"/>
    <w:multiLevelType w:val="hybridMultilevel"/>
    <w:tmpl w:val="8AAC88F4"/>
    <w:lvl w:ilvl="0" w:tplc="991C2B6E">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4E80F98"/>
    <w:multiLevelType w:val="hybridMultilevel"/>
    <w:tmpl w:val="DFE4C0DE"/>
    <w:lvl w:ilvl="0" w:tplc="991C2B6E">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8C6654C"/>
    <w:multiLevelType w:val="multilevel"/>
    <w:tmpl w:val="894ED6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4927CE3"/>
    <w:multiLevelType w:val="hybridMultilevel"/>
    <w:tmpl w:val="D906573E"/>
    <w:lvl w:ilvl="0" w:tplc="6FD260AA">
      <w:numFmt w:val="bullet"/>
      <w:lvlText w:val="-"/>
      <w:lvlJc w:val="left"/>
      <w:pPr>
        <w:ind w:left="720" w:hanging="360"/>
      </w:pPr>
      <w:rPr>
        <w:rFonts w:ascii="Verdana" w:eastAsia="Calibr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55116E0"/>
    <w:multiLevelType w:val="hybridMultilevel"/>
    <w:tmpl w:val="CDF60736"/>
    <w:lvl w:ilvl="0" w:tplc="F998D084">
      <w:start w:val="1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7F900C7"/>
    <w:multiLevelType w:val="hybridMultilevel"/>
    <w:tmpl w:val="DE9457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1D8465D"/>
    <w:multiLevelType w:val="hybridMultilevel"/>
    <w:tmpl w:val="77A46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F913E58"/>
    <w:multiLevelType w:val="hybridMultilevel"/>
    <w:tmpl w:val="BF441788"/>
    <w:lvl w:ilvl="0" w:tplc="399A2B6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099447D"/>
    <w:multiLevelType w:val="hybridMultilevel"/>
    <w:tmpl w:val="28B05B3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27B040B"/>
    <w:multiLevelType w:val="hybridMultilevel"/>
    <w:tmpl w:val="C25A9F74"/>
    <w:lvl w:ilvl="0" w:tplc="58A6495E">
      <w:start w:val="1"/>
      <w:numFmt w:val="decimal"/>
      <w:lvlText w:val="%1."/>
      <w:lvlJc w:val="left"/>
      <w:pPr>
        <w:ind w:left="1440" w:hanging="360"/>
      </w:pPr>
    </w:lvl>
    <w:lvl w:ilvl="1" w:tplc="A2726CC4">
      <w:start w:val="1"/>
      <w:numFmt w:val="decimal"/>
      <w:lvlText w:val="%2."/>
      <w:lvlJc w:val="left"/>
      <w:pPr>
        <w:ind w:left="1800" w:hanging="360"/>
      </w:pPr>
    </w:lvl>
    <w:lvl w:ilvl="2" w:tplc="23283CE4">
      <w:start w:val="1"/>
      <w:numFmt w:val="decimal"/>
      <w:lvlText w:val="%3."/>
      <w:lvlJc w:val="left"/>
      <w:pPr>
        <w:ind w:left="1440" w:hanging="360"/>
      </w:pPr>
    </w:lvl>
    <w:lvl w:ilvl="3" w:tplc="8850C990">
      <w:start w:val="1"/>
      <w:numFmt w:val="decimal"/>
      <w:lvlText w:val="%4."/>
      <w:lvlJc w:val="left"/>
      <w:pPr>
        <w:ind w:left="1440" w:hanging="360"/>
      </w:pPr>
    </w:lvl>
    <w:lvl w:ilvl="4" w:tplc="10C47EBC">
      <w:start w:val="1"/>
      <w:numFmt w:val="decimal"/>
      <w:lvlText w:val="%5."/>
      <w:lvlJc w:val="left"/>
      <w:pPr>
        <w:ind w:left="1440" w:hanging="360"/>
      </w:pPr>
    </w:lvl>
    <w:lvl w:ilvl="5" w:tplc="7C02EE1E">
      <w:start w:val="1"/>
      <w:numFmt w:val="decimal"/>
      <w:lvlText w:val="%6."/>
      <w:lvlJc w:val="left"/>
      <w:pPr>
        <w:ind w:left="1440" w:hanging="360"/>
      </w:pPr>
    </w:lvl>
    <w:lvl w:ilvl="6" w:tplc="A712F224">
      <w:start w:val="1"/>
      <w:numFmt w:val="decimal"/>
      <w:lvlText w:val="%7."/>
      <w:lvlJc w:val="left"/>
      <w:pPr>
        <w:ind w:left="1440" w:hanging="360"/>
      </w:pPr>
    </w:lvl>
    <w:lvl w:ilvl="7" w:tplc="F4D8A8B0">
      <w:start w:val="1"/>
      <w:numFmt w:val="decimal"/>
      <w:lvlText w:val="%8."/>
      <w:lvlJc w:val="left"/>
      <w:pPr>
        <w:ind w:left="1440" w:hanging="360"/>
      </w:pPr>
    </w:lvl>
    <w:lvl w:ilvl="8" w:tplc="EFC0432A">
      <w:start w:val="1"/>
      <w:numFmt w:val="decimal"/>
      <w:lvlText w:val="%9."/>
      <w:lvlJc w:val="left"/>
      <w:pPr>
        <w:ind w:left="1440" w:hanging="360"/>
      </w:pPr>
    </w:lvl>
  </w:abstractNum>
  <w:abstractNum w:abstractNumId="16" w15:restartNumberingAfterBreak="0">
    <w:nsid w:val="53F7693F"/>
    <w:multiLevelType w:val="hybridMultilevel"/>
    <w:tmpl w:val="1EDA04D2"/>
    <w:lvl w:ilvl="0" w:tplc="907C838A">
      <w:start w:val="1"/>
      <w:numFmt w:val="decimal"/>
      <w:lvlText w:val="%1."/>
      <w:lvlJc w:val="left"/>
      <w:pPr>
        <w:ind w:left="1440" w:hanging="360"/>
      </w:pPr>
    </w:lvl>
    <w:lvl w:ilvl="1" w:tplc="63148800">
      <w:start w:val="1"/>
      <w:numFmt w:val="decimal"/>
      <w:lvlText w:val="%2."/>
      <w:lvlJc w:val="left"/>
      <w:pPr>
        <w:ind w:left="1080" w:hanging="360"/>
      </w:pPr>
    </w:lvl>
    <w:lvl w:ilvl="2" w:tplc="A56CBFA8">
      <w:start w:val="1"/>
      <w:numFmt w:val="decimal"/>
      <w:lvlText w:val="%3."/>
      <w:lvlJc w:val="left"/>
      <w:pPr>
        <w:ind w:left="1440" w:hanging="360"/>
      </w:pPr>
    </w:lvl>
    <w:lvl w:ilvl="3" w:tplc="FFE46752">
      <w:start w:val="1"/>
      <w:numFmt w:val="decimal"/>
      <w:lvlText w:val="%4."/>
      <w:lvlJc w:val="left"/>
      <w:pPr>
        <w:ind w:left="1440" w:hanging="360"/>
      </w:pPr>
    </w:lvl>
    <w:lvl w:ilvl="4" w:tplc="51F6D188">
      <w:start w:val="1"/>
      <w:numFmt w:val="decimal"/>
      <w:lvlText w:val="%5."/>
      <w:lvlJc w:val="left"/>
      <w:pPr>
        <w:ind w:left="1440" w:hanging="360"/>
      </w:pPr>
    </w:lvl>
    <w:lvl w:ilvl="5" w:tplc="0976427C">
      <w:start w:val="1"/>
      <w:numFmt w:val="decimal"/>
      <w:lvlText w:val="%6."/>
      <w:lvlJc w:val="left"/>
      <w:pPr>
        <w:ind w:left="1440" w:hanging="360"/>
      </w:pPr>
    </w:lvl>
    <w:lvl w:ilvl="6" w:tplc="044ADF38">
      <w:start w:val="1"/>
      <w:numFmt w:val="decimal"/>
      <w:lvlText w:val="%7."/>
      <w:lvlJc w:val="left"/>
      <w:pPr>
        <w:ind w:left="1440" w:hanging="360"/>
      </w:pPr>
    </w:lvl>
    <w:lvl w:ilvl="7" w:tplc="E570A41E">
      <w:start w:val="1"/>
      <w:numFmt w:val="decimal"/>
      <w:lvlText w:val="%8."/>
      <w:lvlJc w:val="left"/>
      <w:pPr>
        <w:ind w:left="1440" w:hanging="360"/>
      </w:pPr>
    </w:lvl>
    <w:lvl w:ilvl="8" w:tplc="ABE271FC">
      <w:start w:val="1"/>
      <w:numFmt w:val="decimal"/>
      <w:lvlText w:val="%9."/>
      <w:lvlJc w:val="left"/>
      <w:pPr>
        <w:ind w:left="1440" w:hanging="360"/>
      </w:pPr>
    </w:lvl>
  </w:abstractNum>
  <w:abstractNum w:abstractNumId="17" w15:restartNumberingAfterBreak="0">
    <w:nsid w:val="5B104A8B"/>
    <w:multiLevelType w:val="hybridMultilevel"/>
    <w:tmpl w:val="F89873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BB626E3"/>
    <w:multiLevelType w:val="hybridMultilevel"/>
    <w:tmpl w:val="2944843A"/>
    <w:lvl w:ilvl="0" w:tplc="991C2B6E">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FD24D53"/>
    <w:multiLevelType w:val="hybridMultilevel"/>
    <w:tmpl w:val="383CE62C"/>
    <w:lvl w:ilvl="0" w:tplc="991C2B6E">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5194B64"/>
    <w:multiLevelType w:val="hybridMultilevel"/>
    <w:tmpl w:val="593A7D80"/>
    <w:lvl w:ilvl="0" w:tplc="6C486F5A">
      <w:numFmt w:val="bullet"/>
      <w:lvlText w:val="-"/>
      <w:lvlJc w:val="left"/>
      <w:pPr>
        <w:ind w:left="720" w:hanging="360"/>
      </w:pPr>
      <w:rPr>
        <w:rFonts w:ascii="Verdana" w:eastAsia="Calibr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68956F2"/>
    <w:multiLevelType w:val="hybridMultilevel"/>
    <w:tmpl w:val="901E4996"/>
    <w:lvl w:ilvl="0" w:tplc="540A96CC">
      <w:start w:val="14"/>
      <w:numFmt w:val="bullet"/>
      <w:lvlText w:val="-"/>
      <w:lvlJc w:val="left"/>
      <w:pPr>
        <w:ind w:left="1080" w:hanging="360"/>
      </w:pPr>
      <w:rPr>
        <w:rFonts w:ascii="Calibri" w:eastAsia="Calibr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686547CB"/>
    <w:multiLevelType w:val="hybridMultilevel"/>
    <w:tmpl w:val="E1482662"/>
    <w:lvl w:ilvl="0" w:tplc="D374BE44">
      <w:start w:val="1"/>
      <w:numFmt w:val="decimal"/>
      <w:lvlText w:val="%1."/>
      <w:lvlJc w:val="left"/>
      <w:pPr>
        <w:ind w:left="720" w:hanging="360"/>
      </w:pPr>
    </w:lvl>
    <w:lvl w:ilvl="1" w:tplc="E480C58C">
      <w:start w:val="1"/>
      <w:numFmt w:val="decimal"/>
      <w:lvlText w:val="%2."/>
      <w:lvlJc w:val="left"/>
      <w:pPr>
        <w:ind w:left="720" w:hanging="360"/>
      </w:pPr>
    </w:lvl>
    <w:lvl w:ilvl="2" w:tplc="32928FAC">
      <w:start w:val="1"/>
      <w:numFmt w:val="decimal"/>
      <w:lvlText w:val="%3."/>
      <w:lvlJc w:val="left"/>
      <w:pPr>
        <w:ind w:left="720" w:hanging="360"/>
      </w:pPr>
    </w:lvl>
    <w:lvl w:ilvl="3" w:tplc="30C67D7C">
      <w:start w:val="1"/>
      <w:numFmt w:val="decimal"/>
      <w:lvlText w:val="%4."/>
      <w:lvlJc w:val="left"/>
      <w:pPr>
        <w:ind w:left="720" w:hanging="360"/>
      </w:pPr>
    </w:lvl>
    <w:lvl w:ilvl="4" w:tplc="8EB2E924">
      <w:start w:val="1"/>
      <w:numFmt w:val="decimal"/>
      <w:lvlText w:val="%5."/>
      <w:lvlJc w:val="left"/>
      <w:pPr>
        <w:ind w:left="720" w:hanging="360"/>
      </w:pPr>
    </w:lvl>
    <w:lvl w:ilvl="5" w:tplc="CA3282EC">
      <w:start w:val="1"/>
      <w:numFmt w:val="decimal"/>
      <w:lvlText w:val="%6."/>
      <w:lvlJc w:val="left"/>
      <w:pPr>
        <w:ind w:left="720" w:hanging="360"/>
      </w:pPr>
    </w:lvl>
    <w:lvl w:ilvl="6" w:tplc="3FCC03EC">
      <w:start w:val="1"/>
      <w:numFmt w:val="decimal"/>
      <w:lvlText w:val="%7."/>
      <w:lvlJc w:val="left"/>
      <w:pPr>
        <w:ind w:left="720" w:hanging="360"/>
      </w:pPr>
    </w:lvl>
    <w:lvl w:ilvl="7" w:tplc="C96830A6">
      <w:start w:val="1"/>
      <w:numFmt w:val="decimal"/>
      <w:lvlText w:val="%8."/>
      <w:lvlJc w:val="left"/>
      <w:pPr>
        <w:ind w:left="720" w:hanging="360"/>
      </w:pPr>
    </w:lvl>
    <w:lvl w:ilvl="8" w:tplc="9AA641B2">
      <w:start w:val="1"/>
      <w:numFmt w:val="decimal"/>
      <w:lvlText w:val="%9."/>
      <w:lvlJc w:val="left"/>
      <w:pPr>
        <w:ind w:left="720" w:hanging="360"/>
      </w:pPr>
    </w:lvl>
  </w:abstractNum>
  <w:abstractNum w:abstractNumId="23" w15:restartNumberingAfterBreak="0">
    <w:nsid w:val="6F1842FE"/>
    <w:multiLevelType w:val="hybridMultilevel"/>
    <w:tmpl w:val="A65C877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C5B7D24"/>
    <w:multiLevelType w:val="hybridMultilevel"/>
    <w:tmpl w:val="44EA110C"/>
    <w:lvl w:ilvl="0" w:tplc="94BC8C5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18628201">
    <w:abstractNumId w:val="0"/>
  </w:num>
  <w:num w:numId="2" w16cid:durableId="999699717">
    <w:abstractNumId w:val="8"/>
  </w:num>
  <w:num w:numId="3" w16cid:durableId="875502270">
    <w:abstractNumId w:val="6"/>
  </w:num>
  <w:num w:numId="4" w16cid:durableId="371730477">
    <w:abstractNumId w:val="13"/>
  </w:num>
  <w:num w:numId="5" w16cid:durableId="1777291251">
    <w:abstractNumId w:val="17"/>
  </w:num>
  <w:num w:numId="6" w16cid:durableId="1312833234">
    <w:abstractNumId w:val="18"/>
  </w:num>
  <w:num w:numId="7" w16cid:durableId="588345419">
    <w:abstractNumId w:val="7"/>
  </w:num>
  <w:num w:numId="8" w16cid:durableId="1592355204">
    <w:abstractNumId w:val="19"/>
  </w:num>
  <w:num w:numId="9" w16cid:durableId="918059329">
    <w:abstractNumId w:val="12"/>
  </w:num>
  <w:num w:numId="10" w16cid:durableId="1824396343">
    <w:abstractNumId w:val="21"/>
  </w:num>
  <w:num w:numId="11" w16cid:durableId="339819398">
    <w:abstractNumId w:val="9"/>
  </w:num>
  <w:num w:numId="12" w16cid:durableId="979964059">
    <w:abstractNumId w:val="20"/>
  </w:num>
  <w:num w:numId="13" w16cid:durableId="892156020">
    <w:abstractNumId w:val="11"/>
  </w:num>
  <w:num w:numId="14" w16cid:durableId="183787590">
    <w:abstractNumId w:val="5"/>
  </w:num>
  <w:num w:numId="15" w16cid:durableId="1042941538">
    <w:abstractNumId w:val="4"/>
  </w:num>
  <w:num w:numId="16" w16cid:durableId="655501820">
    <w:abstractNumId w:val="23"/>
  </w:num>
  <w:num w:numId="17" w16cid:durableId="215089528">
    <w:abstractNumId w:val="14"/>
  </w:num>
  <w:num w:numId="18" w16cid:durableId="1618173016">
    <w:abstractNumId w:val="1"/>
  </w:num>
  <w:num w:numId="19" w16cid:durableId="189607030">
    <w:abstractNumId w:val="15"/>
  </w:num>
  <w:num w:numId="20" w16cid:durableId="1245648418">
    <w:abstractNumId w:val="22"/>
  </w:num>
  <w:num w:numId="21" w16cid:durableId="878052898">
    <w:abstractNumId w:val="16"/>
  </w:num>
  <w:num w:numId="22" w16cid:durableId="371199297">
    <w:abstractNumId w:val="2"/>
  </w:num>
  <w:num w:numId="23" w16cid:durableId="1618676048">
    <w:abstractNumId w:val="10"/>
  </w:num>
  <w:num w:numId="24" w16cid:durableId="1416510347">
    <w:abstractNumId w:val="3"/>
  </w:num>
  <w:num w:numId="25" w16cid:durableId="5501950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ED1"/>
    <w:rsid w:val="0000001F"/>
    <w:rsid w:val="000018C0"/>
    <w:rsid w:val="00002A31"/>
    <w:rsid w:val="00002B47"/>
    <w:rsid w:val="00002E40"/>
    <w:rsid w:val="00003843"/>
    <w:rsid w:val="00004669"/>
    <w:rsid w:val="00007E69"/>
    <w:rsid w:val="00011942"/>
    <w:rsid w:val="00011E54"/>
    <w:rsid w:val="000126F5"/>
    <w:rsid w:val="00013030"/>
    <w:rsid w:val="0002124E"/>
    <w:rsid w:val="00021563"/>
    <w:rsid w:val="00022120"/>
    <w:rsid w:val="0002319E"/>
    <w:rsid w:val="00023F17"/>
    <w:rsid w:val="000240DF"/>
    <w:rsid w:val="00025CDA"/>
    <w:rsid w:val="000332BE"/>
    <w:rsid w:val="000332D6"/>
    <w:rsid w:val="0003449D"/>
    <w:rsid w:val="000347F4"/>
    <w:rsid w:val="0003651A"/>
    <w:rsid w:val="000401E3"/>
    <w:rsid w:val="00040BAE"/>
    <w:rsid w:val="00044DB2"/>
    <w:rsid w:val="00050F00"/>
    <w:rsid w:val="000556CC"/>
    <w:rsid w:val="00062B9B"/>
    <w:rsid w:val="000632A5"/>
    <w:rsid w:val="00067EB9"/>
    <w:rsid w:val="000704A6"/>
    <w:rsid w:val="00070C27"/>
    <w:rsid w:val="00071DD7"/>
    <w:rsid w:val="00075C89"/>
    <w:rsid w:val="0008057C"/>
    <w:rsid w:val="00083A23"/>
    <w:rsid w:val="00087AE0"/>
    <w:rsid w:val="000920F7"/>
    <w:rsid w:val="0009364B"/>
    <w:rsid w:val="00094699"/>
    <w:rsid w:val="0009615A"/>
    <w:rsid w:val="000A1BBC"/>
    <w:rsid w:val="000A2A7A"/>
    <w:rsid w:val="000A3D67"/>
    <w:rsid w:val="000A7A0F"/>
    <w:rsid w:val="000B1311"/>
    <w:rsid w:val="000B2812"/>
    <w:rsid w:val="000C25EF"/>
    <w:rsid w:val="000C3A42"/>
    <w:rsid w:val="000C6CD4"/>
    <w:rsid w:val="000D1C6F"/>
    <w:rsid w:val="000D3CD4"/>
    <w:rsid w:val="000D40DC"/>
    <w:rsid w:val="000D6CB3"/>
    <w:rsid w:val="000D75CB"/>
    <w:rsid w:val="000E3231"/>
    <w:rsid w:val="000E5BCD"/>
    <w:rsid w:val="000E79C4"/>
    <w:rsid w:val="000F4C50"/>
    <w:rsid w:val="000F5A8B"/>
    <w:rsid w:val="00100219"/>
    <w:rsid w:val="00105C3B"/>
    <w:rsid w:val="00105DB7"/>
    <w:rsid w:val="00105F17"/>
    <w:rsid w:val="001104AA"/>
    <w:rsid w:val="00110BA1"/>
    <w:rsid w:val="00111318"/>
    <w:rsid w:val="001122AF"/>
    <w:rsid w:val="001153D5"/>
    <w:rsid w:val="00116882"/>
    <w:rsid w:val="00117330"/>
    <w:rsid w:val="001218E9"/>
    <w:rsid w:val="001260A4"/>
    <w:rsid w:val="00130266"/>
    <w:rsid w:val="00132607"/>
    <w:rsid w:val="00132C5E"/>
    <w:rsid w:val="00133335"/>
    <w:rsid w:val="00133877"/>
    <w:rsid w:val="001354F7"/>
    <w:rsid w:val="00136476"/>
    <w:rsid w:val="0014010E"/>
    <w:rsid w:val="001407C5"/>
    <w:rsid w:val="00140A73"/>
    <w:rsid w:val="00141136"/>
    <w:rsid w:val="00145C74"/>
    <w:rsid w:val="00146925"/>
    <w:rsid w:val="001515DA"/>
    <w:rsid w:val="001530A7"/>
    <w:rsid w:val="00154CD7"/>
    <w:rsid w:val="001552C9"/>
    <w:rsid w:val="0016030C"/>
    <w:rsid w:val="00160874"/>
    <w:rsid w:val="0017087C"/>
    <w:rsid w:val="001711FF"/>
    <w:rsid w:val="00175C02"/>
    <w:rsid w:val="00176B6C"/>
    <w:rsid w:val="00177317"/>
    <w:rsid w:val="00180B80"/>
    <w:rsid w:val="00186164"/>
    <w:rsid w:val="00190F8C"/>
    <w:rsid w:val="00192D3C"/>
    <w:rsid w:val="00196B23"/>
    <w:rsid w:val="001A0C84"/>
    <w:rsid w:val="001A1C3C"/>
    <w:rsid w:val="001A3940"/>
    <w:rsid w:val="001A6004"/>
    <w:rsid w:val="001B3202"/>
    <w:rsid w:val="001B5598"/>
    <w:rsid w:val="001B5892"/>
    <w:rsid w:val="001B5FEF"/>
    <w:rsid w:val="001B6027"/>
    <w:rsid w:val="001B6304"/>
    <w:rsid w:val="001B7966"/>
    <w:rsid w:val="001C1E08"/>
    <w:rsid w:val="001C509F"/>
    <w:rsid w:val="001C573B"/>
    <w:rsid w:val="001C667E"/>
    <w:rsid w:val="001D0934"/>
    <w:rsid w:val="001D41B4"/>
    <w:rsid w:val="001D693F"/>
    <w:rsid w:val="001D6E2A"/>
    <w:rsid w:val="001E0A9D"/>
    <w:rsid w:val="001E16C7"/>
    <w:rsid w:val="001E4662"/>
    <w:rsid w:val="001E6A24"/>
    <w:rsid w:val="001E6D48"/>
    <w:rsid w:val="001F1CFB"/>
    <w:rsid w:val="001F43D1"/>
    <w:rsid w:val="001F4ED8"/>
    <w:rsid w:val="002014A1"/>
    <w:rsid w:val="00202054"/>
    <w:rsid w:val="00202513"/>
    <w:rsid w:val="00203423"/>
    <w:rsid w:val="0020614C"/>
    <w:rsid w:val="00210EFE"/>
    <w:rsid w:val="00212B00"/>
    <w:rsid w:val="0021384B"/>
    <w:rsid w:val="00214840"/>
    <w:rsid w:val="00216791"/>
    <w:rsid w:val="002206CC"/>
    <w:rsid w:val="0022072D"/>
    <w:rsid w:val="0022374D"/>
    <w:rsid w:val="002255F1"/>
    <w:rsid w:val="0022781B"/>
    <w:rsid w:val="00231825"/>
    <w:rsid w:val="00234595"/>
    <w:rsid w:val="00240660"/>
    <w:rsid w:val="00240EFC"/>
    <w:rsid w:val="002430A2"/>
    <w:rsid w:val="0024597C"/>
    <w:rsid w:val="00247273"/>
    <w:rsid w:val="00251B9E"/>
    <w:rsid w:val="00252421"/>
    <w:rsid w:val="00252EBF"/>
    <w:rsid w:val="00254175"/>
    <w:rsid w:val="00254D26"/>
    <w:rsid w:val="002557E6"/>
    <w:rsid w:val="00257B54"/>
    <w:rsid w:val="0026009F"/>
    <w:rsid w:val="00260834"/>
    <w:rsid w:val="0026085A"/>
    <w:rsid w:val="002620D9"/>
    <w:rsid w:val="00262CA7"/>
    <w:rsid w:val="00267705"/>
    <w:rsid w:val="0027021B"/>
    <w:rsid w:val="002705B3"/>
    <w:rsid w:val="00271268"/>
    <w:rsid w:val="00272888"/>
    <w:rsid w:val="0027440D"/>
    <w:rsid w:val="0027651C"/>
    <w:rsid w:val="00285501"/>
    <w:rsid w:val="00285805"/>
    <w:rsid w:val="00286152"/>
    <w:rsid w:val="0029235B"/>
    <w:rsid w:val="00295B33"/>
    <w:rsid w:val="002A0457"/>
    <w:rsid w:val="002A22E7"/>
    <w:rsid w:val="002A3923"/>
    <w:rsid w:val="002A6A13"/>
    <w:rsid w:val="002B0EBA"/>
    <w:rsid w:val="002B3D9E"/>
    <w:rsid w:val="002B5035"/>
    <w:rsid w:val="002B572F"/>
    <w:rsid w:val="002B59FE"/>
    <w:rsid w:val="002B5FF1"/>
    <w:rsid w:val="002C3001"/>
    <w:rsid w:val="002C33D3"/>
    <w:rsid w:val="002C4CE8"/>
    <w:rsid w:val="002C632B"/>
    <w:rsid w:val="002C6982"/>
    <w:rsid w:val="002C7A47"/>
    <w:rsid w:val="002D03B4"/>
    <w:rsid w:val="002D20A5"/>
    <w:rsid w:val="002D41C0"/>
    <w:rsid w:val="002D4B71"/>
    <w:rsid w:val="002D4B7D"/>
    <w:rsid w:val="002D6CB0"/>
    <w:rsid w:val="002E212B"/>
    <w:rsid w:val="002F18B3"/>
    <w:rsid w:val="002F1BAA"/>
    <w:rsid w:val="002F2CCF"/>
    <w:rsid w:val="002F4A1C"/>
    <w:rsid w:val="002F7E48"/>
    <w:rsid w:val="00301C42"/>
    <w:rsid w:val="00302620"/>
    <w:rsid w:val="0030541D"/>
    <w:rsid w:val="003056C4"/>
    <w:rsid w:val="00311478"/>
    <w:rsid w:val="003125AB"/>
    <w:rsid w:val="00314525"/>
    <w:rsid w:val="00317A34"/>
    <w:rsid w:val="00317E77"/>
    <w:rsid w:val="00331063"/>
    <w:rsid w:val="00332DEF"/>
    <w:rsid w:val="003363B0"/>
    <w:rsid w:val="003415A8"/>
    <w:rsid w:val="00342DCB"/>
    <w:rsid w:val="00345320"/>
    <w:rsid w:val="00347116"/>
    <w:rsid w:val="0036063E"/>
    <w:rsid w:val="003649AF"/>
    <w:rsid w:val="00366592"/>
    <w:rsid w:val="003702CA"/>
    <w:rsid w:val="003702EE"/>
    <w:rsid w:val="003727A9"/>
    <w:rsid w:val="00372B04"/>
    <w:rsid w:val="00373B5E"/>
    <w:rsid w:val="00373C52"/>
    <w:rsid w:val="003779F6"/>
    <w:rsid w:val="00377F70"/>
    <w:rsid w:val="003817DE"/>
    <w:rsid w:val="003844E4"/>
    <w:rsid w:val="00386229"/>
    <w:rsid w:val="00386B8A"/>
    <w:rsid w:val="00391671"/>
    <w:rsid w:val="00392390"/>
    <w:rsid w:val="003939A2"/>
    <w:rsid w:val="003A6923"/>
    <w:rsid w:val="003A7758"/>
    <w:rsid w:val="003B1095"/>
    <w:rsid w:val="003C146D"/>
    <w:rsid w:val="003C1D5A"/>
    <w:rsid w:val="003C2E2D"/>
    <w:rsid w:val="003C38C7"/>
    <w:rsid w:val="003C4296"/>
    <w:rsid w:val="003C462F"/>
    <w:rsid w:val="003D2655"/>
    <w:rsid w:val="003D4F51"/>
    <w:rsid w:val="003D65D2"/>
    <w:rsid w:val="003E049B"/>
    <w:rsid w:val="003E04A3"/>
    <w:rsid w:val="003E0CDC"/>
    <w:rsid w:val="003E38CA"/>
    <w:rsid w:val="003E6124"/>
    <w:rsid w:val="003E6B54"/>
    <w:rsid w:val="003E7882"/>
    <w:rsid w:val="003F0ED1"/>
    <w:rsid w:val="00401CA8"/>
    <w:rsid w:val="0040553E"/>
    <w:rsid w:val="00413F5B"/>
    <w:rsid w:val="00416308"/>
    <w:rsid w:val="004249C2"/>
    <w:rsid w:val="0042608F"/>
    <w:rsid w:val="00441742"/>
    <w:rsid w:val="00443AA9"/>
    <w:rsid w:val="00444B6D"/>
    <w:rsid w:val="0045001E"/>
    <w:rsid w:val="0045465A"/>
    <w:rsid w:val="00454810"/>
    <w:rsid w:val="00465835"/>
    <w:rsid w:val="0046706B"/>
    <w:rsid w:val="00467572"/>
    <w:rsid w:val="00474DD7"/>
    <w:rsid w:val="00476285"/>
    <w:rsid w:val="00476346"/>
    <w:rsid w:val="00477207"/>
    <w:rsid w:val="00477582"/>
    <w:rsid w:val="00480040"/>
    <w:rsid w:val="004827F5"/>
    <w:rsid w:val="00482FA5"/>
    <w:rsid w:val="00486B5B"/>
    <w:rsid w:val="004910FF"/>
    <w:rsid w:val="00495AD7"/>
    <w:rsid w:val="00495E10"/>
    <w:rsid w:val="0049754E"/>
    <w:rsid w:val="004A19F6"/>
    <w:rsid w:val="004A1E1F"/>
    <w:rsid w:val="004A3285"/>
    <w:rsid w:val="004A49CF"/>
    <w:rsid w:val="004A6174"/>
    <w:rsid w:val="004A6886"/>
    <w:rsid w:val="004A7976"/>
    <w:rsid w:val="004B0357"/>
    <w:rsid w:val="004B0707"/>
    <w:rsid w:val="004B07DE"/>
    <w:rsid w:val="004B2393"/>
    <w:rsid w:val="004B2C8A"/>
    <w:rsid w:val="004B2ED4"/>
    <w:rsid w:val="004B3243"/>
    <w:rsid w:val="004B38A0"/>
    <w:rsid w:val="004B792A"/>
    <w:rsid w:val="004C24AB"/>
    <w:rsid w:val="004C3517"/>
    <w:rsid w:val="004D1117"/>
    <w:rsid w:val="004D7B03"/>
    <w:rsid w:val="004D7D65"/>
    <w:rsid w:val="004E0EAE"/>
    <w:rsid w:val="004E1850"/>
    <w:rsid w:val="004E5A90"/>
    <w:rsid w:val="004E67F8"/>
    <w:rsid w:val="004E7883"/>
    <w:rsid w:val="004F1920"/>
    <w:rsid w:val="004F2F3A"/>
    <w:rsid w:val="004F4400"/>
    <w:rsid w:val="004F7023"/>
    <w:rsid w:val="005003CE"/>
    <w:rsid w:val="00506FE5"/>
    <w:rsid w:val="00507330"/>
    <w:rsid w:val="005130E3"/>
    <w:rsid w:val="00517655"/>
    <w:rsid w:val="00524045"/>
    <w:rsid w:val="00525354"/>
    <w:rsid w:val="00525440"/>
    <w:rsid w:val="00526911"/>
    <w:rsid w:val="00527ED3"/>
    <w:rsid w:val="00531400"/>
    <w:rsid w:val="0053174E"/>
    <w:rsid w:val="00533E50"/>
    <w:rsid w:val="00535514"/>
    <w:rsid w:val="00535994"/>
    <w:rsid w:val="005361EF"/>
    <w:rsid w:val="00536337"/>
    <w:rsid w:val="00536597"/>
    <w:rsid w:val="00542256"/>
    <w:rsid w:val="0054344A"/>
    <w:rsid w:val="00544F43"/>
    <w:rsid w:val="0054524E"/>
    <w:rsid w:val="005453D6"/>
    <w:rsid w:val="0054567E"/>
    <w:rsid w:val="005513C9"/>
    <w:rsid w:val="00551DAB"/>
    <w:rsid w:val="005528F7"/>
    <w:rsid w:val="00552E40"/>
    <w:rsid w:val="00553039"/>
    <w:rsid w:val="00555579"/>
    <w:rsid w:val="005562BF"/>
    <w:rsid w:val="005601FB"/>
    <w:rsid w:val="00560AF5"/>
    <w:rsid w:val="00566394"/>
    <w:rsid w:val="00567335"/>
    <w:rsid w:val="00571489"/>
    <w:rsid w:val="00574FA5"/>
    <w:rsid w:val="00585FFD"/>
    <w:rsid w:val="00587494"/>
    <w:rsid w:val="00590E2D"/>
    <w:rsid w:val="0059544E"/>
    <w:rsid w:val="005A28B0"/>
    <w:rsid w:val="005A2CD0"/>
    <w:rsid w:val="005A35AC"/>
    <w:rsid w:val="005A3A25"/>
    <w:rsid w:val="005A3DBD"/>
    <w:rsid w:val="005A506F"/>
    <w:rsid w:val="005A7E06"/>
    <w:rsid w:val="005B17E7"/>
    <w:rsid w:val="005B1F95"/>
    <w:rsid w:val="005B25B9"/>
    <w:rsid w:val="005B49A5"/>
    <w:rsid w:val="005B4DB3"/>
    <w:rsid w:val="005B5C79"/>
    <w:rsid w:val="005B7080"/>
    <w:rsid w:val="005B7ECA"/>
    <w:rsid w:val="005C1164"/>
    <w:rsid w:val="005C2A1D"/>
    <w:rsid w:val="005C2E9C"/>
    <w:rsid w:val="005C6A3F"/>
    <w:rsid w:val="005D14A0"/>
    <w:rsid w:val="005D2B2B"/>
    <w:rsid w:val="005D349D"/>
    <w:rsid w:val="005D4680"/>
    <w:rsid w:val="005D6BFA"/>
    <w:rsid w:val="005D7FFE"/>
    <w:rsid w:val="005E273D"/>
    <w:rsid w:val="005E31C1"/>
    <w:rsid w:val="005E3B53"/>
    <w:rsid w:val="005E55C1"/>
    <w:rsid w:val="005F032F"/>
    <w:rsid w:val="005F31F5"/>
    <w:rsid w:val="005F49E4"/>
    <w:rsid w:val="005F693E"/>
    <w:rsid w:val="005F6CBE"/>
    <w:rsid w:val="006002A3"/>
    <w:rsid w:val="00601AA3"/>
    <w:rsid w:val="00601F7C"/>
    <w:rsid w:val="0060294F"/>
    <w:rsid w:val="006040E2"/>
    <w:rsid w:val="006048EB"/>
    <w:rsid w:val="00604CC6"/>
    <w:rsid w:val="00605EB6"/>
    <w:rsid w:val="00612E25"/>
    <w:rsid w:val="0061361A"/>
    <w:rsid w:val="00615A54"/>
    <w:rsid w:val="006162D2"/>
    <w:rsid w:val="00617057"/>
    <w:rsid w:val="0061707F"/>
    <w:rsid w:val="00622804"/>
    <w:rsid w:val="006235E3"/>
    <w:rsid w:val="00624E55"/>
    <w:rsid w:val="0062565B"/>
    <w:rsid w:val="00625B0C"/>
    <w:rsid w:val="0062653B"/>
    <w:rsid w:val="006326A2"/>
    <w:rsid w:val="006334BF"/>
    <w:rsid w:val="00633613"/>
    <w:rsid w:val="00633FA3"/>
    <w:rsid w:val="00656FF0"/>
    <w:rsid w:val="00661FF6"/>
    <w:rsid w:val="00662754"/>
    <w:rsid w:val="00663BB0"/>
    <w:rsid w:val="00663C4F"/>
    <w:rsid w:val="00674070"/>
    <w:rsid w:val="00674944"/>
    <w:rsid w:val="00681B20"/>
    <w:rsid w:val="006841DD"/>
    <w:rsid w:val="0068744B"/>
    <w:rsid w:val="006A7089"/>
    <w:rsid w:val="006B10CA"/>
    <w:rsid w:val="006B3125"/>
    <w:rsid w:val="006B556B"/>
    <w:rsid w:val="006B5904"/>
    <w:rsid w:val="006B5DA7"/>
    <w:rsid w:val="006B67FB"/>
    <w:rsid w:val="006C00AE"/>
    <w:rsid w:val="006C0711"/>
    <w:rsid w:val="006C39DC"/>
    <w:rsid w:val="006C7ECE"/>
    <w:rsid w:val="006E080E"/>
    <w:rsid w:val="006E14DA"/>
    <w:rsid w:val="006E2D35"/>
    <w:rsid w:val="006E5E1A"/>
    <w:rsid w:val="006E5E58"/>
    <w:rsid w:val="006E66D9"/>
    <w:rsid w:val="006F1DBD"/>
    <w:rsid w:val="006F37C1"/>
    <w:rsid w:val="006F3A71"/>
    <w:rsid w:val="006F433F"/>
    <w:rsid w:val="006F6B2B"/>
    <w:rsid w:val="00700469"/>
    <w:rsid w:val="007036F5"/>
    <w:rsid w:val="00703FDC"/>
    <w:rsid w:val="00705221"/>
    <w:rsid w:val="0071075F"/>
    <w:rsid w:val="00711833"/>
    <w:rsid w:val="00713BAD"/>
    <w:rsid w:val="0071760D"/>
    <w:rsid w:val="007178D4"/>
    <w:rsid w:val="00717957"/>
    <w:rsid w:val="007217A5"/>
    <w:rsid w:val="00722FA6"/>
    <w:rsid w:val="00724E52"/>
    <w:rsid w:val="00725214"/>
    <w:rsid w:val="00725CBB"/>
    <w:rsid w:val="007262A2"/>
    <w:rsid w:val="00726417"/>
    <w:rsid w:val="007321E4"/>
    <w:rsid w:val="00734063"/>
    <w:rsid w:val="00736227"/>
    <w:rsid w:val="0074440B"/>
    <w:rsid w:val="00745167"/>
    <w:rsid w:val="00746083"/>
    <w:rsid w:val="00746DF1"/>
    <w:rsid w:val="007473CA"/>
    <w:rsid w:val="00750A99"/>
    <w:rsid w:val="00750EE7"/>
    <w:rsid w:val="00751A94"/>
    <w:rsid w:val="00753208"/>
    <w:rsid w:val="00756FB3"/>
    <w:rsid w:val="007650ED"/>
    <w:rsid w:val="007668D9"/>
    <w:rsid w:val="00770893"/>
    <w:rsid w:val="00770F88"/>
    <w:rsid w:val="007710CB"/>
    <w:rsid w:val="0077398D"/>
    <w:rsid w:val="00773D13"/>
    <w:rsid w:val="007745F7"/>
    <w:rsid w:val="00777C7A"/>
    <w:rsid w:val="00777D4B"/>
    <w:rsid w:val="007806E4"/>
    <w:rsid w:val="00782C5C"/>
    <w:rsid w:val="007841D7"/>
    <w:rsid w:val="00784B01"/>
    <w:rsid w:val="00791824"/>
    <w:rsid w:val="00791AD1"/>
    <w:rsid w:val="00793C8B"/>
    <w:rsid w:val="00796DF7"/>
    <w:rsid w:val="007A01AD"/>
    <w:rsid w:val="007A0925"/>
    <w:rsid w:val="007A2145"/>
    <w:rsid w:val="007A55DF"/>
    <w:rsid w:val="007B0A5D"/>
    <w:rsid w:val="007B1475"/>
    <w:rsid w:val="007B30B3"/>
    <w:rsid w:val="007B5792"/>
    <w:rsid w:val="007B5915"/>
    <w:rsid w:val="007C52C6"/>
    <w:rsid w:val="007D0A09"/>
    <w:rsid w:val="007D1409"/>
    <w:rsid w:val="007D227B"/>
    <w:rsid w:val="007D296F"/>
    <w:rsid w:val="007D568F"/>
    <w:rsid w:val="007D6535"/>
    <w:rsid w:val="007D72FE"/>
    <w:rsid w:val="007E017A"/>
    <w:rsid w:val="007E1244"/>
    <w:rsid w:val="007E1F9F"/>
    <w:rsid w:val="007E25B6"/>
    <w:rsid w:val="007E72FF"/>
    <w:rsid w:val="007E77A9"/>
    <w:rsid w:val="00800059"/>
    <w:rsid w:val="00801A7A"/>
    <w:rsid w:val="00801F5D"/>
    <w:rsid w:val="00801FF9"/>
    <w:rsid w:val="00803899"/>
    <w:rsid w:val="00805D23"/>
    <w:rsid w:val="008061C7"/>
    <w:rsid w:val="00812DF1"/>
    <w:rsid w:val="008148B4"/>
    <w:rsid w:val="00814F84"/>
    <w:rsid w:val="0081758C"/>
    <w:rsid w:val="00820645"/>
    <w:rsid w:val="00821A06"/>
    <w:rsid w:val="008232CB"/>
    <w:rsid w:val="00827CA3"/>
    <w:rsid w:val="00832AF1"/>
    <w:rsid w:val="00834110"/>
    <w:rsid w:val="00847AC3"/>
    <w:rsid w:val="008503EA"/>
    <w:rsid w:val="00852C84"/>
    <w:rsid w:val="00853872"/>
    <w:rsid w:val="008538A6"/>
    <w:rsid w:val="00853C25"/>
    <w:rsid w:val="00856896"/>
    <w:rsid w:val="00856BBA"/>
    <w:rsid w:val="00860073"/>
    <w:rsid w:val="008624CC"/>
    <w:rsid w:val="008668C0"/>
    <w:rsid w:val="00867469"/>
    <w:rsid w:val="008744EB"/>
    <w:rsid w:val="008762FB"/>
    <w:rsid w:val="00877957"/>
    <w:rsid w:val="0088204F"/>
    <w:rsid w:val="00885766"/>
    <w:rsid w:val="00885CA1"/>
    <w:rsid w:val="00887170"/>
    <w:rsid w:val="00891116"/>
    <w:rsid w:val="00893B6F"/>
    <w:rsid w:val="00894108"/>
    <w:rsid w:val="00894482"/>
    <w:rsid w:val="0089689C"/>
    <w:rsid w:val="00896F6A"/>
    <w:rsid w:val="00897531"/>
    <w:rsid w:val="008A20BC"/>
    <w:rsid w:val="008A3A28"/>
    <w:rsid w:val="008A72AC"/>
    <w:rsid w:val="008A77D7"/>
    <w:rsid w:val="008B2318"/>
    <w:rsid w:val="008B27FD"/>
    <w:rsid w:val="008B556A"/>
    <w:rsid w:val="008B60CE"/>
    <w:rsid w:val="008B690D"/>
    <w:rsid w:val="008C6080"/>
    <w:rsid w:val="008D1C1F"/>
    <w:rsid w:val="008D53F2"/>
    <w:rsid w:val="008D5A3C"/>
    <w:rsid w:val="008D66B6"/>
    <w:rsid w:val="008D6886"/>
    <w:rsid w:val="008D70A1"/>
    <w:rsid w:val="008D7D7F"/>
    <w:rsid w:val="008E3292"/>
    <w:rsid w:val="008E6F2E"/>
    <w:rsid w:val="008F263D"/>
    <w:rsid w:val="008F28DC"/>
    <w:rsid w:val="008F63F3"/>
    <w:rsid w:val="00904E01"/>
    <w:rsid w:val="00904EE0"/>
    <w:rsid w:val="00905C61"/>
    <w:rsid w:val="00906AC0"/>
    <w:rsid w:val="00912CA3"/>
    <w:rsid w:val="009157E1"/>
    <w:rsid w:val="0092104C"/>
    <w:rsid w:val="00927A59"/>
    <w:rsid w:val="00927EBA"/>
    <w:rsid w:val="00930596"/>
    <w:rsid w:val="0093210B"/>
    <w:rsid w:val="00933948"/>
    <w:rsid w:val="00935DF8"/>
    <w:rsid w:val="00935FCF"/>
    <w:rsid w:val="00936461"/>
    <w:rsid w:val="009365E7"/>
    <w:rsid w:val="009370C8"/>
    <w:rsid w:val="00937E7A"/>
    <w:rsid w:val="009408C4"/>
    <w:rsid w:val="00940960"/>
    <w:rsid w:val="0094120C"/>
    <w:rsid w:val="009434D1"/>
    <w:rsid w:val="009515C8"/>
    <w:rsid w:val="00951B60"/>
    <w:rsid w:val="00952C3E"/>
    <w:rsid w:val="00954398"/>
    <w:rsid w:val="00955019"/>
    <w:rsid w:val="009555FE"/>
    <w:rsid w:val="00955832"/>
    <w:rsid w:val="00955A14"/>
    <w:rsid w:val="009605E3"/>
    <w:rsid w:val="00961431"/>
    <w:rsid w:val="00971FBF"/>
    <w:rsid w:val="00972BE7"/>
    <w:rsid w:val="009739A4"/>
    <w:rsid w:val="009756F4"/>
    <w:rsid w:val="00976BED"/>
    <w:rsid w:val="00977672"/>
    <w:rsid w:val="0098016A"/>
    <w:rsid w:val="00980B27"/>
    <w:rsid w:val="00982729"/>
    <w:rsid w:val="00984FBF"/>
    <w:rsid w:val="009901C9"/>
    <w:rsid w:val="00991580"/>
    <w:rsid w:val="0099164D"/>
    <w:rsid w:val="00992915"/>
    <w:rsid w:val="00993216"/>
    <w:rsid w:val="009949B0"/>
    <w:rsid w:val="009A0162"/>
    <w:rsid w:val="009A217C"/>
    <w:rsid w:val="009A26BD"/>
    <w:rsid w:val="009A4460"/>
    <w:rsid w:val="009A562D"/>
    <w:rsid w:val="009A7CB1"/>
    <w:rsid w:val="009B16C5"/>
    <w:rsid w:val="009B1A30"/>
    <w:rsid w:val="009B459E"/>
    <w:rsid w:val="009B4C33"/>
    <w:rsid w:val="009B551A"/>
    <w:rsid w:val="009B647E"/>
    <w:rsid w:val="009B6C9D"/>
    <w:rsid w:val="009C285D"/>
    <w:rsid w:val="009C2E47"/>
    <w:rsid w:val="009C612E"/>
    <w:rsid w:val="009C6D7E"/>
    <w:rsid w:val="009C7161"/>
    <w:rsid w:val="009D16F0"/>
    <w:rsid w:val="009D2043"/>
    <w:rsid w:val="009D2A1F"/>
    <w:rsid w:val="009D773F"/>
    <w:rsid w:val="009E0588"/>
    <w:rsid w:val="009E340F"/>
    <w:rsid w:val="009E3F2A"/>
    <w:rsid w:val="009E455A"/>
    <w:rsid w:val="009E5195"/>
    <w:rsid w:val="009E7889"/>
    <w:rsid w:val="009E7CEC"/>
    <w:rsid w:val="009F0522"/>
    <w:rsid w:val="009F13A4"/>
    <w:rsid w:val="009F2789"/>
    <w:rsid w:val="009F3E8F"/>
    <w:rsid w:val="009F49C1"/>
    <w:rsid w:val="009F547C"/>
    <w:rsid w:val="009F7C8A"/>
    <w:rsid w:val="00A06CD6"/>
    <w:rsid w:val="00A119FF"/>
    <w:rsid w:val="00A129C6"/>
    <w:rsid w:val="00A13FD1"/>
    <w:rsid w:val="00A17E49"/>
    <w:rsid w:val="00A20251"/>
    <w:rsid w:val="00A23051"/>
    <w:rsid w:val="00A2727F"/>
    <w:rsid w:val="00A27AB1"/>
    <w:rsid w:val="00A31609"/>
    <w:rsid w:val="00A32DB9"/>
    <w:rsid w:val="00A37F4B"/>
    <w:rsid w:val="00A4078A"/>
    <w:rsid w:val="00A41CE2"/>
    <w:rsid w:val="00A4264F"/>
    <w:rsid w:val="00A43E85"/>
    <w:rsid w:val="00A44D2D"/>
    <w:rsid w:val="00A46702"/>
    <w:rsid w:val="00A46BAE"/>
    <w:rsid w:val="00A471AD"/>
    <w:rsid w:val="00A4732B"/>
    <w:rsid w:val="00A51E75"/>
    <w:rsid w:val="00A52CFD"/>
    <w:rsid w:val="00A54995"/>
    <w:rsid w:val="00A56C42"/>
    <w:rsid w:val="00A618A3"/>
    <w:rsid w:val="00A65CB5"/>
    <w:rsid w:val="00A70318"/>
    <w:rsid w:val="00A70935"/>
    <w:rsid w:val="00A71325"/>
    <w:rsid w:val="00A72F96"/>
    <w:rsid w:val="00A73D32"/>
    <w:rsid w:val="00A74B34"/>
    <w:rsid w:val="00A7680D"/>
    <w:rsid w:val="00A808D9"/>
    <w:rsid w:val="00A8190C"/>
    <w:rsid w:val="00A843E3"/>
    <w:rsid w:val="00A84C1B"/>
    <w:rsid w:val="00AA0FEA"/>
    <w:rsid w:val="00AA121B"/>
    <w:rsid w:val="00AA17F0"/>
    <w:rsid w:val="00AA4514"/>
    <w:rsid w:val="00AB0659"/>
    <w:rsid w:val="00AB0DB1"/>
    <w:rsid w:val="00AB213A"/>
    <w:rsid w:val="00AB3207"/>
    <w:rsid w:val="00AB39A7"/>
    <w:rsid w:val="00AB5134"/>
    <w:rsid w:val="00AB7760"/>
    <w:rsid w:val="00AC2152"/>
    <w:rsid w:val="00AC219D"/>
    <w:rsid w:val="00AC54E4"/>
    <w:rsid w:val="00AC688D"/>
    <w:rsid w:val="00AC68DC"/>
    <w:rsid w:val="00AD06D1"/>
    <w:rsid w:val="00AD0FCE"/>
    <w:rsid w:val="00AD6342"/>
    <w:rsid w:val="00AE0C46"/>
    <w:rsid w:val="00AE1253"/>
    <w:rsid w:val="00AE156F"/>
    <w:rsid w:val="00AE18C8"/>
    <w:rsid w:val="00AE2443"/>
    <w:rsid w:val="00AE54E3"/>
    <w:rsid w:val="00AF6277"/>
    <w:rsid w:val="00AF7396"/>
    <w:rsid w:val="00AF7632"/>
    <w:rsid w:val="00AF779C"/>
    <w:rsid w:val="00AF7B4B"/>
    <w:rsid w:val="00B02A99"/>
    <w:rsid w:val="00B03B69"/>
    <w:rsid w:val="00B03F40"/>
    <w:rsid w:val="00B06701"/>
    <w:rsid w:val="00B10A0A"/>
    <w:rsid w:val="00B10BC3"/>
    <w:rsid w:val="00B11C09"/>
    <w:rsid w:val="00B12134"/>
    <w:rsid w:val="00B12281"/>
    <w:rsid w:val="00B146DA"/>
    <w:rsid w:val="00B1505C"/>
    <w:rsid w:val="00B15532"/>
    <w:rsid w:val="00B16F95"/>
    <w:rsid w:val="00B22A65"/>
    <w:rsid w:val="00B22B1A"/>
    <w:rsid w:val="00B23177"/>
    <w:rsid w:val="00B27CC5"/>
    <w:rsid w:val="00B30411"/>
    <w:rsid w:val="00B33BAA"/>
    <w:rsid w:val="00B36D18"/>
    <w:rsid w:val="00B37815"/>
    <w:rsid w:val="00B37C0B"/>
    <w:rsid w:val="00B4111C"/>
    <w:rsid w:val="00B44881"/>
    <w:rsid w:val="00B45CAF"/>
    <w:rsid w:val="00B4643D"/>
    <w:rsid w:val="00B466E8"/>
    <w:rsid w:val="00B46A8D"/>
    <w:rsid w:val="00B51E09"/>
    <w:rsid w:val="00B51FB4"/>
    <w:rsid w:val="00B5270F"/>
    <w:rsid w:val="00B5546F"/>
    <w:rsid w:val="00B55AB7"/>
    <w:rsid w:val="00B6353F"/>
    <w:rsid w:val="00B73399"/>
    <w:rsid w:val="00B73980"/>
    <w:rsid w:val="00B743CF"/>
    <w:rsid w:val="00B76160"/>
    <w:rsid w:val="00B76CF8"/>
    <w:rsid w:val="00B844F0"/>
    <w:rsid w:val="00B8451B"/>
    <w:rsid w:val="00B84906"/>
    <w:rsid w:val="00B90061"/>
    <w:rsid w:val="00B90B81"/>
    <w:rsid w:val="00B912BF"/>
    <w:rsid w:val="00BB2BFD"/>
    <w:rsid w:val="00BB4FD6"/>
    <w:rsid w:val="00BB5D2C"/>
    <w:rsid w:val="00BB61B0"/>
    <w:rsid w:val="00BC032A"/>
    <w:rsid w:val="00BC3BD4"/>
    <w:rsid w:val="00BC609D"/>
    <w:rsid w:val="00BC785C"/>
    <w:rsid w:val="00BD05E3"/>
    <w:rsid w:val="00BD0954"/>
    <w:rsid w:val="00BD1FBC"/>
    <w:rsid w:val="00BD3132"/>
    <w:rsid w:val="00BD6368"/>
    <w:rsid w:val="00BD675F"/>
    <w:rsid w:val="00BE162A"/>
    <w:rsid w:val="00BE24DE"/>
    <w:rsid w:val="00BE3098"/>
    <w:rsid w:val="00BE3FF6"/>
    <w:rsid w:val="00BF0142"/>
    <w:rsid w:val="00BF189F"/>
    <w:rsid w:val="00BF215E"/>
    <w:rsid w:val="00BF32F0"/>
    <w:rsid w:val="00BF718F"/>
    <w:rsid w:val="00C01070"/>
    <w:rsid w:val="00C03C2B"/>
    <w:rsid w:val="00C03E08"/>
    <w:rsid w:val="00C04FF0"/>
    <w:rsid w:val="00C05463"/>
    <w:rsid w:val="00C05DE5"/>
    <w:rsid w:val="00C069F0"/>
    <w:rsid w:val="00C10DDA"/>
    <w:rsid w:val="00C120B6"/>
    <w:rsid w:val="00C15615"/>
    <w:rsid w:val="00C15900"/>
    <w:rsid w:val="00C16B55"/>
    <w:rsid w:val="00C17958"/>
    <w:rsid w:val="00C20B06"/>
    <w:rsid w:val="00C22500"/>
    <w:rsid w:val="00C254D0"/>
    <w:rsid w:val="00C266C1"/>
    <w:rsid w:val="00C27C49"/>
    <w:rsid w:val="00C31003"/>
    <w:rsid w:val="00C335C5"/>
    <w:rsid w:val="00C37F96"/>
    <w:rsid w:val="00C4016F"/>
    <w:rsid w:val="00C41F34"/>
    <w:rsid w:val="00C43C10"/>
    <w:rsid w:val="00C43D36"/>
    <w:rsid w:val="00C468E9"/>
    <w:rsid w:val="00C478A1"/>
    <w:rsid w:val="00C5098E"/>
    <w:rsid w:val="00C50B62"/>
    <w:rsid w:val="00C51C4B"/>
    <w:rsid w:val="00C55B4D"/>
    <w:rsid w:val="00C55EA3"/>
    <w:rsid w:val="00C5614B"/>
    <w:rsid w:val="00C608C2"/>
    <w:rsid w:val="00C616F6"/>
    <w:rsid w:val="00C62433"/>
    <w:rsid w:val="00C64077"/>
    <w:rsid w:val="00C65D3F"/>
    <w:rsid w:val="00C7217A"/>
    <w:rsid w:val="00C72D1A"/>
    <w:rsid w:val="00C72F42"/>
    <w:rsid w:val="00C73B3D"/>
    <w:rsid w:val="00C7405D"/>
    <w:rsid w:val="00C762B2"/>
    <w:rsid w:val="00C82A3D"/>
    <w:rsid w:val="00C830C6"/>
    <w:rsid w:val="00C83A3B"/>
    <w:rsid w:val="00C862BA"/>
    <w:rsid w:val="00C93D25"/>
    <w:rsid w:val="00C95A2A"/>
    <w:rsid w:val="00C9679F"/>
    <w:rsid w:val="00C97958"/>
    <w:rsid w:val="00CA2838"/>
    <w:rsid w:val="00CA37B3"/>
    <w:rsid w:val="00CA7A4B"/>
    <w:rsid w:val="00CB2030"/>
    <w:rsid w:val="00CB3013"/>
    <w:rsid w:val="00CB3250"/>
    <w:rsid w:val="00CB52A1"/>
    <w:rsid w:val="00CB61E0"/>
    <w:rsid w:val="00CB6C73"/>
    <w:rsid w:val="00CB7A0C"/>
    <w:rsid w:val="00CC049E"/>
    <w:rsid w:val="00CC542B"/>
    <w:rsid w:val="00CC5BE1"/>
    <w:rsid w:val="00CC5F67"/>
    <w:rsid w:val="00CC76D3"/>
    <w:rsid w:val="00CD00DA"/>
    <w:rsid w:val="00CD07C8"/>
    <w:rsid w:val="00CD2FF9"/>
    <w:rsid w:val="00CD3456"/>
    <w:rsid w:val="00CD499B"/>
    <w:rsid w:val="00CE405E"/>
    <w:rsid w:val="00CE4B27"/>
    <w:rsid w:val="00CE60D0"/>
    <w:rsid w:val="00CF77C0"/>
    <w:rsid w:val="00D0110F"/>
    <w:rsid w:val="00D01454"/>
    <w:rsid w:val="00D01CD4"/>
    <w:rsid w:val="00D07168"/>
    <w:rsid w:val="00D07404"/>
    <w:rsid w:val="00D1111C"/>
    <w:rsid w:val="00D16CAF"/>
    <w:rsid w:val="00D1740B"/>
    <w:rsid w:val="00D17639"/>
    <w:rsid w:val="00D21034"/>
    <w:rsid w:val="00D22D28"/>
    <w:rsid w:val="00D266AC"/>
    <w:rsid w:val="00D26855"/>
    <w:rsid w:val="00D27655"/>
    <w:rsid w:val="00D27BF7"/>
    <w:rsid w:val="00D30ED6"/>
    <w:rsid w:val="00D35865"/>
    <w:rsid w:val="00D37D96"/>
    <w:rsid w:val="00D40543"/>
    <w:rsid w:val="00D417D2"/>
    <w:rsid w:val="00D42E1E"/>
    <w:rsid w:val="00D4494D"/>
    <w:rsid w:val="00D451BA"/>
    <w:rsid w:val="00D51EF3"/>
    <w:rsid w:val="00D54526"/>
    <w:rsid w:val="00D5515D"/>
    <w:rsid w:val="00D5567D"/>
    <w:rsid w:val="00D5569A"/>
    <w:rsid w:val="00D5640D"/>
    <w:rsid w:val="00D57357"/>
    <w:rsid w:val="00D579C3"/>
    <w:rsid w:val="00D60C21"/>
    <w:rsid w:val="00D6316E"/>
    <w:rsid w:val="00D64743"/>
    <w:rsid w:val="00D6605A"/>
    <w:rsid w:val="00D70FE7"/>
    <w:rsid w:val="00D719F8"/>
    <w:rsid w:val="00D72666"/>
    <w:rsid w:val="00D72B36"/>
    <w:rsid w:val="00D738EF"/>
    <w:rsid w:val="00D751BF"/>
    <w:rsid w:val="00D81F8E"/>
    <w:rsid w:val="00D8635C"/>
    <w:rsid w:val="00D863F1"/>
    <w:rsid w:val="00D911FF"/>
    <w:rsid w:val="00D940A7"/>
    <w:rsid w:val="00D94D17"/>
    <w:rsid w:val="00D961F6"/>
    <w:rsid w:val="00D97286"/>
    <w:rsid w:val="00DA236D"/>
    <w:rsid w:val="00DA4972"/>
    <w:rsid w:val="00DA5536"/>
    <w:rsid w:val="00DA5C85"/>
    <w:rsid w:val="00DA6B71"/>
    <w:rsid w:val="00DA6F05"/>
    <w:rsid w:val="00DB051C"/>
    <w:rsid w:val="00DB2FEA"/>
    <w:rsid w:val="00DB344D"/>
    <w:rsid w:val="00DB716A"/>
    <w:rsid w:val="00DC0781"/>
    <w:rsid w:val="00DC452F"/>
    <w:rsid w:val="00DC4847"/>
    <w:rsid w:val="00DC4FDC"/>
    <w:rsid w:val="00DC50B8"/>
    <w:rsid w:val="00DC75B2"/>
    <w:rsid w:val="00DC7706"/>
    <w:rsid w:val="00DC7F42"/>
    <w:rsid w:val="00DD0688"/>
    <w:rsid w:val="00DD4539"/>
    <w:rsid w:val="00DD70A0"/>
    <w:rsid w:val="00DD7BED"/>
    <w:rsid w:val="00DE1832"/>
    <w:rsid w:val="00DE63A9"/>
    <w:rsid w:val="00DE6C9A"/>
    <w:rsid w:val="00DF4F5B"/>
    <w:rsid w:val="00DF7E1F"/>
    <w:rsid w:val="00E006F2"/>
    <w:rsid w:val="00E0238B"/>
    <w:rsid w:val="00E02937"/>
    <w:rsid w:val="00E070FC"/>
    <w:rsid w:val="00E15632"/>
    <w:rsid w:val="00E1763C"/>
    <w:rsid w:val="00E27196"/>
    <w:rsid w:val="00E40819"/>
    <w:rsid w:val="00E40904"/>
    <w:rsid w:val="00E43869"/>
    <w:rsid w:val="00E50B43"/>
    <w:rsid w:val="00E51C91"/>
    <w:rsid w:val="00E52A82"/>
    <w:rsid w:val="00E52CEA"/>
    <w:rsid w:val="00E53411"/>
    <w:rsid w:val="00E5584E"/>
    <w:rsid w:val="00E55ACE"/>
    <w:rsid w:val="00E60747"/>
    <w:rsid w:val="00E62A86"/>
    <w:rsid w:val="00E63442"/>
    <w:rsid w:val="00E649AE"/>
    <w:rsid w:val="00E6506C"/>
    <w:rsid w:val="00E66342"/>
    <w:rsid w:val="00E70609"/>
    <w:rsid w:val="00E708D5"/>
    <w:rsid w:val="00E75B65"/>
    <w:rsid w:val="00E763B8"/>
    <w:rsid w:val="00E77AC7"/>
    <w:rsid w:val="00E8442C"/>
    <w:rsid w:val="00E84479"/>
    <w:rsid w:val="00E85C98"/>
    <w:rsid w:val="00E9077E"/>
    <w:rsid w:val="00E937D0"/>
    <w:rsid w:val="00E978BD"/>
    <w:rsid w:val="00EA25B0"/>
    <w:rsid w:val="00EA25C7"/>
    <w:rsid w:val="00EA5B0C"/>
    <w:rsid w:val="00EB120C"/>
    <w:rsid w:val="00EB2416"/>
    <w:rsid w:val="00EB262B"/>
    <w:rsid w:val="00EB2F34"/>
    <w:rsid w:val="00EB4D42"/>
    <w:rsid w:val="00EC1D3D"/>
    <w:rsid w:val="00EC437B"/>
    <w:rsid w:val="00EC52F5"/>
    <w:rsid w:val="00EC563D"/>
    <w:rsid w:val="00EC6E03"/>
    <w:rsid w:val="00ED3484"/>
    <w:rsid w:val="00ED555C"/>
    <w:rsid w:val="00ED5A9D"/>
    <w:rsid w:val="00EE2886"/>
    <w:rsid w:val="00EE3C2C"/>
    <w:rsid w:val="00EE4A14"/>
    <w:rsid w:val="00EE51CD"/>
    <w:rsid w:val="00EE7110"/>
    <w:rsid w:val="00EE7260"/>
    <w:rsid w:val="00EF68D4"/>
    <w:rsid w:val="00F0025A"/>
    <w:rsid w:val="00F0044E"/>
    <w:rsid w:val="00F008A3"/>
    <w:rsid w:val="00F00B1E"/>
    <w:rsid w:val="00F025ED"/>
    <w:rsid w:val="00F03A07"/>
    <w:rsid w:val="00F06801"/>
    <w:rsid w:val="00F116CB"/>
    <w:rsid w:val="00F12581"/>
    <w:rsid w:val="00F12A06"/>
    <w:rsid w:val="00F142EE"/>
    <w:rsid w:val="00F14443"/>
    <w:rsid w:val="00F21820"/>
    <w:rsid w:val="00F21A55"/>
    <w:rsid w:val="00F2243E"/>
    <w:rsid w:val="00F262D4"/>
    <w:rsid w:val="00F26302"/>
    <w:rsid w:val="00F26852"/>
    <w:rsid w:val="00F27ECB"/>
    <w:rsid w:val="00F334F2"/>
    <w:rsid w:val="00F357A1"/>
    <w:rsid w:val="00F36164"/>
    <w:rsid w:val="00F472DC"/>
    <w:rsid w:val="00F475CF"/>
    <w:rsid w:val="00F504FC"/>
    <w:rsid w:val="00F52E9F"/>
    <w:rsid w:val="00F54710"/>
    <w:rsid w:val="00F55B6F"/>
    <w:rsid w:val="00F578E7"/>
    <w:rsid w:val="00F6131B"/>
    <w:rsid w:val="00F622FB"/>
    <w:rsid w:val="00F62A74"/>
    <w:rsid w:val="00F64243"/>
    <w:rsid w:val="00F65457"/>
    <w:rsid w:val="00F65EF6"/>
    <w:rsid w:val="00F66710"/>
    <w:rsid w:val="00F70BF9"/>
    <w:rsid w:val="00F70CE8"/>
    <w:rsid w:val="00F71A9F"/>
    <w:rsid w:val="00F738EB"/>
    <w:rsid w:val="00F75068"/>
    <w:rsid w:val="00F7664F"/>
    <w:rsid w:val="00F831A7"/>
    <w:rsid w:val="00F842BE"/>
    <w:rsid w:val="00F866B8"/>
    <w:rsid w:val="00F90DF1"/>
    <w:rsid w:val="00F90E39"/>
    <w:rsid w:val="00F9154F"/>
    <w:rsid w:val="00F91E14"/>
    <w:rsid w:val="00F924E6"/>
    <w:rsid w:val="00F95BC1"/>
    <w:rsid w:val="00F95F33"/>
    <w:rsid w:val="00F969B5"/>
    <w:rsid w:val="00F96BA8"/>
    <w:rsid w:val="00FA049E"/>
    <w:rsid w:val="00FA0706"/>
    <w:rsid w:val="00FA234D"/>
    <w:rsid w:val="00FA25A0"/>
    <w:rsid w:val="00FA301D"/>
    <w:rsid w:val="00FB26A4"/>
    <w:rsid w:val="00FB3945"/>
    <w:rsid w:val="00FB7BB9"/>
    <w:rsid w:val="00FC37F6"/>
    <w:rsid w:val="00FC4A7A"/>
    <w:rsid w:val="00FC7BE9"/>
    <w:rsid w:val="00FD0EEF"/>
    <w:rsid w:val="00FD196A"/>
    <w:rsid w:val="00FD219C"/>
    <w:rsid w:val="00FE274C"/>
    <w:rsid w:val="00FE6B80"/>
    <w:rsid w:val="00FF2F39"/>
    <w:rsid w:val="00FF5E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70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361EF"/>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779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779F6"/>
    <w:rPr>
      <w:lang w:val="nl-NL"/>
    </w:rPr>
  </w:style>
  <w:style w:type="paragraph" w:styleId="Voettekst">
    <w:name w:val="footer"/>
    <w:basedOn w:val="Standaard"/>
    <w:link w:val="VoettekstChar"/>
    <w:uiPriority w:val="99"/>
    <w:unhideWhenUsed/>
    <w:rsid w:val="003779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779F6"/>
    <w:rPr>
      <w:lang w:val="nl-NL"/>
    </w:rPr>
  </w:style>
  <w:style w:type="paragraph" w:styleId="Lijstalinea">
    <w:name w:val="List Paragraph"/>
    <w:basedOn w:val="Standaard"/>
    <w:uiPriority w:val="34"/>
    <w:qFormat/>
    <w:rsid w:val="00E50B43"/>
    <w:pPr>
      <w:ind w:left="720"/>
      <w:contextualSpacing/>
    </w:pPr>
  </w:style>
  <w:style w:type="paragraph" w:styleId="Voetnoottekst">
    <w:name w:val="footnote text"/>
    <w:basedOn w:val="Standaard"/>
    <w:link w:val="VoetnoottekstChar"/>
    <w:uiPriority w:val="99"/>
    <w:semiHidden/>
    <w:unhideWhenUsed/>
    <w:rsid w:val="000704A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704A6"/>
    <w:rPr>
      <w:sz w:val="20"/>
      <w:szCs w:val="20"/>
      <w:lang w:val="nl-NL"/>
    </w:rPr>
  </w:style>
  <w:style w:type="character" w:styleId="Voetnootmarkering">
    <w:name w:val="footnote reference"/>
    <w:basedOn w:val="Standaardalinea-lettertype"/>
    <w:uiPriority w:val="99"/>
    <w:semiHidden/>
    <w:unhideWhenUsed/>
    <w:rsid w:val="000704A6"/>
    <w:rPr>
      <w:vertAlign w:val="superscript"/>
    </w:rPr>
  </w:style>
  <w:style w:type="character" w:styleId="Verwijzingopmerking">
    <w:name w:val="annotation reference"/>
    <w:basedOn w:val="Standaardalinea-lettertype"/>
    <w:uiPriority w:val="99"/>
    <w:semiHidden/>
    <w:unhideWhenUsed/>
    <w:rsid w:val="00B73980"/>
    <w:rPr>
      <w:sz w:val="16"/>
      <w:szCs w:val="16"/>
    </w:rPr>
  </w:style>
  <w:style w:type="paragraph" w:styleId="Tekstopmerking">
    <w:name w:val="annotation text"/>
    <w:basedOn w:val="Standaard"/>
    <w:link w:val="TekstopmerkingChar"/>
    <w:uiPriority w:val="99"/>
    <w:unhideWhenUsed/>
    <w:rsid w:val="00B73980"/>
    <w:pPr>
      <w:spacing w:line="240" w:lineRule="auto"/>
    </w:pPr>
    <w:rPr>
      <w:sz w:val="20"/>
      <w:szCs w:val="20"/>
    </w:rPr>
  </w:style>
  <w:style w:type="character" w:customStyle="1" w:styleId="TekstopmerkingChar">
    <w:name w:val="Tekst opmerking Char"/>
    <w:basedOn w:val="Standaardalinea-lettertype"/>
    <w:link w:val="Tekstopmerking"/>
    <w:uiPriority w:val="99"/>
    <w:rsid w:val="00B73980"/>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B73980"/>
    <w:rPr>
      <w:b/>
      <w:bCs/>
    </w:rPr>
  </w:style>
  <w:style w:type="character" w:customStyle="1" w:styleId="OnderwerpvanopmerkingChar">
    <w:name w:val="Onderwerp van opmerking Char"/>
    <w:basedOn w:val="TekstopmerkingChar"/>
    <w:link w:val="Onderwerpvanopmerking"/>
    <w:uiPriority w:val="99"/>
    <w:semiHidden/>
    <w:rsid w:val="00B73980"/>
    <w:rPr>
      <w:b/>
      <w:bCs/>
      <w:sz w:val="20"/>
      <w:szCs w:val="20"/>
      <w:lang w:val="nl-NL"/>
    </w:rPr>
  </w:style>
  <w:style w:type="paragraph" w:styleId="Ballontekst">
    <w:name w:val="Balloon Text"/>
    <w:basedOn w:val="Standaard"/>
    <w:link w:val="BallontekstChar"/>
    <w:uiPriority w:val="99"/>
    <w:semiHidden/>
    <w:unhideWhenUsed/>
    <w:rsid w:val="00B73980"/>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B73980"/>
    <w:rPr>
      <w:rFonts w:ascii="Segoe UI" w:hAnsi="Segoe UI" w:cs="Segoe UI"/>
      <w:szCs w:val="18"/>
      <w:lang w:val="nl-NL"/>
    </w:rPr>
  </w:style>
  <w:style w:type="paragraph" w:styleId="Revisie">
    <w:name w:val="Revision"/>
    <w:hidden/>
    <w:uiPriority w:val="99"/>
    <w:semiHidden/>
    <w:rsid w:val="00071DD7"/>
    <w:pPr>
      <w:spacing w:after="0" w:line="240" w:lineRule="auto"/>
    </w:pPr>
    <w:rPr>
      <w:lang w:val="nl-NL"/>
    </w:rPr>
  </w:style>
  <w:style w:type="character" w:styleId="Hyperlink">
    <w:name w:val="Hyperlink"/>
    <w:basedOn w:val="Standaardalinea-lettertype"/>
    <w:uiPriority w:val="99"/>
    <w:unhideWhenUsed/>
    <w:rsid w:val="00FA25A0"/>
    <w:rPr>
      <w:color w:val="0563C1" w:themeColor="hyperlink"/>
      <w:u w:val="single"/>
    </w:rPr>
  </w:style>
  <w:style w:type="character" w:styleId="Onopgelostemelding">
    <w:name w:val="Unresolved Mention"/>
    <w:basedOn w:val="Standaardalinea-lettertype"/>
    <w:uiPriority w:val="99"/>
    <w:semiHidden/>
    <w:unhideWhenUsed/>
    <w:rsid w:val="008E32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31167">
      <w:bodyDiv w:val="1"/>
      <w:marLeft w:val="0"/>
      <w:marRight w:val="0"/>
      <w:marTop w:val="0"/>
      <w:marBottom w:val="0"/>
      <w:divBdr>
        <w:top w:val="none" w:sz="0" w:space="0" w:color="auto"/>
        <w:left w:val="none" w:sz="0" w:space="0" w:color="auto"/>
        <w:bottom w:val="none" w:sz="0" w:space="0" w:color="auto"/>
        <w:right w:val="none" w:sz="0" w:space="0" w:color="auto"/>
      </w:divBdr>
    </w:div>
    <w:div w:id="512379919">
      <w:bodyDiv w:val="1"/>
      <w:marLeft w:val="0"/>
      <w:marRight w:val="0"/>
      <w:marTop w:val="0"/>
      <w:marBottom w:val="0"/>
      <w:divBdr>
        <w:top w:val="none" w:sz="0" w:space="0" w:color="auto"/>
        <w:left w:val="none" w:sz="0" w:space="0" w:color="auto"/>
        <w:bottom w:val="none" w:sz="0" w:space="0" w:color="auto"/>
        <w:right w:val="none" w:sz="0" w:space="0" w:color="auto"/>
      </w:divBdr>
    </w:div>
    <w:div w:id="516770155">
      <w:bodyDiv w:val="1"/>
      <w:marLeft w:val="0"/>
      <w:marRight w:val="0"/>
      <w:marTop w:val="0"/>
      <w:marBottom w:val="0"/>
      <w:divBdr>
        <w:top w:val="none" w:sz="0" w:space="0" w:color="auto"/>
        <w:left w:val="none" w:sz="0" w:space="0" w:color="auto"/>
        <w:bottom w:val="none" w:sz="0" w:space="0" w:color="auto"/>
        <w:right w:val="none" w:sz="0" w:space="0" w:color="auto"/>
      </w:divBdr>
    </w:div>
    <w:div w:id="577980419">
      <w:bodyDiv w:val="1"/>
      <w:marLeft w:val="0"/>
      <w:marRight w:val="0"/>
      <w:marTop w:val="0"/>
      <w:marBottom w:val="0"/>
      <w:divBdr>
        <w:top w:val="none" w:sz="0" w:space="0" w:color="auto"/>
        <w:left w:val="none" w:sz="0" w:space="0" w:color="auto"/>
        <w:bottom w:val="none" w:sz="0" w:space="0" w:color="auto"/>
        <w:right w:val="none" w:sz="0" w:space="0" w:color="auto"/>
      </w:divBdr>
    </w:div>
    <w:div w:id="717898860">
      <w:bodyDiv w:val="1"/>
      <w:marLeft w:val="0"/>
      <w:marRight w:val="0"/>
      <w:marTop w:val="0"/>
      <w:marBottom w:val="0"/>
      <w:divBdr>
        <w:top w:val="none" w:sz="0" w:space="0" w:color="auto"/>
        <w:left w:val="none" w:sz="0" w:space="0" w:color="auto"/>
        <w:bottom w:val="none" w:sz="0" w:space="0" w:color="auto"/>
        <w:right w:val="none" w:sz="0" w:space="0" w:color="auto"/>
      </w:divBdr>
      <w:divsChild>
        <w:div w:id="60105663">
          <w:marLeft w:val="0"/>
          <w:marRight w:val="0"/>
          <w:marTop w:val="0"/>
          <w:marBottom w:val="0"/>
          <w:divBdr>
            <w:top w:val="none" w:sz="0" w:space="0" w:color="auto"/>
            <w:left w:val="none" w:sz="0" w:space="0" w:color="auto"/>
            <w:bottom w:val="none" w:sz="0" w:space="0" w:color="auto"/>
            <w:right w:val="none" w:sz="0" w:space="0" w:color="auto"/>
          </w:divBdr>
        </w:div>
        <w:div w:id="1131098606">
          <w:marLeft w:val="0"/>
          <w:marRight w:val="0"/>
          <w:marTop w:val="0"/>
          <w:marBottom w:val="0"/>
          <w:divBdr>
            <w:top w:val="none" w:sz="0" w:space="0" w:color="auto"/>
            <w:left w:val="none" w:sz="0" w:space="0" w:color="auto"/>
            <w:bottom w:val="none" w:sz="0" w:space="0" w:color="auto"/>
            <w:right w:val="none" w:sz="0" w:space="0" w:color="auto"/>
          </w:divBdr>
          <w:divsChild>
            <w:div w:id="1293367138">
              <w:marLeft w:val="0"/>
              <w:marRight w:val="0"/>
              <w:marTop w:val="0"/>
              <w:marBottom w:val="0"/>
              <w:divBdr>
                <w:top w:val="none" w:sz="0" w:space="0" w:color="auto"/>
                <w:left w:val="none" w:sz="0" w:space="0" w:color="auto"/>
                <w:bottom w:val="none" w:sz="0" w:space="0" w:color="auto"/>
                <w:right w:val="none" w:sz="0" w:space="0" w:color="auto"/>
              </w:divBdr>
            </w:div>
          </w:divsChild>
        </w:div>
        <w:div w:id="1486818466">
          <w:marLeft w:val="0"/>
          <w:marRight w:val="0"/>
          <w:marTop w:val="0"/>
          <w:marBottom w:val="0"/>
          <w:divBdr>
            <w:top w:val="none" w:sz="0" w:space="0" w:color="auto"/>
            <w:left w:val="none" w:sz="0" w:space="0" w:color="auto"/>
            <w:bottom w:val="none" w:sz="0" w:space="0" w:color="auto"/>
            <w:right w:val="none" w:sz="0" w:space="0" w:color="auto"/>
          </w:divBdr>
          <w:divsChild>
            <w:div w:id="492259062">
              <w:marLeft w:val="0"/>
              <w:marRight w:val="0"/>
              <w:marTop w:val="0"/>
              <w:marBottom w:val="0"/>
              <w:divBdr>
                <w:top w:val="none" w:sz="0" w:space="0" w:color="auto"/>
                <w:left w:val="none" w:sz="0" w:space="0" w:color="auto"/>
                <w:bottom w:val="none" w:sz="0" w:space="0" w:color="auto"/>
                <w:right w:val="none" w:sz="0" w:space="0" w:color="auto"/>
              </w:divBdr>
            </w:div>
          </w:divsChild>
        </w:div>
        <w:div w:id="1637562784">
          <w:marLeft w:val="0"/>
          <w:marRight w:val="0"/>
          <w:marTop w:val="0"/>
          <w:marBottom w:val="0"/>
          <w:divBdr>
            <w:top w:val="none" w:sz="0" w:space="0" w:color="auto"/>
            <w:left w:val="none" w:sz="0" w:space="0" w:color="auto"/>
            <w:bottom w:val="none" w:sz="0" w:space="0" w:color="auto"/>
            <w:right w:val="none" w:sz="0" w:space="0" w:color="auto"/>
          </w:divBdr>
          <w:divsChild>
            <w:div w:id="864639295">
              <w:marLeft w:val="0"/>
              <w:marRight w:val="0"/>
              <w:marTop w:val="0"/>
              <w:marBottom w:val="0"/>
              <w:divBdr>
                <w:top w:val="none" w:sz="0" w:space="0" w:color="auto"/>
                <w:left w:val="none" w:sz="0" w:space="0" w:color="auto"/>
                <w:bottom w:val="none" w:sz="0" w:space="0" w:color="auto"/>
                <w:right w:val="none" w:sz="0" w:space="0" w:color="auto"/>
              </w:divBdr>
            </w:div>
          </w:divsChild>
        </w:div>
        <w:div w:id="1680506093">
          <w:marLeft w:val="0"/>
          <w:marRight w:val="0"/>
          <w:marTop w:val="0"/>
          <w:marBottom w:val="0"/>
          <w:divBdr>
            <w:top w:val="none" w:sz="0" w:space="0" w:color="auto"/>
            <w:left w:val="none" w:sz="0" w:space="0" w:color="auto"/>
            <w:bottom w:val="none" w:sz="0" w:space="0" w:color="auto"/>
            <w:right w:val="none" w:sz="0" w:space="0" w:color="auto"/>
          </w:divBdr>
          <w:divsChild>
            <w:div w:id="19574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72429">
      <w:bodyDiv w:val="1"/>
      <w:marLeft w:val="0"/>
      <w:marRight w:val="0"/>
      <w:marTop w:val="0"/>
      <w:marBottom w:val="0"/>
      <w:divBdr>
        <w:top w:val="none" w:sz="0" w:space="0" w:color="auto"/>
        <w:left w:val="none" w:sz="0" w:space="0" w:color="auto"/>
        <w:bottom w:val="none" w:sz="0" w:space="0" w:color="auto"/>
        <w:right w:val="none" w:sz="0" w:space="0" w:color="auto"/>
      </w:divBdr>
      <w:divsChild>
        <w:div w:id="1719818602">
          <w:marLeft w:val="0"/>
          <w:marRight w:val="0"/>
          <w:marTop w:val="0"/>
          <w:marBottom w:val="0"/>
          <w:divBdr>
            <w:top w:val="none" w:sz="0" w:space="0" w:color="auto"/>
            <w:left w:val="none" w:sz="0" w:space="0" w:color="auto"/>
            <w:bottom w:val="none" w:sz="0" w:space="0" w:color="auto"/>
            <w:right w:val="none" w:sz="0" w:space="0" w:color="auto"/>
          </w:divBdr>
        </w:div>
      </w:divsChild>
    </w:div>
    <w:div w:id="1973553044">
      <w:bodyDiv w:val="1"/>
      <w:marLeft w:val="0"/>
      <w:marRight w:val="0"/>
      <w:marTop w:val="0"/>
      <w:marBottom w:val="0"/>
      <w:divBdr>
        <w:top w:val="none" w:sz="0" w:space="0" w:color="auto"/>
        <w:left w:val="none" w:sz="0" w:space="0" w:color="auto"/>
        <w:bottom w:val="none" w:sz="0" w:space="0" w:color="auto"/>
        <w:right w:val="none" w:sz="0" w:space="0" w:color="auto"/>
      </w:divBdr>
      <w:divsChild>
        <w:div w:id="38213177">
          <w:marLeft w:val="0"/>
          <w:marRight w:val="0"/>
          <w:marTop w:val="0"/>
          <w:marBottom w:val="0"/>
          <w:divBdr>
            <w:top w:val="none" w:sz="0" w:space="0" w:color="auto"/>
            <w:left w:val="none" w:sz="0" w:space="0" w:color="auto"/>
            <w:bottom w:val="none" w:sz="0" w:space="0" w:color="auto"/>
            <w:right w:val="none" w:sz="0" w:space="0" w:color="auto"/>
          </w:divBdr>
          <w:divsChild>
            <w:div w:id="865213115">
              <w:marLeft w:val="0"/>
              <w:marRight w:val="0"/>
              <w:marTop w:val="0"/>
              <w:marBottom w:val="0"/>
              <w:divBdr>
                <w:top w:val="none" w:sz="0" w:space="0" w:color="auto"/>
                <w:left w:val="none" w:sz="0" w:space="0" w:color="auto"/>
                <w:bottom w:val="none" w:sz="0" w:space="0" w:color="auto"/>
                <w:right w:val="none" w:sz="0" w:space="0" w:color="auto"/>
              </w:divBdr>
            </w:div>
          </w:divsChild>
        </w:div>
        <w:div w:id="211160627">
          <w:marLeft w:val="0"/>
          <w:marRight w:val="0"/>
          <w:marTop w:val="0"/>
          <w:marBottom w:val="0"/>
          <w:divBdr>
            <w:top w:val="none" w:sz="0" w:space="0" w:color="auto"/>
            <w:left w:val="none" w:sz="0" w:space="0" w:color="auto"/>
            <w:bottom w:val="none" w:sz="0" w:space="0" w:color="auto"/>
            <w:right w:val="none" w:sz="0" w:space="0" w:color="auto"/>
          </w:divBdr>
          <w:divsChild>
            <w:div w:id="1003556932">
              <w:marLeft w:val="0"/>
              <w:marRight w:val="0"/>
              <w:marTop w:val="0"/>
              <w:marBottom w:val="0"/>
              <w:divBdr>
                <w:top w:val="none" w:sz="0" w:space="0" w:color="auto"/>
                <w:left w:val="none" w:sz="0" w:space="0" w:color="auto"/>
                <w:bottom w:val="none" w:sz="0" w:space="0" w:color="auto"/>
                <w:right w:val="none" w:sz="0" w:space="0" w:color="auto"/>
              </w:divBdr>
            </w:div>
          </w:divsChild>
        </w:div>
        <w:div w:id="1153452629">
          <w:marLeft w:val="0"/>
          <w:marRight w:val="0"/>
          <w:marTop w:val="0"/>
          <w:marBottom w:val="0"/>
          <w:divBdr>
            <w:top w:val="none" w:sz="0" w:space="0" w:color="auto"/>
            <w:left w:val="none" w:sz="0" w:space="0" w:color="auto"/>
            <w:bottom w:val="none" w:sz="0" w:space="0" w:color="auto"/>
            <w:right w:val="none" w:sz="0" w:space="0" w:color="auto"/>
          </w:divBdr>
          <w:divsChild>
            <w:div w:id="1533881756">
              <w:marLeft w:val="0"/>
              <w:marRight w:val="0"/>
              <w:marTop w:val="0"/>
              <w:marBottom w:val="0"/>
              <w:divBdr>
                <w:top w:val="none" w:sz="0" w:space="0" w:color="auto"/>
                <w:left w:val="none" w:sz="0" w:space="0" w:color="auto"/>
                <w:bottom w:val="none" w:sz="0" w:space="0" w:color="auto"/>
                <w:right w:val="none" w:sz="0" w:space="0" w:color="auto"/>
              </w:divBdr>
            </w:div>
          </w:divsChild>
        </w:div>
        <w:div w:id="1490175207">
          <w:marLeft w:val="0"/>
          <w:marRight w:val="0"/>
          <w:marTop w:val="0"/>
          <w:marBottom w:val="0"/>
          <w:divBdr>
            <w:top w:val="none" w:sz="0" w:space="0" w:color="auto"/>
            <w:left w:val="none" w:sz="0" w:space="0" w:color="auto"/>
            <w:bottom w:val="none" w:sz="0" w:space="0" w:color="auto"/>
            <w:right w:val="none" w:sz="0" w:space="0" w:color="auto"/>
          </w:divBdr>
          <w:divsChild>
            <w:div w:id="357319487">
              <w:marLeft w:val="0"/>
              <w:marRight w:val="0"/>
              <w:marTop w:val="0"/>
              <w:marBottom w:val="0"/>
              <w:divBdr>
                <w:top w:val="none" w:sz="0" w:space="0" w:color="auto"/>
                <w:left w:val="none" w:sz="0" w:space="0" w:color="auto"/>
                <w:bottom w:val="none" w:sz="0" w:space="0" w:color="auto"/>
                <w:right w:val="none" w:sz="0" w:space="0" w:color="auto"/>
              </w:divBdr>
            </w:div>
          </w:divsChild>
        </w:div>
        <w:div w:id="203634356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persveilig.nl/over-persveilig/onderzoek" TargetMode="External"/><Relationship Id="rId2" Type="http://schemas.openxmlformats.org/officeDocument/2006/relationships/hyperlink" Target="https://commission.europa.eu/publications/2021-rule-law-report-communication-and-country-chapters_nl" TargetMode="External"/><Relationship Id="rId1" Type="http://schemas.openxmlformats.org/officeDocument/2006/relationships/hyperlink" Target="https://commission.europa.eu/publications/2020-rule-law-report-communication-and-country-chapters_nl" TargetMode="External"/><Relationship Id="rId4" Type="http://schemas.openxmlformats.org/officeDocument/2006/relationships/hyperlink" Target="https://www.freepressunlimited.org/nl/persberichten/onderzoek-fpu-toenemende-juridische-druk-op-nederlandse-media-wordt-onderscha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32</ap:Pages>
  <ap:Words>12661</ap:Words>
  <ap:Characters>69639</ap:Characters>
  <ap:DocSecurity>0</ap:DocSecurity>
  <ap:Lines>580</ap:Lines>
  <ap:Paragraphs>164</ap:Paragraphs>
  <ap:ScaleCrop>false</ap:ScaleCrop>
  <ap:LinksUpToDate>false</ap:LinksUpToDate>
  <ap:CharactersWithSpaces>82136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2025-04-14T07:25:00.0000000Z</dcterms:created>
  <dcterms:modified xsi:type="dcterms:W3CDTF">2025-04-14T07:26:00.0000000Z</dcterms:modified>
  <version/>
  <category/>
</coreProperties>
</file>