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2025Z07633</w:t>
        <w:br/>
      </w:r>
      <w:proofErr w:type="spellEnd"/>
    </w:p>
    <w:p>
      <w:pPr>
        <w:pStyle w:val="Normal"/>
        <w:rPr>
          <w:b w:val="1"/>
          <w:bCs w:val="1"/>
        </w:rPr>
      </w:pPr>
      <w:r w:rsidR="250AE766">
        <w:rPr>
          <w:b w:val="0"/>
          <w:bCs w:val="0"/>
        </w:rPr>
        <w:t>(ingezonden 16 april 2025)</w:t>
        <w:br/>
      </w:r>
    </w:p>
    <w:p>
      <w:r>
        <w:t xml:space="preserve">Vragen van de leden Ceder en Bikker (beiden ChristenUnie) aan de staatssecretarissen van Sociale Zaken en Werkgelegenheid en van Justitie en Veiligheid over het onderzoek 'Met een schone lei beginnen. Onderzoek naar schulden bij slachtoffers van seksuele uitbuiting' en het bericht 'Slachtoffers uitbuiting blijven vaak met schulden zitten'</w:t>
      </w:r>
      <w:r>
        <w:br/>
      </w:r>
    </w:p>
    <w:p>
      <w:pPr>
        <w:pStyle w:val="ListParagraph"/>
        <w:numPr>
          <w:ilvl w:val="0"/>
          <w:numId w:val="100475770"/>
        </w:numPr>
        <w:ind w:left="360"/>
      </w:pPr>
      <w:r>
        <w:t>Heeft u kennisgenomen van het onderzoek 'Met een schone lei beginnen. Onderzoek naar schulden bij slachtoffers van seksuele uitbuiting' bericht 'Slachtoffers uitbuiting blijven vaak met schulden zitten'? 1) 2)</w:t>
      </w:r>
      <w:r>
        <w:br/>
      </w:r>
    </w:p>
    <w:p>
      <w:pPr>
        <w:pStyle w:val="ListParagraph"/>
        <w:numPr>
          <w:ilvl w:val="0"/>
          <w:numId w:val="100475770"/>
        </w:numPr>
        <w:ind w:left="360"/>
      </w:pPr>
      <w:r>
        <w:t>Wat is uw visie op de conclusie in het rapport dat slachtoffers van mensenhandel zelden daadwerkelijk schadeloos worden gesteld en Nederland dus tekortschiet in de uitvoering van het Verdrag van de Raad van Europa inzake bestrijding van mensenhandel?</w:t>
      </w:r>
      <w:r>
        <w:br/>
      </w:r>
    </w:p>
    <w:p>
      <w:pPr>
        <w:pStyle w:val="ListParagraph"/>
        <w:numPr>
          <w:ilvl w:val="0"/>
          <w:numId w:val="100475770"/>
        </w:numPr>
        <w:ind w:left="360"/>
      </w:pPr>
      <w:r>
        <w:t>Hoeveel slachtoffers van mensenhandel hebben in de afgelopen vijf jaar succesvol schadevergoeding ontvangen via: a. het strafproces en b. een civielrechtelijke procedure? In hoeverre werd in die gevallen het volledige bedrag toegekend? Hoeveel aanvragen zijn afgewezen en wat waren hier de redenen voor?</w:t>
      </w:r>
      <w:r>
        <w:br/>
      </w:r>
    </w:p>
    <w:p>
      <w:pPr>
        <w:pStyle w:val="ListParagraph"/>
        <w:numPr>
          <w:ilvl w:val="0"/>
          <w:numId w:val="100475770"/>
        </w:numPr>
        <w:ind w:left="360"/>
      </w:pPr>
      <w:r>
        <w:t>Kunt u toelichten in hoeverre het Openbaar Ministerie, de rechtspraak en de advocatuur aandacht besteden aan de financiële schade van slachtoffers tijdens strafzaken tegen mensenhandelaren? Welke obstakels worden daarbij ervaren en wat wordt er gedaan om deze te verminderen?</w:t>
      </w:r>
      <w:r>
        <w:br/>
      </w:r>
    </w:p>
    <w:p>
      <w:pPr>
        <w:pStyle w:val="ListParagraph"/>
        <w:numPr>
          <w:ilvl w:val="0"/>
          <w:numId w:val="100475770"/>
        </w:numPr>
        <w:ind w:left="360"/>
      </w:pPr>
      <w:r>
        <w:t>Is er binnen het ministerie onderzoek gedaan naar de knelpunten die slachtoffers ervaren bij het verhalen van schade via het strafrecht of civiele procedures? Zo ja, kunt u deze bevindingen delen? Zo nee, bent u bereid hier onderzoek naar te laten doen?</w:t>
      </w:r>
      <w:r>
        <w:br/>
      </w:r>
    </w:p>
    <w:p>
      <w:pPr>
        <w:pStyle w:val="ListParagraph"/>
        <w:numPr>
          <w:ilvl w:val="0"/>
          <w:numId w:val="100475770"/>
        </w:numPr>
        <w:ind w:left="360"/>
      </w:pPr>
      <w:r>
        <w:t>Bent u ervan op de hoogte dat naar schatting negen op de tien slachtoffers die recht hebben op financiële tegemoetkoming vanuit het Schadefonds Geweldsmisdrijven deze mislopen omdat zij niet bereikt worden of drempels ervaren? 3) Welke stappen bent u bereid te zetten om de toegankelijkheid van het Schadefonds onder slachtoffers te vergroten? Welke rol ziet u hierin voor ketenpartners, zoals huisartsen, maatschappelijk werkers, opvangorganisaties en politie?</w:t>
      </w:r>
      <w:r>
        <w:br/>
      </w:r>
    </w:p>
    <w:p>
      <w:pPr>
        <w:pStyle w:val="ListParagraph"/>
        <w:numPr>
          <w:ilvl w:val="0"/>
          <w:numId w:val="100475770"/>
        </w:numPr>
        <w:ind w:left="360"/>
      </w:pPr>
      <w:r>
        <w:t>Bent u op de hoogte van aanvragen door slachtoffers van mensenhandel die afgewezen worden vanwege de overschrijding van de tienjaarstermijn? Hoe verhoudt dit zich volgens u met het feit dat mensenhandel een ernstig misdrijf is dat niet verjaart en slachtoffers vaak pas jaren later in een positie verkeren waarin zij een aanvraag kunnen doen?  </w:t>
      </w:r>
      <w:r>
        <w:br/>
      </w:r>
    </w:p>
    <w:p>
      <w:pPr>
        <w:pStyle w:val="ListParagraph"/>
        <w:numPr>
          <w:ilvl w:val="0"/>
          <w:numId w:val="100475770"/>
        </w:numPr>
        <w:ind w:left="360"/>
      </w:pPr>
      <w:r>
        <w:t>Hoe kijkt u naar de aanbevelingen uit het onderzoek 'Met een schone lei beginnen'? Welke stappen bent u van plan te zetten om deze aanbevelingen te implementeren in samenwerking met het Schadefonds en andere ketenpartners?</w:t>
      </w:r>
      <w:r>
        <w:br/>
      </w:r>
    </w:p>
    <w:p>
      <w:r>
        <w:t xml:space="preserve">1) Defence for Children ECPAT en Centrum Kinderhandel en Mensenhandel (CKM), 2025, 'Met een schone lei beginnen. Onderzoek naar schulden bij slachtoffers van seksuele uitbuiting' (https://www.defenceforchildren.nl/media/7301/rapport-schuldenproject.pdf).</w:t>
      </w:r>
      <w:r>
        <w:br/>
      </w:r>
    </w:p>
    <w:p>
      <w:r>
        <w:t xml:space="preserve">2) Reformatorisch Dagblad, 14 april 2025, 'Slachtoffers uitbuiting blijven vaak met schulden zitten' (https://www.rd.nl/artikel/1103633-slachtoffers-uitbuiting-blijven-vaak-met-schulden-zitten).</w:t>
      </w:r>
      <w:r>
        <w:br/>
      </w:r>
    </w:p>
    <w:p>
      <w:r>
        <w:t xml:space="preserve">3) WODC, 21 januari 2025, 'Schadefonds Geweldsmisdrijven zou meer slachtoffers kunnen bereiken' (https://www.wodc.nl/actueel/nieuws/2025/01/21/schadefonds-geweldsmisdrijven-zou-meer-slachtoffers-kunnen-bereiken).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680">
    <w:abstractNumId w:val="100475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