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29FE" w:rsidP="00ED29FE" w:rsidRDefault="00ED29FE" w14:paraId="0874178C" w14:textId="0D78F5C7">
      <w:pPr>
        <w:ind w:left="720" w:hanging="360"/>
      </w:pPr>
      <w:r>
        <w:t>AH 1976</w:t>
      </w:r>
    </w:p>
    <w:p w:rsidR="00ED29FE" w:rsidP="00ED29FE" w:rsidRDefault="00ED29FE" w14:paraId="7858E106" w14:textId="2C2D7008">
      <w:pPr>
        <w:ind w:left="720" w:hanging="360"/>
      </w:pPr>
      <w:r>
        <w:t>2025Z05465</w:t>
      </w:r>
    </w:p>
    <w:p w:rsidRPr="00ED29FE" w:rsidR="00ED29FE" w:rsidP="0099366E" w:rsidRDefault="00ED29FE" w14:paraId="39E93C5D" w14:textId="3762033B">
      <w:pPr>
        <w:rPr>
          <w:rFonts w:ascii="Times New Roman" w:hAnsi="Times New Roman"/>
          <w:sz w:val="24"/>
          <w:szCs w:val="24"/>
        </w:rPr>
      </w:pPr>
      <w:r w:rsidRPr="0099366E">
        <w:rPr>
          <w:sz w:val="24"/>
        </w:rPr>
        <w:t xml:space="preserve">Antwoord van staatssecretaris </w:t>
      </w:r>
      <w:r>
        <w:rPr>
          <w:sz w:val="24"/>
        </w:rPr>
        <w:t>Van Oostenbruggen</w:t>
      </w:r>
      <w:r w:rsidRPr="0099366E">
        <w:rPr>
          <w:sz w:val="24"/>
        </w:rPr>
        <w:t xml:space="preserve"> (Financiën)</w:t>
      </w:r>
      <w:r>
        <w:rPr>
          <w:sz w:val="24"/>
        </w:rPr>
        <w:t xml:space="preserve">, mede namens de </w:t>
      </w:r>
      <w:r w:rsidRPr="00D80872">
        <w:rPr>
          <w:rFonts w:ascii="Times New Roman" w:hAnsi="Times New Roman"/>
          <w:sz w:val="24"/>
          <w:szCs w:val="24"/>
        </w:rPr>
        <w:t>minister van Sociale Zaken en Werkgelegenheid</w:t>
      </w:r>
      <w:r w:rsidRPr="0099366E">
        <w:rPr>
          <w:sz w:val="24"/>
        </w:rPr>
        <w:t xml:space="preserve"> (ontvangen</w:t>
      </w:r>
      <w:r>
        <w:rPr>
          <w:sz w:val="24"/>
        </w:rPr>
        <w:t xml:space="preserve"> 16 april 2025)</w:t>
      </w:r>
    </w:p>
    <w:p w:rsidRPr="00DB35F0" w:rsidR="00ED29FE" w:rsidP="00ED29FE" w:rsidRDefault="00ED29FE" w14:paraId="4BA5F3E4" w14:textId="5EDC0644">
      <w:pPr>
        <w:ind w:left="720" w:hanging="360"/>
      </w:pPr>
    </w:p>
    <w:p w:rsidRPr="006F4EFC" w:rsidR="00ED29FE" w:rsidP="00ED29FE" w:rsidRDefault="00ED29FE" w14:paraId="68B80F41" w14:textId="77777777">
      <w:pPr>
        <w:pStyle w:val="Lijstalinea"/>
        <w:numPr>
          <w:ilvl w:val="0"/>
          <w:numId w:val="1"/>
        </w:numPr>
        <w:rPr>
          <w:b/>
          <w:bCs/>
        </w:rPr>
      </w:pPr>
      <w:r w:rsidRPr="006F4EFC">
        <w:rPr>
          <w:b/>
          <w:bCs/>
        </w:rPr>
        <w:t>Bent u bekend met het bericht</w:t>
      </w:r>
      <w:r w:rsidRPr="006F4EFC">
        <w:rPr>
          <w:rFonts w:hint="eastAsia"/>
          <w:b/>
          <w:bCs/>
        </w:rPr>
        <w:t>‘</w:t>
      </w:r>
      <w:r w:rsidRPr="006F4EFC">
        <w:rPr>
          <w:b/>
          <w:bCs/>
        </w:rPr>
        <w:t>Arbeidsongeschikten zien inkomen fors dalen door be</w:t>
      </w:r>
      <w:r w:rsidRPr="006F4EFC">
        <w:rPr>
          <w:rFonts w:hint="eastAsia"/>
          <w:b/>
          <w:bCs/>
        </w:rPr>
        <w:t>ë</w:t>
      </w:r>
      <w:r w:rsidRPr="006F4EFC">
        <w:rPr>
          <w:b/>
          <w:bCs/>
        </w:rPr>
        <w:t>indigen arbeidskorting</w:t>
      </w:r>
      <w:r>
        <w:rPr>
          <w:b/>
          <w:bCs/>
        </w:rPr>
        <w:t>’</w:t>
      </w:r>
      <w:r w:rsidRPr="006F4EFC">
        <w:rPr>
          <w:b/>
          <w:bCs/>
        </w:rPr>
        <w:t>? 1)</w:t>
      </w:r>
    </w:p>
    <w:p w:rsidRPr="00DB35F0" w:rsidR="00ED29FE" w:rsidP="00ED29FE" w:rsidRDefault="00ED29FE" w14:paraId="782E0FB2" w14:textId="77777777">
      <w:r>
        <w:t>Ja</w:t>
      </w:r>
    </w:p>
    <w:p w:rsidRPr="006F4EFC" w:rsidR="00ED29FE" w:rsidP="00ED29FE" w:rsidRDefault="00ED29FE" w14:paraId="1A1D0CC3" w14:textId="77777777">
      <w:pPr>
        <w:pStyle w:val="Lijstalinea"/>
        <w:numPr>
          <w:ilvl w:val="0"/>
          <w:numId w:val="1"/>
        </w:numPr>
        <w:rPr>
          <w:b/>
          <w:bCs/>
        </w:rPr>
      </w:pPr>
      <w:r w:rsidRPr="006F4EFC">
        <w:rPr>
          <w:b/>
          <w:bCs/>
        </w:rPr>
        <w:t>Deelt u de stelling uit het artikel dat het besluit de noodzaak toont van de herziening van uitkeringen, belastingkortingen en toeslagen? Zo nee, waarom niet?</w:t>
      </w:r>
    </w:p>
    <w:p w:rsidRPr="00F876F9" w:rsidR="00ED29FE" w:rsidP="00ED29FE" w:rsidRDefault="00ED29FE" w14:paraId="677F5A4C" w14:textId="77777777">
      <w:r>
        <w:t>De uitspraak laat zien dat het goed is om meer fundamenteel stil te staan bij de arbeidskorting. Als een werkende ziek of arbeidsongeschikt raakt, ontvangt hij of zij een uitkering. Deze uitkering is een percentage van het laatstgenoten bruto inkomen tot een maximumbedrag. Het exacte percentage is afhankelijk van het uitkeringsregime waar hij of zij mee te maken krijgt. In aanvulling daarop, verliest deze persoon het recht op arbeidskorting over de uitkering. Hierdoor wordt het netto inkomen in dat geval nog lager en het verschil in inkomen vanwege de arbeidsongeschiktheid in verhouding met het laatstgenoten bruto inkomen nog groter. In onze brief illustreren wij dit aan de hand van een hypothetische situatie.</w:t>
      </w:r>
      <w:r>
        <w:rPr>
          <w:rStyle w:val="Voetnootmarkering"/>
        </w:rPr>
        <w:footnoteReference w:id="1"/>
      </w:r>
      <w:r>
        <w:t xml:space="preserve"> Een fundamentele aanpassing van de arbeidskorting vergt tijd, heeft budgettaire gevolgen en heeft voldoende draagvlak nodig. Het kabinet kiest er wel voor om de samenloop van uitkering, heffingskortingen (zoals de arbeidskorting) en toeslagen te verkennen. </w:t>
      </w:r>
    </w:p>
    <w:p w:rsidRPr="006F4EFC" w:rsidR="00ED29FE" w:rsidP="00ED29FE" w:rsidRDefault="00ED29FE" w14:paraId="1BB7FE10" w14:textId="77777777">
      <w:pPr>
        <w:pStyle w:val="Lijstalinea"/>
        <w:numPr>
          <w:ilvl w:val="0"/>
          <w:numId w:val="1"/>
        </w:numPr>
        <w:rPr>
          <w:b/>
          <w:bCs/>
        </w:rPr>
      </w:pPr>
      <w:r w:rsidRPr="006F4EFC">
        <w:rPr>
          <w:b/>
          <w:bCs/>
        </w:rPr>
        <w:t>Kunt u inzicht geven in de inkomensdaling van gedeeltelijk arbeidsongeschikten in het slechtste scenario bij het schrappen van de arbeidskorting vanaf 2027?</w:t>
      </w:r>
    </w:p>
    <w:p w:rsidR="00ED29FE" w:rsidP="00ED29FE" w:rsidRDefault="00ED29FE" w14:paraId="7C9A673A" w14:textId="77777777">
      <w:pPr>
        <w:spacing w:after="0"/>
      </w:pPr>
      <w:r>
        <w:t>Naar aanleiding van het oordeel van de Hoge Raad</w:t>
      </w:r>
      <w:r w:rsidRPr="00F35A33">
        <w:t xml:space="preserve"> verander</w:t>
      </w:r>
      <w:r>
        <w:t>t het kabinet</w:t>
      </w:r>
      <w:r w:rsidRPr="00F35A33">
        <w:t xml:space="preserve"> de regels rondom </w:t>
      </w:r>
      <w:r>
        <w:t xml:space="preserve">de samenvoegbepaling en daarmee ook de </w:t>
      </w:r>
      <w:r w:rsidRPr="00F35A33">
        <w:t>arbeidskorting</w:t>
      </w:r>
      <w:r>
        <w:t>. Als de werkgever de socialezekerheidsuitkering betaalt gaat deze niet langer onderdeel vormen van de grondslag voor het berekenen van de hoogte van de arbeidskorting</w:t>
      </w:r>
      <w:r w:rsidRPr="00F35A33">
        <w:t>.</w:t>
      </w:r>
      <w:r>
        <w:rPr>
          <w:rStyle w:val="Voetnootmarkering"/>
        </w:rPr>
        <w:footnoteReference w:id="2"/>
      </w:r>
      <w:r>
        <w:t xml:space="preserve"> Wij beseffen ons dat het besluit voor de groep mensen die het betreft, onrechtvaardig kan voelen en dat dit besluit forse negatieve inkomensgevolgen kan hebben.</w:t>
      </w:r>
      <w:r w:rsidRPr="00F35A33">
        <w:t xml:space="preserve"> </w:t>
      </w:r>
      <w:r>
        <w:t xml:space="preserve">Het besluit is dan ook niet lichtvaardig genomen. Gemiddeld genomen gaan de 11.000 uitkeringsgerechtigden die met de aanpassing te maken krijgen er netto 3.000 per jaar op achteruit. Dit gemiddelde bedrag is inclusief de groep die er voordeel van gaat ondervinden, hierdoor zal de daling in netto inkomen van de groep die er nadeel van gaat ondervinden gemiddeld hoger liggen dan netto 3.000 euro per jaar. </w:t>
      </w:r>
    </w:p>
    <w:p w:rsidR="00ED29FE" w:rsidP="00ED29FE" w:rsidRDefault="00ED29FE" w14:paraId="4A771DD9" w14:textId="77777777">
      <w:pPr>
        <w:spacing w:after="0"/>
      </w:pPr>
    </w:p>
    <w:p w:rsidR="00ED29FE" w:rsidP="00ED29FE" w:rsidRDefault="00ED29FE" w14:paraId="56C0D862" w14:textId="77777777">
      <w:pPr>
        <w:spacing w:after="0"/>
      </w:pPr>
      <w:r>
        <w:t xml:space="preserve">Het aanpassen van de samenvoegbepaling pakt het meest negatief uit voor werknemers die gedeeltelijk arbeidsongeschikt zijn, gebruikmaken van de samenvoegbepaling en ook recht hebben op de inkomensafhankelijke combinatiekorting (IACK). Zoals ook aangegeven in de Kamerbrief hangt de IACK namelijk -net als de arbeidskorting- af van het arbeidsinkomen. Door het samenvoegen van uitkering en loon telt de uitkering mee als arbeidsinkomen en kan er een hoger recht op IACK, en in veel gevallen ook een hoger recht op arbeidskorting ontstaan. Hierbij moet worden benadrukt dat dit slechtste scenario  waarschijnlijk zeer uitzonderlijk is. De mensen waarvoor de samenvoegbepaling </w:t>
      </w:r>
      <w:r>
        <w:lastRenderedPageBreak/>
        <w:t xml:space="preserve">wordt toegepast moeten dan een inkomen uit uitkering en inkomen uit tegenwoordige dienstbetrekking hebben zoals de voorbeelden in Tabel 1. Bovendien moet er worden voldaan aan de voorwaarden voor de IACK (de persoon moet een minstverdiener of alleenstaande zijn met thuiswonende kinderen jonger dan 12 jaar). Er zijn geen gegevens beschikbaar over hoeveel mensen die nu gebruikmaken van de samenvoegbepaling ook recht hebben op IACK. </w:t>
      </w:r>
    </w:p>
    <w:p w:rsidR="00ED29FE" w:rsidP="00ED29FE" w:rsidRDefault="00ED29FE" w14:paraId="3F3A1D8A" w14:textId="77777777">
      <w:pPr>
        <w:spacing w:after="0"/>
      </w:pPr>
    </w:p>
    <w:p w:rsidR="00ED29FE" w:rsidP="00ED29FE" w:rsidRDefault="00ED29FE" w14:paraId="338C0D3A" w14:textId="77777777">
      <w:r>
        <w:t>Het nadeel is het grootst voor mensen met een heel klein arbeidsinkomen en een hogere uitkering. In 2027 bereikt de arbeidskorting een maximum van € 5.892 bij een inkomen van € 47.319.</w:t>
      </w:r>
      <w:r>
        <w:rPr>
          <w:rStyle w:val="Voetnootmarkering"/>
        </w:rPr>
        <w:footnoteReference w:id="3"/>
      </w:r>
      <w:r>
        <w:t xml:space="preserve"> Bij dat inkomen is ook de IACK maximaal en kunnen alle heffingskortingen verzilverd worden.</w:t>
      </w:r>
      <w:r>
        <w:rPr>
          <w:rStyle w:val="Voetnootmarkering"/>
        </w:rPr>
        <w:footnoteReference w:id="4"/>
      </w:r>
      <w:r>
        <w:t xml:space="preserve"> Tabel 1 laat het bruto-netto traject zien voor iemand met een inkomen van € 47.319 waarbij de uitkering als gevolg van de samenvoegbepaling tot het arbeidsinkomen wordt gerekend, en de gevolgen bij aanpassing van de samenvoegbepaling.</w:t>
      </w:r>
    </w:p>
    <w:p w:rsidR="00ED29FE" w:rsidP="00ED29FE" w:rsidRDefault="00ED29FE" w14:paraId="1EE43899" w14:textId="77777777">
      <w:r>
        <w:t xml:space="preserve">Vóór het aanpassen van de samenvoegbepaling is het niet relevant welk deel van het inkomen loon is en welk deel bestaat uit een uitkering. Het geheel wordt samengevoegd en belast alsof het arbeidsinkomen is. Bij het totale inkomen ontstaat in de huidige situatie (d.i. vóór aanpassen samenvoegbepaling) een maximaal recht op arbeidskorting en IACK (zie Tabel 1). Na aanpassing van de samenvoegbepaling verliest deze persoon het recht op arbeidskorting en IACK over de uitkering. In de (theoretische) situatie waarin het arbeidsinkomen minimaal is (€ 1) verliest de belastingplichtige het volledige recht op arbeidskorting en IACK, een nadeel van ruim € 8.800 in 2027 (scenario 1). </w:t>
      </w:r>
    </w:p>
    <w:p w:rsidR="00ED29FE" w:rsidP="00ED29FE" w:rsidRDefault="00ED29FE" w14:paraId="345C06D8" w14:textId="77777777">
      <w:r>
        <w:t>Aan de tabel is ook nog een tweede scenario toegevoegd waarin het arbeidsinkomen gelijk is aan het inkomen waarbij de IACK begint op te bouwen (€ 6.464 in 2027). In die situatie bedraagt het nadeel ruim € 8.300, omdat dan nog wel een beperkt recht op arbeidskorting blijft bestaan, namelijk over het gedeelte van het inkomen dat daadwerkelijk arbeidsinkomen is.</w:t>
      </w:r>
    </w:p>
    <w:p w:rsidRPr="0095209D" w:rsidR="00ED29FE" w:rsidP="00ED29FE" w:rsidRDefault="00ED29FE" w14:paraId="497F6E53" w14:textId="77777777">
      <w:pPr>
        <w:rPr>
          <w:u w:val="single"/>
        </w:rPr>
      </w:pPr>
      <w:r w:rsidRPr="0095209D">
        <w:rPr>
          <w:u w:val="single"/>
        </w:rPr>
        <w:t>Tabel 1 – bruto- en netto-inkomen voor en na aanpassing van de samenvoegbepaling in 2027</w:t>
      </w:r>
      <w:r>
        <w:rPr>
          <w:u w:val="single"/>
        </w:rPr>
        <w:t xml:space="preserve"> in het slechtste geval (bij maximale arbeidskorting en IACK)</w:t>
      </w:r>
    </w:p>
    <w:tbl>
      <w:tblPr>
        <w:tblStyle w:val="Rastertabel4-Accent11"/>
        <w:tblW w:w="0" w:type="auto"/>
        <w:tblLook w:val="04A0" w:firstRow="1" w:lastRow="0" w:firstColumn="1" w:lastColumn="0" w:noHBand="0" w:noVBand="1"/>
      </w:tblPr>
      <w:tblGrid>
        <w:gridCol w:w="3139"/>
        <w:gridCol w:w="2011"/>
        <w:gridCol w:w="1176"/>
        <w:gridCol w:w="1176"/>
      </w:tblGrid>
      <w:tr w:rsidRPr="00C236FB" w:rsidR="00ED29FE" w:rsidTr="008A188B" w14:paraId="691B867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ED29FE" w:rsidP="008A188B" w:rsidRDefault="00ED29FE" w14:paraId="38B84889" w14:textId="77777777">
            <w:pPr>
              <w:rPr>
                <w:b w:val="0"/>
                <w:bCs w:val="0"/>
                <w:lang w:val="nl-NL"/>
              </w:rPr>
            </w:pPr>
          </w:p>
        </w:tc>
        <w:tc>
          <w:tcPr>
            <w:tcW w:w="0" w:type="auto"/>
          </w:tcPr>
          <w:p w:rsidRPr="00C236FB" w:rsidR="00ED29FE" w:rsidP="008A188B" w:rsidRDefault="00ED29FE" w14:paraId="10C37635" w14:textId="77777777">
            <w:pPr>
              <w:cnfStyle w:val="100000000000" w:firstRow="1" w:lastRow="0" w:firstColumn="0" w:lastColumn="0" w:oddVBand="0" w:evenVBand="0" w:oddHBand="0" w:evenHBand="0" w:firstRowFirstColumn="0" w:firstRowLastColumn="0" w:lastRowFirstColumn="0" w:lastRowLastColumn="0"/>
              <w:rPr>
                <w:b w:val="0"/>
                <w:bCs w:val="0"/>
                <w:lang w:val="nl-NL"/>
              </w:rPr>
            </w:pPr>
            <w:r w:rsidRPr="00C236FB">
              <w:rPr>
                <w:b w:val="0"/>
                <w:bCs w:val="0"/>
                <w:lang w:val="nl-NL"/>
              </w:rPr>
              <w:t>Voor aanpassing</w:t>
            </w:r>
          </w:p>
          <w:p w:rsidRPr="00C236FB" w:rsidR="00ED29FE" w:rsidP="008A188B" w:rsidRDefault="00ED29FE" w14:paraId="359A78D7" w14:textId="77777777">
            <w:pPr>
              <w:cnfStyle w:val="100000000000" w:firstRow="1" w:lastRow="0" w:firstColumn="0" w:lastColumn="0" w:oddVBand="0" w:evenVBand="0" w:oddHBand="0" w:evenHBand="0" w:firstRowFirstColumn="0" w:firstRowLastColumn="0" w:lastRowFirstColumn="0" w:lastRowLastColumn="0"/>
              <w:rPr>
                <w:b w:val="0"/>
                <w:bCs w:val="0"/>
                <w:lang w:val="nl-NL"/>
              </w:rPr>
            </w:pPr>
            <w:r w:rsidRPr="00C236FB">
              <w:rPr>
                <w:b w:val="0"/>
                <w:bCs w:val="0"/>
                <w:lang w:val="nl-NL"/>
              </w:rPr>
              <w:t>samenvoegbepaling</w:t>
            </w:r>
          </w:p>
        </w:tc>
        <w:tc>
          <w:tcPr>
            <w:tcW w:w="0" w:type="auto"/>
            <w:gridSpan w:val="2"/>
          </w:tcPr>
          <w:p w:rsidRPr="00C236FB" w:rsidR="00ED29FE" w:rsidP="008A188B" w:rsidRDefault="00ED29FE" w14:paraId="021AA2AE" w14:textId="77777777">
            <w:pPr>
              <w:cnfStyle w:val="100000000000" w:firstRow="1" w:lastRow="0" w:firstColumn="0" w:lastColumn="0" w:oddVBand="0" w:evenVBand="0" w:oddHBand="0" w:evenHBand="0" w:firstRowFirstColumn="0" w:firstRowLastColumn="0" w:lastRowFirstColumn="0" w:lastRowLastColumn="0"/>
              <w:rPr>
                <w:b w:val="0"/>
                <w:bCs w:val="0"/>
                <w:lang w:val="nl-NL"/>
              </w:rPr>
            </w:pPr>
            <w:r w:rsidRPr="00C236FB">
              <w:rPr>
                <w:b w:val="0"/>
                <w:bCs w:val="0"/>
                <w:lang w:val="nl-NL"/>
              </w:rPr>
              <w:t>Na aanpassing</w:t>
            </w:r>
          </w:p>
          <w:p w:rsidRPr="00C236FB" w:rsidR="00ED29FE" w:rsidP="008A188B" w:rsidRDefault="00ED29FE" w14:paraId="52DFA721" w14:textId="77777777">
            <w:pPr>
              <w:cnfStyle w:val="100000000000" w:firstRow="1" w:lastRow="0" w:firstColumn="0" w:lastColumn="0" w:oddVBand="0" w:evenVBand="0" w:oddHBand="0" w:evenHBand="0" w:firstRowFirstColumn="0" w:firstRowLastColumn="0" w:lastRowFirstColumn="0" w:lastRowLastColumn="0"/>
              <w:rPr>
                <w:b w:val="0"/>
                <w:bCs w:val="0"/>
                <w:lang w:val="nl-NL"/>
              </w:rPr>
            </w:pPr>
            <w:r w:rsidRPr="00C236FB">
              <w:rPr>
                <w:b w:val="0"/>
                <w:bCs w:val="0"/>
                <w:lang w:val="nl-NL"/>
              </w:rPr>
              <w:t>samenvoegbepaling</w:t>
            </w:r>
          </w:p>
        </w:tc>
      </w:tr>
      <w:tr w:rsidRPr="00C236FB" w:rsidR="00ED29FE" w:rsidTr="008A188B" w14:paraId="7D838C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ED29FE" w:rsidP="008A188B" w:rsidRDefault="00ED29FE" w14:paraId="600350A9" w14:textId="77777777">
            <w:pPr>
              <w:rPr>
                <w:b w:val="0"/>
                <w:bCs w:val="0"/>
                <w:lang w:val="nl-NL"/>
              </w:rPr>
            </w:pPr>
          </w:p>
        </w:tc>
        <w:tc>
          <w:tcPr>
            <w:tcW w:w="0" w:type="auto"/>
          </w:tcPr>
          <w:p w:rsidRPr="00C236FB" w:rsidR="00ED29FE" w:rsidP="008A188B" w:rsidRDefault="00ED29FE" w14:paraId="7A3A48C5" w14:textId="77777777">
            <w:pPr>
              <w:cnfStyle w:val="000000100000" w:firstRow="0" w:lastRow="0" w:firstColumn="0" w:lastColumn="0" w:oddVBand="0" w:evenVBand="0" w:oddHBand="1" w:evenHBand="0" w:firstRowFirstColumn="0" w:firstRowLastColumn="0" w:lastRowFirstColumn="0" w:lastRowLastColumn="0"/>
              <w:rPr>
                <w:lang w:val="nl-NL"/>
              </w:rPr>
            </w:pPr>
          </w:p>
        </w:tc>
        <w:tc>
          <w:tcPr>
            <w:tcW w:w="0" w:type="auto"/>
          </w:tcPr>
          <w:p w:rsidRPr="00C236FB" w:rsidR="00ED29FE" w:rsidP="008A188B" w:rsidRDefault="00ED29FE" w14:paraId="2906A48E" w14:textId="77777777">
            <w:pPr>
              <w:cnfStyle w:val="000000100000" w:firstRow="0" w:lastRow="0" w:firstColumn="0" w:lastColumn="0" w:oddVBand="0" w:evenVBand="0" w:oddHBand="1" w:evenHBand="0" w:firstRowFirstColumn="0" w:firstRowLastColumn="0" w:lastRowFirstColumn="0" w:lastRowLastColumn="0"/>
              <w:rPr>
                <w:lang w:val="nl-NL"/>
              </w:rPr>
            </w:pPr>
            <w:r>
              <w:rPr>
                <w:lang w:val="nl-NL"/>
              </w:rPr>
              <w:t>Scenario 1</w:t>
            </w:r>
          </w:p>
        </w:tc>
        <w:tc>
          <w:tcPr>
            <w:tcW w:w="0" w:type="auto"/>
          </w:tcPr>
          <w:p w:rsidRPr="00C236FB" w:rsidR="00ED29FE" w:rsidP="008A188B" w:rsidRDefault="00ED29FE" w14:paraId="7EE3A024" w14:textId="77777777">
            <w:pPr>
              <w:cnfStyle w:val="000000100000" w:firstRow="0" w:lastRow="0" w:firstColumn="0" w:lastColumn="0" w:oddVBand="0" w:evenVBand="0" w:oddHBand="1" w:evenHBand="0" w:firstRowFirstColumn="0" w:firstRowLastColumn="0" w:lastRowFirstColumn="0" w:lastRowLastColumn="0"/>
              <w:rPr>
                <w:lang w:val="nl-NL"/>
              </w:rPr>
            </w:pPr>
            <w:r>
              <w:rPr>
                <w:lang w:val="nl-NL"/>
              </w:rPr>
              <w:t>Scenario 2</w:t>
            </w:r>
          </w:p>
        </w:tc>
      </w:tr>
      <w:tr w:rsidRPr="00C236FB" w:rsidR="00ED29FE" w:rsidTr="008A188B" w14:paraId="36A2230A" w14:textId="77777777">
        <w:tc>
          <w:tcPr>
            <w:cnfStyle w:val="001000000000" w:firstRow="0" w:lastRow="0" w:firstColumn="1" w:lastColumn="0" w:oddVBand="0" w:evenVBand="0" w:oddHBand="0" w:evenHBand="0" w:firstRowFirstColumn="0" w:firstRowLastColumn="0" w:lastRowFirstColumn="0" w:lastRowLastColumn="0"/>
            <w:tcW w:w="0" w:type="auto"/>
          </w:tcPr>
          <w:p w:rsidRPr="00C236FB" w:rsidR="00ED29FE" w:rsidP="008A188B" w:rsidRDefault="00ED29FE" w14:paraId="3AC4FFA8" w14:textId="77777777">
            <w:pPr>
              <w:rPr>
                <w:b w:val="0"/>
                <w:bCs w:val="0"/>
                <w:lang w:val="nl-NL"/>
              </w:rPr>
            </w:pPr>
            <w:r w:rsidRPr="00C236FB">
              <w:rPr>
                <w:b w:val="0"/>
                <w:bCs w:val="0"/>
                <w:lang w:val="nl-NL"/>
              </w:rPr>
              <w:t>Arbeidsinkomen</w:t>
            </w:r>
          </w:p>
        </w:tc>
        <w:tc>
          <w:tcPr>
            <w:tcW w:w="0" w:type="auto"/>
          </w:tcPr>
          <w:p w:rsidRPr="00C236FB" w:rsidR="00ED29FE" w:rsidP="008A188B" w:rsidRDefault="00ED29FE" w14:paraId="3290B4F6" w14:textId="77777777">
            <w:pPr>
              <w:jc w:val="center"/>
              <w:cnfStyle w:val="000000000000" w:firstRow="0" w:lastRow="0" w:firstColumn="0" w:lastColumn="0" w:oddVBand="0" w:evenVBand="0" w:oddHBand="0" w:evenHBand="0" w:firstRowFirstColumn="0" w:firstRowLastColumn="0" w:lastRowFirstColumn="0" w:lastRowLastColumn="0"/>
              <w:rPr>
                <w:lang w:val="nl-NL"/>
              </w:rPr>
            </w:pPr>
            <w:r w:rsidRPr="00C236FB">
              <w:rPr>
                <w:lang w:val="nl-NL"/>
              </w:rPr>
              <w:t>Irrelevant</w:t>
            </w:r>
          </w:p>
        </w:tc>
        <w:tc>
          <w:tcPr>
            <w:tcW w:w="0" w:type="auto"/>
          </w:tcPr>
          <w:p w:rsidRPr="00C236FB" w:rsidR="00ED29FE" w:rsidP="008A188B" w:rsidRDefault="00ED29FE" w14:paraId="747B0E8A" w14:textId="77777777">
            <w:pPr>
              <w:jc w:val="right"/>
              <w:cnfStyle w:val="000000000000" w:firstRow="0" w:lastRow="0" w:firstColumn="0" w:lastColumn="0" w:oddVBand="0" w:evenVBand="0" w:oddHBand="0" w:evenHBand="0" w:firstRowFirstColumn="0" w:firstRowLastColumn="0" w:lastRowFirstColumn="0" w:lastRowLastColumn="0"/>
              <w:rPr>
                <w:lang w:val="nl-NL"/>
              </w:rPr>
            </w:pPr>
            <w:r w:rsidRPr="00C236FB">
              <w:rPr>
                <w:lang w:val="nl-NL"/>
              </w:rPr>
              <w:t>€ 1</w:t>
            </w:r>
          </w:p>
        </w:tc>
        <w:tc>
          <w:tcPr>
            <w:tcW w:w="0" w:type="auto"/>
          </w:tcPr>
          <w:p w:rsidRPr="00C236FB" w:rsidR="00ED29FE" w:rsidP="008A188B" w:rsidRDefault="00ED29FE" w14:paraId="2FE9C7C8" w14:textId="77777777">
            <w:pPr>
              <w:jc w:val="right"/>
              <w:cnfStyle w:val="000000000000" w:firstRow="0" w:lastRow="0" w:firstColumn="0" w:lastColumn="0" w:oddVBand="0" w:evenVBand="0" w:oddHBand="0" w:evenHBand="0" w:firstRowFirstColumn="0" w:firstRowLastColumn="0" w:lastRowFirstColumn="0" w:lastRowLastColumn="0"/>
              <w:rPr>
                <w:lang w:val="nl-NL"/>
              </w:rPr>
            </w:pPr>
            <w:r w:rsidRPr="00C236FB">
              <w:rPr>
                <w:lang w:val="nl-NL"/>
              </w:rPr>
              <w:t xml:space="preserve">€ </w:t>
            </w:r>
            <w:r>
              <w:rPr>
                <w:lang w:val="nl-NL"/>
              </w:rPr>
              <w:t>6.464</w:t>
            </w:r>
          </w:p>
        </w:tc>
      </w:tr>
      <w:tr w:rsidRPr="00C236FB" w:rsidR="00ED29FE" w:rsidTr="008A188B" w14:paraId="37FBDE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ED29FE" w:rsidP="008A188B" w:rsidRDefault="00ED29FE" w14:paraId="0527193E" w14:textId="77777777">
            <w:pPr>
              <w:rPr>
                <w:b w:val="0"/>
                <w:bCs w:val="0"/>
                <w:lang w:val="nl-NL"/>
              </w:rPr>
            </w:pPr>
            <w:r w:rsidRPr="00C236FB">
              <w:rPr>
                <w:b w:val="0"/>
                <w:bCs w:val="0"/>
                <w:lang w:val="nl-NL"/>
              </w:rPr>
              <w:t>Inkomen uit uitkering</w:t>
            </w:r>
          </w:p>
        </w:tc>
        <w:tc>
          <w:tcPr>
            <w:tcW w:w="0" w:type="auto"/>
          </w:tcPr>
          <w:p w:rsidRPr="00C236FB" w:rsidR="00ED29FE" w:rsidP="008A188B" w:rsidRDefault="00ED29FE" w14:paraId="4800147F" w14:textId="77777777">
            <w:pPr>
              <w:jc w:val="center"/>
              <w:cnfStyle w:val="000000100000" w:firstRow="0" w:lastRow="0" w:firstColumn="0" w:lastColumn="0" w:oddVBand="0" w:evenVBand="0" w:oddHBand="1" w:evenHBand="0" w:firstRowFirstColumn="0" w:firstRowLastColumn="0" w:lastRowFirstColumn="0" w:lastRowLastColumn="0"/>
              <w:rPr>
                <w:lang w:val="nl-NL"/>
              </w:rPr>
            </w:pPr>
            <w:r w:rsidRPr="00C236FB">
              <w:rPr>
                <w:lang w:val="nl-NL"/>
              </w:rPr>
              <w:t>Irrelevant</w:t>
            </w:r>
          </w:p>
        </w:tc>
        <w:tc>
          <w:tcPr>
            <w:tcW w:w="0" w:type="auto"/>
          </w:tcPr>
          <w:p w:rsidRPr="00C236FB" w:rsidR="00ED29FE" w:rsidP="008A188B" w:rsidRDefault="00ED29FE" w14:paraId="461F3616" w14:textId="77777777">
            <w:pPr>
              <w:jc w:val="right"/>
              <w:cnfStyle w:val="000000100000" w:firstRow="0" w:lastRow="0" w:firstColumn="0" w:lastColumn="0" w:oddVBand="0" w:evenVBand="0" w:oddHBand="1" w:evenHBand="0" w:firstRowFirstColumn="0" w:firstRowLastColumn="0" w:lastRowFirstColumn="0" w:lastRowLastColumn="0"/>
              <w:rPr>
                <w:lang w:val="nl-NL"/>
              </w:rPr>
            </w:pPr>
            <w:r w:rsidRPr="00C236FB">
              <w:rPr>
                <w:lang w:val="nl-NL"/>
              </w:rPr>
              <w:t>€ 47.318</w:t>
            </w:r>
          </w:p>
        </w:tc>
        <w:tc>
          <w:tcPr>
            <w:tcW w:w="0" w:type="auto"/>
          </w:tcPr>
          <w:p w:rsidRPr="00C236FB" w:rsidR="00ED29FE" w:rsidP="008A188B" w:rsidRDefault="00ED29FE" w14:paraId="366ABDB0"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€ 40.855</w:t>
            </w:r>
          </w:p>
        </w:tc>
      </w:tr>
      <w:tr w:rsidRPr="00C236FB" w:rsidR="00ED29FE" w:rsidTr="008A188B" w14:paraId="4860AB61" w14:textId="77777777">
        <w:tc>
          <w:tcPr>
            <w:cnfStyle w:val="001000000000" w:firstRow="0" w:lastRow="0" w:firstColumn="1" w:lastColumn="0" w:oddVBand="0" w:evenVBand="0" w:oddHBand="0" w:evenHBand="0" w:firstRowFirstColumn="0" w:firstRowLastColumn="0" w:lastRowFirstColumn="0" w:lastRowLastColumn="0"/>
            <w:tcW w:w="0" w:type="auto"/>
          </w:tcPr>
          <w:p w:rsidRPr="00C236FB" w:rsidR="00ED29FE" w:rsidP="008A188B" w:rsidRDefault="00ED29FE" w14:paraId="5499A514" w14:textId="77777777">
            <w:pPr>
              <w:rPr>
                <w:b w:val="0"/>
                <w:bCs w:val="0"/>
                <w:lang w:val="nl-NL"/>
              </w:rPr>
            </w:pPr>
            <w:r w:rsidRPr="00C236FB">
              <w:rPr>
                <w:b w:val="0"/>
                <w:bCs w:val="0"/>
                <w:lang w:val="nl-NL"/>
              </w:rPr>
              <w:t>Belastbaar inkomen</w:t>
            </w:r>
          </w:p>
        </w:tc>
        <w:tc>
          <w:tcPr>
            <w:tcW w:w="0" w:type="auto"/>
          </w:tcPr>
          <w:p w:rsidRPr="00C236FB" w:rsidR="00ED29FE" w:rsidP="008A188B" w:rsidRDefault="00ED29FE" w14:paraId="255EC623" w14:textId="77777777">
            <w:pPr>
              <w:jc w:val="right"/>
              <w:cnfStyle w:val="000000000000" w:firstRow="0" w:lastRow="0" w:firstColumn="0" w:lastColumn="0" w:oddVBand="0" w:evenVBand="0" w:oddHBand="0" w:evenHBand="0" w:firstRowFirstColumn="0" w:firstRowLastColumn="0" w:lastRowFirstColumn="0" w:lastRowLastColumn="0"/>
              <w:rPr>
                <w:lang w:val="nl-NL"/>
              </w:rPr>
            </w:pPr>
            <w:r w:rsidRPr="00C236FB">
              <w:rPr>
                <w:lang w:val="nl-NL"/>
              </w:rPr>
              <w:t>€ 47.319</w:t>
            </w:r>
          </w:p>
        </w:tc>
        <w:tc>
          <w:tcPr>
            <w:tcW w:w="0" w:type="auto"/>
          </w:tcPr>
          <w:p w:rsidRPr="00C236FB" w:rsidR="00ED29FE" w:rsidP="008A188B" w:rsidRDefault="00ED29FE" w14:paraId="3FE3E656" w14:textId="77777777">
            <w:pPr>
              <w:jc w:val="right"/>
              <w:cnfStyle w:val="000000000000" w:firstRow="0" w:lastRow="0" w:firstColumn="0" w:lastColumn="0" w:oddVBand="0" w:evenVBand="0" w:oddHBand="0" w:evenHBand="0" w:firstRowFirstColumn="0" w:firstRowLastColumn="0" w:lastRowFirstColumn="0" w:lastRowLastColumn="0"/>
              <w:rPr>
                <w:lang w:val="nl-NL"/>
              </w:rPr>
            </w:pPr>
            <w:r w:rsidRPr="00C236FB">
              <w:rPr>
                <w:lang w:val="nl-NL"/>
              </w:rPr>
              <w:t>€ 47.319</w:t>
            </w:r>
          </w:p>
        </w:tc>
        <w:tc>
          <w:tcPr>
            <w:tcW w:w="0" w:type="auto"/>
          </w:tcPr>
          <w:p w:rsidRPr="00C236FB" w:rsidR="00ED29FE" w:rsidP="008A188B" w:rsidRDefault="00ED29FE" w14:paraId="25083EDF" w14:textId="77777777">
            <w:pPr>
              <w:jc w:val="right"/>
              <w:cnfStyle w:val="000000000000" w:firstRow="0" w:lastRow="0" w:firstColumn="0" w:lastColumn="0" w:oddVBand="0" w:evenVBand="0" w:oddHBand="0" w:evenHBand="0" w:firstRowFirstColumn="0" w:firstRowLastColumn="0" w:lastRowFirstColumn="0" w:lastRowLastColumn="0"/>
              <w:rPr>
                <w:lang w:val="nl-NL"/>
              </w:rPr>
            </w:pPr>
            <w:r w:rsidRPr="00C236FB">
              <w:rPr>
                <w:lang w:val="nl-NL"/>
              </w:rPr>
              <w:t>€ 47.319</w:t>
            </w:r>
          </w:p>
        </w:tc>
      </w:tr>
      <w:tr w:rsidRPr="00C236FB" w:rsidR="00ED29FE" w:rsidTr="008A188B" w14:paraId="665614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ED29FE" w:rsidP="008A188B" w:rsidRDefault="00ED29FE" w14:paraId="3F9B952F" w14:textId="77777777">
            <w:pPr>
              <w:rPr>
                <w:b w:val="0"/>
                <w:bCs w:val="0"/>
                <w:lang w:val="nl-NL"/>
              </w:rPr>
            </w:pPr>
            <w:r w:rsidRPr="00C236FB">
              <w:rPr>
                <w:b w:val="0"/>
                <w:bCs w:val="0"/>
                <w:lang w:val="nl-NL"/>
              </w:rPr>
              <w:t>Belasting box 1</w:t>
            </w:r>
          </w:p>
        </w:tc>
        <w:tc>
          <w:tcPr>
            <w:tcW w:w="0" w:type="auto"/>
          </w:tcPr>
          <w:p w:rsidRPr="00C236FB" w:rsidR="00ED29FE" w:rsidP="008A188B" w:rsidRDefault="00ED29FE" w14:paraId="4EB709F5"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€ 16.953</w:t>
            </w:r>
          </w:p>
        </w:tc>
        <w:tc>
          <w:tcPr>
            <w:tcW w:w="0" w:type="auto"/>
          </w:tcPr>
          <w:p w:rsidRPr="00C236FB" w:rsidR="00ED29FE" w:rsidP="008A188B" w:rsidRDefault="00ED29FE" w14:paraId="5F05ECB2"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€ 16.953</w:t>
            </w:r>
          </w:p>
        </w:tc>
        <w:tc>
          <w:tcPr>
            <w:tcW w:w="0" w:type="auto"/>
          </w:tcPr>
          <w:p w:rsidRPr="00C236FB" w:rsidR="00ED29FE" w:rsidP="008A188B" w:rsidRDefault="00ED29FE" w14:paraId="015649B3"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€ 16.953</w:t>
            </w:r>
          </w:p>
        </w:tc>
      </w:tr>
      <w:tr w:rsidRPr="00C236FB" w:rsidR="00ED29FE" w:rsidTr="008A188B" w14:paraId="5CB154B1" w14:textId="77777777">
        <w:tc>
          <w:tcPr>
            <w:cnfStyle w:val="001000000000" w:firstRow="0" w:lastRow="0" w:firstColumn="1" w:lastColumn="0" w:oddVBand="0" w:evenVBand="0" w:oddHBand="0" w:evenHBand="0" w:firstRowFirstColumn="0" w:firstRowLastColumn="0" w:lastRowFirstColumn="0" w:lastRowLastColumn="0"/>
            <w:tcW w:w="0" w:type="auto"/>
          </w:tcPr>
          <w:p w:rsidRPr="00C236FB" w:rsidR="00ED29FE" w:rsidP="008A188B" w:rsidRDefault="00ED29FE" w14:paraId="0F4EB6AB" w14:textId="77777777">
            <w:pPr>
              <w:rPr>
                <w:b w:val="0"/>
                <w:bCs w:val="0"/>
                <w:lang w:val="nl-NL"/>
              </w:rPr>
            </w:pPr>
            <w:r w:rsidRPr="00C236FB">
              <w:rPr>
                <w:b w:val="0"/>
                <w:bCs w:val="0"/>
                <w:lang w:val="nl-NL"/>
              </w:rPr>
              <w:t>Algemene heffingskorting (AHK)</w:t>
            </w:r>
          </w:p>
        </w:tc>
        <w:tc>
          <w:tcPr>
            <w:tcW w:w="0" w:type="auto"/>
          </w:tcPr>
          <w:p w:rsidRPr="00C236FB" w:rsidR="00ED29FE" w:rsidP="008A188B" w:rsidRDefault="00ED29FE" w14:paraId="59C26F0C"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€ 2.212</w:t>
            </w:r>
          </w:p>
        </w:tc>
        <w:tc>
          <w:tcPr>
            <w:tcW w:w="0" w:type="auto"/>
          </w:tcPr>
          <w:p w:rsidRPr="00C236FB" w:rsidR="00ED29FE" w:rsidP="008A188B" w:rsidRDefault="00ED29FE" w14:paraId="132B10A7"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€ 2.212</w:t>
            </w:r>
          </w:p>
        </w:tc>
        <w:tc>
          <w:tcPr>
            <w:tcW w:w="0" w:type="auto"/>
          </w:tcPr>
          <w:p w:rsidRPr="00C236FB" w:rsidR="00ED29FE" w:rsidP="008A188B" w:rsidRDefault="00ED29FE" w14:paraId="762AA2B8"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€ 2.212</w:t>
            </w:r>
          </w:p>
        </w:tc>
      </w:tr>
      <w:tr w:rsidRPr="00C236FB" w:rsidR="00ED29FE" w:rsidTr="008A188B" w14:paraId="474977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ED29FE" w:rsidP="008A188B" w:rsidRDefault="00ED29FE" w14:paraId="1A0B0137" w14:textId="77777777">
            <w:pPr>
              <w:rPr>
                <w:b w:val="0"/>
                <w:bCs w:val="0"/>
                <w:lang w:val="nl-NL"/>
              </w:rPr>
            </w:pPr>
            <w:r w:rsidRPr="00C236FB">
              <w:rPr>
                <w:b w:val="0"/>
                <w:bCs w:val="0"/>
                <w:lang w:val="nl-NL"/>
              </w:rPr>
              <w:t xml:space="preserve">Arbeidskorting </w:t>
            </w:r>
          </w:p>
        </w:tc>
        <w:tc>
          <w:tcPr>
            <w:tcW w:w="0" w:type="auto"/>
          </w:tcPr>
          <w:p w:rsidRPr="00C236FB" w:rsidR="00ED29FE" w:rsidP="008A188B" w:rsidRDefault="00ED29FE" w14:paraId="333A5893"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€ 5.892</w:t>
            </w:r>
          </w:p>
        </w:tc>
        <w:tc>
          <w:tcPr>
            <w:tcW w:w="0" w:type="auto"/>
          </w:tcPr>
          <w:p w:rsidRPr="00C236FB" w:rsidR="00ED29FE" w:rsidP="008A188B" w:rsidRDefault="00ED29FE" w14:paraId="6064BEB7"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€ 0</w:t>
            </w:r>
          </w:p>
        </w:tc>
        <w:tc>
          <w:tcPr>
            <w:tcW w:w="0" w:type="auto"/>
          </w:tcPr>
          <w:p w:rsidRPr="00C236FB" w:rsidR="00ED29FE" w:rsidP="008A188B" w:rsidRDefault="00ED29FE" w14:paraId="13F55EFB"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€ 505</w:t>
            </w:r>
          </w:p>
        </w:tc>
      </w:tr>
      <w:tr w:rsidRPr="00C236FB" w:rsidR="00ED29FE" w:rsidTr="008A188B" w14:paraId="229302CA" w14:textId="77777777">
        <w:tc>
          <w:tcPr>
            <w:cnfStyle w:val="001000000000" w:firstRow="0" w:lastRow="0" w:firstColumn="1" w:lastColumn="0" w:oddVBand="0" w:evenVBand="0" w:oddHBand="0" w:evenHBand="0" w:firstRowFirstColumn="0" w:firstRowLastColumn="0" w:lastRowFirstColumn="0" w:lastRowLastColumn="0"/>
            <w:tcW w:w="0" w:type="auto"/>
          </w:tcPr>
          <w:p w:rsidRPr="00C236FB" w:rsidR="00ED29FE" w:rsidP="008A188B" w:rsidRDefault="00ED29FE" w14:paraId="68710208" w14:textId="77777777">
            <w:pPr>
              <w:rPr>
                <w:b w:val="0"/>
                <w:bCs w:val="0"/>
                <w:lang w:val="nl-NL"/>
              </w:rPr>
            </w:pPr>
            <w:r w:rsidRPr="00C236FB">
              <w:rPr>
                <w:b w:val="0"/>
                <w:bCs w:val="0"/>
                <w:lang w:val="nl-NL"/>
              </w:rPr>
              <w:t>IACK</w:t>
            </w:r>
          </w:p>
        </w:tc>
        <w:tc>
          <w:tcPr>
            <w:tcW w:w="0" w:type="auto"/>
          </w:tcPr>
          <w:p w:rsidRPr="00C236FB" w:rsidR="00ED29FE" w:rsidP="008A188B" w:rsidRDefault="00ED29FE" w14:paraId="5267CBB1"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€ 2.985</w:t>
            </w:r>
          </w:p>
        </w:tc>
        <w:tc>
          <w:tcPr>
            <w:tcW w:w="0" w:type="auto"/>
          </w:tcPr>
          <w:p w:rsidRPr="00C236FB" w:rsidR="00ED29FE" w:rsidP="008A188B" w:rsidRDefault="00ED29FE" w14:paraId="72FE1685"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€ 0</w:t>
            </w:r>
          </w:p>
        </w:tc>
        <w:tc>
          <w:tcPr>
            <w:tcW w:w="0" w:type="auto"/>
          </w:tcPr>
          <w:p w:rsidRPr="00C236FB" w:rsidR="00ED29FE" w:rsidP="008A188B" w:rsidRDefault="00ED29FE" w14:paraId="18B2E8A0"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€ 0</w:t>
            </w:r>
          </w:p>
        </w:tc>
      </w:tr>
      <w:tr w:rsidRPr="00C236FB" w:rsidR="00ED29FE" w:rsidTr="008A188B" w14:paraId="0906D6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ED29FE" w:rsidP="008A188B" w:rsidRDefault="00ED29FE" w14:paraId="7CDECFDA" w14:textId="77777777">
            <w:pPr>
              <w:rPr>
                <w:b w:val="0"/>
                <w:bCs w:val="0"/>
                <w:lang w:val="nl-NL"/>
              </w:rPr>
            </w:pPr>
            <w:r w:rsidRPr="00C236FB">
              <w:rPr>
                <w:b w:val="0"/>
                <w:bCs w:val="0"/>
                <w:lang w:val="nl-NL"/>
              </w:rPr>
              <w:t>Totaal betaalde belasting</w:t>
            </w:r>
          </w:p>
        </w:tc>
        <w:tc>
          <w:tcPr>
            <w:tcW w:w="0" w:type="auto"/>
          </w:tcPr>
          <w:p w:rsidRPr="00C236FB" w:rsidR="00ED29FE" w:rsidP="008A188B" w:rsidRDefault="00ED29FE" w14:paraId="0AD8E18C"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€ 5.864</w:t>
            </w:r>
          </w:p>
        </w:tc>
        <w:tc>
          <w:tcPr>
            <w:tcW w:w="0" w:type="auto"/>
          </w:tcPr>
          <w:p w:rsidRPr="00C236FB" w:rsidR="00ED29FE" w:rsidP="008A188B" w:rsidRDefault="00ED29FE" w14:paraId="3D517B5F"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€ 14.741</w:t>
            </w:r>
          </w:p>
        </w:tc>
        <w:tc>
          <w:tcPr>
            <w:tcW w:w="0" w:type="auto"/>
          </w:tcPr>
          <w:p w:rsidRPr="00C236FB" w:rsidR="00ED29FE" w:rsidP="008A188B" w:rsidRDefault="00ED29FE" w14:paraId="79F6B83C"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€ 14.236</w:t>
            </w:r>
          </w:p>
        </w:tc>
      </w:tr>
      <w:tr w:rsidRPr="00C236FB" w:rsidR="00ED29FE" w:rsidTr="008A188B" w14:paraId="3878EA60" w14:textId="77777777">
        <w:tc>
          <w:tcPr>
            <w:cnfStyle w:val="001000000000" w:firstRow="0" w:lastRow="0" w:firstColumn="1" w:lastColumn="0" w:oddVBand="0" w:evenVBand="0" w:oddHBand="0" w:evenHBand="0" w:firstRowFirstColumn="0" w:firstRowLastColumn="0" w:lastRowFirstColumn="0" w:lastRowLastColumn="0"/>
            <w:tcW w:w="0" w:type="auto"/>
          </w:tcPr>
          <w:p w:rsidRPr="00C236FB" w:rsidR="00ED29FE" w:rsidP="008A188B" w:rsidRDefault="00ED29FE" w14:paraId="664C8FBF" w14:textId="77777777">
            <w:pPr>
              <w:rPr>
                <w:b w:val="0"/>
                <w:bCs w:val="0"/>
                <w:lang w:val="nl-NL"/>
              </w:rPr>
            </w:pPr>
            <w:r w:rsidRPr="00C236FB">
              <w:rPr>
                <w:b w:val="0"/>
                <w:bCs w:val="0"/>
                <w:lang w:val="nl-NL"/>
              </w:rPr>
              <w:t>Netto-inkomen</w:t>
            </w:r>
          </w:p>
        </w:tc>
        <w:tc>
          <w:tcPr>
            <w:tcW w:w="0" w:type="auto"/>
          </w:tcPr>
          <w:p w:rsidRPr="00C236FB" w:rsidR="00ED29FE" w:rsidP="008A188B" w:rsidRDefault="00ED29FE" w14:paraId="223372BF"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€ 41.455</w:t>
            </w:r>
          </w:p>
        </w:tc>
        <w:tc>
          <w:tcPr>
            <w:tcW w:w="0" w:type="auto"/>
          </w:tcPr>
          <w:p w:rsidRPr="00C236FB" w:rsidR="00ED29FE" w:rsidP="008A188B" w:rsidRDefault="00ED29FE" w14:paraId="2AC5D37E"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€ 32.578</w:t>
            </w:r>
          </w:p>
        </w:tc>
        <w:tc>
          <w:tcPr>
            <w:tcW w:w="0" w:type="auto"/>
          </w:tcPr>
          <w:p w:rsidRPr="00C236FB" w:rsidR="00ED29FE" w:rsidP="008A188B" w:rsidRDefault="00ED29FE" w14:paraId="024F54E8"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€ 33.083</w:t>
            </w:r>
          </w:p>
        </w:tc>
      </w:tr>
      <w:tr w:rsidRPr="00C236FB" w:rsidR="00ED29FE" w:rsidTr="008A188B" w14:paraId="35F30B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ED29FE" w:rsidP="008A188B" w:rsidRDefault="00ED29FE" w14:paraId="11C43128" w14:textId="77777777">
            <w:pPr>
              <w:rPr>
                <w:b w:val="0"/>
                <w:bCs w:val="0"/>
                <w:lang w:val="nl-NL"/>
              </w:rPr>
            </w:pPr>
            <w:r w:rsidRPr="00C236FB">
              <w:rPr>
                <w:b w:val="0"/>
                <w:bCs w:val="0"/>
                <w:lang w:val="nl-NL"/>
              </w:rPr>
              <w:t>Verschil</w:t>
            </w:r>
          </w:p>
        </w:tc>
        <w:tc>
          <w:tcPr>
            <w:tcW w:w="0" w:type="auto"/>
          </w:tcPr>
          <w:p w:rsidR="00ED29FE" w:rsidP="008A188B" w:rsidRDefault="00ED29FE" w14:paraId="2E9E9291" w14:textId="77777777">
            <w:pPr>
              <w:jc w:val="right"/>
              <w:cnfStyle w:val="000000100000" w:firstRow="0" w:lastRow="0" w:firstColumn="0" w:lastColumn="0" w:oddVBand="0" w:evenVBand="0" w:oddHBand="1" w:evenHBand="0" w:firstRowFirstColumn="0" w:firstRowLastColumn="0" w:lastRowFirstColumn="0" w:lastRowLastColumn="0"/>
              <w:rPr>
                <w:lang w:val="nl-NL"/>
              </w:rPr>
            </w:pPr>
          </w:p>
        </w:tc>
        <w:tc>
          <w:tcPr>
            <w:tcW w:w="0" w:type="auto"/>
          </w:tcPr>
          <w:p w:rsidRPr="00C236FB" w:rsidR="00ED29FE" w:rsidP="008A188B" w:rsidRDefault="00ED29FE" w14:paraId="14697FA6"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-€ 8.877</w:t>
            </w:r>
          </w:p>
        </w:tc>
        <w:tc>
          <w:tcPr>
            <w:tcW w:w="0" w:type="auto"/>
          </w:tcPr>
          <w:p w:rsidRPr="00C236FB" w:rsidR="00ED29FE" w:rsidP="008A188B" w:rsidRDefault="00ED29FE" w14:paraId="2E52B4E9"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-€ 8.372</w:t>
            </w:r>
          </w:p>
        </w:tc>
      </w:tr>
    </w:tbl>
    <w:p w:rsidRPr="0095209D" w:rsidR="00ED29FE" w:rsidP="00ED29FE" w:rsidRDefault="00ED29FE" w14:paraId="480F60A3" w14:textId="77777777">
      <w:pPr>
        <w:spacing w:after="0"/>
        <w:rPr>
          <w:b/>
          <w:bCs/>
        </w:rPr>
      </w:pPr>
    </w:p>
    <w:p w:rsidRPr="0095209D" w:rsidR="00ED29FE" w:rsidP="00ED29FE" w:rsidRDefault="00ED29FE" w14:paraId="10FB3871" w14:textId="77777777">
      <w:pPr>
        <w:pStyle w:val="Lijstalinea"/>
        <w:numPr>
          <w:ilvl w:val="0"/>
          <w:numId w:val="1"/>
        </w:numPr>
        <w:rPr>
          <w:b/>
          <w:bCs/>
        </w:rPr>
      </w:pPr>
      <w:r w:rsidRPr="0095209D">
        <w:rPr>
          <w:b/>
          <w:bCs/>
        </w:rPr>
        <w:t>In welke gevallen kan het schrappen van de arbeidskorting gunstig uitpakken voor gedeeltelijk arbeidsongeschikten?</w:t>
      </w:r>
    </w:p>
    <w:p w:rsidRPr="0095209D" w:rsidR="00ED29FE" w:rsidP="00ED29FE" w:rsidRDefault="00ED29FE" w14:paraId="10B0F7C2" w14:textId="77777777">
      <w:pPr>
        <w:spacing w:after="0"/>
      </w:pPr>
      <w:r>
        <w:t>Het scenario waarin uitkeringsgerechtigden erop vooruit gaan door aanpassing van de samenvoegbepaling komt beperkt voor.</w:t>
      </w:r>
      <w:r w:rsidRPr="0095209D">
        <w:t xml:space="preserve"> Het aanpassen van de samenvoegbepaling pakt gunstig uit </w:t>
      </w:r>
      <w:r w:rsidRPr="0095209D">
        <w:lastRenderedPageBreak/>
        <w:t>voor gedeeltelijk arbeidsongeschikten die met hun totale inkomen (</w:t>
      </w:r>
      <w:r>
        <w:t xml:space="preserve">inkomen uit tegenwoordige dienstbetrekking </w:t>
      </w:r>
      <w:r w:rsidRPr="0095209D">
        <w:t>+ uitkering) in het afbouwtraject van de arbeidskorting zitten én een niet te hoge uitkering hebben. De voorbeelden in Tabel 2 illustreren dit. Een belastingplichtige met een totaal inkomen van € 57.319 krijgt in 2027 € 5.241 arbeidskorting als het inkomen wordt samengevoegd. Als het inkomen niet wordt samengevoegd kan het recht op arbeidskorting oplopen tot maximaal € 5.892 (in het voorbeeld is dat bij een uitkeringshoogte van € 10.000, scenario 1). Voor belastingplichtigen met een relatief hoge uitkering zal het recht op arbeidskorting wel dalen als de samenvoegbepaling wordt aangepast (scenario 2)</w:t>
      </w:r>
      <w:r>
        <w:t>.</w:t>
      </w:r>
      <w:r w:rsidRPr="00850DCE">
        <w:t xml:space="preserve"> </w:t>
      </w:r>
      <w:r>
        <w:t>Dit is de grootste groep. Gemiddeld genomen gaan de 11.000 uitkeringsgerechtigden die met de aanpassing te maken krijgen er netto 3.000 per jaar op achteruit.</w:t>
      </w:r>
    </w:p>
    <w:p w:rsidRPr="0095209D" w:rsidR="00ED29FE" w:rsidP="00ED29FE" w:rsidRDefault="00ED29FE" w14:paraId="701D837F" w14:textId="77777777">
      <w:pPr>
        <w:spacing w:after="0"/>
        <w:rPr>
          <w:u w:val="single"/>
        </w:rPr>
      </w:pPr>
    </w:p>
    <w:p w:rsidR="00ED29FE" w:rsidP="00ED29FE" w:rsidRDefault="00ED29FE" w14:paraId="374A9DEB" w14:textId="77777777">
      <w:pPr>
        <w:spacing w:after="0"/>
        <w:rPr>
          <w:u w:val="single"/>
        </w:rPr>
      </w:pPr>
      <w:r w:rsidRPr="0095209D">
        <w:rPr>
          <w:u w:val="single"/>
        </w:rPr>
        <w:t>Tabel 2 - bruto- en netto-inkomen voor en na aanpassing van de samenvoegbepaling</w:t>
      </w:r>
      <w:r>
        <w:rPr>
          <w:u w:val="single"/>
        </w:rPr>
        <w:t xml:space="preserve"> in het afbouwtraject van de Arbeidskorting</w:t>
      </w:r>
    </w:p>
    <w:p w:rsidRPr="0095209D" w:rsidR="00ED29FE" w:rsidP="00ED29FE" w:rsidRDefault="00ED29FE" w14:paraId="449900BC" w14:textId="77777777">
      <w:pPr>
        <w:spacing w:after="0"/>
        <w:rPr>
          <w:u w:val="single"/>
        </w:rPr>
      </w:pPr>
    </w:p>
    <w:tbl>
      <w:tblPr>
        <w:tblStyle w:val="Rastertabel4-Accent11"/>
        <w:tblW w:w="0" w:type="auto"/>
        <w:tblLook w:val="04A0" w:firstRow="1" w:lastRow="0" w:firstColumn="1" w:lastColumn="0" w:noHBand="0" w:noVBand="1"/>
      </w:tblPr>
      <w:tblGrid>
        <w:gridCol w:w="3139"/>
        <w:gridCol w:w="2011"/>
        <w:gridCol w:w="1176"/>
        <w:gridCol w:w="1176"/>
      </w:tblGrid>
      <w:tr w:rsidRPr="00C236FB" w:rsidR="00ED29FE" w:rsidTr="008A188B" w14:paraId="7291430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ED29FE" w:rsidP="008A188B" w:rsidRDefault="00ED29FE" w14:paraId="3CBE0743" w14:textId="77777777">
            <w:pPr>
              <w:rPr>
                <w:b w:val="0"/>
                <w:bCs w:val="0"/>
                <w:lang w:val="nl-NL"/>
              </w:rPr>
            </w:pPr>
          </w:p>
        </w:tc>
        <w:tc>
          <w:tcPr>
            <w:tcW w:w="0" w:type="auto"/>
          </w:tcPr>
          <w:p w:rsidRPr="00C236FB" w:rsidR="00ED29FE" w:rsidP="008A188B" w:rsidRDefault="00ED29FE" w14:paraId="61295C72" w14:textId="77777777">
            <w:pPr>
              <w:cnfStyle w:val="100000000000" w:firstRow="1" w:lastRow="0" w:firstColumn="0" w:lastColumn="0" w:oddVBand="0" w:evenVBand="0" w:oddHBand="0" w:evenHBand="0" w:firstRowFirstColumn="0" w:firstRowLastColumn="0" w:lastRowFirstColumn="0" w:lastRowLastColumn="0"/>
              <w:rPr>
                <w:b w:val="0"/>
                <w:bCs w:val="0"/>
                <w:lang w:val="nl-NL"/>
              </w:rPr>
            </w:pPr>
            <w:r w:rsidRPr="00C236FB">
              <w:rPr>
                <w:b w:val="0"/>
                <w:bCs w:val="0"/>
                <w:lang w:val="nl-NL"/>
              </w:rPr>
              <w:t>Voor aanpassing</w:t>
            </w:r>
          </w:p>
          <w:p w:rsidRPr="00C236FB" w:rsidR="00ED29FE" w:rsidP="008A188B" w:rsidRDefault="00ED29FE" w14:paraId="0ACC69B8" w14:textId="77777777">
            <w:pPr>
              <w:cnfStyle w:val="100000000000" w:firstRow="1" w:lastRow="0" w:firstColumn="0" w:lastColumn="0" w:oddVBand="0" w:evenVBand="0" w:oddHBand="0" w:evenHBand="0" w:firstRowFirstColumn="0" w:firstRowLastColumn="0" w:lastRowFirstColumn="0" w:lastRowLastColumn="0"/>
              <w:rPr>
                <w:b w:val="0"/>
                <w:bCs w:val="0"/>
                <w:lang w:val="nl-NL"/>
              </w:rPr>
            </w:pPr>
            <w:r w:rsidRPr="00C236FB">
              <w:rPr>
                <w:b w:val="0"/>
                <w:bCs w:val="0"/>
                <w:lang w:val="nl-NL"/>
              </w:rPr>
              <w:t>samenvoegbepaling</w:t>
            </w:r>
          </w:p>
        </w:tc>
        <w:tc>
          <w:tcPr>
            <w:tcW w:w="0" w:type="auto"/>
            <w:gridSpan w:val="2"/>
          </w:tcPr>
          <w:p w:rsidRPr="00C236FB" w:rsidR="00ED29FE" w:rsidP="008A188B" w:rsidRDefault="00ED29FE" w14:paraId="5F006553" w14:textId="77777777">
            <w:pPr>
              <w:cnfStyle w:val="100000000000" w:firstRow="1" w:lastRow="0" w:firstColumn="0" w:lastColumn="0" w:oddVBand="0" w:evenVBand="0" w:oddHBand="0" w:evenHBand="0" w:firstRowFirstColumn="0" w:firstRowLastColumn="0" w:lastRowFirstColumn="0" w:lastRowLastColumn="0"/>
              <w:rPr>
                <w:b w:val="0"/>
                <w:bCs w:val="0"/>
                <w:lang w:val="nl-NL"/>
              </w:rPr>
            </w:pPr>
            <w:r w:rsidRPr="00C236FB">
              <w:rPr>
                <w:b w:val="0"/>
                <w:bCs w:val="0"/>
                <w:lang w:val="nl-NL"/>
              </w:rPr>
              <w:t>Na aanpassing</w:t>
            </w:r>
          </w:p>
          <w:p w:rsidRPr="00C236FB" w:rsidR="00ED29FE" w:rsidP="008A188B" w:rsidRDefault="00ED29FE" w14:paraId="2D3C04CF" w14:textId="77777777">
            <w:pPr>
              <w:cnfStyle w:val="100000000000" w:firstRow="1" w:lastRow="0" w:firstColumn="0" w:lastColumn="0" w:oddVBand="0" w:evenVBand="0" w:oddHBand="0" w:evenHBand="0" w:firstRowFirstColumn="0" w:firstRowLastColumn="0" w:lastRowFirstColumn="0" w:lastRowLastColumn="0"/>
              <w:rPr>
                <w:b w:val="0"/>
                <w:bCs w:val="0"/>
                <w:lang w:val="nl-NL"/>
              </w:rPr>
            </w:pPr>
            <w:r w:rsidRPr="00C236FB">
              <w:rPr>
                <w:b w:val="0"/>
                <w:bCs w:val="0"/>
                <w:lang w:val="nl-NL"/>
              </w:rPr>
              <w:t>samenvoegbepaling</w:t>
            </w:r>
          </w:p>
        </w:tc>
      </w:tr>
      <w:tr w:rsidRPr="00C236FB" w:rsidR="00ED29FE" w:rsidTr="008A188B" w14:paraId="1C313F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ED29FE" w:rsidP="008A188B" w:rsidRDefault="00ED29FE" w14:paraId="49C453FB" w14:textId="77777777">
            <w:pPr>
              <w:rPr>
                <w:b w:val="0"/>
                <w:bCs w:val="0"/>
                <w:lang w:val="nl-NL"/>
              </w:rPr>
            </w:pPr>
          </w:p>
        </w:tc>
        <w:tc>
          <w:tcPr>
            <w:tcW w:w="0" w:type="auto"/>
          </w:tcPr>
          <w:p w:rsidRPr="00C236FB" w:rsidR="00ED29FE" w:rsidP="008A188B" w:rsidRDefault="00ED29FE" w14:paraId="0BD69D21" w14:textId="77777777">
            <w:pPr>
              <w:cnfStyle w:val="000000100000" w:firstRow="0" w:lastRow="0" w:firstColumn="0" w:lastColumn="0" w:oddVBand="0" w:evenVBand="0" w:oddHBand="1" w:evenHBand="0" w:firstRowFirstColumn="0" w:firstRowLastColumn="0" w:lastRowFirstColumn="0" w:lastRowLastColumn="0"/>
              <w:rPr>
                <w:lang w:val="nl-NL"/>
              </w:rPr>
            </w:pPr>
          </w:p>
        </w:tc>
        <w:tc>
          <w:tcPr>
            <w:tcW w:w="0" w:type="auto"/>
          </w:tcPr>
          <w:p w:rsidRPr="00C236FB" w:rsidR="00ED29FE" w:rsidP="008A188B" w:rsidRDefault="00ED29FE" w14:paraId="43569F67" w14:textId="77777777">
            <w:pPr>
              <w:cnfStyle w:val="000000100000" w:firstRow="0" w:lastRow="0" w:firstColumn="0" w:lastColumn="0" w:oddVBand="0" w:evenVBand="0" w:oddHBand="1" w:evenHBand="0" w:firstRowFirstColumn="0" w:firstRowLastColumn="0" w:lastRowFirstColumn="0" w:lastRowLastColumn="0"/>
              <w:rPr>
                <w:lang w:val="nl-NL"/>
              </w:rPr>
            </w:pPr>
            <w:r>
              <w:rPr>
                <w:lang w:val="nl-NL"/>
              </w:rPr>
              <w:t>Scenario 1</w:t>
            </w:r>
          </w:p>
        </w:tc>
        <w:tc>
          <w:tcPr>
            <w:tcW w:w="0" w:type="auto"/>
          </w:tcPr>
          <w:p w:rsidRPr="00C236FB" w:rsidR="00ED29FE" w:rsidP="008A188B" w:rsidRDefault="00ED29FE" w14:paraId="6D2E16E5" w14:textId="77777777">
            <w:pPr>
              <w:cnfStyle w:val="000000100000" w:firstRow="0" w:lastRow="0" w:firstColumn="0" w:lastColumn="0" w:oddVBand="0" w:evenVBand="0" w:oddHBand="1" w:evenHBand="0" w:firstRowFirstColumn="0" w:firstRowLastColumn="0" w:lastRowFirstColumn="0" w:lastRowLastColumn="0"/>
              <w:rPr>
                <w:lang w:val="nl-NL"/>
              </w:rPr>
            </w:pPr>
            <w:r>
              <w:rPr>
                <w:lang w:val="nl-NL"/>
              </w:rPr>
              <w:t>Scenario 2</w:t>
            </w:r>
          </w:p>
        </w:tc>
      </w:tr>
      <w:tr w:rsidRPr="00C236FB" w:rsidR="00ED29FE" w:rsidTr="008A188B" w14:paraId="7B17507E" w14:textId="77777777">
        <w:tc>
          <w:tcPr>
            <w:cnfStyle w:val="001000000000" w:firstRow="0" w:lastRow="0" w:firstColumn="1" w:lastColumn="0" w:oddVBand="0" w:evenVBand="0" w:oddHBand="0" w:evenHBand="0" w:firstRowFirstColumn="0" w:firstRowLastColumn="0" w:lastRowFirstColumn="0" w:lastRowLastColumn="0"/>
            <w:tcW w:w="0" w:type="auto"/>
          </w:tcPr>
          <w:p w:rsidRPr="00C236FB" w:rsidR="00ED29FE" w:rsidP="008A188B" w:rsidRDefault="00ED29FE" w14:paraId="2855A32C" w14:textId="77777777">
            <w:pPr>
              <w:rPr>
                <w:b w:val="0"/>
                <w:bCs w:val="0"/>
                <w:lang w:val="nl-NL"/>
              </w:rPr>
            </w:pPr>
            <w:r w:rsidRPr="00C236FB">
              <w:rPr>
                <w:b w:val="0"/>
                <w:bCs w:val="0"/>
                <w:lang w:val="nl-NL"/>
              </w:rPr>
              <w:t>Arbeidsinkomen</w:t>
            </w:r>
          </w:p>
        </w:tc>
        <w:tc>
          <w:tcPr>
            <w:tcW w:w="0" w:type="auto"/>
          </w:tcPr>
          <w:p w:rsidRPr="00C236FB" w:rsidR="00ED29FE" w:rsidP="008A188B" w:rsidRDefault="00ED29FE" w14:paraId="786185AE" w14:textId="77777777">
            <w:pPr>
              <w:jc w:val="center"/>
              <w:cnfStyle w:val="000000000000" w:firstRow="0" w:lastRow="0" w:firstColumn="0" w:lastColumn="0" w:oddVBand="0" w:evenVBand="0" w:oddHBand="0" w:evenHBand="0" w:firstRowFirstColumn="0" w:firstRowLastColumn="0" w:lastRowFirstColumn="0" w:lastRowLastColumn="0"/>
              <w:rPr>
                <w:lang w:val="nl-NL"/>
              </w:rPr>
            </w:pPr>
            <w:r w:rsidRPr="00C236FB">
              <w:rPr>
                <w:lang w:val="nl-NL"/>
              </w:rPr>
              <w:t>Irrelevant</w:t>
            </w:r>
          </w:p>
        </w:tc>
        <w:tc>
          <w:tcPr>
            <w:tcW w:w="0" w:type="auto"/>
          </w:tcPr>
          <w:p w:rsidRPr="00C236FB" w:rsidR="00ED29FE" w:rsidP="008A188B" w:rsidRDefault="00ED29FE" w14:paraId="505254FA" w14:textId="77777777">
            <w:pPr>
              <w:jc w:val="right"/>
              <w:cnfStyle w:val="000000000000" w:firstRow="0" w:lastRow="0" w:firstColumn="0" w:lastColumn="0" w:oddVBand="0" w:evenVBand="0" w:oddHBand="0" w:evenHBand="0" w:firstRowFirstColumn="0" w:firstRowLastColumn="0" w:lastRowFirstColumn="0" w:lastRowLastColumn="0"/>
              <w:rPr>
                <w:lang w:val="nl-NL"/>
              </w:rPr>
            </w:pPr>
            <w:r w:rsidRPr="00C236FB">
              <w:rPr>
                <w:lang w:val="nl-NL"/>
              </w:rPr>
              <w:t xml:space="preserve">€ </w:t>
            </w:r>
            <w:r>
              <w:rPr>
                <w:lang w:val="nl-NL"/>
              </w:rPr>
              <w:t>47.319</w:t>
            </w:r>
          </w:p>
        </w:tc>
        <w:tc>
          <w:tcPr>
            <w:tcW w:w="0" w:type="auto"/>
          </w:tcPr>
          <w:p w:rsidRPr="00C236FB" w:rsidR="00ED29FE" w:rsidP="008A188B" w:rsidRDefault="00ED29FE" w14:paraId="0192E2E6" w14:textId="77777777">
            <w:pPr>
              <w:jc w:val="right"/>
              <w:cnfStyle w:val="000000000000" w:firstRow="0" w:lastRow="0" w:firstColumn="0" w:lastColumn="0" w:oddVBand="0" w:evenVBand="0" w:oddHBand="0" w:evenHBand="0" w:firstRowFirstColumn="0" w:firstRowLastColumn="0" w:lastRowFirstColumn="0" w:lastRowLastColumn="0"/>
              <w:rPr>
                <w:lang w:val="nl-NL"/>
              </w:rPr>
            </w:pPr>
            <w:r w:rsidRPr="00C236FB">
              <w:rPr>
                <w:lang w:val="nl-NL"/>
              </w:rPr>
              <w:t xml:space="preserve">€ </w:t>
            </w:r>
            <w:r>
              <w:rPr>
                <w:lang w:val="nl-NL"/>
              </w:rPr>
              <w:t>27.319</w:t>
            </w:r>
          </w:p>
        </w:tc>
      </w:tr>
      <w:tr w:rsidRPr="00C236FB" w:rsidR="00ED29FE" w:rsidTr="008A188B" w14:paraId="205B498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ED29FE" w:rsidP="008A188B" w:rsidRDefault="00ED29FE" w14:paraId="4877E1CB" w14:textId="77777777">
            <w:pPr>
              <w:rPr>
                <w:b w:val="0"/>
                <w:bCs w:val="0"/>
                <w:lang w:val="nl-NL"/>
              </w:rPr>
            </w:pPr>
            <w:r w:rsidRPr="00C236FB">
              <w:rPr>
                <w:b w:val="0"/>
                <w:bCs w:val="0"/>
                <w:lang w:val="nl-NL"/>
              </w:rPr>
              <w:t>Inkomen uit uitkering</w:t>
            </w:r>
          </w:p>
        </w:tc>
        <w:tc>
          <w:tcPr>
            <w:tcW w:w="0" w:type="auto"/>
          </w:tcPr>
          <w:p w:rsidRPr="00C236FB" w:rsidR="00ED29FE" w:rsidP="008A188B" w:rsidRDefault="00ED29FE" w14:paraId="3A1DFD0B" w14:textId="77777777">
            <w:pPr>
              <w:jc w:val="center"/>
              <w:cnfStyle w:val="000000100000" w:firstRow="0" w:lastRow="0" w:firstColumn="0" w:lastColumn="0" w:oddVBand="0" w:evenVBand="0" w:oddHBand="1" w:evenHBand="0" w:firstRowFirstColumn="0" w:firstRowLastColumn="0" w:lastRowFirstColumn="0" w:lastRowLastColumn="0"/>
              <w:rPr>
                <w:lang w:val="nl-NL"/>
              </w:rPr>
            </w:pPr>
            <w:r w:rsidRPr="00C236FB">
              <w:rPr>
                <w:lang w:val="nl-NL"/>
              </w:rPr>
              <w:t>Irrelevant</w:t>
            </w:r>
          </w:p>
        </w:tc>
        <w:tc>
          <w:tcPr>
            <w:tcW w:w="0" w:type="auto"/>
          </w:tcPr>
          <w:p w:rsidRPr="00C236FB" w:rsidR="00ED29FE" w:rsidP="008A188B" w:rsidRDefault="00ED29FE" w14:paraId="2B814FBC" w14:textId="77777777">
            <w:pPr>
              <w:jc w:val="right"/>
              <w:cnfStyle w:val="000000100000" w:firstRow="0" w:lastRow="0" w:firstColumn="0" w:lastColumn="0" w:oddVBand="0" w:evenVBand="0" w:oddHBand="1" w:evenHBand="0" w:firstRowFirstColumn="0" w:firstRowLastColumn="0" w:lastRowFirstColumn="0" w:lastRowLastColumn="0"/>
              <w:rPr>
                <w:lang w:val="nl-NL"/>
              </w:rPr>
            </w:pPr>
            <w:r w:rsidRPr="00C236FB">
              <w:rPr>
                <w:lang w:val="nl-NL"/>
              </w:rPr>
              <w:t xml:space="preserve">€ </w:t>
            </w:r>
            <w:r>
              <w:rPr>
                <w:lang w:val="nl-NL"/>
              </w:rPr>
              <w:t>10.000</w:t>
            </w:r>
          </w:p>
        </w:tc>
        <w:tc>
          <w:tcPr>
            <w:tcW w:w="0" w:type="auto"/>
          </w:tcPr>
          <w:p w:rsidRPr="00C236FB" w:rsidR="00ED29FE" w:rsidP="008A188B" w:rsidRDefault="00ED29FE" w14:paraId="1ADCB6BE"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€ 30.000</w:t>
            </w:r>
          </w:p>
        </w:tc>
      </w:tr>
      <w:tr w:rsidRPr="00C236FB" w:rsidR="00ED29FE" w:rsidTr="008A188B" w14:paraId="526487B8" w14:textId="77777777">
        <w:tc>
          <w:tcPr>
            <w:cnfStyle w:val="001000000000" w:firstRow="0" w:lastRow="0" w:firstColumn="1" w:lastColumn="0" w:oddVBand="0" w:evenVBand="0" w:oddHBand="0" w:evenHBand="0" w:firstRowFirstColumn="0" w:firstRowLastColumn="0" w:lastRowFirstColumn="0" w:lastRowLastColumn="0"/>
            <w:tcW w:w="0" w:type="auto"/>
          </w:tcPr>
          <w:p w:rsidRPr="00C236FB" w:rsidR="00ED29FE" w:rsidP="008A188B" w:rsidRDefault="00ED29FE" w14:paraId="692083DA" w14:textId="77777777">
            <w:pPr>
              <w:rPr>
                <w:b w:val="0"/>
                <w:bCs w:val="0"/>
                <w:lang w:val="nl-NL"/>
              </w:rPr>
            </w:pPr>
            <w:r w:rsidRPr="00C236FB">
              <w:rPr>
                <w:b w:val="0"/>
                <w:bCs w:val="0"/>
                <w:lang w:val="nl-NL"/>
              </w:rPr>
              <w:t>Belastbaar inkomen</w:t>
            </w:r>
          </w:p>
        </w:tc>
        <w:tc>
          <w:tcPr>
            <w:tcW w:w="0" w:type="auto"/>
          </w:tcPr>
          <w:p w:rsidRPr="00C236FB" w:rsidR="00ED29FE" w:rsidP="008A188B" w:rsidRDefault="00ED29FE" w14:paraId="1F6F2ACC" w14:textId="77777777">
            <w:pPr>
              <w:jc w:val="right"/>
              <w:cnfStyle w:val="000000000000" w:firstRow="0" w:lastRow="0" w:firstColumn="0" w:lastColumn="0" w:oddVBand="0" w:evenVBand="0" w:oddHBand="0" w:evenHBand="0" w:firstRowFirstColumn="0" w:firstRowLastColumn="0" w:lastRowFirstColumn="0" w:lastRowLastColumn="0"/>
              <w:rPr>
                <w:lang w:val="nl-NL"/>
              </w:rPr>
            </w:pPr>
            <w:r w:rsidRPr="00C236FB">
              <w:rPr>
                <w:lang w:val="nl-NL"/>
              </w:rPr>
              <w:t xml:space="preserve">€ </w:t>
            </w:r>
            <w:r>
              <w:rPr>
                <w:lang w:val="nl-NL"/>
              </w:rPr>
              <w:t>5</w:t>
            </w:r>
            <w:r w:rsidRPr="00C236FB">
              <w:rPr>
                <w:lang w:val="nl-NL"/>
              </w:rPr>
              <w:t>7.319</w:t>
            </w:r>
          </w:p>
        </w:tc>
        <w:tc>
          <w:tcPr>
            <w:tcW w:w="0" w:type="auto"/>
          </w:tcPr>
          <w:p w:rsidRPr="00C236FB" w:rsidR="00ED29FE" w:rsidP="008A188B" w:rsidRDefault="00ED29FE" w14:paraId="06C99D78" w14:textId="77777777">
            <w:pPr>
              <w:jc w:val="right"/>
              <w:cnfStyle w:val="000000000000" w:firstRow="0" w:lastRow="0" w:firstColumn="0" w:lastColumn="0" w:oddVBand="0" w:evenVBand="0" w:oddHBand="0" w:evenHBand="0" w:firstRowFirstColumn="0" w:firstRowLastColumn="0" w:lastRowFirstColumn="0" w:lastRowLastColumn="0"/>
              <w:rPr>
                <w:lang w:val="nl-NL"/>
              </w:rPr>
            </w:pPr>
            <w:r w:rsidRPr="00C236FB">
              <w:rPr>
                <w:lang w:val="nl-NL"/>
              </w:rPr>
              <w:t xml:space="preserve">€ </w:t>
            </w:r>
            <w:r>
              <w:rPr>
                <w:lang w:val="nl-NL"/>
              </w:rPr>
              <w:t>5</w:t>
            </w:r>
            <w:r w:rsidRPr="00C236FB">
              <w:rPr>
                <w:lang w:val="nl-NL"/>
              </w:rPr>
              <w:t>7.319</w:t>
            </w:r>
          </w:p>
        </w:tc>
        <w:tc>
          <w:tcPr>
            <w:tcW w:w="0" w:type="auto"/>
          </w:tcPr>
          <w:p w:rsidRPr="00C236FB" w:rsidR="00ED29FE" w:rsidP="008A188B" w:rsidRDefault="00ED29FE" w14:paraId="7FAAB166" w14:textId="77777777">
            <w:pPr>
              <w:jc w:val="right"/>
              <w:cnfStyle w:val="000000000000" w:firstRow="0" w:lastRow="0" w:firstColumn="0" w:lastColumn="0" w:oddVBand="0" w:evenVBand="0" w:oddHBand="0" w:evenHBand="0" w:firstRowFirstColumn="0" w:firstRowLastColumn="0" w:lastRowFirstColumn="0" w:lastRowLastColumn="0"/>
              <w:rPr>
                <w:lang w:val="nl-NL"/>
              </w:rPr>
            </w:pPr>
            <w:r w:rsidRPr="00C236FB">
              <w:rPr>
                <w:lang w:val="nl-NL"/>
              </w:rPr>
              <w:t xml:space="preserve">€ </w:t>
            </w:r>
            <w:r>
              <w:rPr>
                <w:lang w:val="nl-NL"/>
              </w:rPr>
              <w:t>5</w:t>
            </w:r>
            <w:r w:rsidRPr="00C236FB">
              <w:rPr>
                <w:lang w:val="nl-NL"/>
              </w:rPr>
              <w:t>7.319</w:t>
            </w:r>
          </w:p>
        </w:tc>
      </w:tr>
      <w:tr w:rsidRPr="00C236FB" w:rsidR="00ED29FE" w:rsidTr="008A188B" w14:paraId="0ED1AB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ED29FE" w:rsidP="008A188B" w:rsidRDefault="00ED29FE" w14:paraId="75B78CCF" w14:textId="77777777">
            <w:pPr>
              <w:rPr>
                <w:b w:val="0"/>
                <w:bCs w:val="0"/>
                <w:lang w:val="nl-NL"/>
              </w:rPr>
            </w:pPr>
            <w:r w:rsidRPr="00C236FB">
              <w:rPr>
                <w:b w:val="0"/>
                <w:bCs w:val="0"/>
                <w:lang w:val="nl-NL"/>
              </w:rPr>
              <w:t>Belasting box 1</w:t>
            </w:r>
          </w:p>
        </w:tc>
        <w:tc>
          <w:tcPr>
            <w:tcW w:w="0" w:type="auto"/>
          </w:tcPr>
          <w:p w:rsidRPr="00C236FB" w:rsidR="00ED29FE" w:rsidP="008A188B" w:rsidRDefault="00ED29FE" w14:paraId="1DA1E1C7"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€ 20.707</w:t>
            </w:r>
          </w:p>
        </w:tc>
        <w:tc>
          <w:tcPr>
            <w:tcW w:w="0" w:type="auto"/>
          </w:tcPr>
          <w:p w:rsidRPr="00C236FB" w:rsidR="00ED29FE" w:rsidP="008A188B" w:rsidRDefault="00ED29FE" w14:paraId="665F5D71"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€ 20.707</w:t>
            </w:r>
          </w:p>
        </w:tc>
        <w:tc>
          <w:tcPr>
            <w:tcW w:w="0" w:type="auto"/>
          </w:tcPr>
          <w:p w:rsidRPr="00C236FB" w:rsidR="00ED29FE" w:rsidP="008A188B" w:rsidRDefault="00ED29FE" w14:paraId="7390A332"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€ 20.707</w:t>
            </w:r>
          </w:p>
        </w:tc>
      </w:tr>
      <w:tr w:rsidRPr="00C236FB" w:rsidR="00ED29FE" w:rsidTr="008A188B" w14:paraId="7D4BA26D" w14:textId="77777777">
        <w:tc>
          <w:tcPr>
            <w:cnfStyle w:val="001000000000" w:firstRow="0" w:lastRow="0" w:firstColumn="1" w:lastColumn="0" w:oddVBand="0" w:evenVBand="0" w:oddHBand="0" w:evenHBand="0" w:firstRowFirstColumn="0" w:firstRowLastColumn="0" w:lastRowFirstColumn="0" w:lastRowLastColumn="0"/>
            <w:tcW w:w="0" w:type="auto"/>
          </w:tcPr>
          <w:p w:rsidRPr="00C236FB" w:rsidR="00ED29FE" w:rsidP="008A188B" w:rsidRDefault="00ED29FE" w14:paraId="1CB1F9B6" w14:textId="77777777">
            <w:pPr>
              <w:rPr>
                <w:b w:val="0"/>
                <w:bCs w:val="0"/>
                <w:lang w:val="nl-NL"/>
              </w:rPr>
            </w:pPr>
            <w:r w:rsidRPr="00C236FB">
              <w:rPr>
                <w:b w:val="0"/>
                <w:bCs w:val="0"/>
                <w:lang w:val="nl-NL"/>
              </w:rPr>
              <w:t>Algemene heffingskorting (AHK)</w:t>
            </w:r>
          </w:p>
        </w:tc>
        <w:tc>
          <w:tcPr>
            <w:tcW w:w="0" w:type="auto"/>
          </w:tcPr>
          <w:p w:rsidRPr="00C236FB" w:rsidR="00ED29FE" w:rsidP="008A188B" w:rsidRDefault="00ED29FE" w14:paraId="72C573C3"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€ 1.594</w:t>
            </w:r>
          </w:p>
        </w:tc>
        <w:tc>
          <w:tcPr>
            <w:tcW w:w="0" w:type="auto"/>
          </w:tcPr>
          <w:p w:rsidRPr="00C236FB" w:rsidR="00ED29FE" w:rsidP="008A188B" w:rsidRDefault="00ED29FE" w14:paraId="1BF6E5F8"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€ 1.594</w:t>
            </w:r>
          </w:p>
        </w:tc>
        <w:tc>
          <w:tcPr>
            <w:tcW w:w="0" w:type="auto"/>
          </w:tcPr>
          <w:p w:rsidRPr="00C236FB" w:rsidR="00ED29FE" w:rsidP="008A188B" w:rsidRDefault="00ED29FE" w14:paraId="69E124BF"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€ 1.594</w:t>
            </w:r>
          </w:p>
        </w:tc>
      </w:tr>
      <w:tr w:rsidRPr="00C236FB" w:rsidR="00ED29FE" w:rsidTr="008A188B" w14:paraId="1BC892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ED29FE" w:rsidP="008A188B" w:rsidRDefault="00ED29FE" w14:paraId="59A33724" w14:textId="77777777">
            <w:pPr>
              <w:rPr>
                <w:b w:val="0"/>
                <w:bCs w:val="0"/>
                <w:lang w:val="nl-NL"/>
              </w:rPr>
            </w:pPr>
            <w:r w:rsidRPr="00C236FB">
              <w:rPr>
                <w:b w:val="0"/>
                <w:bCs w:val="0"/>
                <w:lang w:val="nl-NL"/>
              </w:rPr>
              <w:t xml:space="preserve">Arbeidskorting </w:t>
            </w:r>
          </w:p>
        </w:tc>
        <w:tc>
          <w:tcPr>
            <w:tcW w:w="0" w:type="auto"/>
          </w:tcPr>
          <w:p w:rsidRPr="00C236FB" w:rsidR="00ED29FE" w:rsidP="008A188B" w:rsidRDefault="00ED29FE" w14:paraId="6587508B"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€ 5.241</w:t>
            </w:r>
          </w:p>
        </w:tc>
        <w:tc>
          <w:tcPr>
            <w:tcW w:w="0" w:type="auto"/>
          </w:tcPr>
          <w:p w:rsidRPr="00C236FB" w:rsidR="00ED29FE" w:rsidP="008A188B" w:rsidRDefault="00ED29FE" w14:paraId="1329D6FD"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€ 5.892</w:t>
            </w:r>
          </w:p>
        </w:tc>
        <w:tc>
          <w:tcPr>
            <w:tcW w:w="0" w:type="auto"/>
          </w:tcPr>
          <w:p w:rsidRPr="00C236FB" w:rsidR="00ED29FE" w:rsidP="008A188B" w:rsidRDefault="00ED29FE" w14:paraId="4729705E"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€ 5.135</w:t>
            </w:r>
          </w:p>
        </w:tc>
      </w:tr>
      <w:tr w:rsidRPr="00C236FB" w:rsidR="00ED29FE" w:rsidTr="008A188B" w14:paraId="363E902A" w14:textId="77777777">
        <w:tc>
          <w:tcPr>
            <w:cnfStyle w:val="001000000000" w:firstRow="0" w:lastRow="0" w:firstColumn="1" w:lastColumn="0" w:oddVBand="0" w:evenVBand="0" w:oddHBand="0" w:evenHBand="0" w:firstRowFirstColumn="0" w:firstRowLastColumn="0" w:lastRowFirstColumn="0" w:lastRowLastColumn="0"/>
            <w:tcW w:w="0" w:type="auto"/>
          </w:tcPr>
          <w:p w:rsidRPr="00C236FB" w:rsidR="00ED29FE" w:rsidP="008A188B" w:rsidRDefault="00ED29FE" w14:paraId="78A635FD" w14:textId="77777777">
            <w:pPr>
              <w:rPr>
                <w:b w:val="0"/>
                <w:bCs w:val="0"/>
                <w:lang w:val="nl-NL"/>
              </w:rPr>
            </w:pPr>
            <w:r w:rsidRPr="00C236FB">
              <w:rPr>
                <w:b w:val="0"/>
                <w:bCs w:val="0"/>
                <w:lang w:val="nl-NL"/>
              </w:rPr>
              <w:t>Totaal betaalde belasting</w:t>
            </w:r>
          </w:p>
        </w:tc>
        <w:tc>
          <w:tcPr>
            <w:tcW w:w="0" w:type="auto"/>
          </w:tcPr>
          <w:p w:rsidRPr="00C236FB" w:rsidR="00ED29FE" w:rsidP="008A188B" w:rsidRDefault="00ED29FE" w14:paraId="1B721550"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€ 13.871</w:t>
            </w:r>
          </w:p>
        </w:tc>
        <w:tc>
          <w:tcPr>
            <w:tcW w:w="0" w:type="auto"/>
          </w:tcPr>
          <w:p w:rsidRPr="00C236FB" w:rsidR="00ED29FE" w:rsidP="008A188B" w:rsidRDefault="00ED29FE" w14:paraId="02A84ED8"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€ 13.220</w:t>
            </w:r>
          </w:p>
        </w:tc>
        <w:tc>
          <w:tcPr>
            <w:tcW w:w="0" w:type="auto"/>
          </w:tcPr>
          <w:p w:rsidRPr="00C236FB" w:rsidR="00ED29FE" w:rsidP="008A188B" w:rsidRDefault="00ED29FE" w14:paraId="0DE57177"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€ 13.977</w:t>
            </w:r>
          </w:p>
        </w:tc>
      </w:tr>
      <w:tr w:rsidRPr="00C236FB" w:rsidR="00ED29FE" w:rsidTr="008A188B" w14:paraId="469948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ED29FE" w:rsidP="008A188B" w:rsidRDefault="00ED29FE" w14:paraId="192D7300" w14:textId="77777777">
            <w:pPr>
              <w:rPr>
                <w:b w:val="0"/>
                <w:bCs w:val="0"/>
                <w:lang w:val="nl-NL"/>
              </w:rPr>
            </w:pPr>
            <w:r w:rsidRPr="00C236FB">
              <w:rPr>
                <w:b w:val="0"/>
                <w:bCs w:val="0"/>
                <w:lang w:val="nl-NL"/>
              </w:rPr>
              <w:t>Netto-inkomen</w:t>
            </w:r>
          </w:p>
        </w:tc>
        <w:tc>
          <w:tcPr>
            <w:tcW w:w="0" w:type="auto"/>
          </w:tcPr>
          <w:p w:rsidRPr="00C236FB" w:rsidR="00ED29FE" w:rsidP="008A188B" w:rsidRDefault="00ED29FE" w14:paraId="7FA1955F"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€ 43.448</w:t>
            </w:r>
          </w:p>
        </w:tc>
        <w:tc>
          <w:tcPr>
            <w:tcW w:w="0" w:type="auto"/>
          </w:tcPr>
          <w:p w:rsidRPr="00C236FB" w:rsidR="00ED29FE" w:rsidP="008A188B" w:rsidRDefault="00ED29FE" w14:paraId="74EC5D90"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€ 44.099</w:t>
            </w:r>
          </w:p>
        </w:tc>
        <w:tc>
          <w:tcPr>
            <w:tcW w:w="0" w:type="auto"/>
          </w:tcPr>
          <w:p w:rsidRPr="00C236FB" w:rsidR="00ED29FE" w:rsidP="008A188B" w:rsidRDefault="00ED29FE" w14:paraId="2ACE477D"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€ 43.342</w:t>
            </w:r>
          </w:p>
        </w:tc>
      </w:tr>
      <w:tr w:rsidRPr="00C236FB" w:rsidR="00ED29FE" w:rsidTr="008A188B" w14:paraId="3BD2CBD9" w14:textId="77777777">
        <w:tc>
          <w:tcPr>
            <w:cnfStyle w:val="001000000000" w:firstRow="0" w:lastRow="0" w:firstColumn="1" w:lastColumn="0" w:oddVBand="0" w:evenVBand="0" w:oddHBand="0" w:evenHBand="0" w:firstRowFirstColumn="0" w:firstRowLastColumn="0" w:lastRowFirstColumn="0" w:lastRowLastColumn="0"/>
            <w:tcW w:w="0" w:type="auto"/>
          </w:tcPr>
          <w:p w:rsidRPr="00C236FB" w:rsidR="00ED29FE" w:rsidP="008A188B" w:rsidRDefault="00ED29FE" w14:paraId="0187B189" w14:textId="77777777">
            <w:pPr>
              <w:rPr>
                <w:b w:val="0"/>
                <w:bCs w:val="0"/>
                <w:lang w:val="nl-NL"/>
              </w:rPr>
            </w:pPr>
            <w:r w:rsidRPr="00C236FB">
              <w:rPr>
                <w:b w:val="0"/>
                <w:bCs w:val="0"/>
                <w:lang w:val="nl-NL"/>
              </w:rPr>
              <w:t>Verschil</w:t>
            </w:r>
          </w:p>
        </w:tc>
        <w:tc>
          <w:tcPr>
            <w:tcW w:w="0" w:type="auto"/>
          </w:tcPr>
          <w:p w:rsidR="00ED29FE" w:rsidP="008A188B" w:rsidRDefault="00ED29FE" w14:paraId="4DB27D75" w14:textId="77777777">
            <w:pPr>
              <w:jc w:val="right"/>
              <w:cnfStyle w:val="000000000000" w:firstRow="0" w:lastRow="0" w:firstColumn="0" w:lastColumn="0" w:oddVBand="0" w:evenVBand="0" w:oddHBand="0" w:evenHBand="0" w:firstRowFirstColumn="0" w:firstRowLastColumn="0" w:lastRowFirstColumn="0" w:lastRowLastColumn="0"/>
              <w:rPr>
                <w:lang w:val="nl-NL"/>
              </w:rPr>
            </w:pPr>
          </w:p>
        </w:tc>
        <w:tc>
          <w:tcPr>
            <w:tcW w:w="0" w:type="auto"/>
          </w:tcPr>
          <w:p w:rsidRPr="00C236FB" w:rsidR="00ED29FE" w:rsidP="008A188B" w:rsidRDefault="00ED29FE" w14:paraId="5383BD2F"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€ 651</w:t>
            </w:r>
          </w:p>
        </w:tc>
        <w:tc>
          <w:tcPr>
            <w:tcW w:w="0" w:type="auto"/>
          </w:tcPr>
          <w:p w:rsidRPr="00C236FB" w:rsidR="00ED29FE" w:rsidP="008A188B" w:rsidRDefault="00ED29FE" w14:paraId="7FFD848B"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-€ 106</w:t>
            </w:r>
          </w:p>
        </w:tc>
      </w:tr>
    </w:tbl>
    <w:p w:rsidRPr="0095209D" w:rsidR="00ED29FE" w:rsidP="00ED29FE" w:rsidRDefault="00ED29FE" w14:paraId="20E30758" w14:textId="77777777">
      <w:pPr>
        <w:spacing w:after="0"/>
      </w:pPr>
    </w:p>
    <w:p w:rsidRPr="00996804" w:rsidR="00ED29FE" w:rsidP="00ED29FE" w:rsidRDefault="00ED29FE" w14:paraId="409D87B2" w14:textId="77777777">
      <w:pPr>
        <w:pStyle w:val="Lijstalinea"/>
        <w:numPr>
          <w:ilvl w:val="0"/>
          <w:numId w:val="1"/>
        </w:numPr>
        <w:rPr>
          <w:b/>
          <w:bCs/>
        </w:rPr>
      </w:pPr>
      <w:r w:rsidRPr="00996804">
        <w:rPr>
          <w:b/>
          <w:bCs/>
        </w:rPr>
        <w:t>Welke mogelijkheden ziet u om deze groep gedeeltelijk arbeidsongeschikten zo goed mogelijk te begeleiden naar de inkomensdaling vanaf 2027?</w:t>
      </w:r>
    </w:p>
    <w:p w:rsidRPr="00F14EEB" w:rsidR="00ED29FE" w:rsidP="00ED29FE" w:rsidRDefault="00ED29FE" w14:paraId="766B9180" w14:textId="77777777">
      <w:r>
        <w:t xml:space="preserve">Het kabinet realiseert zich goed dat de wijziging grote financiële gevolgen heeft voor mensen die die nu wel arbeidskorting ontvangen over hun socialezekerheidsuitkering. </w:t>
      </w:r>
      <w:r w:rsidRPr="00F14EEB">
        <w:t xml:space="preserve">Het kabinet vindt het </w:t>
      </w:r>
      <w:r>
        <w:t xml:space="preserve">daarom </w:t>
      </w:r>
      <w:r w:rsidRPr="00F14EEB">
        <w:t xml:space="preserve">belangrijk dat uitkeringsgerechtigden die door het besluit worden geraakt tijdig te informeren, zodat zij niet worden geconfronteerd met een te abrupte inkomensdaling. </w:t>
      </w:r>
      <w:r>
        <w:t>Dat zal niet in alle gevallen goed mogelijk zijn</w:t>
      </w:r>
      <w:r w:rsidRPr="00F14EEB">
        <w:t xml:space="preserve">. Voor welke uitkeringsgerechtigden </w:t>
      </w:r>
      <w:r>
        <w:t xml:space="preserve">het </w:t>
      </w:r>
      <w:r w:rsidRPr="00F14EEB">
        <w:t>UWV een werkgeversbetaling doet is bekend. Niet iedereen die de uitkering krijgt uitbetaald door de werkgever</w:t>
      </w:r>
      <w:r>
        <w:t>,</w:t>
      </w:r>
      <w:r w:rsidRPr="00F14EEB">
        <w:t xml:space="preserve"> krijgt echter te maken met de aanpassing van de samenvoegbepaling. Daarvoor is het ten eerste van belang of er in dezelfde periode naast de uitkering wordt gewerkt én ten tweede of de werkgever voor die periode het loon en de uitkering samenvoegt. Hier zijn geen </w:t>
      </w:r>
      <w:r>
        <w:t>volledige</w:t>
      </w:r>
      <w:r w:rsidRPr="00F14EEB">
        <w:t xml:space="preserve"> gegevens over beschikbaar. Daarnaast gaat de aanpassing vanaf 2027 in. Dat houdt in dat de groep die nu een werkgeversbetaling ontvangt, waarschijnlijk niet volledig aansluit met de groep die vanaf 2027 een werkgeversbetaling krijgt en op dat moment geraakt wordt door de aanpassing. Het is zodoende een uitdaging om de groep uitkeringsgerechtigden die door dit besluit wordt geraakt te informeren. Het kabinet treedt daarom in gesprek met</w:t>
      </w:r>
      <w:r>
        <w:t xml:space="preserve"> </w:t>
      </w:r>
      <w:r w:rsidRPr="00F14EEB">
        <w:t>werkgevers</w:t>
      </w:r>
      <w:r>
        <w:t>,</w:t>
      </w:r>
      <w:r w:rsidRPr="00F14EEB">
        <w:t xml:space="preserve"> het UWV</w:t>
      </w:r>
      <w:r>
        <w:t xml:space="preserve"> en de Belastingdienst</w:t>
      </w:r>
      <w:r w:rsidRPr="00F14EEB">
        <w:t xml:space="preserve"> om te kijken welke manieren er zijn om deze groep zo goed als mogelijk in beeld te brengen en zo snel mogelijk te informeren. </w:t>
      </w:r>
    </w:p>
    <w:p w:rsidRPr="00996804" w:rsidR="00ED29FE" w:rsidP="00ED29FE" w:rsidRDefault="00ED29FE" w14:paraId="17B9D38A" w14:textId="77777777">
      <w:pPr>
        <w:pStyle w:val="Lijstalinea"/>
        <w:numPr>
          <w:ilvl w:val="0"/>
          <w:numId w:val="1"/>
        </w:numPr>
        <w:rPr>
          <w:b/>
          <w:bCs/>
        </w:rPr>
      </w:pPr>
      <w:r w:rsidRPr="00996804">
        <w:rPr>
          <w:b/>
          <w:bCs/>
        </w:rPr>
        <w:t xml:space="preserve">Wat is uw duiding van de stijging van de maximale arbeidskorting van </w:t>
      </w:r>
      <w:r w:rsidRPr="00996804">
        <w:rPr>
          <w:rFonts w:hint="eastAsia"/>
          <w:b/>
          <w:bCs/>
        </w:rPr>
        <w:t>€</w:t>
      </w:r>
      <w:r>
        <w:rPr>
          <w:b/>
          <w:bCs/>
        </w:rPr>
        <w:t xml:space="preserve"> </w:t>
      </w:r>
      <w:r w:rsidRPr="00996804">
        <w:rPr>
          <w:b/>
          <w:bCs/>
        </w:rPr>
        <w:t xml:space="preserve">920 naar </w:t>
      </w:r>
      <w:r w:rsidRPr="00996804">
        <w:rPr>
          <w:rFonts w:hint="eastAsia"/>
          <w:b/>
          <w:bCs/>
        </w:rPr>
        <w:t>€</w:t>
      </w:r>
      <w:r>
        <w:rPr>
          <w:b/>
          <w:bCs/>
        </w:rPr>
        <w:t xml:space="preserve"> </w:t>
      </w:r>
      <w:r w:rsidRPr="00996804">
        <w:rPr>
          <w:b/>
          <w:bCs/>
        </w:rPr>
        <w:t>5</w:t>
      </w:r>
      <w:r>
        <w:rPr>
          <w:b/>
          <w:bCs/>
        </w:rPr>
        <w:t>.</w:t>
      </w:r>
      <w:r w:rsidRPr="00996804">
        <w:rPr>
          <w:b/>
          <w:bCs/>
        </w:rPr>
        <w:t>599 sinds 2001?</w:t>
      </w:r>
    </w:p>
    <w:p w:rsidR="00ED29FE" w:rsidP="00ED29FE" w:rsidRDefault="00ED29FE" w14:paraId="4EF5084F" w14:textId="77777777">
      <w:r>
        <w:t xml:space="preserve">Bij de invoering van de arbeidskorting in 2001 is in de memorie van toelichting een tweetal doelen opgenomen. Compensatie voor de gemaakte arbeidskosten en het bevorderen van arbeidsparticipatie. In de loop der tijd is de focus van de arbeidskorting steeds meer te komen liggen </w:t>
      </w:r>
      <w:r>
        <w:lastRenderedPageBreak/>
        <w:t>op het stimuleren van de arbeidsparticipatie. Het doel om arbeidsparticipatie te stimuleren is bijvoorbeeld terug in te zien in de opbouw van de arbeidskorting. Dit leidt tot een lagere marginale druk voor inkomens in het opbouwtraject, waardoor het lonender is om meer te werken. Dat de nadruk steeds meer ligt op het arbeidsparticipatiedoel in plaats van de kostenvergoeding is terug te zien in de afbouw van de arbeidskorting naar nihil. Immers, werkenden met een hoger inkomen ontvangen door deze afbouw minder of geen arbeidskorting, maar zij hebben niet per definitie minder arbeidskosten dan werkenden met een lager inkomen. Ook in de stijging van de maximale arbeidskorting van € 920 naar € 5.599 is terug te zien dat het doel van stimuleren van de arbeidsparticipatie meer naar de voorgrond is getreden.</w:t>
      </w:r>
    </w:p>
    <w:p w:rsidRPr="00687A37" w:rsidR="00ED29FE" w:rsidP="00ED29FE" w:rsidRDefault="00ED29FE" w14:paraId="294C9ADD" w14:textId="77777777">
      <w:pPr>
        <w:pStyle w:val="Lijstalinea"/>
        <w:numPr>
          <w:ilvl w:val="0"/>
          <w:numId w:val="1"/>
        </w:numPr>
      </w:pPr>
      <w:r w:rsidRPr="00850DCE">
        <w:rPr>
          <w:b/>
          <w:bCs/>
        </w:rPr>
        <w:t>Hoe verhoudt het afschaffen van de arbeidskorting voor gedeeltelijk arbeidsongeschikten zich tot de eenverdienersproblematiek in algemene zin en specifiek ten aanzien van de Wet tijdelijke regeling alleenverdienersproblematiek?</w:t>
      </w:r>
    </w:p>
    <w:p w:rsidR="00ED29FE" w:rsidP="00ED29FE" w:rsidRDefault="00ED29FE" w14:paraId="7ADDD3CB" w14:textId="77777777">
      <w:r w:rsidRPr="0008378B">
        <w:t xml:space="preserve">De </w:t>
      </w:r>
      <w:r>
        <w:t>all</w:t>
      </w:r>
      <w:r w:rsidRPr="0008378B">
        <w:t>eenverdienersproblematiek ziet op een groep eenverdienerhuishoudens die door een samenloop van fiscaliteit, toeslagen en sociale zekerheid een lager besteedbaar inkomen heeft dan een paar in de bijstand.</w:t>
      </w:r>
      <w:r>
        <w:t xml:space="preserve"> Dit komt voornamelijk doordat de betrokken groep eenverdienerhuishoudens door een hoger bruto inkomen minder recht op toeslagen heeft. </w:t>
      </w:r>
      <w:r w:rsidRPr="0008378B">
        <w:t>Het gaat</w:t>
      </w:r>
      <w:r>
        <w:t xml:space="preserve"> jaarlijks</w:t>
      </w:r>
      <w:r w:rsidRPr="0008378B">
        <w:t xml:space="preserve"> om c</w:t>
      </w:r>
      <w:r>
        <w:t>irca</w:t>
      </w:r>
      <w:r w:rsidRPr="0008378B">
        <w:t xml:space="preserve"> 6</w:t>
      </w:r>
      <w:r>
        <w:t>.000</w:t>
      </w:r>
      <w:r w:rsidRPr="0008378B">
        <w:t xml:space="preserve"> eenverdienerhuishoudens. Het kabinet vindt deze situatie onwenselijk en heeft daarom een fiscale oplossing geïntroduceerd in de vorm van een belastingkorting voor eenverdieners met een laag inkomen</w:t>
      </w:r>
      <w:r>
        <w:t>.</w:t>
      </w:r>
      <w:r>
        <w:rPr>
          <w:rStyle w:val="Voetnootmarkering"/>
        </w:rPr>
        <w:footnoteReference w:id="5"/>
      </w:r>
      <w:r>
        <w:t xml:space="preserve"> Beoogd wordt om deze oplossing per</w:t>
      </w:r>
      <w:r w:rsidRPr="0008378B">
        <w:t xml:space="preserve"> 2028 in werking</w:t>
      </w:r>
      <w:r>
        <w:t xml:space="preserve"> te laten treden</w:t>
      </w:r>
      <w:r w:rsidRPr="0008378B">
        <w:t>.</w:t>
      </w:r>
      <w:r>
        <w:rPr>
          <w:rStyle w:val="Voetnootmarkering"/>
        </w:rPr>
        <w:footnoteReference w:id="6"/>
      </w:r>
      <w:r w:rsidRPr="0008378B">
        <w:t xml:space="preserve"> </w:t>
      </w:r>
      <w:r>
        <w:t>Ter overbrugging naar</w:t>
      </w:r>
      <w:r w:rsidRPr="0008378B">
        <w:t xml:space="preserve"> deze fiscale oplossing </w:t>
      </w:r>
      <w:r>
        <w:t>voeren gemeenten sinds begin 2025 de</w:t>
      </w:r>
      <w:r w:rsidRPr="0008378B">
        <w:t xml:space="preserve"> Wet tijdelijke regeling alleenverdienersproblematiek </w:t>
      </w:r>
      <w:r>
        <w:t xml:space="preserve">uit. </w:t>
      </w:r>
    </w:p>
    <w:p w:rsidR="00ED29FE" w:rsidP="00ED29FE" w:rsidRDefault="00ED29FE" w14:paraId="2B1305D6" w14:textId="77777777">
      <w:r>
        <w:t>Door de voorgenomen aanpassing van de samenvoegbepaling in de arbeidskorting kan het aantal huishoudens in de alleenverdienersproblematiek tussen 2027 en 2038 toenemen.</w:t>
      </w:r>
      <w:r>
        <w:rPr>
          <w:rStyle w:val="Voetnootmarkering"/>
        </w:rPr>
        <w:footnoteReference w:id="7"/>
      </w:r>
      <w:r>
        <w:t xml:space="preserve"> Door de</w:t>
      </w:r>
      <w:r w:rsidRPr="0008378B">
        <w:t xml:space="preserve"> aanpass</w:t>
      </w:r>
      <w:r>
        <w:t>ing</w:t>
      </w:r>
      <w:r w:rsidRPr="0008378B">
        <w:t xml:space="preserve"> </w:t>
      </w:r>
      <w:r>
        <w:t xml:space="preserve">zal </w:t>
      </w:r>
      <w:r w:rsidRPr="0008378B">
        <w:t>een groep uitkeringsgerechtigden minder arbeidskorting ontvang</w:t>
      </w:r>
      <w:r>
        <w:t>en</w:t>
      </w:r>
      <w:r w:rsidRPr="0008378B">
        <w:t xml:space="preserve"> dan in de huidige situatie.</w:t>
      </w:r>
      <w:r w:rsidRPr="0008378B" w:rsidDel="002E2F8D">
        <w:t xml:space="preserve"> </w:t>
      </w:r>
      <w:r>
        <w:t>Omdat het verschil tussen het netto en bruto inkomen hierdoor toeneemt, neemt voor eenverdienerhuishoudens binnen deze groep uitkeringsgerechtigden de kans op de alleenverdienersproblematiek toe.</w:t>
      </w:r>
      <w:r w:rsidRPr="002E2F8D">
        <w:t xml:space="preserve"> </w:t>
      </w:r>
      <w:r w:rsidRPr="00B85E94">
        <w:t xml:space="preserve">De eenverdienerhuishoudens die als gevolg van de aanpassing in 2027 in de alleenverdienersproblematiek </w:t>
      </w:r>
      <w:r>
        <w:t>terecht</w:t>
      </w:r>
      <w:r w:rsidRPr="00B85E94">
        <w:t xml:space="preserve">komen, kunnen </w:t>
      </w:r>
      <w:r>
        <w:t xml:space="preserve">voor dat jaar </w:t>
      </w:r>
      <w:r w:rsidRPr="00B85E94">
        <w:t xml:space="preserve">aanspraak maken op de tegemoetkoming op grond van de </w:t>
      </w:r>
      <w:r w:rsidRPr="0008378B">
        <w:t>Wet tijdelijke regeling alleenverdienersproblematiek</w:t>
      </w:r>
      <w:r w:rsidRPr="00B85E94">
        <w:t>.</w:t>
      </w:r>
    </w:p>
    <w:p w:rsidRPr="0008378B" w:rsidR="00ED29FE" w:rsidP="00ED29FE" w:rsidRDefault="00ED29FE" w14:paraId="13D3BC96" w14:textId="77777777">
      <w:r>
        <w:t xml:space="preserve">Hoeveel huishoudens dit precies zal betreffen, is echter niet bekend. </w:t>
      </w:r>
      <w:r w:rsidRPr="0008378B">
        <w:t>Van deze personen is de specifieke huishoudsituatie niet bekend, en dus ook niet in welke mate hier sprake is van eenverdienerhuishoudens.</w:t>
      </w:r>
      <w:r>
        <w:t xml:space="preserve"> De verwachting is dat het zal gaan om een klein deel van de jaarlijks 11.000 uitkeringsgerechtigden die nu nog arbeidskorting over hun uitkering berekend krijgen. Niet veel uitkeringsgerechtigden zullen aan alle noodzakelijke huishoudkenmerken voldoen. Om na de aanpassing in de alleenverdienersproblematiek terecht te komen, moet de uitkeringsgerechtigde bijvoorbeeld een partner hebben die geen of een klein inkomen heeft. Daarnaast moet de baanomvang van de uitkeringsgerechtigde klein zijn en moet de hoogte van de arbeidsongeschiktheidsuitkering binnen bepaalde grenzen liggen. Van alle personen met een arbeidsongeschiktheidsuitkering in 2023 werd minder dan 1% geraakt door de alleenverdienersproblematiek. Voor mensen met ook inkomen uit werk – zoals de 11.000 betrokkenen bij de aanpassing – is dit percentage nog kleiner.</w:t>
      </w:r>
    </w:p>
    <w:p w:rsidRPr="00996804" w:rsidR="00ED29FE" w:rsidP="00ED29FE" w:rsidRDefault="00ED29FE" w14:paraId="3CF671CD" w14:textId="77777777">
      <w:pPr>
        <w:pStyle w:val="Lijstalinea"/>
        <w:numPr>
          <w:ilvl w:val="0"/>
          <w:numId w:val="1"/>
        </w:numPr>
        <w:rPr>
          <w:b/>
          <w:bCs/>
        </w:rPr>
      </w:pPr>
      <w:r w:rsidRPr="00996804">
        <w:rPr>
          <w:b/>
          <w:bCs/>
        </w:rPr>
        <w:lastRenderedPageBreak/>
        <w:t>Hoe verhoudt het besluit om de arbeidskorting af te schaffen voor gedeeltelijk arbeidsongeschikten zich tot de geldende Europese wet- en regelgeving over sociale zekerheid?</w:t>
      </w:r>
    </w:p>
    <w:p w:rsidRPr="00F14EEB" w:rsidR="00ED29FE" w:rsidP="00ED29FE" w:rsidRDefault="00ED29FE" w14:paraId="55789EDC" w14:textId="77777777">
      <w:r w:rsidRPr="00126F86">
        <w:t xml:space="preserve">De arbeidskorting is een fiscale maatregel. Werkenden krijgen deze korting op het </w:t>
      </w:r>
      <w:r w:rsidRPr="00850DCE">
        <w:t>bedrag aan inkomstenbelasting</w:t>
      </w:r>
      <w:r>
        <w:t xml:space="preserve"> en premie volksverzekering</w:t>
      </w:r>
      <w:r w:rsidRPr="00850DCE">
        <w:t xml:space="preserve"> dat zij moeten betalen</w:t>
      </w:r>
      <w:r w:rsidRPr="00126F86">
        <w:t>. De Europese wet- en regelgeving op het gebied van de sociale zekerheid ziet niet op fiscale maatregelen.</w:t>
      </w:r>
      <w:r w:rsidRPr="00F14EEB">
        <w:t xml:space="preserve"> </w:t>
      </w:r>
    </w:p>
    <w:p w:rsidRPr="00C66E68" w:rsidR="00ED29FE" w:rsidP="00ED29FE" w:rsidRDefault="00ED29FE" w14:paraId="0F735283" w14:textId="77777777"/>
    <w:p w:rsidRPr="00C66E68" w:rsidR="00ED29FE" w:rsidP="00ED29FE" w:rsidRDefault="00ED29FE" w14:paraId="56313757" w14:textId="77777777"/>
    <w:p w:rsidR="0063286E" w:rsidRDefault="0063286E" w14:paraId="3924F6F2" w14:textId="77777777"/>
    <w:sectPr w:rsidR="0063286E" w:rsidSect="00ED29FE">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BB0DB" w14:textId="77777777" w:rsidR="00ED29FE" w:rsidRDefault="00ED29FE" w:rsidP="00ED29FE">
      <w:pPr>
        <w:spacing w:after="0" w:line="240" w:lineRule="auto"/>
      </w:pPr>
      <w:r>
        <w:separator/>
      </w:r>
    </w:p>
  </w:endnote>
  <w:endnote w:type="continuationSeparator" w:id="0">
    <w:p w14:paraId="7D02B263" w14:textId="77777777" w:rsidR="00ED29FE" w:rsidRDefault="00ED29FE" w:rsidP="00ED2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83AB" w14:textId="77777777" w:rsidR="00ED29FE" w:rsidRPr="00ED29FE" w:rsidRDefault="00ED29FE" w:rsidP="00ED29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45EA" w14:textId="77777777" w:rsidR="00ED29FE" w:rsidRPr="00ED29FE" w:rsidRDefault="00ED29FE" w:rsidP="00ED29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B86B" w14:textId="77777777" w:rsidR="00ED29FE" w:rsidRPr="00ED29FE" w:rsidRDefault="00ED29FE" w:rsidP="00ED29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A799" w14:textId="77777777" w:rsidR="00ED29FE" w:rsidRDefault="00ED29FE" w:rsidP="00ED29FE">
      <w:pPr>
        <w:spacing w:after="0" w:line="240" w:lineRule="auto"/>
      </w:pPr>
      <w:r>
        <w:separator/>
      </w:r>
    </w:p>
  </w:footnote>
  <w:footnote w:type="continuationSeparator" w:id="0">
    <w:p w14:paraId="17CBDADF" w14:textId="77777777" w:rsidR="00ED29FE" w:rsidRDefault="00ED29FE" w:rsidP="00ED29FE">
      <w:pPr>
        <w:spacing w:after="0" w:line="240" w:lineRule="auto"/>
      </w:pPr>
      <w:r>
        <w:continuationSeparator/>
      </w:r>
    </w:p>
  </w:footnote>
  <w:footnote w:id="1">
    <w:p w14:paraId="6849761A" w14:textId="77777777" w:rsidR="00ED29FE" w:rsidRPr="00CE5676" w:rsidRDefault="00ED29FE" w:rsidP="00ED29FE">
      <w:pPr>
        <w:pStyle w:val="Voetnoottekst"/>
        <w:rPr>
          <w:sz w:val="16"/>
          <w:szCs w:val="16"/>
          <w:lang w:val="nl-NL"/>
        </w:rPr>
      </w:pPr>
      <w:r w:rsidRPr="00CE5676">
        <w:rPr>
          <w:rStyle w:val="Voetnootmarkering"/>
          <w:sz w:val="16"/>
          <w:szCs w:val="16"/>
          <w:vertAlign w:val="baseline"/>
        </w:rPr>
        <w:footnoteRef/>
      </w:r>
      <w:r w:rsidRPr="00CE5676">
        <w:rPr>
          <w:sz w:val="16"/>
          <w:szCs w:val="16"/>
          <w:lang w:val="nl-NL"/>
        </w:rPr>
        <w:t xml:space="preserve"> Kamerstukken II 2024/25, 26 448, nr. 1273. </w:t>
      </w:r>
    </w:p>
  </w:footnote>
  <w:footnote w:id="2">
    <w:p w14:paraId="6544BC01" w14:textId="77777777" w:rsidR="00ED29FE" w:rsidRPr="00CE5676" w:rsidRDefault="00ED29FE" w:rsidP="00ED29FE">
      <w:pPr>
        <w:pStyle w:val="Voetnoottekst"/>
        <w:rPr>
          <w:sz w:val="16"/>
          <w:szCs w:val="16"/>
          <w:lang w:val="nl-NL"/>
        </w:rPr>
      </w:pPr>
      <w:r w:rsidRPr="00CE5676">
        <w:rPr>
          <w:sz w:val="16"/>
          <w:szCs w:val="16"/>
          <w:lang w:val="nl-NL"/>
        </w:rPr>
        <w:footnoteRef/>
      </w:r>
      <w:r w:rsidRPr="00CE5676">
        <w:rPr>
          <w:sz w:val="16"/>
          <w:szCs w:val="16"/>
          <w:lang w:val="nl-NL"/>
        </w:rPr>
        <w:t xml:space="preserve"> M.u.v. de uitkeringen die voor toepassing van de arbeidskorting gelijkgesteld worden met loon uit tegenwoordige arbeid (artikel 8.11 Wet IB 2001 en 22a Wet LB 1964).</w:t>
      </w:r>
    </w:p>
  </w:footnote>
  <w:footnote w:id="3">
    <w:p w14:paraId="18ED562C" w14:textId="77777777" w:rsidR="00ED29FE" w:rsidRPr="00CE5676" w:rsidRDefault="00ED29FE" w:rsidP="00ED29FE">
      <w:pPr>
        <w:pStyle w:val="Voetnoottekst"/>
        <w:rPr>
          <w:sz w:val="16"/>
          <w:szCs w:val="16"/>
          <w:lang w:val="nl-NL"/>
        </w:rPr>
      </w:pPr>
      <w:r w:rsidRPr="00CE5676">
        <w:rPr>
          <w:sz w:val="16"/>
          <w:szCs w:val="16"/>
          <w:lang w:val="nl-NL"/>
        </w:rPr>
        <w:footnoteRef/>
      </w:r>
      <w:r w:rsidRPr="00CE5676">
        <w:rPr>
          <w:sz w:val="16"/>
          <w:szCs w:val="16"/>
          <w:lang w:val="nl-NL"/>
        </w:rPr>
        <w:t xml:space="preserve"> Situatie zonder eventueel nieuw beleid en op basis van verwachte indexatie volgens CEP 2025.</w:t>
      </w:r>
    </w:p>
  </w:footnote>
  <w:footnote w:id="4">
    <w:p w14:paraId="640F875C" w14:textId="77777777" w:rsidR="00ED29FE" w:rsidRPr="00CE5676" w:rsidRDefault="00ED29FE" w:rsidP="00ED29FE">
      <w:pPr>
        <w:pStyle w:val="Voetnoottekst"/>
        <w:rPr>
          <w:sz w:val="16"/>
          <w:szCs w:val="16"/>
          <w:lang w:val="nl-NL"/>
        </w:rPr>
      </w:pPr>
      <w:r w:rsidRPr="00CE5676">
        <w:rPr>
          <w:sz w:val="16"/>
          <w:szCs w:val="16"/>
          <w:lang w:val="nl-NL"/>
        </w:rPr>
        <w:footnoteRef/>
      </w:r>
      <w:r w:rsidRPr="00CE5676">
        <w:rPr>
          <w:sz w:val="16"/>
          <w:szCs w:val="16"/>
          <w:lang w:val="nl-NL"/>
        </w:rPr>
        <w:t xml:space="preserve"> Hierbij is geen rekening gehouden met eventueel recht op aftrekposten. Aftrekposten drukken het belastbaar inkomen en daarmee de te betalen belasting, waardoor heffingskortingen mogelijk niet volledig verzilverd kunnen worden.</w:t>
      </w:r>
    </w:p>
  </w:footnote>
  <w:footnote w:id="5">
    <w:p w14:paraId="42C8C929" w14:textId="77777777" w:rsidR="00ED29FE" w:rsidRPr="00CE5676" w:rsidRDefault="00ED29FE" w:rsidP="00ED29FE">
      <w:pPr>
        <w:pStyle w:val="Voetnoottekst"/>
        <w:rPr>
          <w:sz w:val="16"/>
          <w:szCs w:val="16"/>
          <w:lang w:val="nl-NL"/>
        </w:rPr>
      </w:pPr>
      <w:r w:rsidRPr="00CE5676">
        <w:rPr>
          <w:sz w:val="16"/>
          <w:szCs w:val="16"/>
          <w:lang w:val="nl-NL"/>
        </w:rPr>
        <w:footnoteRef/>
      </w:r>
      <w:r w:rsidRPr="00CE5676">
        <w:rPr>
          <w:sz w:val="16"/>
          <w:szCs w:val="16"/>
          <w:lang w:val="nl-NL"/>
        </w:rPr>
        <w:t xml:space="preserve"> Stb. 2024, 434 (artikel I, onderdeel P, Belastingplan 2025).</w:t>
      </w:r>
    </w:p>
  </w:footnote>
  <w:footnote w:id="6">
    <w:p w14:paraId="2BDA0396" w14:textId="77777777" w:rsidR="00ED29FE" w:rsidRPr="00CE5676" w:rsidRDefault="00ED29FE" w:rsidP="00ED29FE">
      <w:pPr>
        <w:pStyle w:val="Voetnoottekst"/>
        <w:rPr>
          <w:sz w:val="16"/>
          <w:szCs w:val="16"/>
          <w:lang w:val="nl-NL"/>
        </w:rPr>
      </w:pPr>
      <w:r w:rsidRPr="00CE5676">
        <w:rPr>
          <w:sz w:val="16"/>
          <w:szCs w:val="16"/>
          <w:lang w:val="nl-NL"/>
        </w:rPr>
        <w:footnoteRef/>
      </w:r>
      <w:r w:rsidRPr="00CE5676">
        <w:rPr>
          <w:sz w:val="16"/>
          <w:szCs w:val="16"/>
          <w:lang w:val="nl-NL"/>
        </w:rPr>
        <w:t xml:space="preserve"> Kamerstukken II 2024/25, 31 066, nr. 1429.</w:t>
      </w:r>
    </w:p>
  </w:footnote>
  <w:footnote w:id="7">
    <w:p w14:paraId="65C8553A" w14:textId="77777777" w:rsidR="00ED29FE" w:rsidRPr="00F5044D" w:rsidRDefault="00ED29FE" w:rsidP="00ED29FE">
      <w:pPr>
        <w:pStyle w:val="Voetnoottekst"/>
        <w:rPr>
          <w:lang w:val="nl-NL"/>
        </w:rPr>
      </w:pPr>
      <w:r w:rsidRPr="00CE5676">
        <w:rPr>
          <w:sz w:val="16"/>
          <w:szCs w:val="16"/>
          <w:lang w:val="nl-NL"/>
        </w:rPr>
        <w:footnoteRef/>
      </w:r>
      <w:r w:rsidRPr="00CE5676">
        <w:rPr>
          <w:sz w:val="16"/>
          <w:szCs w:val="16"/>
          <w:lang w:val="nl-NL"/>
        </w:rPr>
        <w:t xml:space="preserve"> Onder huidig beleid eindigt de alleenverdienersproblematiek per 2039. De afbouw van de dubbele algemene heffingskorting in het referentieminimumloon (de bijstand) is dan voltooid.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A32B" w14:textId="77777777" w:rsidR="00ED29FE" w:rsidRPr="00ED29FE" w:rsidRDefault="00ED29FE" w:rsidP="00ED29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8484" w14:textId="77777777" w:rsidR="00ED29FE" w:rsidRPr="00ED29FE" w:rsidRDefault="00ED29FE" w:rsidP="00ED29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D107" w14:textId="77777777" w:rsidR="00ED29FE" w:rsidRPr="00ED29FE" w:rsidRDefault="00ED29FE" w:rsidP="00ED29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0732"/>
    <w:multiLevelType w:val="hybridMultilevel"/>
    <w:tmpl w:val="E24E83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8384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FE"/>
    <w:rsid w:val="002915A0"/>
    <w:rsid w:val="0063286E"/>
    <w:rsid w:val="00ED29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957CD"/>
  <w15:chartTrackingRefBased/>
  <w15:docId w15:val="{02FE5A9B-500D-4D93-AAEA-E642BDCA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29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D29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D29F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D29F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D29F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D29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29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29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29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29F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D29F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D29F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D29F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D29F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D29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29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29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29FE"/>
    <w:rPr>
      <w:rFonts w:eastAsiaTheme="majorEastAsia" w:cstheme="majorBidi"/>
      <w:color w:val="272727" w:themeColor="text1" w:themeTint="D8"/>
    </w:rPr>
  </w:style>
  <w:style w:type="paragraph" w:styleId="Titel">
    <w:name w:val="Title"/>
    <w:basedOn w:val="Standaard"/>
    <w:next w:val="Standaard"/>
    <w:link w:val="TitelChar"/>
    <w:uiPriority w:val="10"/>
    <w:qFormat/>
    <w:rsid w:val="00ED2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29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29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29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29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29FE"/>
    <w:rPr>
      <w:i/>
      <w:iCs/>
      <w:color w:val="404040" w:themeColor="text1" w:themeTint="BF"/>
    </w:rPr>
  </w:style>
  <w:style w:type="paragraph" w:styleId="Lijstalinea">
    <w:name w:val="List Paragraph"/>
    <w:basedOn w:val="Standaard"/>
    <w:uiPriority w:val="34"/>
    <w:qFormat/>
    <w:rsid w:val="00ED29FE"/>
    <w:pPr>
      <w:ind w:left="720"/>
      <w:contextualSpacing/>
    </w:pPr>
  </w:style>
  <w:style w:type="character" w:styleId="Intensievebenadrukking">
    <w:name w:val="Intense Emphasis"/>
    <w:basedOn w:val="Standaardalinea-lettertype"/>
    <w:uiPriority w:val="21"/>
    <w:qFormat/>
    <w:rsid w:val="00ED29FE"/>
    <w:rPr>
      <w:i/>
      <w:iCs/>
      <w:color w:val="2F5496" w:themeColor="accent1" w:themeShade="BF"/>
    </w:rPr>
  </w:style>
  <w:style w:type="paragraph" w:styleId="Duidelijkcitaat">
    <w:name w:val="Intense Quote"/>
    <w:basedOn w:val="Standaard"/>
    <w:next w:val="Standaard"/>
    <w:link w:val="DuidelijkcitaatChar"/>
    <w:uiPriority w:val="30"/>
    <w:qFormat/>
    <w:rsid w:val="00ED29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D29FE"/>
    <w:rPr>
      <w:i/>
      <w:iCs/>
      <w:color w:val="2F5496" w:themeColor="accent1" w:themeShade="BF"/>
    </w:rPr>
  </w:style>
  <w:style w:type="character" w:styleId="Intensieveverwijzing">
    <w:name w:val="Intense Reference"/>
    <w:basedOn w:val="Standaardalinea-lettertype"/>
    <w:uiPriority w:val="32"/>
    <w:qFormat/>
    <w:rsid w:val="00ED29FE"/>
    <w:rPr>
      <w:b/>
      <w:bCs/>
      <w:smallCaps/>
      <w:color w:val="2F5496" w:themeColor="accent1" w:themeShade="BF"/>
      <w:spacing w:val="5"/>
    </w:rPr>
  </w:style>
  <w:style w:type="table" w:customStyle="1" w:styleId="Rastertabel4-Accent11">
    <w:name w:val="Rastertabel 4 - Accent 11"/>
    <w:basedOn w:val="Standaardtabel"/>
    <w:next w:val="Rastertabel4-Accent1"/>
    <w:uiPriority w:val="49"/>
    <w:rsid w:val="00ED29FE"/>
    <w:pPr>
      <w:spacing w:after="0" w:line="240" w:lineRule="auto"/>
    </w:pPr>
    <w:rPr>
      <w:rFonts w:ascii="Verdana" w:hAnsi="Verdana"/>
      <w:sz w:val="18"/>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Voetnoottekst">
    <w:name w:val="footnote text"/>
    <w:basedOn w:val="Standaard"/>
    <w:link w:val="VoetnoottekstChar"/>
    <w:uiPriority w:val="99"/>
    <w:semiHidden/>
    <w:unhideWhenUsed/>
    <w:rsid w:val="00ED29FE"/>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ED29FE"/>
    <w:rPr>
      <w:rFonts w:ascii="Verdana" w:hAnsi="Verdana"/>
      <w:sz w:val="20"/>
      <w:szCs w:val="20"/>
      <w:lang w:val="en-US"/>
    </w:rPr>
  </w:style>
  <w:style w:type="character" w:styleId="Voetnootmarkering">
    <w:name w:val="footnote reference"/>
    <w:basedOn w:val="Standaardalinea-lettertype"/>
    <w:uiPriority w:val="99"/>
    <w:semiHidden/>
    <w:unhideWhenUsed/>
    <w:rsid w:val="00ED29FE"/>
    <w:rPr>
      <w:vertAlign w:val="superscript"/>
    </w:rPr>
  </w:style>
  <w:style w:type="table" w:styleId="Rastertabel4-Accent1">
    <w:name w:val="Grid Table 4 Accent 1"/>
    <w:basedOn w:val="Standaardtabel"/>
    <w:uiPriority w:val="49"/>
    <w:rsid w:val="00ED29F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tekst">
    <w:name w:val="header"/>
    <w:basedOn w:val="Standaard"/>
    <w:link w:val="KoptekstChar"/>
    <w:uiPriority w:val="99"/>
    <w:unhideWhenUsed/>
    <w:rsid w:val="00ED29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29FE"/>
  </w:style>
  <w:style w:type="paragraph" w:styleId="Voettekst">
    <w:name w:val="footer"/>
    <w:basedOn w:val="Standaard"/>
    <w:link w:val="VoettekstChar"/>
    <w:uiPriority w:val="99"/>
    <w:unhideWhenUsed/>
    <w:rsid w:val="00ED29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2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2091</ap:Words>
  <ap:Characters>11501</ap:Characters>
  <ap:DocSecurity>0</ap:DocSecurity>
  <ap:Lines>95</ap:Lines>
  <ap:Paragraphs>27</ap:Paragraphs>
  <ap:ScaleCrop>false</ap:ScaleCrop>
  <ap:LinksUpToDate>false</ap:LinksUpToDate>
  <ap:CharactersWithSpaces>13565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2025-04-17T11:43:00.0000000Z</dcterms:created>
  <dcterms:modified xsi:type="dcterms:W3CDTF">2025-04-17T11:44:00.0000000Z</dcterms:modified>
  <version/>
  <category/>
</coreProperties>
</file>