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05E15" w:rsidR="00805E15" w:rsidP="00805E15" w:rsidRDefault="003F5170" w14:paraId="31ABBEEB" w14:textId="7AFD56F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VOORLOPIG </w:t>
      </w:r>
      <w:r w:rsidRPr="00805E15" w:rsidR="00805E15">
        <w:rPr>
          <w:rFonts w:ascii="Times New Roman" w:hAnsi="Times New Roman" w:cs="Times New Roman"/>
          <w:b/>
          <w:bCs/>
        </w:rPr>
        <w:t xml:space="preserve">OVERZICHT COMMISSIE-REGELING VAN WERKZAAMHEDEN BUITENLANDSE HANDEL EN ONTWIKKELINGSHULP </w:t>
      </w:r>
    </w:p>
    <w:p w:rsidRPr="00805E15" w:rsidR="00805E15" w:rsidP="00805E15" w:rsidRDefault="00805E15" w14:paraId="24C7FBA3" w14:textId="77777777">
      <w:pPr>
        <w:rPr>
          <w:rFonts w:ascii="Times New Roman" w:hAnsi="Times New Roman" w:cs="Times New Roman"/>
          <w:b/>
          <w:bCs/>
        </w:rPr>
      </w:pPr>
    </w:p>
    <w:p w:rsidRPr="00805E15" w:rsidR="00805E15" w:rsidP="00805E15" w:rsidRDefault="00805E15" w14:paraId="4A236C82" w14:textId="1139E9D1">
      <w:p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Donderdag </w:t>
      </w:r>
      <w:r>
        <w:rPr>
          <w:rFonts w:ascii="Times New Roman" w:hAnsi="Times New Roman" w:cs="Times New Roman"/>
        </w:rPr>
        <w:t xml:space="preserve">24 </w:t>
      </w:r>
      <w:r w:rsidRPr="00805E15">
        <w:rPr>
          <w:rFonts w:ascii="Times New Roman" w:hAnsi="Times New Roman" w:cs="Times New Roman"/>
        </w:rPr>
        <w:t xml:space="preserve">april 2025, bij aanvang procedurevergadering 13.30 uur: </w:t>
      </w:r>
    </w:p>
    <w:p w:rsidR="00805E15" w:rsidP="00805E15" w:rsidRDefault="00805E15" w14:paraId="4C069509" w14:textId="77777777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805E15">
        <w:rPr>
          <w:rFonts w:ascii="Times New Roman" w:hAnsi="Times New Roman" w:cs="Times New Roman"/>
        </w:rPr>
        <w:t xml:space="preserve">Het lid </w:t>
      </w:r>
      <w:r w:rsidRPr="00805E15">
        <w:rPr>
          <w:rFonts w:ascii="Times New Roman" w:hAnsi="Times New Roman" w:cs="Times New Roman"/>
          <w:b/>
          <w:bCs/>
        </w:rPr>
        <w:t>Bamenga (D66)</w:t>
      </w:r>
      <w:r w:rsidRPr="00805E15">
        <w:rPr>
          <w:rFonts w:ascii="Times New Roman" w:hAnsi="Times New Roman" w:cs="Times New Roman"/>
        </w:rPr>
        <w:t xml:space="preserve"> verzoek om een commissiedebat in te plannen over de humanitaire situatie in Gaza. </w:t>
      </w:r>
    </w:p>
    <w:p w:rsidRPr="00805E15" w:rsidR="00B32EBF" w:rsidP="00805E15" w:rsidRDefault="00B32EBF" w14:paraId="1FADF7AC" w14:textId="73C2411F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Het lid </w:t>
      </w:r>
      <w:r>
        <w:rPr>
          <w:rFonts w:ascii="Times New Roman" w:hAnsi="Times New Roman" w:cs="Times New Roman"/>
          <w:b/>
          <w:bCs/>
        </w:rPr>
        <w:t xml:space="preserve">Dobbe (SP) </w:t>
      </w:r>
      <w:r w:rsidRPr="00B32EBF">
        <w:rPr>
          <w:rFonts w:ascii="Times New Roman" w:hAnsi="Times New Roman" w:cs="Times New Roman"/>
        </w:rPr>
        <w:t xml:space="preserve">verzoek </w:t>
      </w:r>
      <w:r w:rsidRPr="00B32EBF">
        <w:rPr>
          <w:rFonts w:ascii="Times New Roman" w:hAnsi="Times New Roman" w:cs="Times New Roman"/>
        </w:rPr>
        <w:t>om</w:t>
      </w:r>
      <w:r w:rsidRPr="00B32EBF">
        <w:rPr>
          <w:rFonts w:ascii="Times New Roman" w:hAnsi="Times New Roman" w:cs="Times New Roman"/>
        </w:rPr>
        <w:t xml:space="preserve"> een WGO over de suppletoire begroting Buitenlandse Handel en Ontwikkelingshulp (samenhangende met de voorjaarsnota)</w:t>
      </w:r>
      <w:r w:rsidRPr="00B32EBF">
        <w:rPr>
          <w:rFonts w:ascii="Times New Roman" w:hAnsi="Times New Roman" w:cs="Times New Roman"/>
        </w:rPr>
        <w:t xml:space="preserve"> te plannen.</w:t>
      </w:r>
    </w:p>
    <w:p w:rsidRPr="00805E15" w:rsidR="00805E15" w:rsidRDefault="00805E15" w14:paraId="241B0326" w14:textId="77777777">
      <w:pPr>
        <w:rPr>
          <w:rFonts w:ascii="Times New Roman" w:hAnsi="Times New Roman" w:cs="Times New Roman"/>
        </w:rPr>
      </w:pPr>
    </w:p>
    <w:p w:rsidRPr="009D1820" w:rsidR="00805E15" w:rsidRDefault="00805E15" w14:paraId="35D14991" w14:textId="175AC8E5">
      <w:pPr>
        <w:rPr>
          <w:rFonts w:ascii="Times New Roman" w:hAnsi="Times New Roman" w:cs="Times New Roman"/>
          <w:i/>
          <w:iCs/>
        </w:rPr>
      </w:pPr>
      <w:r w:rsidRPr="009D1820">
        <w:rPr>
          <w:rFonts w:ascii="Times New Roman" w:hAnsi="Times New Roman" w:cs="Times New Roman"/>
          <w:i/>
          <w:iCs/>
        </w:rPr>
        <w:t>Verzoeken voor de commissie-</w:t>
      </w:r>
      <w:proofErr w:type="spellStart"/>
      <w:r w:rsidRPr="009D1820">
        <w:rPr>
          <w:rFonts w:ascii="Times New Roman" w:hAnsi="Times New Roman" w:cs="Times New Roman"/>
          <w:i/>
          <w:iCs/>
        </w:rPr>
        <w:t>RvW</w:t>
      </w:r>
      <w:proofErr w:type="spellEnd"/>
      <w:r w:rsidRPr="009D1820">
        <w:rPr>
          <w:rFonts w:ascii="Times New Roman" w:hAnsi="Times New Roman" w:cs="Times New Roman"/>
          <w:i/>
          <w:iCs/>
        </w:rPr>
        <w:t xml:space="preserve"> kunnen tot uiterlijk 16.00 uur op de werkdag voor de dag</w:t>
      </w:r>
      <w:r w:rsidR="009D1820">
        <w:rPr>
          <w:rFonts w:ascii="Times New Roman" w:hAnsi="Times New Roman" w:cs="Times New Roman"/>
          <w:i/>
          <w:iCs/>
        </w:rPr>
        <w:t xml:space="preserve"> </w:t>
      </w:r>
      <w:r w:rsidRPr="009D1820" w:rsidR="009D1820">
        <w:rPr>
          <w:rFonts w:ascii="Times New Roman" w:hAnsi="Times New Roman" w:cs="Times New Roman"/>
          <w:i/>
          <w:iCs/>
        </w:rPr>
        <w:t>van de procedurevergadering worden toegestuurd aan het e-mailadres van de commissie.</w:t>
      </w:r>
    </w:p>
    <w:sectPr w:rsidRPr="009D1820" w:rsidR="00805E1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C68"/>
    <w:multiLevelType w:val="hybridMultilevel"/>
    <w:tmpl w:val="44B2D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78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15"/>
    <w:rsid w:val="003F5170"/>
    <w:rsid w:val="004F6F93"/>
    <w:rsid w:val="005B3ED2"/>
    <w:rsid w:val="00691B6F"/>
    <w:rsid w:val="00805E15"/>
    <w:rsid w:val="00902672"/>
    <w:rsid w:val="009D1820"/>
    <w:rsid w:val="00B32EBF"/>
    <w:rsid w:val="00E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D23"/>
  <w15:chartTrackingRefBased/>
  <w15:docId w15:val="{8EADCB7C-CCE9-485A-B477-C69474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05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05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05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05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05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05E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05E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05E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05E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05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05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05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05E1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05E1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05E1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05E1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05E1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05E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05E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05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05E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05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05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05E1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05E1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05E1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05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05E1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05E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settings" Target="settings.xml" Id="rId7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2025-04-18T10:30:00.0000000Z</dcterms:created>
  <dcterms:modified xsi:type="dcterms:W3CDTF">2025-04-18T10:30:00.0000000Z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0x010100652C4D1667B70A4EB09421DF76B331FD</vt:lpwstr>
  </property>
  <property fmtid="{D5CDD505-2E9C-101B-9397-08002B2CF9AE}" pid="3" name="_dlc_DocIdItemGuid">
    <vt:lpwstr>da498761-f96c-40b1-94e8-2e6506a10c0e</vt:lpwstr>
  </property>
  <property fmtid="{D5CDD505-2E9C-101B-9397-08002B2CF9AE}" pid="4" name="i8059d02f088452aaeb98febffd942f6">
    <vt:lpwstr/>
  </property>
  <property fmtid="{D5CDD505-2E9C-101B-9397-08002B2CF9AE}" pid="5" name="TaxCatchAll">
    <vt:lpwstr>1;#43. Het procedureel, juridisch, organisatorisch en staatsrechtelijk adviseren over het parlementaire proces|04d69585-a166-4015-ab15-9397330d7c4d</vt:lpwstr>
  </property>
  <property fmtid="{D5CDD505-2E9C-101B-9397-08002B2CF9AE}" pid="6" name="k570b61d1c8344118cf7041903a91b3a">
    <vt:lpwstr>43. Het procedureel, juridisch, organisatorisch en staatsrechtelijk adviseren over het parlementaire proces|04d69585-a166-4015-ab15-9397330d7c4d</vt:lpwstr>
  </property>
  <property fmtid="{D5CDD505-2E9C-101B-9397-08002B2CF9AE}" pid="7" name="Dossierstatus">
    <vt:lpwstr>Concept</vt:lpwstr>
  </property>
  <property fmtid="{D5CDD505-2E9C-101B-9397-08002B2CF9AE}" pid="8" name="Process">
    <vt:lpwstr>GC BHO Strategische Procedure Vergadering Begeleiden</vt:lpwstr>
  </property>
  <property fmtid="{D5CDD505-2E9C-101B-9397-08002B2CF9AE}" pid="9" name="Selectielijstproces">
    <vt:lpwstr>1;#43. Het procedureel, juridisch, organisatorisch en staatsrechtelijk adviseren over het parlementaire proces|04d69585-a166-4015-ab15-9397330d7c4d</vt:lpwstr>
  </property>
  <property fmtid="{D5CDD505-2E9C-101B-9397-08002B2CF9AE}" pid="10" name="Processnummer">
    <vt:lpwstr>P0102</vt:lpwstr>
  </property>
  <property fmtid="{D5CDD505-2E9C-101B-9397-08002B2CF9AE}" pid="11" name="Beperking">
    <vt:lpwstr/>
  </property>
</Properties>
</file>