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B3C7E" w:rsidR="000A1DCA" w:rsidP="000A1DCA" w:rsidRDefault="000A1DCA" w14:paraId="3309956E" w14:textId="77777777">
      <w:pPr>
        <w:pStyle w:val="PlatteTekst"/>
        <w:rPr>
          <w:szCs w:val="18"/>
        </w:rPr>
        <w:sectPr w:rsidRPr="002B3C7E" w:rsidR="000A1DCA" w:rsidSect="000A1DCA">
          <w:headerReference w:type="default" r:id="rId11"/>
          <w:footerReference w:type="default" r:id="rId12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0288" behindDoc="0" locked="0" layoutInCell="1" allowOverlap="1" wp14:editId="252A36F1" wp14:anchorId="2954616C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DCA" w:rsidP="000A1DCA" w:rsidRDefault="000A1DCA" w14:paraId="07F2EC66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BHO</w:t>
                            </w:r>
                          </w:p>
                          <w:p w:rsidR="000A1DCA" w:rsidP="000A1DCA" w:rsidRDefault="000A1DCA" w14:paraId="0D63BA8F" w14:textId="31B8D018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1</w:t>
                            </w:r>
                            <w:r w:rsidR="00CC7CFE">
                              <w:t>6</w:t>
                            </w:r>
                            <w:r>
                              <w:t xml:space="preserve"> april 2025</w:t>
                            </w:r>
                          </w:p>
                          <w:p w:rsidR="000A1DCA" w:rsidP="000A1DCA" w:rsidRDefault="000A1DCA" w14:paraId="45F8A796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0A1DCA" w:rsidP="000A1DCA" w:rsidRDefault="000A1DCA" w14:paraId="6F4202B3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0A1DCA" w:rsidP="000A1DCA" w:rsidRDefault="000A1DCA" w14:paraId="526E8BBB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2954616C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0288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">
                <v:textbox inset="0,0,0,0">
                  <w:txbxContent>
                    <w:p w:rsidR="000A1DCA" w:rsidP="000A1DCA" w:rsidRDefault="000A1DCA" w14:paraId="07F2EC66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BHO</w:t>
                      </w:r>
                    </w:p>
                    <w:p w:rsidR="000A1DCA" w:rsidP="000A1DCA" w:rsidRDefault="000A1DCA" w14:paraId="0D63BA8F" w14:textId="31B8D018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1</w:t>
                      </w:r>
                      <w:r w:rsidR="00CC7CFE">
                        <w:t>6</w:t>
                      </w:r>
                      <w:r>
                        <w:t xml:space="preserve"> april 2025</w:t>
                      </w:r>
                    </w:p>
                    <w:p w:rsidR="000A1DCA" w:rsidP="000A1DCA" w:rsidRDefault="000A1DCA" w14:paraId="45F8A796" w14:textId="77777777">
                      <w:pPr>
                        <w:pStyle w:val="Huisstijl-Agendatitel"/>
                        <w:ind w:left="0" w:firstLine="0"/>
                      </w:pPr>
                    </w:p>
                    <w:p w:rsidR="000A1DCA" w:rsidP="000A1DCA" w:rsidRDefault="000A1DCA" w14:paraId="6F4202B3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0A1DCA" w:rsidP="000A1DCA" w:rsidRDefault="000A1DCA" w14:paraId="526E8BBB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D5F0AE0" wp14:anchorId="5F8A72B2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DCA" w:rsidP="000A1DCA" w:rsidRDefault="000A1DCA" w14:paraId="156D9942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kstvak 13" style="position:absolute;margin-left:282.4pt;margin-top:133.5pt;width:161.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5F8A72B2">
                <v:textbox inset="0,0,0,0">
                  <w:txbxContent>
                    <w:p w:rsidR="000A1DCA" w:rsidP="000A1DCA" w:rsidRDefault="000A1DCA" w14:paraId="156D9942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0A1DCA" w:rsidP="000A1DCA" w:rsidRDefault="000A1DCA" w14:paraId="11B679A6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</w:p>
    <w:p w:rsidRPr="00E02D08" w:rsidR="000A1DCA" w:rsidP="000A1DCA" w:rsidRDefault="000A1DCA" w14:paraId="2065A33B" w14:textId="77777777">
      <w:pPr>
        <w:rPr>
          <w:b/>
          <w:sz w:val="22"/>
          <w:szCs w:val="18"/>
        </w:rPr>
      </w:pPr>
    </w:p>
    <w:p w:rsidRPr="00E02D08" w:rsidR="000A1DCA" w:rsidP="000A1DCA" w:rsidRDefault="000A1DCA" w14:paraId="7633E4AC" w14:textId="08F5C4B1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</w:t>
      </w:r>
      <w:r>
        <w:rPr>
          <w:sz w:val="16"/>
          <w:szCs w:val="18"/>
        </w:rPr>
        <w:t xml:space="preserve">tussen </w:t>
      </w:r>
      <w:r>
        <w:rPr>
          <w:b/>
          <w:sz w:val="16"/>
          <w:szCs w:val="18"/>
        </w:rPr>
        <w:t>3-1</w:t>
      </w:r>
      <w:r w:rsidR="00CC7CFE">
        <w:rPr>
          <w:b/>
          <w:sz w:val="16"/>
          <w:szCs w:val="18"/>
        </w:rPr>
        <w:t>6</w:t>
      </w:r>
      <w:r>
        <w:rPr>
          <w:b/>
          <w:sz w:val="16"/>
          <w:szCs w:val="18"/>
        </w:rPr>
        <w:t xml:space="preserve"> april 2025</w:t>
      </w:r>
      <w:r>
        <w:rPr>
          <w:sz w:val="16"/>
          <w:szCs w:val="18"/>
        </w:rPr>
        <w:t xml:space="preserve"> </w:t>
      </w:r>
      <w:r w:rsidRPr="00E02D08">
        <w:rPr>
          <w:sz w:val="16"/>
          <w:szCs w:val="18"/>
        </w:rPr>
        <w:t>de volgende voor de</w:t>
      </w:r>
      <w:r>
        <w:rPr>
          <w:sz w:val="16"/>
          <w:szCs w:val="18"/>
        </w:rPr>
        <w:t>ze</w:t>
      </w:r>
      <w:r w:rsidRP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0A1DCA" w:rsidP="000A1DCA" w:rsidRDefault="000A1DCA" w14:paraId="3FD89D4F" w14:textId="77777777">
      <w:pPr>
        <w:rPr>
          <w:szCs w:val="18"/>
        </w:rPr>
      </w:pPr>
    </w:p>
    <w:p w:rsidRPr="00DF4185" w:rsidR="000A1DCA" w:rsidP="000A1DCA" w:rsidRDefault="000A1DCA" w14:paraId="7417BF3B" w14:textId="77777777">
      <w:pPr>
        <w:pStyle w:val="Lijstalinea"/>
        <w:numPr>
          <w:ilvl w:val="0"/>
          <w:numId w:val="1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>
        <w:rPr>
          <w:b/>
          <w:szCs w:val="18"/>
        </w:rPr>
        <w:t>etgeving</w:t>
      </w:r>
      <w:r>
        <w:rPr>
          <w:rStyle w:val="Voetnootmarkering"/>
          <w:b/>
          <w:szCs w:val="18"/>
        </w:rPr>
        <w:br/>
      </w:r>
      <w:r>
        <w:rPr>
          <w:szCs w:val="18"/>
        </w:rPr>
        <w:t>(Verordeningen, richtlijnen en wetgevende besluiten)</w:t>
      </w:r>
    </w:p>
    <w:p w:rsidRPr="00DF4185" w:rsidR="000A1DCA" w:rsidP="000A1DCA" w:rsidRDefault="000A1DCA" w14:paraId="4E102AFA" w14:textId="77777777">
      <w:pPr>
        <w:rPr>
          <w:bCs/>
          <w:szCs w:val="18"/>
        </w:rPr>
      </w:pPr>
      <w:r w:rsidRPr="00DF4185">
        <w:rPr>
          <w:bCs/>
          <w:szCs w:val="18"/>
        </w:rPr>
        <w:t xml:space="preserve">N.v.t. </w:t>
      </w:r>
    </w:p>
    <w:p w:rsidR="000A1DCA" w:rsidP="000A1DCA" w:rsidRDefault="000A1DCA" w14:paraId="5D4D8C10" w14:textId="77777777">
      <w:pPr>
        <w:rPr>
          <w:b/>
          <w:szCs w:val="18"/>
        </w:rPr>
      </w:pPr>
    </w:p>
    <w:p w:rsidRPr="00B73F53" w:rsidR="000A1DCA" w:rsidP="000A1DCA" w:rsidRDefault="000A1DCA" w14:paraId="03033A73" w14:textId="77777777">
      <w:pPr>
        <w:pStyle w:val="Lijstalinea"/>
        <w:numPr>
          <w:ilvl w:val="0"/>
          <w:numId w:val="1"/>
        </w:numPr>
        <w:rPr>
          <w:b/>
          <w:szCs w:val="18"/>
        </w:rPr>
      </w:pPr>
      <w:r w:rsidRPr="002F3E98">
        <w:rPr>
          <w:b/>
          <w:szCs w:val="18"/>
        </w:rPr>
        <w:t xml:space="preserve">Nieuwe EU-documenten van niet-wetgevende aard </w:t>
      </w:r>
      <w:r w:rsidRPr="002F3E98">
        <w:rPr>
          <w:b/>
          <w:szCs w:val="18"/>
        </w:rPr>
        <w:br/>
      </w:r>
      <w:r w:rsidRPr="002F3E98">
        <w:rPr>
          <w:szCs w:val="18"/>
        </w:rPr>
        <w:t>(Mededelingen, aanbevelingen, actieplannen, consultaties, etc.)</w:t>
      </w:r>
    </w:p>
    <w:p w:rsidR="000A1DCA" w:rsidP="000A1DCA" w:rsidRDefault="000A1DCA" w14:paraId="2DE61230" w14:textId="7777777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0A3B7A" w:rsidR="000A1DCA" w:rsidTr="256AD6A1" w14:paraId="5EA3DA3F" w14:textId="77777777">
        <w:tc>
          <w:tcPr>
            <w:tcW w:w="421" w:type="dxa"/>
            <w:vMerge w:val="restart"/>
            <w:tcBorders>
              <w:top w:val="single" w:color="D9D9D9" w:themeColor="background1" w:themeShade="D9" w:sz="8" w:space="0"/>
              <w:left w:val="single" w:color="D9D9D9" w:themeColor="background1" w:themeShade="D9" w:sz="8" w:space="0"/>
              <w:bottom w:val="single" w:color="D9D9D9" w:themeColor="background1" w:themeShade="D9" w:sz="8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DCA" w:rsidP="00715D9A" w:rsidRDefault="000A1DCA" w14:paraId="6E548F0F" w14:textId="77777777">
            <w:pPr>
              <w:pStyle w:val="Lijstalinea"/>
              <w:numPr>
                <w:ilvl w:val="0"/>
                <w:numId w:val="2"/>
              </w:numPr>
              <w:spacing w:after="240"/>
              <w:ind w:left="312"/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color="D9D9D9" w:themeColor="background1" w:themeShade="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CA" w:rsidP="00715D9A" w:rsidRDefault="000A1DCA" w14:paraId="3D011834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themeColor="background1" w:themeShade="D9" w:sz="8" w:space="0"/>
              <w:left w:val="nil"/>
              <w:bottom w:val="nil"/>
              <w:right w:val="single" w:color="D9D9D9" w:themeColor="background1" w:themeShade="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CA" w:rsidP="00715D9A" w:rsidRDefault="000A1DCA" w14:paraId="1CB15956" w14:textId="42AD9EA6">
            <w:r>
              <w:t xml:space="preserve">VERSLAG VAN DE COMMISSIE AAN HET EUROPEES PARLEMENT EN DE RAAD over de eindevaluatie van het EU-vrijwilligersinitiatief voor humanitaire hulp 2014-2020 </w:t>
            </w:r>
            <w:hyperlink r:id="rId13">
              <w:r w:rsidRPr="256AD6A1">
                <w:rPr>
                  <w:rStyle w:val="Hyperlink"/>
                </w:rPr>
                <w:t>COM(2025)141</w:t>
              </w:r>
            </w:hyperlink>
          </w:p>
          <w:p w:rsidR="000A1DCA" w:rsidP="00715D9A" w:rsidRDefault="000A1DCA" w14:paraId="1CE540EE" w14:textId="77777777">
            <w:pPr>
              <w:rPr>
                <w:rFonts w:eastAsiaTheme="minorHAnsi"/>
                <w:szCs w:val="18"/>
              </w:rPr>
            </w:pPr>
          </w:p>
          <w:p w:rsidRPr="000A3B7A" w:rsidR="000A1DCA" w:rsidP="00715D9A" w:rsidRDefault="000A1DCA" w14:paraId="21F8BE28" w14:textId="77777777">
            <w:pPr>
              <w:spacing w:after="76"/>
              <w:rPr>
                <w:szCs w:val="18"/>
              </w:rPr>
            </w:pPr>
          </w:p>
        </w:tc>
      </w:tr>
      <w:tr w:rsidR="000A1DCA" w:rsidTr="256AD6A1" w14:paraId="4966CDF6" w14:textId="77777777">
        <w:tc>
          <w:tcPr>
            <w:tcW w:w="0" w:type="auto"/>
            <w:vMerge/>
            <w:vAlign w:val="center"/>
            <w:hideMark/>
          </w:tcPr>
          <w:p w:rsidRPr="000A3B7A" w:rsidR="000A1DCA" w:rsidP="00715D9A" w:rsidRDefault="000A1DCA" w14:paraId="4EF89B4C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CA" w:rsidP="00715D9A" w:rsidRDefault="000A1DCA" w14:paraId="326A887A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themeColor="background1" w:themeShade="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44E56" w:rsidR="000A1DCA" w:rsidP="00715D9A" w:rsidRDefault="000A1DCA" w14:paraId="3C02904E" w14:textId="77777777">
            <w:pPr>
              <w:spacing w:after="240"/>
              <w:rPr>
                <w:bCs/>
                <w:szCs w:val="18"/>
                <w:highlight w:val="yellow"/>
              </w:rPr>
            </w:pPr>
            <w:r w:rsidRPr="00DF4185">
              <w:rPr>
                <w:bCs/>
                <w:szCs w:val="18"/>
              </w:rPr>
              <w:t>Ter informatie.</w:t>
            </w:r>
          </w:p>
        </w:tc>
      </w:tr>
      <w:tr w:rsidRPr="00872D5A" w:rsidR="000A1DCA" w:rsidTr="256AD6A1" w14:paraId="3F4D8D77" w14:textId="77777777">
        <w:trPr>
          <w:trHeight w:val="1585"/>
        </w:trPr>
        <w:tc>
          <w:tcPr>
            <w:tcW w:w="0" w:type="auto"/>
            <w:vMerge/>
            <w:vAlign w:val="center"/>
            <w:hideMark/>
          </w:tcPr>
          <w:p w:rsidR="000A1DCA" w:rsidP="00715D9A" w:rsidRDefault="000A1DCA" w14:paraId="07F8371A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themeColor="background1" w:themeShade="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A1DCA" w:rsidR="000A1DCA" w:rsidP="00715D9A" w:rsidRDefault="000A1DCA" w14:paraId="5866A707" w14:textId="77777777">
            <w:pPr>
              <w:spacing w:after="240"/>
              <w:rPr>
                <w:szCs w:val="18"/>
              </w:rPr>
            </w:pPr>
            <w:r w:rsidRPr="000A1DCA">
              <w:rPr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A1DCA" w:rsidR="000A1DCA" w:rsidP="00715D9A" w:rsidRDefault="000A1DCA" w14:paraId="0AD95520" w14:textId="22EBCEB0">
            <w:pPr>
              <w:pStyle w:val="Standaard2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 w:rsidRPr="000A1DCA">
              <w:rPr>
                <w:rFonts w:ascii="Verdana" w:hAnsi="Verdana"/>
                <w:color w:val="333333"/>
                <w:sz w:val="18"/>
                <w:szCs w:val="18"/>
              </w:rPr>
              <w:t xml:space="preserve">Het EU-vrijwilligersinitiatief voor humanitaire hulp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2014-2020 </w:t>
            </w:r>
            <w:r w:rsidRPr="000A1DCA">
              <w:rPr>
                <w:rFonts w:ascii="Verdana" w:hAnsi="Verdana"/>
                <w:color w:val="333333"/>
                <w:sz w:val="18"/>
                <w:szCs w:val="18"/>
              </w:rPr>
              <w:t xml:space="preserve">had vijf doelstellingen, waaronder: </w:t>
            </w:r>
          </w:p>
          <w:p w:rsidRPr="000A1DCA" w:rsidR="000A1DCA" w:rsidP="000A1DCA" w:rsidRDefault="000A1DCA" w14:paraId="5F82D87A" w14:textId="2820342A">
            <w:pPr>
              <w:pStyle w:val="Standaard2"/>
              <w:numPr>
                <w:ilvl w:val="0"/>
                <w:numId w:val="3"/>
              </w:num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H</w:t>
            </w:r>
            <w:r w:rsidRPr="000A1DCA">
              <w:rPr>
                <w:rFonts w:ascii="Verdana" w:hAnsi="Verdana"/>
                <w:color w:val="333333"/>
                <w:sz w:val="18"/>
                <w:szCs w:val="18"/>
              </w:rPr>
              <w:t xml:space="preserve">et leveren van een bijdrage aan verhoging en verbetering van de capaciteit van de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EU</w:t>
            </w:r>
            <w:r w:rsidRPr="000A1DCA">
              <w:rPr>
                <w:rFonts w:ascii="Verdana" w:hAnsi="Verdana"/>
                <w:color w:val="333333"/>
                <w:sz w:val="18"/>
                <w:szCs w:val="18"/>
              </w:rPr>
              <w:t xml:space="preserve"> om humanitaire hulp te verlenen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:rsidRPr="000A1DCA" w:rsidR="000A1DCA" w:rsidP="000A1DCA" w:rsidRDefault="000A1DCA" w14:paraId="39B7A660" w14:textId="57E0076A">
            <w:pPr>
              <w:pStyle w:val="Standaard2"/>
              <w:numPr>
                <w:ilvl w:val="0"/>
                <w:numId w:val="3"/>
              </w:num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</w:t>
            </w:r>
            <w:r w:rsidRPr="000A1DCA">
              <w:rPr>
                <w:rFonts w:ascii="Verdana" w:hAnsi="Verdana"/>
                <w:color w:val="333333"/>
                <w:sz w:val="18"/>
                <w:szCs w:val="18"/>
              </w:rPr>
              <w:t>erbetering van de deskundigheid, kennis en vaardigheden van vrijwilligers die humanitaire hulp verlenen en van de voorwaarden en omstandigheden van hun aanstelling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:rsidR="000A1DCA" w:rsidP="000A1DCA" w:rsidRDefault="000A1DCA" w14:paraId="5576737C" w14:textId="56E762F7">
            <w:pPr>
              <w:pStyle w:val="Standaard2"/>
              <w:numPr>
                <w:ilvl w:val="0"/>
                <w:numId w:val="3"/>
              </w:num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C</w:t>
            </w:r>
            <w:r w:rsidRPr="000A1DCA">
              <w:rPr>
                <w:rFonts w:ascii="Verdana" w:hAnsi="Verdana"/>
                <w:color w:val="333333"/>
                <w:sz w:val="18"/>
                <w:szCs w:val="18"/>
              </w:rPr>
              <w:t>apaciteitsopbouw voor de ontvangende organisaties en bevorderen van vrijwilligerswerk in derde landen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:rsidRPr="000A1DCA" w:rsidR="000A1DCA" w:rsidP="000A1DCA" w:rsidRDefault="000A1DCA" w14:paraId="784662E9" w14:textId="5F63C88C">
            <w:pPr>
              <w:pStyle w:val="Standaard2"/>
              <w:rPr>
                <w:rFonts w:ascii="Verdana" w:hAnsi="Verdana"/>
                <w:color w:val="333333"/>
                <w:sz w:val="18"/>
                <w:szCs w:val="18"/>
              </w:rPr>
            </w:pPr>
            <w:r w:rsidRPr="000A1DCA">
              <w:rPr>
                <w:rFonts w:ascii="Verdana" w:hAnsi="Verdana"/>
                <w:color w:val="333333"/>
                <w:sz w:val="18"/>
                <w:szCs w:val="18"/>
              </w:rPr>
              <w:t>De lessen die zijn geleerd uit het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initiatief </w:t>
            </w:r>
            <w:r w:rsidRPr="000A1DCA">
              <w:rPr>
                <w:rFonts w:ascii="Verdana" w:hAnsi="Verdana"/>
                <w:color w:val="333333"/>
                <w:sz w:val="18"/>
                <w:szCs w:val="18"/>
              </w:rPr>
              <w:t xml:space="preserve"> zijn van groot belang geweest voor het opzetten van het nieuwe onderdeel voor humanitaire hulp van het Europees Solidariteitskorps 2021-2027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</w:tc>
      </w:tr>
    </w:tbl>
    <w:p w:rsidR="000A1DCA" w:rsidP="000A1DCA" w:rsidRDefault="000A1DCA" w14:paraId="1D38DBC9" w14:textId="77777777"/>
    <w:p w:rsidR="005357BC" w:rsidRDefault="005357BC" w14:paraId="31D958E6" w14:textId="77777777"/>
    <w:sectPr w:rsidR="005357BC" w:rsidSect="000A1DCA">
      <w:headerReference w:type="default" r:id="rId14"/>
      <w:footerReference w:type="default" r:id="rId15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1F48F" w14:textId="77777777" w:rsidR="00B87993" w:rsidRDefault="00B87993" w:rsidP="000A1DCA">
      <w:r>
        <w:separator/>
      </w:r>
    </w:p>
  </w:endnote>
  <w:endnote w:type="continuationSeparator" w:id="0">
    <w:p w14:paraId="4B22D680" w14:textId="77777777" w:rsidR="00B87993" w:rsidRDefault="00B87993" w:rsidP="000A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D663" w14:textId="77777777" w:rsidR="000A1DCA" w:rsidRDefault="000A1DCA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67DF583" wp14:editId="39409023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F38AC" w14:textId="77777777" w:rsidR="000A1DCA" w:rsidRDefault="000A1DCA">
                          <w:pPr>
                            <w:pStyle w:val="Huisstijl-Agendatitel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567DF583">
              <v:stroke joinstyle="miter"/>
              <v:path gradientshapeok="t" o:connecttype="rect"/>
            </v:shapetype>
            <v:shape id="Text Box 25" style="position:absolute;margin-left:232.45pt;margin-top:813.65pt;width:92.15pt;height:9.9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strokecolor="white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>
              <v:textbox inset="0,0,0,0">
                <w:txbxContent>
                  <w:p w:rsidR="000A1DCA" w:rsidRDefault="000A1DCA" w14:paraId="52FF38AC" w14:textId="77777777">
                    <w:pPr>
                      <w:pStyle w:val="Huisstijl-Agendatitel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7CE6579E" wp14:editId="2BBC3E7D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2B0E7" w14:textId="77777777" w:rsidR="000A1DCA" w:rsidRDefault="000A1DCA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3" style="position:absolute;margin-left:110.55pt;margin-top:751pt;width:399.4pt;height:35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w14:anchorId="7CE6579E">
              <v:textbox inset="0,0,0,0">
                <w:txbxContent>
                  <w:p w:rsidR="000A1DCA" w:rsidRDefault="000A1DCA" w14:paraId="1362B0E7" w14:textId="7777777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AC3F2" w14:textId="77777777" w:rsidR="00BE459A" w:rsidRDefault="00294B86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8A7E1E6" wp14:editId="1B91FD16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2AB63" w14:textId="77777777" w:rsidR="00BE459A" w:rsidRDefault="00294B86">
                          <w:pPr>
                            <w:pStyle w:val="Huisstijl-Agendatitel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38A7E1E6">
              <v:stroke joinstyle="miter"/>
              <v:path gradientshapeok="t" o:connecttype="rect"/>
            </v:shapetype>
            <v:shape id="_x0000_s1031" style="position:absolute;margin-left:232.45pt;margin-top:813.65pt;width:92.15pt;height:9.9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strokecolor="white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>
              <v:textbox inset="0,0,0,0">
                <w:txbxContent>
                  <w:p w:rsidR="00000000" w:rsidRDefault="00000000" w14:paraId="1B42AB63" w14:textId="77777777">
                    <w:pPr>
                      <w:pStyle w:val="Huisstijl-Agendatitel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AA7083D" wp14:editId="04F3DE6F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7CEFD" w14:textId="77777777" w:rsidR="00BE459A" w:rsidRDefault="00BE459A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6" style="position:absolute;margin-left:129pt;margin-top:759.95pt;width:388.3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spid="_x0000_s10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w14:anchorId="4AA7083D">
              <v:textbox inset="0,0,0,0">
                <w:txbxContent>
                  <w:p w:rsidR="00000000" w:rsidRDefault="00000000" w14:paraId="4147CEFD" w14:textId="7777777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4A2A3" w14:textId="77777777" w:rsidR="00B87993" w:rsidRDefault="00B87993" w:rsidP="000A1DCA">
      <w:r>
        <w:separator/>
      </w:r>
    </w:p>
  </w:footnote>
  <w:footnote w:type="continuationSeparator" w:id="0">
    <w:p w14:paraId="068AD100" w14:textId="77777777" w:rsidR="00B87993" w:rsidRDefault="00B87993" w:rsidP="000A1DCA">
      <w:r>
        <w:continuationSeparator/>
      </w:r>
    </w:p>
  </w:footnote>
  <w:footnote w:id="1">
    <w:p w14:paraId="22312904" w14:textId="77777777" w:rsidR="000A1DCA" w:rsidRPr="002B21B2" w:rsidRDefault="000A1DCA" w:rsidP="000A1DCA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eastAsiaTheme="majorEastAsia" w:hAnsi="Verdana"/>
            <w:sz w:val="14"/>
          </w:rPr>
          <w:t>dit overzicht op Plein2</w:t>
        </w:r>
      </w:hyperlink>
      <w:r>
        <w:rPr>
          <w:rFonts w:ascii="Verdana" w:hAnsi="Verdana"/>
          <w:sz w:val="14"/>
        </w:rPr>
        <w:t xml:space="preserve"> (interne link).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8B36" w14:textId="77777777" w:rsidR="000A1DCA" w:rsidRDefault="000A1DC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113A4DB" wp14:editId="59A8326F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24A3B41A" wp14:editId="374112E0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72628" w14:textId="77777777" w:rsidR="00BE459A" w:rsidRDefault="00294B86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140378" wp14:editId="25D5D4D5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5FF13" w14:textId="77777777" w:rsidR="00BE459A" w:rsidRDefault="00294B86" w:rsidP="00E54188">
                          <w:pPr>
                            <w:pStyle w:val="Huisstijl-Notitie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7140378">
              <v:stroke joinstyle="miter"/>
              <v:path gradientshapeok="t" o:connecttype="rect"/>
            </v:shapetype>
            <v:shape id="Tekstvak 1" style="position:absolute;margin-left:24.75pt;margin-top:112.5pt;width:483.7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>
              <v:textbox style="mso-fit-shape-to-text:t" inset="0,0,0,0">
                <w:txbxContent>
                  <w:p w:rsidR="00000000" w:rsidP="00E54188" w:rsidRDefault="00000000" w14:paraId="6FB5FF13" w14:textId="77777777">
                    <w:pPr>
                      <w:pStyle w:val="Huisstijl-Notitie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752B8BD" wp14:editId="5B85D777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62EB7"/>
    <w:multiLevelType w:val="hybridMultilevel"/>
    <w:tmpl w:val="A94C4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D1585"/>
    <w:multiLevelType w:val="hybridMultilevel"/>
    <w:tmpl w:val="865258CC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13F87"/>
    <w:multiLevelType w:val="hybridMultilevel"/>
    <w:tmpl w:val="81E6D9AE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94195">
    <w:abstractNumId w:val="2"/>
  </w:num>
  <w:num w:numId="2" w16cid:durableId="1055743063">
    <w:abstractNumId w:val="1"/>
  </w:num>
  <w:num w:numId="3" w16cid:durableId="72726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CA"/>
    <w:rsid w:val="000A1DCA"/>
    <w:rsid w:val="00247E5B"/>
    <w:rsid w:val="005357BC"/>
    <w:rsid w:val="00702CC7"/>
    <w:rsid w:val="009C6278"/>
    <w:rsid w:val="009E689A"/>
    <w:rsid w:val="00B87993"/>
    <w:rsid w:val="00BE459A"/>
    <w:rsid w:val="00CC7CFE"/>
    <w:rsid w:val="00D115FD"/>
    <w:rsid w:val="256AD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3E34"/>
  <w15:chartTrackingRefBased/>
  <w15:docId w15:val="{12B9EF24-BA58-4905-A5BE-48D99834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1DCA"/>
    <w:pPr>
      <w:spacing w:after="0" w:line="240" w:lineRule="auto"/>
    </w:pPr>
    <w:rPr>
      <w:rFonts w:ascii="Verdana" w:eastAsia="Calibri" w:hAnsi="Verdana" w:cs="Times New Roman"/>
      <w:kern w:val="0"/>
      <w:sz w:val="18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A1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1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1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1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1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1D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1D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1D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1D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1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1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1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1D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1D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1D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1D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1D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1D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1D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1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1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1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1D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1D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A1D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1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1D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1DC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rsid w:val="000A1DCA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1DCA"/>
    <w:rPr>
      <w:rFonts w:ascii="Verdana" w:eastAsia="Calibri" w:hAnsi="Verdana" w:cs="Times New Roman"/>
      <w:kern w:val="0"/>
      <w:sz w:val="18"/>
      <w14:ligatures w14:val="none"/>
    </w:rPr>
  </w:style>
  <w:style w:type="paragraph" w:styleId="Voettekst">
    <w:name w:val="footer"/>
    <w:basedOn w:val="Standaard"/>
    <w:link w:val="VoettekstChar"/>
    <w:rsid w:val="000A1DCA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rsid w:val="000A1DCA"/>
    <w:rPr>
      <w:rFonts w:ascii="Verdana" w:eastAsia="Calibri" w:hAnsi="Verdana" w:cs="Times New Roman"/>
      <w:kern w:val="0"/>
      <w:sz w:val="15"/>
      <w14:ligatures w14:val="none"/>
    </w:rPr>
  </w:style>
  <w:style w:type="paragraph" w:customStyle="1" w:styleId="PlatteTekst">
    <w:name w:val="Platte_Tekst"/>
    <w:basedOn w:val="Standaard"/>
    <w:uiPriority w:val="99"/>
    <w:rsid w:val="000A1DCA"/>
    <w:pPr>
      <w:spacing w:line="284" w:lineRule="exact"/>
    </w:pPr>
  </w:style>
  <w:style w:type="paragraph" w:customStyle="1" w:styleId="Huisstijl-Agendatitel">
    <w:name w:val="Huisstijl - Agendatitel"/>
    <w:basedOn w:val="Standaard"/>
    <w:qFormat/>
    <w:rsid w:val="000A1DCA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rsid w:val="000A1DCA"/>
    <w:pPr>
      <w:tabs>
        <w:tab w:val="right" w:pos="1151"/>
        <w:tab w:val="left" w:pos="1264"/>
      </w:tabs>
      <w:spacing w:after="0" w:line="199" w:lineRule="exact"/>
      <w:ind w:left="1440" w:hanging="1440"/>
      <w:contextualSpacing/>
    </w:pPr>
    <w:rPr>
      <w:rFonts w:ascii="Verdana" w:eastAsia="Calibri" w:hAnsi="Verdana" w:cs="Times New Roman"/>
      <w:noProof/>
      <w:kern w:val="0"/>
      <w:sz w:val="13"/>
      <w:szCs w:val="13"/>
      <w14:ligatures w14:val="none"/>
    </w:rPr>
  </w:style>
  <w:style w:type="paragraph" w:customStyle="1" w:styleId="Huisstijl-AgendagegevensW1">
    <w:name w:val="Huisstijl - Agendagegevens W1"/>
    <w:basedOn w:val="Huisstijl-Notitiegegevens"/>
    <w:qFormat/>
    <w:rsid w:val="000A1DCA"/>
    <w:pPr>
      <w:spacing w:before="90"/>
      <w:contextualSpacing w:val="0"/>
    </w:pPr>
  </w:style>
  <w:style w:type="character" w:styleId="Hyperlink">
    <w:name w:val="Hyperlink"/>
    <w:rsid w:val="000A1DCA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0A1DCA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A1DCA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uiPriority w:val="99"/>
    <w:semiHidden/>
    <w:rsid w:val="000A1DCA"/>
    <w:rPr>
      <w:vertAlign w:val="superscript"/>
    </w:rPr>
  </w:style>
  <w:style w:type="paragraph" w:customStyle="1" w:styleId="Standaard2">
    <w:name w:val="Standaard2"/>
    <w:basedOn w:val="Standaard"/>
    <w:rsid w:val="000A1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1DC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A1D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ur06.safelinks.protection.outlook.com/?url=https%3A%2F%2Feur-lex.europa.eu%2Flegal-content%2FNL%2FTXT%2F%3Furi%3DCELEX%253A52025DC0141%26qid%3D1744017990278&amp;data=05%7C02%7Ca.hartman%40tweedekamer.nl%7Cd7869e547d22459ec11a08dd77f817bc%7C238cb5073f714afeaaab8382731a4345%7C0%7C0%7C638798629629682353%7CUnknown%7CTWFpbGZsb3d8eyJFbXB0eU1hcGkiOnRydWUsIlYiOiIwLjAuMDAwMCIsIlAiOiJXaW4zMiIsIkFOIjoiTWFpbCIsIldUIjoyfQ%3D%3D%7C0%7C%7C%7C&amp;sdata=Ty0iGKBAOimCNcl4SYiwWdDrgdPvcLeGJ7qq8L44JYw%3D&amp;reserved=0" TargetMode="Externa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289</ap:Words>
  <ap:Characters>1591</ap:Characters>
  <ap:DocSecurity>0</ap:DocSecurity>
  <ap:Lines>13</ap:Lines>
  <ap:Paragraphs>3</ap:Paragraphs>
  <ap:ScaleCrop>false</ap:ScaleCrop>
  <ap:LinksUpToDate>false</ap:LinksUpToDate>
  <ap:CharactersWithSpaces>1877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2025-04-17T13:38:00.0000000Z</dcterms:created>
  <dcterms:modified xsi:type="dcterms:W3CDTF">2025-04-17T13:38:00.0000000Z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0x010100652C4D1667B70A4EB09421DF76B331FD</vt:lpwstr>
  </property>
  <property fmtid="{D5CDD505-2E9C-101B-9397-08002B2CF9AE}" pid="3" name="_dlc_DocIdItemGuid">
    <vt:lpwstr>1644a1b8-8ea4-4b92-9816-74181677fd77</vt:lpwstr>
  </property>
  <property fmtid="{D5CDD505-2E9C-101B-9397-08002B2CF9AE}" pid="4" name="i8059d02f088452aaeb98febffd942f6">
    <vt:lpwstr/>
  </property>
  <property fmtid="{D5CDD505-2E9C-101B-9397-08002B2CF9AE}" pid="5" name="TaxCatchAll">
    <vt:lpwstr>1;#47.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6" name="k570b61d1c8344118cf7041903a91b3a">
    <vt:lpwstr>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7" name="Dossierstatus">
    <vt:lpwstr>Concept</vt:lpwstr>
  </property>
  <property fmtid="{D5CDD505-2E9C-101B-9397-08002B2CF9AE}" pid="8" name="Process">
    <vt:lpwstr>GC BHO EU Zaken Adviseren en Ondersteunen</vt:lpwstr>
  </property>
  <property fmtid="{D5CDD505-2E9C-101B-9397-08002B2CF9AE}" pid="9" name="Selectielijstproces">
    <vt:lpwstr>1;#47.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10" name="Processnummer">
    <vt:lpwstr>P0105</vt:lpwstr>
  </property>
  <property fmtid="{D5CDD505-2E9C-101B-9397-08002B2CF9AE}" pid="11" name="Beperking">
    <vt:lpwstr/>
  </property>
</Properties>
</file>