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24FD" w:rsidP="00C6467A" w:rsidRDefault="0050731B" w14:paraId="647D2811" w14:textId="77777777">
      <w:pPr>
        <w:spacing w:line="276" w:lineRule="auto"/>
      </w:pPr>
      <w:r>
        <w:t>Geachte voorzitter,</w:t>
      </w:r>
    </w:p>
    <w:p w:rsidR="00DA24FD" w:rsidP="00C6467A" w:rsidRDefault="00DA24FD" w14:paraId="647D2812" w14:textId="77777777">
      <w:pPr>
        <w:spacing w:line="276" w:lineRule="auto"/>
      </w:pPr>
    </w:p>
    <w:p w:rsidR="00DA24FD" w:rsidP="00C6467A" w:rsidRDefault="008F2259" w14:paraId="647D2813" w14:textId="351FD8DF">
      <w:pPr>
        <w:spacing w:line="276" w:lineRule="auto"/>
      </w:pPr>
      <w:r>
        <w:t>In november</w:t>
      </w:r>
      <w:r w:rsidR="00AA018C">
        <w:t xml:space="preserve"> 2024 </w:t>
      </w:r>
      <w:r>
        <w:t xml:space="preserve">liet ik u weten </w:t>
      </w:r>
      <w:r w:rsidR="005B0CC0">
        <w:t>breder</w:t>
      </w:r>
      <w:r>
        <w:t xml:space="preserve"> te </w:t>
      </w:r>
      <w:r w:rsidRPr="00E774FA">
        <w:t xml:space="preserve">bezien waar en hoe we in de wereld </w:t>
      </w:r>
      <w:r w:rsidR="007456FF">
        <w:t xml:space="preserve">met diplomatieke vertegenwoordigingen </w:t>
      </w:r>
      <w:r w:rsidRPr="00E774FA">
        <w:t>present willen zijn in relatie tot ontwikkelingen in de wereld en beleidskeuzes van het kabinet</w:t>
      </w:r>
      <w:r w:rsidR="005B0CC0">
        <w:rPr>
          <w:rStyle w:val="FootnoteReference"/>
        </w:rPr>
        <w:footnoteReference w:id="2"/>
      </w:r>
      <w:r w:rsidRPr="00E774FA">
        <w:t>.</w:t>
      </w:r>
      <w:r>
        <w:t xml:space="preserve"> Met deze brief </w:t>
      </w:r>
      <w:r w:rsidR="00F32D4E">
        <w:t xml:space="preserve">geef ik inzicht in de </w:t>
      </w:r>
      <w:r w:rsidR="007B0B4A">
        <w:t xml:space="preserve">wijzigingen in </w:t>
      </w:r>
      <w:r w:rsidR="00F32D4E">
        <w:t xml:space="preserve">onze presentie in de wereld die ik </w:t>
      </w:r>
      <w:r w:rsidR="007B0B4A">
        <w:t>voornemens ben te</w:t>
      </w:r>
      <w:r w:rsidR="00F32D4E">
        <w:t xml:space="preserve"> maken</w:t>
      </w:r>
      <w:r w:rsidRPr="007B0B4A" w:rsidR="007B0B4A">
        <w:t xml:space="preserve"> </w:t>
      </w:r>
      <w:r w:rsidR="007B0B4A">
        <w:t xml:space="preserve">vanwege de 10 </w:t>
      </w:r>
      <w:r w:rsidR="006205D0">
        <w:t xml:space="preserve">procent </w:t>
      </w:r>
      <w:r w:rsidR="007B0B4A">
        <w:t>taakstelling op het postennet</w:t>
      </w:r>
      <w:r w:rsidR="00F32D4E">
        <w:t xml:space="preserve">. </w:t>
      </w:r>
    </w:p>
    <w:p w:rsidR="00DA24FD" w:rsidP="00C6467A" w:rsidRDefault="00DA24FD" w14:paraId="647D2814" w14:textId="77777777">
      <w:pPr>
        <w:spacing w:line="276" w:lineRule="auto"/>
      </w:pPr>
    </w:p>
    <w:p w:rsidRPr="00975755" w:rsidR="00054B1F" w:rsidP="00C6467A" w:rsidRDefault="00054B1F" w14:paraId="1DB1602A" w14:textId="741FDB1F">
      <w:pPr>
        <w:spacing w:after="160" w:line="276" w:lineRule="auto"/>
        <w:rPr>
          <w:b/>
          <w:bCs/>
        </w:rPr>
      </w:pPr>
      <w:r w:rsidRPr="00975755">
        <w:rPr>
          <w:b/>
          <w:bCs/>
        </w:rPr>
        <w:t>Realistisch buitenland</w:t>
      </w:r>
      <w:r w:rsidR="00D323C8">
        <w:rPr>
          <w:b/>
          <w:bCs/>
        </w:rPr>
        <w:t xml:space="preserve">s </w:t>
      </w:r>
      <w:r w:rsidRPr="00975755">
        <w:rPr>
          <w:b/>
          <w:bCs/>
        </w:rPr>
        <w:t xml:space="preserve">beleid </w:t>
      </w:r>
      <w:r w:rsidR="000C2FEE">
        <w:rPr>
          <w:b/>
          <w:bCs/>
        </w:rPr>
        <w:t>– gevolgen voor het postennet</w:t>
      </w:r>
    </w:p>
    <w:p w:rsidR="00054B1F" w:rsidP="00C6467A" w:rsidRDefault="00054B1F" w14:paraId="34BEA22D" w14:textId="03565D47">
      <w:pPr>
        <w:spacing w:after="160" w:line="276" w:lineRule="auto"/>
      </w:pPr>
      <w:r w:rsidRPr="004D6A93">
        <w:t xml:space="preserve">De wereld om ons heen wordt in hoog tempo turbulenter en grimmiger. Machtspolitiek en eigenbelang winnen terrein. De wereld van na de Koude Oorlog, waarin veiligheid, economische belangen en mensenrechten relatief makkelijk te verenigen waren, is voorbij. </w:t>
      </w:r>
      <w:r w:rsidR="00117E87">
        <w:t>We leven in een overgangsfase naar een andere geopolitieke werkelijkheid</w:t>
      </w:r>
      <w:r w:rsidR="00BD6EF2">
        <w:t>.</w:t>
      </w:r>
    </w:p>
    <w:p w:rsidRPr="00B14E9D" w:rsidR="00B14E9D" w:rsidP="00C6467A" w:rsidRDefault="00B14E9D" w14:paraId="1A63B6EB" w14:textId="71798CC2">
      <w:pPr>
        <w:spacing w:after="160" w:line="276" w:lineRule="auto"/>
      </w:pPr>
      <w:r w:rsidRPr="00B14E9D">
        <w:t xml:space="preserve">In plaats van een wereldorde waarin het Westen de toon zet, ontstaat een nieuwe realiteit waarin verschillende machtsblokken strijden om invloed. Oude bondgenootschappen zijn niet meer vanzelfsprekend. Niet-statelijke actoren zoals criminele en terroristische groeperingen vormen in toenemende mate een bedreiging voor onze veiligheid. Wereldwijd maken landen nieuwe keuzes over wie ze als partners willen. </w:t>
      </w:r>
    </w:p>
    <w:p w:rsidR="00373E19" w:rsidP="00C6467A" w:rsidRDefault="00C2166F" w14:paraId="649126CA" w14:textId="77777777">
      <w:pPr>
        <w:spacing w:after="160" w:line="276" w:lineRule="auto"/>
      </w:pPr>
      <w:r>
        <w:t xml:space="preserve">Er zijn mondiaal dus structurele veranderingen gaande, die nog worden gestimuleerd door de assertieve opstelling van China, de agressieve machtspolitiek van Rusland, de opkomst van middenmachten of de </w:t>
      </w:r>
      <w:r w:rsidR="00373E19">
        <w:t>heroriëntatie</w:t>
      </w:r>
      <w:r>
        <w:t xml:space="preserve"> van Afrikaanse landen richting nieuwe partners. Zelfs de verhouding met de VS is zoals bekend aan verandering onderhevig. </w:t>
      </w:r>
    </w:p>
    <w:p w:rsidRPr="00B14E9D" w:rsidR="00B14E9D" w:rsidP="00C6467A" w:rsidRDefault="00B14E9D" w14:paraId="42CBB022" w14:textId="2F0EC465">
      <w:pPr>
        <w:spacing w:after="160" w:line="276" w:lineRule="auto"/>
      </w:pPr>
      <w:r w:rsidRPr="00B14E9D">
        <w:t xml:space="preserve">Dit heeft grote gevolgen voor Nederland en Europa. Niet langer kunnen wij zonder meer vertrouwen op de landen, organisaties en internationale afspraken die ons decennialang stabiliteit en voorspoed hebben gebracht. Tegelijkertijd blijven we voor onze veiligheid en welvaart sterk afhankelijk van het buitenland. </w:t>
      </w:r>
    </w:p>
    <w:p w:rsidRPr="00B14E9D" w:rsidR="00B14E9D" w:rsidP="00C6467A" w:rsidRDefault="00B14E9D" w14:paraId="1B30DA1A" w14:textId="77777777">
      <w:pPr>
        <w:spacing w:after="160" w:line="276" w:lineRule="auto"/>
      </w:pPr>
      <w:r w:rsidRPr="00B14E9D">
        <w:lastRenderedPageBreak/>
        <w:t>Ook de binnenlandse realiteit verandert. Meer dan ooit is het buitenland onderwerp van gesprek. Steeds meer Nederlanders zien hoe de veranderende wereldorde hun leefwereld raakt – en mogelijk zelfs bedreigt. Denk aan stijgende prijzen in de supermarkt, hoge energiekosten en oplopende emoties door het conflict in het Midden-Oosten. Ook leven er steeds meer zorgen over hybride dreigingen en de mogelijkheid van een nieuwe oorlog in Europa.</w:t>
      </w:r>
    </w:p>
    <w:p w:rsidRPr="004D6A93" w:rsidR="00054B1F" w:rsidP="00C6467A" w:rsidRDefault="00054B1F" w14:paraId="106062C1" w14:textId="21CFAE18">
      <w:pPr>
        <w:spacing w:after="160" w:line="276" w:lineRule="auto"/>
      </w:pPr>
      <w:r w:rsidRPr="004D6A93">
        <w:t xml:space="preserve">Deze </w:t>
      </w:r>
      <w:r w:rsidR="00117E87">
        <w:t>realiteit</w:t>
      </w:r>
      <w:r w:rsidRPr="004D6A93">
        <w:t xml:space="preserve"> vraagt om een </w:t>
      </w:r>
      <w:r w:rsidR="00D323C8">
        <w:t>doelgerichte aanpak</w:t>
      </w:r>
      <w:r w:rsidRPr="004D6A93">
        <w:t xml:space="preserve">. </w:t>
      </w:r>
      <w:r w:rsidRPr="00D323C8" w:rsidR="00D323C8">
        <w:t xml:space="preserve">Het kabinet </w:t>
      </w:r>
      <w:r w:rsidR="00D323C8">
        <w:t>voert</w:t>
      </w:r>
      <w:r w:rsidRPr="00D323C8" w:rsidR="00D323C8">
        <w:t xml:space="preserve"> een realistisch buitenlands beleid, dat de belangen van Nederland en Nederlanders dient, onze waarden niet uit het oog verliest en onze vrijheden verdedigt.</w:t>
      </w:r>
      <w:r w:rsidR="009C0844">
        <w:rPr>
          <w:rStyle w:val="FootnoteReference"/>
        </w:rPr>
        <w:footnoteReference w:id="3"/>
      </w:r>
      <w:r>
        <w:t xml:space="preserve"> </w:t>
      </w:r>
      <w:r w:rsidR="00117E87">
        <w:t xml:space="preserve">We zullen steeds vaker een nieuwe balans moeten vinden in de afweging tussen waarden, welvaart en weerbaarheid. </w:t>
      </w:r>
      <w:r w:rsidRPr="004D6A93">
        <w:t xml:space="preserve">Dat zijn lastige politieke keuzes die iedereen in onze samenleving raken.  </w:t>
      </w:r>
      <w:r w:rsidR="00D323C8">
        <w:t xml:space="preserve"> </w:t>
      </w:r>
    </w:p>
    <w:p w:rsidR="00054B1F" w:rsidP="00C6467A" w:rsidRDefault="00D66781" w14:paraId="49D70BEF" w14:textId="526D094C">
      <w:pPr>
        <w:spacing w:after="160" w:line="276" w:lineRule="auto"/>
      </w:pPr>
      <w:r w:rsidRPr="004D6A93">
        <w:t xml:space="preserve">Het ministerie van Buitenlandse Zaken </w:t>
      </w:r>
      <w:r>
        <w:t xml:space="preserve">helpt </w:t>
      </w:r>
      <w:r w:rsidRPr="004D6A93">
        <w:t>deze keuzes te maken</w:t>
      </w:r>
      <w:r w:rsidR="002777FA">
        <w:t xml:space="preserve"> en voert ze uit</w:t>
      </w:r>
      <w:r w:rsidRPr="004D6A93">
        <w:t>. Dit doen we samen met betrokken departementen in Den Haag.</w:t>
      </w:r>
      <w:r>
        <w:t xml:space="preserve"> </w:t>
      </w:r>
      <w:r w:rsidR="00005BE4">
        <w:t>U</w:t>
      </w:r>
      <w:r w:rsidR="00AF5FFD">
        <w:t>itdrukkelijk met het oog op de belangen van het Koninkrijk.</w:t>
      </w:r>
      <w:r w:rsidRPr="004D6A93" w:rsidR="00054B1F">
        <w:t xml:space="preserve"> Ieder vanuit zijn eigen rol en verantwoordelijkheid.</w:t>
      </w:r>
      <w:r w:rsidR="008A27CD">
        <w:t xml:space="preserve"> </w:t>
      </w:r>
      <w:r w:rsidRPr="004D6A93" w:rsidR="00054B1F">
        <w:t xml:space="preserve">De </w:t>
      </w:r>
      <w:r w:rsidR="00117E87">
        <w:t xml:space="preserve">taakstelling </w:t>
      </w:r>
      <w:r w:rsidR="00BD6EF2">
        <w:t>l</w:t>
      </w:r>
      <w:r w:rsidRPr="004D6A93" w:rsidR="00054B1F">
        <w:t xml:space="preserve">egt extra druk op deze opdracht. </w:t>
      </w:r>
      <w:r w:rsidR="008A27CD">
        <w:t>E</w:t>
      </w:r>
      <w:r w:rsidR="00D323C8">
        <w:t xml:space="preserve">en toekomstbestendige diplomatie vraagt </w:t>
      </w:r>
      <w:r w:rsidR="004C7E93">
        <w:t xml:space="preserve">het ministerie </w:t>
      </w:r>
      <w:r w:rsidR="00D323C8">
        <w:t xml:space="preserve">dus om </w:t>
      </w:r>
      <w:r w:rsidRPr="004D6A93" w:rsidR="00054B1F">
        <w:t xml:space="preserve">nog scherper </w:t>
      </w:r>
      <w:r w:rsidR="00117E87">
        <w:t>te kiezen voor</w:t>
      </w:r>
      <w:r w:rsidRPr="004D6A93" w:rsidR="00054B1F">
        <w:t xml:space="preserve"> wat minimaal nodig is om op te komen voor het Nederlands belang. Dat heeft gevolgen voor het postennet: sommige </w:t>
      </w:r>
      <w:r w:rsidR="00BD6EF2">
        <w:t xml:space="preserve">posten </w:t>
      </w:r>
      <w:r w:rsidRPr="004D6A93" w:rsidR="00054B1F">
        <w:t>zullen we moeten sluiten, andere worden kleiner. Dat doet pijn, maar het is nodig om met minder middelen effectief te blijven in een kantelende wereldorde.</w:t>
      </w:r>
      <w:r w:rsidR="00054B1F">
        <w:t xml:space="preserve"> </w:t>
      </w:r>
    </w:p>
    <w:p w:rsidR="005B0CC0" w:rsidP="00C6467A" w:rsidRDefault="005B0CC0" w14:paraId="42B7261A" w14:textId="77777777">
      <w:pPr>
        <w:spacing w:line="276" w:lineRule="auto"/>
      </w:pPr>
    </w:p>
    <w:p w:rsidRPr="00975755" w:rsidR="00F32D4E" w:rsidP="00C6467A" w:rsidRDefault="00045415" w14:paraId="2F1CF707" w14:textId="0AF70CEA">
      <w:pPr>
        <w:spacing w:line="276" w:lineRule="auto"/>
        <w:rPr>
          <w:b/>
          <w:bCs/>
        </w:rPr>
      </w:pPr>
      <w:r>
        <w:rPr>
          <w:b/>
          <w:bCs/>
        </w:rPr>
        <w:t>Adequaat postennet</w:t>
      </w:r>
      <w:r w:rsidRPr="00975755" w:rsidR="00992830">
        <w:rPr>
          <w:b/>
          <w:bCs/>
        </w:rPr>
        <w:t xml:space="preserve"> </w:t>
      </w:r>
      <w:r w:rsidRPr="00975755" w:rsidDel="006E3F39" w:rsidR="00992830">
        <w:rPr>
          <w:b/>
          <w:bCs/>
        </w:rPr>
        <w:t>en taakstelling</w:t>
      </w:r>
    </w:p>
    <w:p w:rsidR="00054B1F" w:rsidP="00C6467A" w:rsidRDefault="00054B1F" w14:paraId="47491161" w14:textId="77777777">
      <w:pPr>
        <w:spacing w:line="276" w:lineRule="auto"/>
      </w:pPr>
    </w:p>
    <w:p w:rsidR="00F06507" w:rsidP="00C6467A" w:rsidRDefault="007D7AE9" w14:paraId="462C1DB2" w14:textId="2328A0DC">
      <w:pPr>
        <w:spacing w:after="160" w:line="276" w:lineRule="auto"/>
      </w:pPr>
      <w:r>
        <w:t xml:space="preserve">Het ministerie van Buitenlandse </w:t>
      </w:r>
      <w:r w:rsidR="00C2166F">
        <w:t>Z</w:t>
      </w:r>
      <w:r>
        <w:t xml:space="preserve">aken </w:t>
      </w:r>
      <w:r w:rsidR="002777FA">
        <w:t xml:space="preserve">zal anders moeten </w:t>
      </w:r>
      <w:r>
        <w:t>gaa</w:t>
      </w:r>
      <w:r w:rsidR="002777FA">
        <w:t>n</w:t>
      </w:r>
      <w:r w:rsidRPr="004D6A93" w:rsidR="00054B1F">
        <w:t xml:space="preserve"> werken en andere keuzes</w:t>
      </w:r>
      <w:r>
        <w:t xml:space="preserve"> </w:t>
      </w:r>
      <w:r w:rsidR="002777FA">
        <w:t xml:space="preserve">moeten </w:t>
      </w:r>
      <w:r>
        <w:t>maken</w:t>
      </w:r>
      <w:r w:rsidRPr="004D6A93" w:rsidR="00054B1F">
        <w:t xml:space="preserve">. De nadruk van </w:t>
      </w:r>
      <w:r w:rsidR="00602CCC">
        <w:t>het</w:t>
      </w:r>
      <w:r w:rsidRPr="004D6A93" w:rsidR="00602CCC">
        <w:t xml:space="preserve"> </w:t>
      </w:r>
      <w:r w:rsidRPr="004D6A93" w:rsidR="00054B1F">
        <w:t xml:space="preserve">werk komt </w:t>
      </w:r>
      <w:r w:rsidR="002777FA">
        <w:t xml:space="preserve">meer </w:t>
      </w:r>
      <w:r w:rsidRPr="004D6A93" w:rsidR="00054B1F">
        <w:t xml:space="preserve">te liggen op veiligheid en welvaart – waarbij </w:t>
      </w:r>
      <w:r w:rsidR="002777FA">
        <w:t>we onze</w:t>
      </w:r>
      <w:r w:rsidRPr="004D6A93" w:rsidR="00054B1F">
        <w:t xml:space="preserve"> waarden niet uit het oog </w:t>
      </w:r>
      <w:r w:rsidR="00602CCC">
        <w:t>verlie</w:t>
      </w:r>
      <w:r w:rsidR="002777FA">
        <w:t>zen</w:t>
      </w:r>
      <w:r w:rsidRPr="004D6A93" w:rsidR="00054B1F">
        <w:t>. Sommige zaken blijven onverminderd belangrijk</w:t>
      </w:r>
      <w:r w:rsidR="00F06507">
        <w:t xml:space="preserve">: </w:t>
      </w:r>
      <w:r w:rsidRPr="00D05AD0" w:rsidR="00D05AD0">
        <w:t xml:space="preserve">Nederlanders in het buitenland kunnen blijven rekenen op consulaire dienstverlening die zij van de overheid mogen verwachten. </w:t>
      </w:r>
      <w:r w:rsidRPr="00F06507" w:rsidR="00F06507">
        <w:t>Daarnaast moeten Nederlandse bedrijven en maatschappelijke organisaties erop kunnen rekenen dat Nederland internationaal hun belangen behartigt. Een adequaat postennet is hiervoor essentieel</w:t>
      </w:r>
      <w:r w:rsidRPr="004D6A93" w:rsidR="00054B1F">
        <w:t xml:space="preserve">. </w:t>
      </w:r>
    </w:p>
    <w:p w:rsidRPr="005B0CC0" w:rsidR="00D05AD0" w:rsidP="00C6467A" w:rsidRDefault="00D05AD0" w14:paraId="7C58DFFE" w14:textId="355C4F05">
      <w:pPr>
        <w:spacing w:after="160" w:line="276" w:lineRule="auto"/>
      </w:pPr>
      <w:r w:rsidRPr="00F00F91">
        <w:t xml:space="preserve">Nederlandse ambassades en consulaten-generaal zien kansen, bouwen bruggen en herkennen afhankelijkheden. Ze helpen Nederlandse bedrijven slagen in het buitenland, en zorgen ervoor dat Nederlanders goed voorbereid op reis kunnen. We houden communicatielijnen open, ook met landen waarmee we van mening verschillen. Hiermee vullen we de Nederlandse defensie-inzet aan: via diplomatie, hulp en handel </w:t>
      </w:r>
      <w:r w:rsidR="008A5F76">
        <w:t>zijn we erop gericht te</w:t>
      </w:r>
      <w:r w:rsidRPr="00F00F91">
        <w:t xml:space="preserve"> voorkomen dat Nederland verstrikt raakt in conflicten, crises of oorlog.</w:t>
      </w:r>
    </w:p>
    <w:p w:rsidRPr="00FF6235" w:rsidR="00FF6235" w:rsidP="00C6467A" w:rsidRDefault="00FF6235" w14:paraId="202039FA" w14:textId="4D577BF2">
      <w:pPr>
        <w:spacing w:after="160" w:line="276" w:lineRule="auto"/>
      </w:pPr>
      <w:r w:rsidRPr="00FF6235">
        <w:t xml:space="preserve">Een adequaat postennet betekent dat </w:t>
      </w:r>
      <w:r w:rsidR="006205D0">
        <w:t>het ministerie</w:t>
      </w:r>
      <w:r w:rsidRPr="00FF6235" w:rsidR="006205D0">
        <w:t xml:space="preserve"> </w:t>
      </w:r>
      <w:r w:rsidRPr="00FF6235">
        <w:t xml:space="preserve">posten </w:t>
      </w:r>
      <w:r w:rsidR="006205D0">
        <w:t>heeft</w:t>
      </w:r>
      <w:r w:rsidRPr="00FF6235" w:rsidR="006205D0">
        <w:t xml:space="preserve"> </w:t>
      </w:r>
      <w:r w:rsidRPr="00FF6235">
        <w:t>op plekken waar Nederland beschikt over handelingsperspectief: we moeten daar aanwezig zi</w:t>
      </w:r>
      <w:r w:rsidR="00443FE1">
        <w:t>j</w:t>
      </w:r>
      <w:r w:rsidRPr="00FF6235">
        <w:t>n, waar we effectief kunnen opkomen voor de belangen</w:t>
      </w:r>
      <w:r>
        <w:t xml:space="preserve"> van het Koninkrijk</w:t>
      </w:r>
      <w:r w:rsidRPr="00FF6235">
        <w:t xml:space="preserve">. Deze belangen zijn vastgelegd in beleidsbrieven, het hoofdlijnenakkoord en het regeerprogramma. </w:t>
      </w:r>
    </w:p>
    <w:p w:rsidRPr="00975755" w:rsidR="00992830" w:rsidP="00C6467A" w:rsidRDefault="00992830" w14:paraId="383EF09A" w14:textId="322EAF3B">
      <w:pPr>
        <w:spacing w:after="160" w:line="276" w:lineRule="auto"/>
        <w:rPr>
          <w:b/>
          <w:bCs/>
        </w:rPr>
      </w:pPr>
      <w:r w:rsidRPr="00975755">
        <w:rPr>
          <w:b/>
          <w:bCs/>
        </w:rPr>
        <w:lastRenderedPageBreak/>
        <w:t>Sluiting posten</w:t>
      </w:r>
    </w:p>
    <w:p w:rsidR="005B0CC0" w:rsidP="00C6467A" w:rsidRDefault="00904328" w14:paraId="1EC19B54" w14:textId="12B10D88">
      <w:pPr>
        <w:spacing w:after="160" w:line="276" w:lineRule="auto"/>
      </w:pPr>
      <w:r>
        <w:t>De taakstelling op onze ambassades, consulaten</w:t>
      </w:r>
      <w:r w:rsidR="00C2166F">
        <w:t>-generaal</w:t>
      </w:r>
      <w:r>
        <w:t xml:space="preserve"> en permanente vertegenwoordigingen in het buitenland bedraagt </w:t>
      </w:r>
      <w:r w:rsidRPr="00E8331D">
        <w:t xml:space="preserve">tien </w:t>
      </w:r>
      <w:r w:rsidR="006205D0">
        <w:t xml:space="preserve">procent. </w:t>
      </w:r>
      <w:r w:rsidR="002777FA">
        <w:t xml:space="preserve">Dat betreft circa EUR 70 miljoen. </w:t>
      </w:r>
      <w:r>
        <w:t xml:space="preserve">Op het departement, waar veel directies rechtstreeks </w:t>
      </w:r>
      <w:r w:rsidR="00853743">
        <w:t xml:space="preserve">verbonden zijn met het werk op de posten, </w:t>
      </w:r>
      <w:r>
        <w:t xml:space="preserve">geldt een taakstelling van 22 </w:t>
      </w:r>
      <w:r w:rsidR="00730FFC">
        <w:t>procent</w:t>
      </w:r>
      <w:r w:rsidR="00C2166F">
        <w:t>.</w:t>
      </w:r>
      <w:r w:rsidR="00730FFC">
        <w:rPr>
          <w:rStyle w:val="FootnoteReference"/>
        </w:rPr>
        <w:footnoteReference w:id="4"/>
      </w:r>
      <w:r w:rsidR="00730FFC">
        <w:t xml:space="preserve"> </w:t>
      </w:r>
      <w:r>
        <w:t>Vanwege de</w:t>
      </w:r>
      <w:r w:rsidR="00853743">
        <w:t>ze</w:t>
      </w:r>
      <w:r>
        <w:t xml:space="preserve"> noodzaak te bezuinigen </w:t>
      </w:r>
      <w:r w:rsidR="00BD6EF2">
        <w:t xml:space="preserve">is </w:t>
      </w:r>
      <w:r w:rsidR="005B0CC0">
        <w:t>in kaart gebracht welke verschuivingen in het postennet</w:t>
      </w:r>
      <w:r>
        <w:t xml:space="preserve"> verstandig zouden zijn op grond van de huidige geopolitieke situatie.</w:t>
      </w:r>
      <w:r>
        <w:rPr>
          <w:rStyle w:val="FootnoteReference"/>
        </w:rPr>
        <w:footnoteReference w:id="5"/>
      </w:r>
    </w:p>
    <w:p w:rsidRPr="00FF6235" w:rsidR="00FF6235" w:rsidP="00C6467A" w:rsidRDefault="00115F4E" w14:paraId="1E0C5167" w14:textId="013F78CF">
      <w:pPr>
        <w:spacing w:after="160" w:line="276" w:lineRule="auto"/>
      </w:pPr>
      <w:r>
        <w:t>Ik heb</w:t>
      </w:r>
      <w:r w:rsidR="00FF6235">
        <w:t xml:space="preserve"> het voornemen om</w:t>
      </w:r>
      <w:r w:rsidR="002777FA">
        <w:t xml:space="preserve"> op dit moment</w:t>
      </w:r>
      <w:r w:rsidR="003821C9">
        <w:t xml:space="preserve"> </w:t>
      </w:r>
      <w:r w:rsidRPr="00FF6235" w:rsidR="00FF6235">
        <w:t>vijf ambassades en twee consulaten-generaal</w:t>
      </w:r>
      <w:r w:rsidR="0053497F">
        <w:t xml:space="preserve"> te sluiten: </w:t>
      </w:r>
      <w:r w:rsidRPr="00FF6235" w:rsidR="00FF6235">
        <w:t xml:space="preserve">in </w:t>
      </w:r>
      <w:r w:rsidR="00FF6235">
        <w:t xml:space="preserve">Bujumbura (Burundi), </w:t>
      </w:r>
      <w:r w:rsidRPr="007A3908" w:rsidR="00FF6235">
        <w:t>Havanna (Cuba),</w:t>
      </w:r>
      <w:r w:rsidR="00FF6235">
        <w:t xml:space="preserve"> Juba (Zuid-Soedan), Tripoli (Libië), Yangon (Myanmar), </w:t>
      </w:r>
      <w:r w:rsidR="00D66781">
        <w:t>Consulaat-Generaal</w:t>
      </w:r>
      <w:r w:rsidR="00FF6235">
        <w:t xml:space="preserve"> </w:t>
      </w:r>
      <w:r w:rsidRPr="007A3908" w:rsidR="00FF6235">
        <w:t xml:space="preserve">Antwerpen en </w:t>
      </w:r>
      <w:r w:rsidR="00D66781">
        <w:t>Consulaat-Generaal</w:t>
      </w:r>
      <w:r w:rsidR="00FF6235">
        <w:t xml:space="preserve"> </w:t>
      </w:r>
      <w:r w:rsidRPr="007A3908" w:rsidR="00FF6235">
        <w:t>Rio de Janeiro</w:t>
      </w:r>
      <w:r w:rsidRPr="00FF6235" w:rsidR="00FF6235">
        <w:t xml:space="preserve">. </w:t>
      </w:r>
    </w:p>
    <w:p w:rsidR="0065290C" w:rsidP="00C6467A" w:rsidRDefault="00BE3A60" w14:paraId="517030BF" w14:textId="74201330">
      <w:pPr>
        <w:spacing w:after="160" w:line="276" w:lineRule="auto"/>
      </w:pPr>
      <w:r>
        <w:t xml:space="preserve">Hiermee wordt substantieel bijgedragen aan </w:t>
      </w:r>
      <w:r w:rsidR="00853743">
        <w:t xml:space="preserve">de taakstelling op het postennet. </w:t>
      </w:r>
      <w:r w:rsidR="000C2FEE">
        <w:t xml:space="preserve">Om de taakstelling verder in te vullen zal het noodzakelijk zijn </w:t>
      </w:r>
      <w:r w:rsidR="002777FA">
        <w:t xml:space="preserve">de komende periode </w:t>
      </w:r>
      <w:r w:rsidR="000C2FEE">
        <w:t xml:space="preserve">nog </w:t>
      </w:r>
      <w:r w:rsidR="00EF3FDB">
        <w:t xml:space="preserve">vier posten </w:t>
      </w:r>
      <w:r w:rsidR="000C2FEE">
        <w:t xml:space="preserve">te sluiten. </w:t>
      </w:r>
      <w:r w:rsidR="007D7AE9">
        <w:t>Geo</w:t>
      </w:r>
      <w:r w:rsidRPr="00FF6235" w:rsidR="007D7AE9">
        <w:t>politieke</w:t>
      </w:r>
      <w:r w:rsidRPr="00FF6235" w:rsidR="00853743">
        <w:t xml:space="preserve"> en economische ontwikkelingen </w:t>
      </w:r>
      <w:r w:rsidR="00853743">
        <w:t>nemen we daar</w:t>
      </w:r>
      <w:r w:rsidR="00BD6EF2">
        <w:t xml:space="preserve">bij </w:t>
      </w:r>
      <w:r w:rsidR="00853743">
        <w:t xml:space="preserve">in </w:t>
      </w:r>
      <w:r w:rsidR="00BD6EF2">
        <w:t>overweging</w:t>
      </w:r>
      <w:r w:rsidRPr="00FF6235" w:rsidR="00853743">
        <w:t xml:space="preserve">. </w:t>
      </w:r>
      <w:r w:rsidR="00373E19">
        <w:t>Op een later moment</w:t>
      </w:r>
      <w:r w:rsidRPr="00FF6235" w:rsidR="002777FA">
        <w:t xml:space="preserve"> </w:t>
      </w:r>
      <w:r w:rsidR="002777FA">
        <w:t>vullen</w:t>
      </w:r>
      <w:r w:rsidRPr="00FF6235" w:rsidR="002777FA">
        <w:t xml:space="preserve"> we </w:t>
      </w:r>
      <w:r w:rsidR="002777FA">
        <w:t>dit voornemen verder in</w:t>
      </w:r>
      <w:r w:rsidRPr="00FF6235" w:rsidR="002777FA">
        <w:t xml:space="preserve">. </w:t>
      </w:r>
      <w:r w:rsidR="002777FA">
        <w:t xml:space="preserve">Uw Kamer wordt daarover ingelicht. Met het sluiten van de posten kan een structurele bezuiniging van 25 miljoen euro worden gerealiseerd. </w:t>
      </w:r>
    </w:p>
    <w:p w:rsidR="00FF6235" w:rsidP="00C6467A" w:rsidRDefault="0065290C" w14:paraId="3A4CA487" w14:textId="7DAB9137">
      <w:pPr>
        <w:spacing w:after="160" w:line="276" w:lineRule="auto"/>
      </w:pPr>
      <w:r>
        <w:t xml:space="preserve">Tegelijkertijd zal ik de komende periode wellicht op andere plekken in de wereld, zoals bijvoorbeeld </w:t>
      </w:r>
      <w:r w:rsidR="00C2166F">
        <w:t>Syrië</w:t>
      </w:r>
      <w:r>
        <w:t xml:space="preserve">, Nederlandse vertegenwoordigingen moeten openen, afhankelijk van de ontwikkelingen. </w:t>
      </w:r>
    </w:p>
    <w:p w:rsidR="00BE3A60" w:rsidP="00C6467A" w:rsidRDefault="00FF6235" w14:paraId="38095EB8" w14:textId="533E5306">
      <w:pPr>
        <w:spacing w:after="160" w:line="276" w:lineRule="auto"/>
      </w:pPr>
      <w:r>
        <w:t xml:space="preserve">Toelichting op de invulling van het restant van de taakstelling </w:t>
      </w:r>
      <w:r w:rsidR="0065290C">
        <w:t xml:space="preserve">en eventuele uitbreidingen </w:t>
      </w:r>
      <w:r>
        <w:t xml:space="preserve">op het postennet volgt </w:t>
      </w:r>
      <w:r w:rsidR="002777FA">
        <w:t xml:space="preserve">in de ontwerpbegroting 2026 van het ministerie van Buitenlandse Zaken. </w:t>
      </w:r>
    </w:p>
    <w:p w:rsidR="00204528" w:rsidP="00C6467A" w:rsidRDefault="00204528" w14:paraId="7D86572F" w14:textId="2C8B22C3">
      <w:pPr>
        <w:spacing w:after="160" w:line="276" w:lineRule="auto"/>
        <w:rPr>
          <w:b/>
          <w:bCs/>
        </w:rPr>
      </w:pPr>
      <w:r w:rsidRPr="00204528">
        <w:rPr>
          <w:b/>
          <w:bCs/>
        </w:rPr>
        <w:t xml:space="preserve">Afwegingen </w:t>
      </w:r>
      <w:r w:rsidR="008711DE">
        <w:rPr>
          <w:b/>
          <w:bCs/>
        </w:rPr>
        <w:t>en proces</w:t>
      </w:r>
    </w:p>
    <w:p w:rsidR="008711DE" w:rsidP="00C6467A" w:rsidRDefault="008711DE" w14:paraId="11A41B96" w14:textId="2050F89D">
      <w:pPr>
        <w:spacing w:after="160" w:line="276" w:lineRule="auto"/>
      </w:pPr>
      <w:r>
        <w:t>In de afweging</w:t>
      </w:r>
      <w:r w:rsidRPr="008711DE">
        <w:t xml:space="preserve"> </w:t>
      </w:r>
      <w:r w:rsidR="00BD6EF2">
        <w:t>is</w:t>
      </w:r>
      <w:r w:rsidRPr="008711DE">
        <w:t xml:space="preserve"> </w:t>
      </w:r>
      <w:r w:rsidR="00BD6EF2">
        <w:t>een</w:t>
      </w:r>
      <w:r w:rsidRPr="008711DE">
        <w:t xml:space="preserve"> </w:t>
      </w:r>
      <w:bookmarkStart w:name="_Hlk195042605" w:id="1"/>
      <w:r w:rsidRPr="008711DE">
        <w:t>combinatie van belangen, handelingsperspectief en kosten</w:t>
      </w:r>
      <w:bookmarkEnd w:id="1"/>
      <w:r w:rsidR="00BD6EF2">
        <w:t xml:space="preserve"> gewogen</w:t>
      </w:r>
      <w:r w:rsidRPr="008711DE">
        <w:t xml:space="preserve">. Bij de inventarisatie van belangen zijn </w:t>
      </w:r>
      <w:r>
        <w:t xml:space="preserve">voor de ambassades </w:t>
      </w:r>
      <w:r w:rsidRPr="008711DE">
        <w:t xml:space="preserve">meegenomen </w:t>
      </w:r>
      <w:r>
        <w:t xml:space="preserve">de </w:t>
      </w:r>
      <w:r w:rsidRPr="008711DE">
        <w:t>bilaterale, politieke belangen, veiligheid, economie en handel, ontwikkelingshulp</w:t>
      </w:r>
      <w:r w:rsidR="00D05AD0">
        <w:t>, consulaire dienstverlening</w:t>
      </w:r>
      <w:r w:rsidRPr="008711DE">
        <w:t xml:space="preserve"> en specifieke omstandigheden van posten.</w:t>
      </w:r>
      <w:r>
        <w:t xml:space="preserve"> Voor </w:t>
      </w:r>
      <w:r w:rsidR="00C040D4">
        <w:t>c</w:t>
      </w:r>
      <w:r w:rsidR="00D66781">
        <w:t>onsulaten-</w:t>
      </w:r>
      <w:r w:rsidR="00C040D4">
        <w:t>g</w:t>
      </w:r>
      <w:r w:rsidR="00D66781">
        <w:t>eneraal</w:t>
      </w:r>
      <w:r>
        <w:t xml:space="preserve"> </w:t>
      </w:r>
      <w:r w:rsidR="002777FA">
        <w:t xml:space="preserve">zijn de </w:t>
      </w:r>
      <w:r>
        <w:t>economische, consulaire en culturele belangen en handelingsperspectieven in kaart gebracht. Voor alle posten hebben we in de afweging betrokken hoeveel andere en welke EU</w:t>
      </w:r>
      <w:r w:rsidR="00D66781">
        <w:t>-lidstaten en</w:t>
      </w:r>
      <w:r>
        <w:t xml:space="preserve"> gelijkgezinde landen aanwezig zijn. Daarnaast is een factor geweest welke alternatieven er zijn om onze belangen te (laten) behartigen en programma’s uit te voeren</w:t>
      </w:r>
      <w:r w:rsidR="002777FA">
        <w:t>, bijvoorbeeld via de EU</w:t>
      </w:r>
      <w:r>
        <w:t>.</w:t>
      </w:r>
    </w:p>
    <w:p w:rsidR="003E0C38" w:rsidP="00C6467A" w:rsidRDefault="008A324E" w14:paraId="215DE2C8" w14:textId="1C6A6BA8">
      <w:pPr>
        <w:spacing w:after="160" w:line="276" w:lineRule="auto"/>
      </w:pPr>
      <w:r>
        <w:t>D</w:t>
      </w:r>
      <w:r w:rsidR="00C16FF3">
        <w:t>e afweging van het Nederlands belang</w:t>
      </w:r>
      <w:r w:rsidR="007D7AE9">
        <w:t xml:space="preserve"> en</w:t>
      </w:r>
      <w:r w:rsidR="00C16FF3">
        <w:t xml:space="preserve"> </w:t>
      </w:r>
      <w:r w:rsidR="00184372">
        <w:t xml:space="preserve">de mate van </w:t>
      </w:r>
      <w:r w:rsidR="00C16FF3">
        <w:t>handelingsperspectief leidt tot de vraag in hoeverre presentie in het land nog effectief is (</w:t>
      </w:r>
      <w:r w:rsidR="00683094">
        <w:t xml:space="preserve">Havanna, </w:t>
      </w:r>
      <w:r w:rsidR="00C16FF3">
        <w:t>Yangon, Tripoli).</w:t>
      </w:r>
      <w:r w:rsidDel="00C16FF3" w:rsidR="003E0C38">
        <w:t xml:space="preserve"> </w:t>
      </w:r>
      <w:r w:rsidR="00135B12">
        <w:t xml:space="preserve">De relatieve belangen en </w:t>
      </w:r>
      <w:r w:rsidR="00C040D4">
        <w:t xml:space="preserve">het relatieve </w:t>
      </w:r>
      <w:r w:rsidR="00135B12">
        <w:t xml:space="preserve">handelingsperspectief in zowel </w:t>
      </w:r>
      <w:r w:rsidR="00C040D4">
        <w:t xml:space="preserve">de </w:t>
      </w:r>
      <w:r w:rsidR="00135B12">
        <w:t xml:space="preserve">Grote Merenregio als </w:t>
      </w:r>
      <w:r w:rsidR="00C040D4">
        <w:t xml:space="preserve">de </w:t>
      </w:r>
      <w:r w:rsidR="00135B12">
        <w:t xml:space="preserve">Hoorn van Afrika leiden tot het </w:t>
      </w:r>
      <w:r>
        <w:t xml:space="preserve">voornemen </w:t>
      </w:r>
      <w:r w:rsidR="00F10533">
        <w:t>om de ambassades in Zuid-Soedan en Burundi te sluiten.</w:t>
      </w:r>
      <w:r>
        <w:t xml:space="preserve"> </w:t>
      </w:r>
      <w:r w:rsidR="003E0C38">
        <w:t xml:space="preserve">Voor Juba </w:t>
      </w:r>
      <w:r w:rsidR="007D7AE9">
        <w:t xml:space="preserve">en Tripoli </w:t>
      </w:r>
      <w:r w:rsidR="003E0C38">
        <w:t>geld</w:t>
      </w:r>
      <w:r w:rsidR="007D7AE9">
        <w:t>en</w:t>
      </w:r>
      <w:r w:rsidR="003E0C38">
        <w:t xml:space="preserve"> daarnaast dat de erg hoge kosten (vooral voor het mitigeren van </w:t>
      </w:r>
      <w:r>
        <w:t>veiligheidsrisico’s</w:t>
      </w:r>
      <w:r w:rsidR="003E0C38">
        <w:t xml:space="preserve">) hebben meegewogen. </w:t>
      </w:r>
    </w:p>
    <w:p w:rsidR="003E0C38" w:rsidP="00C6467A" w:rsidRDefault="003E0C38" w14:paraId="17D80EB1" w14:textId="6959E1BE">
      <w:pPr>
        <w:spacing w:after="160" w:line="276" w:lineRule="auto"/>
      </w:pPr>
      <w:r w:rsidRPr="00C6467A">
        <w:lastRenderedPageBreak/>
        <w:t xml:space="preserve">Voor sluiting van </w:t>
      </w:r>
      <w:r w:rsidRPr="00C6467A" w:rsidR="00F10533">
        <w:t xml:space="preserve">de </w:t>
      </w:r>
      <w:r w:rsidRPr="00C6467A" w:rsidR="00C903AA">
        <w:t>c</w:t>
      </w:r>
      <w:r w:rsidRPr="00C6467A" w:rsidR="00D05AD0">
        <w:t>onsulaten-</w:t>
      </w:r>
      <w:r w:rsidRPr="00C6467A" w:rsidR="00C903AA">
        <w:t>g</w:t>
      </w:r>
      <w:r w:rsidRPr="00C6467A" w:rsidR="00D05AD0">
        <w:t>eneraal</w:t>
      </w:r>
      <w:r w:rsidRPr="00C6467A" w:rsidR="00F10533">
        <w:t xml:space="preserve"> geldt dat</w:t>
      </w:r>
      <w:r w:rsidRPr="00C6467A" w:rsidR="00373E19">
        <w:t xml:space="preserve"> we zeer</w:t>
      </w:r>
      <w:r w:rsidRPr="00C6467A" w:rsidR="00F31F46">
        <w:t xml:space="preserve"> blijven</w:t>
      </w:r>
      <w:r w:rsidRPr="00C6467A" w:rsidR="00373E19">
        <w:t xml:space="preserve"> hechten aan de bilaterale relatie. B</w:t>
      </w:r>
      <w:r w:rsidRPr="00C6467A" w:rsidR="00F10533">
        <w:t xml:space="preserve">innen het netwerk in het </w:t>
      </w:r>
      <w:r w:rsidRPr="00C6467A" w:rsidR="00C903AA">
        <w:t>betreffende</w:t>
      </w:r>
      <w:r w:rsidR="00C903AA">
        <w:t xml:space="preserve"> </w:t>
      </w:r>
      <w:r w:rsidR="00F10533">
        <w:t>land</w:t>
      </w:r>
      <w:r w:rsidR="00373E19">
        <w:t xml:space="preserve"> worden de taken opgevangen</w:t>
      </w:r>
      <w:r w:rsidR="00F10533">
        <w:t xml:space="preserve">, bijvoorbeeld door </w:t>
      </w:r>
      <w:r w:rsidR="008A324E">
        <w:t>Netherlands Business Support Offices (</w:t>
      </w:r>
      <w:proofErr w:type="spellStart"/>
      <w:r w:rsidR="00F10533">
        <w:t>NBSO’s</w:t>
      </w:r>
      <w:proofErr w:type="spellEnd"/>
      <w:r w:rsidR="008A324E">
        <w:t>)</w:t>
      </w:r>
      <w:r w:rsidR="00F10533">
        <w:t xml:space="preserve"> of door de hoofdpost. </w:t>
      </w:r>
      <w:r w:rsidR="009A6D84">
        <w:t xml:space="preserve">Zo </w:t>
      </w:r>
      <w:r w:rsidR="00C2166F">
        <w:t xml:space="preserve">behoudt </w:t>
      </w:r>
      <w:r w:rsidR="009A6D84">
        <w:t>h</w:t>
      </w:r>
      <w:r w:rsidR="00F10533">
        <w:t xml:space="preserve">et netwerk in </w:t>
      </w:r>
      <w:r w:rsidR="008E626A">
        <w:t>Brazilië</w:t>
      </w:r>
      <w:r w:rsidR="00F10533">
        <w:t xml:space="preserve"> naast de hoofdpost en het consulaat-generaal in Sao Paulo</w:t>
      </w:r>
      <w:r w:rsidR="008E626A">
        <w:t xml:space="preserve"> ook twee </w:t>
      </w:r>
      <w:proofErr w:type="spellStart"/>
      <w:r w:rsidR="008A324E">
        <w:t>NBSO’</w:t>
      </w:r>
      <w:r>
        <w:t>s</w:t>
      </w:r>
      <w:proofErr w:type="spellEnd"/>
      <w:r>
        <w:t xml:space="preserve">. Daarmee behoudt </w:t>
      </w:r>
      <w:r w:rsidR="008E626A">
        <w:t xml:space="preserve">Nederland in Brazilië een </w:t>
      </w:r>
      <w:r>
        <w:t xml:space="preserve">netwerk aan vertegenwoordigingen dat recht doet aan de relatie van Nederland met Brazilië. </w:t>
      </w:r>
      <w:r w:rsidR="008E626A">
        <w:t xml:space="preserve">De taken van de </w:t>
      </w:r>
      <w:r w:rsidR="00C903AA">
        <w:t>c</w:t>
      </w:r>
      <w:r w:rsidR="00D05AD0">
        <w:t>onsulaat-</w:t>
      </w:r>
      <w:r w:rsidR="00C903AA">
        <w:t>g</w:t>
      </w:r>
      <w:r w:rsidR="00D05AD0">
        <w:t>eneraal</w:t>
      </w:r>
      <w:r w:rsidR="008E626A">
        <w:t xml:space="preserve"> Antwerpen worden anders belegd, hierbij telt de nabijheid van de hoofdpost in Brussel</w:t>
      </w:r>
      <w:r w:rsidR="002777FA">
        <w:t xml:space="preserve"> waar ook de Vlaamse overheid zetelt,</w:t>
      </w:r>
      <w:r w:rsidR="008E626A">
        <w:t xml:space="preserve"> als alternatief. </w:t>
      </w:r>
    </w:p>
    <w:p w:rsidR="00FF6235" w:rsidP="00C6467A" w:rsidRDefault="003E0C38" w14:paraId="16323A5D" w14:textId="3A2993EB">
      <w:pPr>
        <w:spacing w:after="160" w:line="276" w:lineRule="auto"/>
      </w:pPr>
      <w:r>
        <w:t xml:space="preserve">Voor alle sluitingen geldt dat we een tijdpad zullen aanhouden dat ruimte geeft voor een </w:t>
      </w:r>
      <w:r w:rsidR="00184372">
        <w:t xml:space="preserve">zorgvuldige </w:t>
      </w:r>
      <w:r>
        <w:t xml:space="preserve">overdracht </w:t>
      </w:r>
      <w:r w:rsidR="00184372">
        <w:t xml:space="preserve">en afbouw </w:t>
      </w:r>
      <w:r>
        <w:t xml:space="preserve">van programma’s en taken. Zo zullen we ook voor alle te sluiten ambassades medeaccreditatie regelen, zodat de vertegenwoordiging van Nederland en Nederlanders vanuit een andere Nederlandse ambassade kan worden opgepakt. </w:t>
      </w:r>
    </w:p>
    <w:p w:rsidR="008711DE" w:rsidP="00C6467A" w:rsidRDefault="008711DE" w14:paraId="43992D3E" w14:textId="13F52D8C">
      <w:pPr>
        <w:spacing w:after="160" w:line="276" w:lineRule="auto"/>
      </w:pPr>
      <w:r>
        <w:t xml:space="preserve">Een </w:t>
      </w:r>
      <w:r w:rsidR="003B679C">
        <w:t xml:space="preserve">voornemen tot </w:t>
      </w:r>
      <w:r>
        <w:t xml:space="preserve">sluiting van een post </w:t>
      </w:r>
      <w:r w:rsidR="00BD20B5">
        <w:t>is een zwaar besluit</w:t>
      </w:r>
      <w:r>
        <w:t xml:space="preserve">. </w:t>
      </w:r>
      <w:r w:rsidR="00582188">
        <w:t xml:space="preserve">Het heeft niet alleen effect op de bilaterale relatie, maar het betekent op termijn ook het verlies van functie voor onze medewerkers, uitgezonden en lokaal. Zorgvuldige voorbereiding en communicatie zijn dan ook van het grootste belang. </w:t>
      </w:r>
      <w:r w:rsidR="009A6D84">
        <w:t>Tegelijkertijd met</w:t>
      </w:r>
      <w:r w:rsidR="00582188">
        <w:t xml:space="preserve"> uw Kamer </w:t>
      </w:r>
      <w:r w:rsidR="009A6D84">
        <w:t xml:space="preserve">worden de </w:t>
      </w:r>
      <w:r w:rsidDel="00184372" w:rsidR="00582188">
        <w:t xml:space="preserve">collega’s op de posten </w:t>
      </w:r>
      <w:r w:rsidR="00683094">
        <w:t xml:space="preserve">en </w:t>
      </w:r>
      <w:r w:rsidR="009A6D84">
        <w:t xml:space="preserve">de autoriteiten in de </w:t>
      </w:r>
      <w:r w:rsidR="00582188">
        <w:t>betrokken gastlanden geïnformeerd.</w:t>
      </w:r>
    </w:p>
    <w:p w:rsidR="009A6D84" w:rsidP="00C6467A" w:rsidRDefault="009A6D84" w14:paraId="39B1DF95" w14:textId="77777777">
      <w:pPr>
        <w:spacing w:after="160" w:line="276" w:lineRule="auto"/>
      </w:pPr>
    </w:p>
    <w:p w:rsidR="005B0CC0" w:rsidP="00C6467A" w:rsidRDefault="005B0CC0" w14:paraId="0ECCA4CF" w14:textId="35AEEC6E">
      <w:pPr>
        <w:spacing w:after="160" w:line="276" w:lineRule="auto"/>
      </w:pPr>
      <w:r>
        <w:t>De minister van Buitenlandse Zaken</w:t>
      </w:r>
      <w:r w:rsidR="000F38DC">
        <w:t>,</w:t>
      </w:r>
    </w:p>
    <w:p w:rsidR="00C2166F" w:rsidP="00C6467A" w:rsidRDefault="00C2166F" w14:paraId="5BA84A50" w14:textId="77777777">
      <w:pPr>
        <w:spacing w:after="160" w:line="276" w:lineRule="auto"/>
      </w:pPr>
    </w:p>
    <w:p w:rsidR="00C2166F" w:rsidP="00C6467A" w:rsidRDefault="00C2166F" w14:paraId="3414BDB7" w14:textId="77777777">
      <w:pPr>
        <w:spacing w:after="160" w:line="276" w:lineRule="auto"/>
      </w:pPr>
    </w:p>
    <w:p w:rsidR="00C2166F" w:rsidP="00C6467A" w:rsidRDefault="00C2166F" w14:paraId="729C704F" w14:textId="77777777">
      <w:pPr>
        <w:spacing w:after="160" w:line="276" w:lineRule="auto"/>
      </w:pPr>
    </w:p>
    <w:p w:rsidRPr="008711DE" w:rsidR="005B0CC0" w:rsidP="00C6467A" w:rsidRDefault="005B0CC0" w14:paraId="1B283D90" w14:textId="05FE2061">
      <w:pPr>
        <w:spacing w:after="160" w:line="276" w:lineRule="auto"/>
      </w:pPr>
      <w:r>
        <w:t>Caspar Veldkamp</w:t>
      </w:r>
    </w:p>
    <w:sectPr w:rsidRPr="008711DE" w:rsidR="005B0CC0" w:rsidSect="001E45D4">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C6DF" w14:textId="77777777" w:rsidR="00DA2885" w:rsidRDefault="00DA2885">
      <w:pPr>
        <w:spacing w:line="240" w:lineRule="auto"/>
      </w:pPr>
      <w:r>
        <w:separator/>
      </w:r>
    </w:p>
  </w:endnote>
  <w:endnote w:type="continuationSeparator" w:id="0">
    <w:p w14:paraId="1649AB11" w14:textId="77777777" w:rsidR="00DA2885" w:rsidRDefault="00DA2885">
      <w:pPr>
        <w:spacing w:line="240" w:lineRule="auto"/>
      </w:pPr>
      <w:r>
        <w:continuationSeparator/>
      </w:r>
    </w:p>
  </w:endnote>
  <w:endnote w:type="continuationNotice" w:id="1">
    <w:p w14:paraId="2A81E574" w14:textId="77777777" w:rsidR="00DA2885" w:rsidRDefault="00DA28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899A" w14:textId="77777777" w:rsidR="00304AC3" w:rsidRDefault="00304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948301"/>
      <w:docPartObj>
        <w:docPartGallery w:val="Page Numbers (Bottom of Page)"/>
        <w:docPartUnique/>
      </w:docPartObj>
    </w:sdtPr>
    <w:sdtContent>
      <w:p w14:paraId="5CB78179" w14:textId="2DB76273" w:rsidR="00C6467A" w:rsidRDefault="00C6467A">
        <w:pPr>
          <w:pStyle w:val="Footer"/>
          <w:jc w:val="center"/>
        </w:pPr>
        <w:r>
          <w:fldChar w:fldCharType="begin"/>
        </w:r>
        <w:r>
          <w:instrText>PAGE   \* MERGEFORMAT</w:instrText>
        </w:r>
        <w:r>
          <w:fldChar w:fldCharType="separate"/>
        </w:r>
        <w:r>
          <w:t>2</w:t>
        </w:r>
        <w:r>
          <w:fldChar w:fldCharType="end"/>
        </w:r>
      </w:p>
    </w:sdtContent>
  </w:sdt>
  <w:p w14:paraId="572C61F9" w14:textId="77777777" w:rsidR="00C6467A" w:rsidRDefault="00C64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978626"/>
      <w:docPartObj>
        <w:docPartGallery w:val="Page Numbers (Bottom of Page)"/>
        <w:docPartUnique/>
      </w:docPartObj>
    </w:sdtPr>
    <w:sdtContent>
      <w:p w14:paraId="1815B7CA" w14:textId="740F4678" w:rsidR="00C6467A" w:rsidRDefault="00C6467A">
        <w:pPr>
          <w:pStyle w:val="Footer"/>
          <w:jc w:val="center"/>
        </w:pPr>
        <w:r>
          <w:fldChar w:fldCharType="begin"/>
        </w:r>
        <w:r>
          <w:instrText>PAGE   \* MERGEFORMAT</w:instrText>
        </w:r>
        <w:r>
          <w:fldChar w:fldCharType="separate"/>
        </w:r>
        <w:r>
          <w:t>2</w:t>
        </w:r>
        <w:r>
          <w:fldChar w:fldCharType="end"/>
        </w:r>
      </w:p>
    </w:sdtContent>
  </w:sdt>
  <w:p w14:paraId="15421C39" w14:textId="77777777" w:rsidR="00C6467A" w:rsidRDefault="00C64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E31EB" w14:textId="77777777" w:rsidR="00DA2885" w:rsidRDefault="00DA2885">
      <w:pPr>
        <w:spacing w:line="240" w:lineRule="auto"/>
      </w:pPr>
      <w:r>
        <w:separator/>
      </w:r>
    </w:p>
  </w:footnote>
  <w:footnote w:type="continuationSeparator" w:id="0">
    <w:p w14:paraId="35A983DA" w14:textId="77777777" w:rsidR="00DA2885" w:rsidRDefault="00DA2885">
      <w:pPr>
        <w:spacing w:line="240" w:lineRule="auto"/>
      </w:pPr>
      <w:r>
        <w:continuationSeparator/>
      </w:r>
    </w:p>
  </w:footnote>
  <w:footnote w:type="continuationNotice" w:id="1">
    <w:p w14:paraId="4188F26A" w14:textId="77777777" w:rsidR="00DA2885" w:rsidRDefault="00DA2885">
      <w:pPr>
        <w:spacing w:line="240" w:lineRule="auto"/>
      </w:pPr>
    </w:p>
  </w:footnote>
  <w:footnote w:id="2">
    <w:p w14:paraId="5560A6D6" w14:textId="77777777" w:rsidR="005B0CC0" w:rsidRPr="00C6467A" w:rsidRDefault="005B0CC0" w:rsidP="005B0CC0">
      <w:pPr>
        <w:pStyle w:val="FootnoteText"/>
        <w:rPr>
          <w:sz w:val="16"/>
          <w:szCs w:val="16"/>
        </w:rPr>
      </w:pPr>
      <w:r w:rsidRPr="00C6467A">
        <w:rPr>
          <w:rStyle w:val="FootnoteReference"/>
          <w:sz w:val="16"/>
          <w:szCs w:val="16"/>
        </w:rPr>
        <w:footnoteRef/>
      </w:r>
      <w:r w:rsidRPr="00C6467A">
        <w:rPr>
          <w:sz w:val="16"/>
          <w:szCs w:val="16"/>
        </w:rPr>
        <w:t xml:space="preserve"> </w:t>
      </w:r>
      <w:bookmarkStart w:id="0" w:name="_Hlk195042976"/>
      <w:r w:rsidRPr="00C6467A">
        <w:rPr>
          <w:sz w:val="16"/>
          <w:szCs w:val="16"/>
        </w:rPr>
        <w:fldChar w:fldCharType="begin"/>
      </w:r>
      <w:r w:rsidRPr="00C6467A">
        <w:rPr>
          <w:sz w:val="16"/>
          <w:szCs w:val="16"/>
        </w:rPr>
        <w:instrText>HYPERLINK "https://open.overheid.nl/documenten/5a88aaff-7888-4f64-ace1-b529b43f6161/file"</w:instrText>
      </w:r>
      <w:r w:rsidRPr="00C6467A">
        <w:rPr>
          <w:sz w:val="16"/>
          <w:szCs w:val="16"/>
        </w:rPr>
      </w:r>
      <w:r w:rsidRPr="00C6467A">
        <w:rPr>
          <w:sz w:val="16"/>
          <w:szCs w:val="16"/>
        </w:rPr>
        <w:fldChar w:fldCharType="separate"/>
      </w:r>
      <w:r w:rsidRPr="00C6467A">
        <w:rPr>
          <w:sz w:val="16"/>
          <w:szCs w:val="16"/>
        </w:rPr>
        <w:t>Verzoek om uitwerking bezuiniging postennet</w:t>
      </w:r>
      <w:r w:rsidRPr="00C6467A">
        <w:rPr>
          <w:sz w:val="16"/>
          <w:szCs w:val="16"/>
        </w:rPr>
        <w:fldChar w:fldCharType="end"/>
      </w:r>
      <w:r w:rsidRPr="00C6467A">
        <w:rPr>
          <w:sz w:val="16"/>
          <w:szCs w:val="16"/>
        </w:rPr>
        <w:t>, d.d. 18 november 2024</w:t>
      </w:r>
      <w:bookmarkEnd w:id="0"/>
    </w:p>
  </w:footnote>
  <w:footnote w:id="3">
    <w:p w14:paraId="2A52D185" w14:textId="3D1011A0" w:rsidR="009C0844" w:rsidRPr="00C6467A" w:rsidRDefault="009C0844">
      <w:pPr>
        <w:pStyle w:val="FootnoteText"/>
        <w:rPr>
          <w:sz w:val="16"/>
          <w:szCs w:val="16"/>
        </w:rPr>
      </w:pPr>
      <w:r w:rsidRPr="00C6467A">
        <w:rPr>
          <w:rStyle w:val="FootnoteReference"/>
          <w:sz w:val="16"/>
          <w:szCs w:val="16"/>
        </w:rPr>
        <w:footnoteRef/>
      </w:r>
      <w:r w:rsidRPr="00C6467A">
        <w:rPr>
          <w:sz w:val="16"/>
          <w:szCs w:val="16"/>
        </w:rPr>
        <w:t xml:space="preserve"> Regeerprogramma</w:t>
      </w:r>
    </w:p>
  </w:footnote>
  <w:footnote w:id="4">
    <w:p w14:paraId="78F8392F" w14:textId="77777777" w:rsidR="00730FFC" w:rsidRPr="00C6467A" w:rsidRDefault="00730FFC" w:rsidP="00904328">
      <w:pPr>
        <w:pStyle w:val="FootnoteText"/>
        <w:rPr>
          <w:sz w:val="16"/>
          <w:szCs w:val="16"/>
        </w:rPr>
      </w:pPr>
      <w:r w:rsidRPr="00C6467A">
        <w:rPr>
          <w:rStyle w:val="FootnoteReference"/>
          <w:sz w:val="16"/>
          <w:szCs w:val="16"/>
        </w:rPr>
        <w:footnoteRef/>
      </w:r>
      <w:r w:rsidRPr="00C6467A">
        <w:rPr>
          <w:sz w:val="16"/>
          <w:szCs w:val="16"/>
        </w:rPr>
        <w:t xml:space="preserve"> Regeerprogramma 2024</w:t>
      </w:r>
    </w:p>
  </w:footnote>
  <w:footnote w:id="5">
    <w:p w14:paraId="781A9371" w14:textId="32603DEC" w:rsidR="00904328" w:rsidRPr="00904328" w:rsidRDefault="00904328">
      <w:pPr>
        <w:pStyle w:val="FootnoteText"/>
      </w:pPr>
      <w:r w:rsidRPr="00C6467A">
        <w:rPr>
          <w:rStyle w:val="FootnoteReference"/>
          <w:sz w:val="16"/>
          <w:szCs w:val="16"/>
        </w:rPr>
        <w:footnoteRef/>
      </w:r>
      <w:r w:rsidRPr="00C6467A">
        <w:rPr>
          <w:sz w:val="16"/>
          <w:szCs w:val="16"/>
        </w:rPr>
        <w:t xml:space="preserve"> Motie Piri/Veldkamp, </w:t>
      </w:r>
      <w:hyperlink r:id="rId1" w:history="1">
        <w:r w:rsidRPr="00C6467A">
          <w:rPr>
            <w:sz w:val="16"/>
            <w:szCs w:val="16"/>
          </w:rPr>
          <w:t xml:space="preserve">Kamerstuk 36410-V, nr. 51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35D7" w14:textId="77777777" w:rsidR="00304AC3" w:rsidRDefault="00304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281A" w14:textId="7C0FFD95" w:rsidR="00DA24FD" w:rsidRDefault="0050731B">
    <w:r>
      <w:rPr>
        <w:noProof/>
      </w:rPr>
      <mc:AlternateContent>
        <mc:Choice Requires="wps">
          <w:drawing>
            <wp:anchor distT="0" distB="0" distL="0" distR="0" simplePos="0" relativeHeight="251658240" behindDoc="0" locked="1" layoutInCell="1" allowOverlap="1" wp14:anchorId="647D281E" wp14:editId="3B2ADD01">
              <wp:simplePos x="0" y="0"/>
              <wp:positionH relativeFrom="page">
                <wp:posOffset>5924550</wp:posOffset>
              </wp:positionH>
              <wp:positionV relativeFrom="page">
                <wp:posOffset>1968500</wp:posOffset>
              </wp:positionV>
              <wp:extent cx="1460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60500" cy="8009890"/>
                      </a:xfrm>
                      <a:prstGeom prst="rect">
                        <a:avLst/>
                      </a:prstGeom>
                      <a:noFill/>
                    </wps:spPr>
                    <wps:txbx>
                      <w:txbxContent>
                        <w:p w14:paraId="647D284B" w14:textId="77777777" w:rsidR="00DA24FD" w:rsidRDefault="0050731B">
                          <w:pPr>
                            <w:pStyle w:val="Referentiegegevensbold"/>
                          </w:pPr>
                          <w:r>
                            <w:t>Ministerie van Buitenlandse Zaken</w:t>
                          </w:r>
                        </w:p>
                        <w:p w14:paraId="647D284C" w14:textId="77777777" w:rsidR="00DA24FD" w:rsidRDefault="00DA24FD">
                          <w:pPr>
                            <w:pStyle w:val="WitregelW2"/>
                          </w:pPr>
                        </w:p>
                        <w:p w14:paraId="647D284D" w14:textId="77777777" w:rsidR="00DA24FD" w:rsidRDefault="0050731B">
                          <w:pPr>
                            <w:pStyle w:val="Referentiegegevensbold"/>
                          </w:pPr>
                          <w:r>
                            <w:t>Onze referentie</w:t>
                          </w:r>
                        </w:p>
                        <w:p w14:paraId="71E8B691" w14:textId="77777777" w:rsidR="007016E4" w:rsidRDefault="007016E4" w:rsidP="007016E4">
                          <w:pPr>
                            <w:pStyle w:val="Referentiegegevens"/>
                          </w:pPr>
                          <w:r>
                            <w:t>BZ2514985</w:t>
                          </w:r>
                        </w:p>
                        <w:p w14:paraId="647D284E" w14:textId="6C6ECE2E" w:rsidR="00DA24FD" w:rsidRDefault="00DA24FD" w:rsidP="007016E4">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647D281E" id="_x0000_t202" coordsize="21600,21600" o:spt="202" path="m,l,21600r21600,l21600,xe">
              <v:stroke joinstyle="miter"/>
              <v:path gradientshapeok="t" o:connecttype="rect"/>
            </v:shapetype>
            <v:shape id="41b1110a-80a4-11ea-b356-6230a4311406" o:spid="_x0000_s1026" type="#_x0000_t202" style="position:absolute;margin-left:466.5pt;margin-top:155pt;width:11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KWkAEAAA4DAAAOAAAAZHJzL2Uyb0RvYy54bWysUsFu2zAMvQ/YPwi6L3aKL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" filled="f" stroked="f">
              <v:textbox inset="0,0,0,0">
                <w:txbxContent>
                  <w:p w14:paraId="647D284B" w14:textId="77777777" w:rsidR="00DA24FD" w:rsidRDefault="0050731B">
                    <w:pPr>
                      <w:pStyle w:val="Referentiegegevensbold"/>
                    </w:pPr>
                    <w:r>
                      <w:t>Ministerie van Buitenlandse Zaken</w:t>
                    </w:r>
                  </w:p>
                  <w:p w14:paraId="647D284C" w14:textId="77777777" w:rsidR="00DA24FD" w:rsidRDefault="00DA24FD">
                    <w:pPr>
                      <w:pStyle w:val="WitregelW2"/>
                    </w:pPr>
                  </w:p>
                  <w:p w14:paraId="647D284D" w14:textId="77777777" w:rsidR="00DA24FD" w:rsidRDefault="0050731B">
                    <w:pPr>
                      <w:pStyle w:val="Referentiegegevensbold"/>
                    </w:pPr>
                    <w:r>
                      <w:t>Onze referentie</w:t>
                    </w:r>
                  </w:p>
                  <w:p w14:paraId="71E8B691" w14:textId="77777777" w:rsidR="007016E4" w:rsidRDefault="007016E4" w:rsidP="007016E4">
                    <w:pPr>
                      <w:pStyle w:val="Referentiegegevens"/>
                    </w:pPr>
                    <w:r>
                      <w:t>BZ2514985</w:t>
                    </w:r>
                  </w:p>
                  <w:p w14:paraId="647D284E" w14:textId="6C6ECE2E" w:rsidR="00DA24FD" w:rsidRDefault="00DA24FD" w:rsidP="007016E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47D2822" wp14:editId="0C80479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7D285D" w14:textId="77777777" w:rsidR="0050731B" w:rsidRDefault="0050731B"/>
                      </w:txbxContent>
                    </wps:txbx>
                    <wps:bodyPr vert="horz" wrap="square" lIns="0" tIns="0" rIns="0" bIns="0" anchor="t" anchorCtr="0"/>
                  </wps:wsp>
                </a:graphicData>
              </a:graphic>
            </wp:anchor>
          </w:drawing>
        </mc:Choice>
        <mc:Fallback>
          <w:pict>
            <v:shape w14:anchorId="647D2822"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47D285D" w14:textId="77777777" w:rsidR="0050731B" w:rsidRDefault="0050731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281C" w14:textId="117EC20B" w:rsidR="00DA24FD" w:rsidRDefault="0050731B">
    <w:pPr>
      <w:spacing w:after="7131" w:line="14" w:lineRule="exact"/>
    </w:pPr>
    <w:r>
      <w:rPr>
        <w:noProof/>
      </w:rPr>
      <mc:AlternateContent>
        <mc:Choice Requires="wps">
          <w:drawing>
            <wp:anchor distT="0" distB="0" distL="0" distR="0" simplePos="0" relativeHeight="251658243" behindDoc="0" locked="1" layoutInCell="1" allowOverlap="1" wp14:anchorId="647D2824" wp14:editId="647D282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47D2850" w14:textId="77777777" w:rsidR="0050731B" w:rsidRDefault="0050731B"/>
                      </w:txbxContent>
                    </wps:txbx>
                    <wps:bodyPr vert="horz" wrap="square" lIns="0" tIns="0" rIns="0" bIns="0" anchor="t" anchorCtr="0"/>
                  </wps:wsp>
                </a:graphicData>
              </a:graphic>
            </wp:anchor>
          </w:drawing>
        </mc:Choice>
        <mc:Fallback>
          <w:pict>
            <v:shapetype w14:anchorId="647D282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47D2850" w14:textId="77777777" w:rsidR="0050731B" w:rsidRDefault="0050731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47D2826" wp14:editId="647D282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7957C1" w14:textId="77777777" w:rsidR="009A5D13" w:rsidRDefault="009A5D13" w:rsidP="009A5D13">
                          <w:r>
                            <w:t xml:space="preserve">Aan de Voorzitter van de </w:t>
                          </w:r>
                          <w:r>
                            <w:br/>
                            <w:t>Tweede Kamer der Staten-Generaal</w:t>
                          </w:r>
                          <w:r>
                            <w:br/>
                            <w:t>Prinses Irenestraat 6</w:t>
                          </w:r>
                          <w:r>
                            <w:br/>
                            <w:t>Den Haag</w:t>
                          </w:r>
                        </w:p>
                        <w:p w14:paraId="2A7339B3" w14:textId="77777777" w:rsidR="009A5D13" w:rsidRPr="009A5D13" w:rsidRDefault="009A5D13" w:rsidP="009A5D13"/>
                      </w:txbxContent>
                    </wps:txbx>
                    <wps:bodyPr vert="horz" wrap="square" lIns="0" tIns="0" rIns="0" bIns="0" anchor="t" anchorCtr="0"/>
                  </wps:wsp>
                </a:graphicData>
              </a:graphic>
            </wp:anchor>
          </w:drawing>
        </mc:Choice>
        <mc:Fallback>
          <w:pict>
            <v:shape w14:anchorId="647D2826"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17957C1" w14:textId="77777777" w:rsidR="009A5D13" w:rsidRDefault="009A5D13" w:rsidP="009A5D13">
                    <w:r>
                      <w:t xml:space="preserve">Aan de Voorzitter van de </w:t>
                    </w:r>
                    <w:r>
                      <w:br/>
                      <w:t>Tweede Kamer der Staten-Generaal</w:t>
                    </w:r>
                    <w:r>
                      <w:br/>
                      <w:t>Prinses Irenestraat 6</w:t>
                    </w:r>
                    <w:r>
                      <w:br/>
                      <w:t>Den Haag</w:t>
                    </w:r>
                  </w:p>
                  <w:p w14:paraId="2A7339B3" w14:textId="77777777" w:rsidR="009A5D13" w:rsidRPr="009A5D13" w:rsidRDefault="009A5D13" w:rsidP="009A5D13"/>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47D2828" wp14:editId="647D282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A24FD" w14:paraId="647D2837" w14:textId="77777777">
                            <w:tc>
                              <w:tcPr>
                                <w:tcW w:w="678" w:type="dxa"/>
                              </w:tcPr>
                              <w:p w14:paraId="647D2835" w14:textId="77777777" w:rsidR="00DA24FD" w:rsidRDefault="0050731B">
                                <w:r>
                                  <w:t>Datum</w:t>
                                </w:r>
                              </w:p>
                            </w:tc>
                            <w:tc>
                              <w:tcPr>
                                <w:tcW w:w="6851" w:type="dxa"/>
                              </w:tcPr>
                              <w:p w14:paraId="647D2836" w14:textId="27685A5F" w:rsidR="00DA24FD" w:rsidRDefault="00582188">
                                <w:r>
                                  <w:t>17 april</w:t>
                                </w:r>
                                <w:r w:rsidR="0050731B">
                                  <w:t xml:space="preserve"> 2025</w:t>
                                </w:r>
                              </w:p>
                            </w:tc>
                          </w:tr>
                          <w:tr w:rsidR="00DA24FD" w14:paraId="647D283C" w14:textId="77777777">
                            <w:tc>
                              <w:tcPr>
                                <w:tcW w:w="678" w:type="dxa"/>
                              </w:tcPr>
                              <w:p w14:paraId="647D2838" w14:textId="77777777" w:rsidR="00DA24FD" w:rsidRDefault="0050731B">
                                <w:r>
                                  <w:t>Betreft</w:t>
                                </w:r>
                              </w:p>
                              <w:p w14:paraId="647D2839" w14:textId="77777777" w:rsidR="00DA24FD" w:rsidRDefault="00DA24FD"/>
                            </w:tc>
                            <w:tc>
                              <w:tcPr>
                                <w:tcW w:w="6851" w:type="dxa"/>
                              </w:tcPr>
                              <w:p w14:paraId="647D283A" w14:textId="77777777" w:rsidR="00DA24FD" w:rsidRDefault="0050731B">
                                <w:r>
                                  <w:t>Adequaat postennet in tijden van taakstelling</w:t>
                                </w:r>
                              </w:p>
                              <w:p w14:paraId="647D283B" w14:textId="77777777" w:rsidR="00DA24FD" w:rsidRDefault="00DA24FD"/>
                            </w:tc>
                          </w:tr>
                        </w:tbl>
                        <w:p w14:paraId="647D283D" w14:textId="77777777" w:rsidR="00DA24FD" w:rsidRDefault="00DA24FD"/>
                        <w:p w14:paraId="647D283E" w14:textId="77777777" w:rsidR="00DA24FD" w:rsidRDefault="00DA24FD"/>
                      </w:txbxContent>
                    </wps:txbx>
                    <wps:bodyPr vert="horz" wrap="square" lIns="0" tIns="0" rIns="0" bIns="0" anchor="t" anchorCtr="0"/>
                  </wps:wsp>
                </a:graphicData>
              </a:graphic>
            </wp:anchor>
          </w:drawing>
        </mc:Choice>
        <mc:Fallback>
          <w:pict>
            <v:shape w14:anchorId="647D2828"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A24FD" w14:paraId="647D2837" w14:textId="77777777">
                      <w:tc>
                        <w:tcPr>
                          <w:tcW w:w="678" w:type="dxa"/>
                        </w:tcPr>
                        <w:p w14:paraId="647D2835" w14:textId="77777777" w:rsidR="00DA24FD" w:rsidRDefault="0050731B">
                          <w:r>
                            <w:t>Datum</w:t>
                          </w:r>
                        </w:p>
                      </w:tc>
                      <w:tc>
                        <w:tcPr>
                          <w:tcW w:w="6851" w:type="dxa"/>
                        </w:tcPr>
                        <w:p w14:paraId="647D2836" w14:textId="27685A5F" w:rsidR="00DA24FD" w:rsidRDefault="00582188">
                          <w:r>
                            <w:t>17 april</w:t>
                          </w:r>
                          <w:r w:rsidR="0050731B">
                            <w:t xml:space="preserve"> 2025</w:t>
                          </w:r>
                        </w:p>
                      </w:tc>
                    </w:tr>
                    <w:tr w:rsidR="00DA24FD" w14:paraId="647D283C" w14:textId="77777777">
                      <w:tc>
                        <w:tcPr>
                          <w:tcW w:w="678" w:type="dxa"/>
                        </w:tcPr>
                        <w:p w14:paraId="647D2838" w14:textId="77777777" w:rsidR="00DA24FD" w:rsidRDefault="0050731B">
                          <w:r>
                            <w:t>Betreft</w:t>
                          </w:r>
                        </w:p>
                        <w:p w14:paraId="647D2839" w14:textId="77777777" w:rsidR="00DA24FD" w:rsidRDefault="00DA24FD"/>
                      </w:tc>
                      <w:tc>
                        <w:tcPr>
                          <w:tcW w:w="6851" w:type="dxa"/>
                        </w:tcPr>
                        <w:p w14:paraId="647D283A" w14:textId="77777777" w:rsidR="00DA24FD" w:rsidRDefault="0050731B">
                          <w:r>
                            <w:t>Adequaat postennet in tijden van taakstelling</w:t>
                          </w:r>
                        </w:p>
                        <w:p w14:paraId="647D283B" w14:textId="77777777" w:rsidR="00DA24FD" w:rsidRDefault="00DA24FD"/>
                      </w:tc>
                    </w:tr>
                  </w:tbl>
                  <w:p w14:paraId="647D283D" w14:textId="77777777" w:rsidR="00DA24FD" w:rsidRDefault="00DA24FD"/>
                  <w:p w14:paraId="647D283E" w14:textId="77777777" w:rsidR="00DA24FD" w:rsidRDefault="00DA24F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47D282A" wp14:editId="325978ED">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647D283F" w14:textId="77777777" w:rsidR="00DA24FD" w:rsidRDefault="0050731B">
                          <w:pPr>
                            <w:pStyle w:val="Referentiegegevensbold"/>
                          </w:pPr>
                          <w:r>
                            <w:t>Ministerie van Buitenlandse Zaken</w:t>
                          </w:r>
                        </w:p>
                        <w:p w14:paraId="5DC1CFDD" w14:textId="77777777" w:rsidR="00C6467A" w:rsidRPr="00EE5E5D" w:rsidRDefault="00C6467A" w:rsidP="00C6467A">
                          <w:pPr>
                            <w:rPr>
                              <w:sz w:val="13"/>
                              <w:szCs w:val="13"/>
                            </w:rPr>
                          </w:pPr>
                          <w:r>
                            <w:rPr>
                              <w:sz w:val="13"/>
                              <w:szCs w:val="13"/>
                            </w:rPr>
                            <w:t>Rijnstraat 8</w:t>
                          </w:r>
                        </w:p>
                        <w:p w14:paraId="6F502CFF" w14:textId="77777777" w:rsidR="00C6467A" w:rsidRPr="00C6467A" w:rsidRDefault="00C6467A" w:rsidP="00C6467A">
                          <w:pPr>
                            <w:rPr>
                              <w:sz w:val="13"/>
                              <w:szCs w:val="13"/>
                            </w:rPr>
                          </w:pPr>
                          <w:r w:rsidRPr="00C6467A">
                            <w:rPr>
                              <w:sz w:val="13"/>
                              <w:szCs w:val="13"/>
                            </w:rPr>
                            <w:t>2515 XP Den Haag</w:t>
                          </w:r>
                        </w:p>
                        <w:p w14:paraId="71DB1910" w14:textId="77777777" w:rsidR="00C6467A" w:rsidRPr="00C6467A" w:rsidRDefault="00C6467A" w:rsidP="00C6467A">
                          <w:pPr>
                            <w:rPr>
                              <w:sz w:val="13"/>
                              <w:szCs w:val="13"/>
                            </w:rPr>
                          </w:pPr>
                          <w:r w:rsidRPr="00C6467A">
                            <w:rPr>
                              <w:sz w:val="13"/>
                              <w:szCs w:val="13"/>
                            </w:rPr>
                            <w:t>Postbus 20061</w:t>
                          </w:r>
                        </w:p>
                        <w:p w14:paraId="647D2840" w14:textId="313E6A4B" w:rsidR="00DA24FD" w:rsidRPr="00C6467A" w:rsidRDefault="00C6467A" w:rsidP="00C6467A">
                          <w:pPr>
                            <w:rPr>
                              <w:sz w:val="13"/>
                              <w:szCs w:val="13"/>
                              <w:lang w:val="da-DK"/>
                            </w:rPr>
                          </w:pPr>
                          <w:r w:rsidRPr="0059764A">
                            <w:rPr>
                              <w:sz w:val="13"/>
                              <w:szCs w:val="13"/>
                              <w:lang w:val="da-DK"/>
                            </w:rPr>
                            <w:t>Nederland</w:t>
                          </w:r>
                        </w:p>
                        <w:p w14:paraId="647D2841" w14:textId="77777777" w:rsidR="00DA24FD" w:rsidRDefault="0050731B">
                          <w:pPr>
                            <w:pStyle w:val="Referentiegegevens"/>
                          </w:pPr>
                          <w:r>
                            <w:t xml:space="preserve"> </w:t>
                          </w:r>
                        </w:p>
                        <w:p w14:paraId="647D2842" w14:textId="77777777" w:rsidR="00DA24FD" w:rsidRDefault="0050731B">
                          <w:pPr>
                            <w:pStyle w:val="Referentiegegevens"/>
                          </w:pPr>
                          <w:r>
                            <w:t>www.minbuza.nl</w:t>
                          </w:r>
                        </w:p>
                        <w:p w14:paraId="647D2843" w14:textId="77777777" w:rsidR="00DA24FD" w:rsidRDefault="00DA24FD">
                          <w:pPr>
                            <w:pStyle w:val="WitregelW2"/>
                          </w:pPr>
                        </w:p>
                        <w:p w14:paraId="647D2844" w14:textId="77777777" w:rsidR="00DA24FD" w:rsidRDefault="0050731B">
                          <w:pPr>
                            <w:pStyle w:val="Referentiegegevensbold"/>
                          </w:pPr>
                          <w:r>
                            <w:t>Onze referentie</w:t>
                          </w:r>
                        </w:p>
                        <w:p w14:paraId="647D2845" w14:textId="419CF560" w:rsidR="00DA24FD" w:rsidRDefault="007016E4">
                          <w:pPr>
                            <w:pStyle w:val="Referentiegegevens"/>
                          </w:pPr>
                          <w:r>
                            <w:t>BZ2514985</w:t>
                          </w:r>
                        </w:p>
                        <w:p w14:paraId="647D2846" w14:textId="77777777" w:rsidR="00DA24FD" w:rsidRDefault="00DA24FD">
                          <w:pPr>
                            <w:pStyle w:val="WitregelW1"/>
                          </w:pPr>
                        </w:p>
                        <w:p w14:paraId="647D2847" w14:textId="77777777" w:rsidR="00DA24FD" w:rsidRDefault="0050731B">
                          <w:pPr>
                            <w:pStyle w:val="Referentiegegevensbold"/>
                          </w:pPr>
                          <w:r>
                            <w:t>Bijlage(n)</w:t>
                          </w:r>
                        </w:p>
                        <w:p w14:paraId="647D2848" w14:textId="77777777" w:rsidR="00DA24FD" w:rsidRDefault="0050731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47D282A" id="41b10cd4-80a4-11ea-b356-6230a4311406" o:spid="_x0000_s1031" type="#_x0000_t202" style="position:absolute;margin-left:466.5pt;margin-top:155pt;width:110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UwQmnJMBAAAVAwAA&#10;DgAAAAAAAAAAAAAAAAAuAgAAZHJzL2Uyb0RvYy54bWxQSwECLQAUAAYACAAAACEA7+llz+EAAAAN&#10;AQAADwAAAAAAAAAAAAAAAADtAwAAZHJzL2Rvd25yZXYueG1sUEsFBgAAAAAEAAQA8wAAAPsEAAAA&#10;AA==&#10;" filled="f" stroked="f">
              <v:textbox inset="0,0,0,0">
                <w:txbxContent>
                  <w:p w14:paraId="647D283F" w14:textId="77777777" w:rsidR="00DA24FD" w:rsidRDefault="0050731B">
                    <w:pPr>
                      <w:pStyle w:val="Referentiegegevensbold"/>
                    </w:pPr>
                    <w:r>
                      <w:t>Ministerie van Buitenlandse Zaken</w:t>
                    </w:r>
                  </w:p>
                  <w:p w14:paraId="5DC1CFDD" w14:textId="77777777" w:rsidR="00C6467A" w:rsidRPr="00EE5E5D" w:rsidRDefault="00C6467A" w:rsidP="00C6467A">
                    <w:pPr>
                      <w:rPr>
                        <w:sz w:val="13"/>
                        <w:szCs w:val="13"/>
                      </w:rPr>
                    </w:pPr>
                    <w:r>
                      <w:rPr>
                        <w:sz w:val="13"/>
                        <w:szCs w:val="13"/>
                      </w:rPr>
                      <w:t>Rijnstraat 8</w:t>
                    </w:r>
                  </w:p>
                  <w:p w14:paraId="6F502CFF" w14:textId="77777777" w:rsidR="00C6467A" w:rsidRPr="00C6467A" w:rsidRDefault="00C6467A" w:rsidP="00C6467A">
                    <w:pPr>
                      <w:rPr>
                        <w:sz w:val="13"/>
                        <w:szCs w:val="13"/>
                      </w:rPr>
                    </w:pPr>
                    <w:r w:rsidRPr="00C6467A">
                      <w:rPr>
                        <w:sz w:val="13"/>
                        <w:szCs w:val="13"/>
                      </w:rPr>
                      <w:t>2515 XP Den Haag</w:t>
                    </w:r>
                  </w:p>
                  <w:p w14:paraId="71DB1910" w14:textId="77777777" w:rsidR="00C6467A" w:rsidRPr="00C6467A" w:rsidRDefault="00C6467A" w:rsidP="00C6467A">
                    <w:pPr>
                      <w:rPr>
                        <w:sz w:val="13"/>
                        <w:szCs w:val="13"/>
                      </w:rPr>
                    </w:pPr>
                    <w:r w:rsidRPr="00C6467A">
                      <w:rPr>
                        <w:sz w:val="13"/>
                        <w:szCs w:val="13"/>
                      </w:rPr>
                      <w:t>Postbus 20061</w:t>
                    </w:r>
                  </w:p>
                  <w:p w14:paraId="647D2840" w14:textId="313E6A4B" w:rsidR="00DA24FD" w:rsidRPr="00C6467A" w:rsidRDefault="00C6467A" w:rsidP="00C6467A">
                    <w:pPr>
                      <w:rPr>
                        <w:sz w:val="13"/>
                        <w:szCs w:val="13"/>
                        <w:lang w:val="da-DK"/>
                      </w:rPr>
                    </w:pPr>
                    <w:r w:rsidRPr="0059764A">
                      <w:rPr>
                        <w:sz w:val="13"/>
                        <w:szCs w:val="13"/>
                        <w:lang w:val="da-DK"/>
                      </w:rPr>
                      <w:t>Nederland</w:t>
                    </w:r>
                  </w:p>
                  <w:p w14:paraId="647D2841" w14:textId="77777777" w:rsidR="00DA24FD" w:rsidRDefault="0050731B">
                    <w:pPr>
                      <w:pStyle w:val="Referentiegegevens"/>
                    </w:pPr>
                    <w:r>
                      <w:t xml:space="preserve"> </w:t>
                    </w:r>
                  </w:p>
                  <w:p w14:paraId="647D2842" w14:textId="77777777" w:rsidR="00DA24FD" w:rsidRDefault="0050731B">
                    <w:pPr>
                      <w:pStyle w:val="Referentiegegevens"/>
                    </w:pPr>
                    <w:r>
                      <w:t>www.minbuza.nl</w:t>
                    </w:r>
                  </w:p>
                  <w:p w14:paraId="647D2843" w14:textId="77777777" w:rsidR="00DA24FD" w:rsidRDefault="00DA24FD">
                    <w:pPr>
                      <w:pStyle w:val="WitregelW2"/>
                    </w:pPr>
                  </w:p>
                  <w:p w14:paraId="647D2844" w14:textId="77777777" w:rsidR="00DA24FD" w:rsidRDefault="0050731B">
                    <w:pPr>
                      <w:pStyle w:val="Referentiegegevensbold"/>
                    </w:pPr>
                    <w:r>
                      <w:t>Onze referentie</w:t>
                    </w:r>
                  </w:p>
                  <w:p w14:paraId="647D2845" w14:textId="419CF560" w:rsidR="00DA24FD" w:rsidRDefault="007016E4">
                    <w:pPr>
                      <w:pStyle w:val="Referentiegegevens"/>
                    </w:pPr>
                    <w:r>
                      <w:t>BZ2514985</w:t>
                    </w:r>
                  </w:p>
                  <w:p w14:paraId="647D2846" w14:textId="77777777" w:rsidR="00DA24FD" w:rsidRDefault="00DA24FD">
                    <w:pPr>
                      <w:pStyle w:val="WitregelW1"/>
                    </w:pPr>
                  </w:p>
                  <w:p w14:paraId="647D2847" w14:textId="77777777" w:rsidR="00DA24FD" w:rsidRDefault="0050731B">
                    <w:pPr>
                      <w:pStyle w:val="Referentiegegevensbold"/>
                    </w:pPr>
                    <w:r>
                      <w:t>Bijlage(n)</w:t>
                    </w:r>
                  </w:p>
                  <w:p w14:paraId="647D2848" w14:textId="77777777" w:rsidR="00DA24FD" w:rsidRDefault="0050731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47D282E" wp14:editId="46E6D5A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7D2856" w14:textId="77777777" w:rsidR="0050731B" w:rsidRDefault="0050731B"/>
                      </w:txbxContent>
                    </wps:txbx>
                    <wps:bodyPr vert="horz" wrap="square" lIns="0" tIns="0" rIns="0" bIns="0" anchor="t" anchorCtr="0"/>
                  </wps:wsp>
                </a:graphicData>
              </a:graphic>
            </wp:anchor>
          </w:drawing>
        </mc:Choice>
        <mc:Fallback>
          <w:pict>
            <v:shape w14:anchorId="647D282E"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47D2856" w14:textId="77777777" w:rsidR="0050731B" w:rsidRDefault="0050731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47D2830" wp14:editId="647D283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7D2858" w14:textId="77777777" w:rsidR="0050731B" w:rsidRDefault="0050731B"/>
                      </w:txbxContent>
                    </wps:txbx>
                    <wps:bodyPr vert="horz" wrap="square" lIns="0" tIns="0" rIns="0" bIns="0" anchor="t" anchorCtr="0"/>
                  </wps:wsp>
                </a:graphicData>
              </a:graphic>
            </wp:anchor>
          </w:drawing>
        </mc:Choice>
        <mc:Fallback>
          <w:pict>
            <v:shape w14:anchorId="647D2830"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47D2858" w14:textId="77777777" w:rsidR="0050731B" w:rsidRDefault="0050731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47D2832" wp14:editId="647D283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7D284A" w14:textId="77777777" w:rsidR="00DA24FD" w:rsidRDefault="0050731B">
                          <w:pPr>
                            <w:spacing w:line="240" w:lineRule="auto"/>
                          </w:pPr>
                          <w:r>
                            <w:rPr>
                              <w:noProof/>
                            </w:rPr>
                            <w:drawing>
                              <wp:inline distT="0" distB="0" distL="0" distR="0" wp14:anchorId="647D2850" wp14:editId="647D285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7D2832"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47D284A" w14:textId="77777777" w:rsidR="00DA24FD" w:rsidRDefault="0050731B">
                    <w:pPr>
                      <w:spacing w:line="240" w:lineRule="auto"/>
                    </w:pPr>
                    <w:r>
                      <w:rPr>
                        <w:noProof/>
                      </w:rPr>
                      <w:drawing>
                        <wp:inline distT="0" distB="0" distL="0" distR="0" wp14:anchorId="647D2850" wp14:editId="647D285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0BC09"/>
    <w:multiLevelType w:val="multilevel"/>
    <w:tmpl w:val="89467ED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3D9E1F"/>
    <w:multiLevelType w:val="multilevel"/>
    <w:tmpl w:val="E6091D3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4226AFC"/>
    <w:multiLevelType w:val="multilevel"/>
    <w:tmpl w:val="971C63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0823CAA"/>
    <w:multiLevelType w:val="hybridMultilevel"/>
    <w:tmpl w:val="2662040A"/>
    <w:lvl w:ilvl="0" w:tplc="9F9C90F8">
      <w:start w:val="1"/>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786"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0697BBA"/>
    <w:multiLevelType w:val="hybridMultilevel"/>
    <w:tmpl w:val="CED2C944"/>
    <w:lvl w:ilvl="0" w:tplc="C39A81F0">
      <w:start w:val="1"/>
      <w:numFmt w:val="decimal"/>
      <w:lvlText w:val="%1."/>
      <w:lvlJc w:val="left"/>
      <w:pPr>
        <w:ind w:left="1440" w:hanging="360"/>
      </w:pPr>
    </w:lvl>
    <w:lvl w:ilvl="1" w:tplc="6FC44AF8">
      <w:start w:val="1"/>
      <w:numFmt w:val="decimal"/>
      <w:lvlText w:val="%2."/>
      <w:lvlJc w:val="left"/>
      <w:pPr>
        <w:ind w:left="1440" w:hanging="360"/>
      </w:pPr>
    </w:lvl>
    <w:lvl w:ilvl="2" w:tplc="80BAEAEC">
      <w:start w:val="1"/>
      <w:numFmt w:val="decimal"/>
      <w:lvlText w:val="%3."/>
      <w:lvlJc w:val="left"/>
      <w:pPr>
        <w:ind w:left="1440" w:hanging="360"/>
      </w:pPr>
    </w:lvl>
    <w:lvl w:ilvl="3" w:tplc="DEFCF85C">
      <w:start w:val="1"/>
      <w:numFmt w:val="decimal"/>
      <w:lvlText w:val="%4."/>
      <w:lvlJc w:val="left"/>
      <w:pPr>
        <w:ind w:left="1440" w:hanging="360"/>
      </w:pPr>
    </w:lvl>
    <w:lvl w:ilvl="4" w:tplc="6416333A">
      <w:start w:val="1"/>
      <w:numFmt w:val="decimal"/>
      <w:lvlText w:val="%5."/>
      <w:lvlJc w:val="left"/>
      <w:pPr>
        <w:ind w:left="1440" w:hanging="360"/>
      </w:pPr>
    </w:lvl>
    <w:lvl w:ilvl="5" w:tplc="826CCAD6">
      <w:start w:val="1"/>
      <w:numFmt w:val="decimal"/>
      <w:lvlText w:val="%6."/>
      <w:lvlJc w:val="left"/>
      <w:pPr>
        <w:ind w:left="1440" w:hanging="360"/>
      </w:pPr>
    </w:lvl>
    <w:lvl w:ilvl="6" w:tplc="1B560C3C">
      <w:start w:val="1"/>
      <w:numFmt w:val="decimal"/>
      <w:lvlText w:val="%7."/>
      <w:lvlJc w:val="left"/>
      <w:pPr>
        <w:ind w:left="1440" w:hanging="360"/>
      </w:pPr>
    </w:lvl>
    <w:lvl w:ilvl="7" w:tplc="C17E704E">
      <w:start w:val="1"/>
      <w:numFmt w:val="decimal"/>
      <w:lvlText w:val="%8."/>
      <w:lvlJc w:val="left"/>
      <w:pPr>
        <w:ind w:left="1440" w:hanging="360"/>
      </w:pPr>
    </w:lvl>
    <w:lvl w:ilvl="8" w:tplc="D27A0AD8">
      <w:start w:val="1"/>
      <w:numFmt w:val="decimal"/>
      <w:lvlText w:val="%9."/>
      <w:lvlJc w:val="left"/>
      <w:pPr>
        <w:ind w:left="1440" w:hanging="360"/>
      </w:pPr>
    </w:lvl>
  </w:abstractNum>
  <w:abstractNum w:abstractNumId="5" w15:restartNumberingAfterBreak="0">
    <w:nsid w:val="39877881"/>
    <w:multiLevelType w:val="multilevel"/>
    <w:tmpl w:val="7617E96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758A174A"/>
    <w:multiLevelType w:val="multilevel"/>
    <w:tmpl w:val="C081C0F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84559251">
    <w:abstractNumId w:val="5"/>
  </w:num>
  <w:num w:numId="2" w16cid:durableId="1115948235">
    <w:abstractNumId w:val="1"/>
  </w:num>
  <w:num w:numId="3" w16cid:durableId="1487748799">
    <w:abstractNumId w:val="2"/>
  </w:num>
  <w:num w:numId="4" w16cid:durableId="915630221">
    <w:abstractNumId w:val="6"/>
  </w:num>
  <w:num w:numId="5" w16cid:durableId="228926316">
    <w:abstractNumId w:val="0"/>
  </w:num>
  <w:num w:numId="6" w16cid:durableId="21325272">
    <w:abstractNumId w:val="3"/>
  </w:num>
  <w:num w:numId="7" w16cid:durableId="920871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4FD"/>
    <w:rsid w:val="0000310C"/>
    <w:rsid w:val="00005BE4"/>
    <w:rsid w:val="00045415"/>
    <w:rsid w:val="00050442"/>
    <w:rsid w:val="00054B1F"/>
    <w:rsid w:val="000776C6"/>
    <w:rsid w:val="000C2FEE"/>
    <w:rsid w:val="000D22F3"/>
    <w:rsid w:val="000F3378"/>
    <w:rsid w:val="000F3497"/>
    <w:rsid w:val="000F38DC"/>
    <w:rsid w:val="00115F4E"/>
    <w:rsid w:val="00117E87"/>
    <w:rsid w:val="00135989"/>
    <w:rsid w:val="00135B12"/>
    <w:rsid w:val="0015269B"/>
    <w:rsid w:val="001625EB"/>
    <w:rsid w:val="00184372"/>
    <w:rsid w:val="00191B5D"/>
    <w:rsid w:val="001A09A3"/>
    <w:rsid w:val="001A6CD8"/>
    <w:rsid w:val="001D20F0"/>
    <w:rsid w:val="001D58C6"/>
    <w:rsid w:val="001D6C76"/>
    <w:rsid w:val="001E45D4"/>
    <w:rsid w:val="001F5FBF"/>
    <w:rsid w:val="00204528"/>
    <w:rsid w:val="00274485"/>
    <w:rsid w:val="002777FA"/>
    <w:rsid w:val="00296412"/>
    <w:rsid w:val="002A18A2"/>
    <w:rsid w:val="002C4E60"/>
    <w:rsid w:val="00300CCD"/>
    <w:rsid w:val="00304AC3"/>
    <w:rsid w:val="003056C4"/>
    <w:rsid w:val="00317F97"/>
    <w:rsid w:val="00321427"/>
    <w:rsid w:val="00346A21"/>
    <w:rsid w:val="00367053"/>
    <w:rsid w:val="003715F2"/>
    <w:rsid w:val="00373E19"/>
    <w:rsid w:val="003821C9"/>
    <w:rsid w:val="003A654D"/>
    <w:rsid w:val="003B0F28"/>
    <w:rsid w:val="003B679C"/>
    <w:rsid w:val="003B799A"/>
    <w:rsid w:val="003C3476"/>
    <w:rsid w:val="003C75AA"/>
    <w:rsid w:val="003C7828"/>
    <w:rsid w:val="003D7B68"/>
    <w:rsid w:val="003E0C38"/>
    <w:rsid w:val="003E7F47"/>
    <w:rsid w:val="003F1EA0"/>
    <w:rsid w:val="00443FE1"/>
    <w:rsid w:val="004632A7"/>
    <w:rsid w:val="00465CDE"/>
    <w:rsid w:val="004A004B"/>
    <w:rsid w:val="004C227C"/>
    <w:rsid w:val="004C40BB"/>
    <w:rsid w:val="004C7E93"/>
    <w:rsid w:val="0050731B"/>
    <w:rsid w:val="00510538"/>
    <w:rsid w:val="00514A18"/>
    <w:rsid w:val="005223DF"/>
    <w:rsid w:val="0053497F"/>
    <w:rsid w:val="00545BEC"/>
    <w:rsid w:val="00582188"/>
    <w:rsid w:val="00584412"/>
    <w:rsid w:val="005A7AB8"/>
    <w:rsid w:val="005B0CC0"/>
    <w:rsid w:val="005E2C19"/>
    <w:rsid w:val="00602CCC"/>
    <w:rsid w:val="0061046A"/>
    <w:rsid w:val="00610CA6"/>
    <w:rsid w:val="006205D0"/>
    <w:rsid w:val="0065290C"/>
    <w:rsid w:val="00676DF4"/>
    <w:rsid w:val="00683094"/>
    <w:rsid w:val="00692445"/>
    <w:rsid w:val="00692DAF"/>
    <w:rsid w:val="006B2428"/>
    <w:rsid w:val="006E3F39"/>
    <w:rsid w:val="007016E4"/>
    <w:rsid w:val="007171F2"/>
    <w:rsid w:val="00730FFC"/>
    <w:rsid w:val="007332D8"/>
    <w:rsid w:val="007456FF"/>
    <w:rsid w:val="00750BF2"/>
    <w:rsid w:val="00783E3E"/>
    <w:rsid w:val="007A3908"/>
    <w:rsid w:val="007B0B4A"/>
    <w:rsid w:val="007D7AE9"/>
    <w:rsid w:val="007F6E91"/>
    <w:rsid w:val="00805D27"/>
    <w:rsid w:val="008160D8"/>
    <w:rsid w:val="00836DE3"/>
    <w:rsid w:val="0083752F"/>
    <w:rsid w:val="00853743"/>
    <w:rsid w:val="008711DE"/>
    <w:rsid w:val="00872FF9"/>
    <w:rsid w:val="00885F55"/>
    <w:rsid w:val="008A27CD"/>
    <w:rsid w:val="008A324E"/>
    <w:rsid w:val="008A5F76"/>
    <w:rsid w:val="008B30C4"/>
    <w:rsid w:val="008C48B2"/>
    <w:rsid w:val="008E626A"/>
    <w:rsid w:val="008F2259"/>
    <w:rsid w:val="009035F3"/>
    <w:rsid w:val="00904328"/>
    <w:rsid w:val="0091163D"/>
    <w:rsid w:val="009674D6"/>
    <w:rsid w:val="00975755"/>
    <w:rsid w:val="00992830"/>
    <w:rsid w:val="009A5D13"/>
    <w:rsid w:val="009A630E"/>
    <w:rsid w:val="009A6D84"/>
    <w:rsid w:val="009C0844"/>
    <w:rsid w:val="009C3991"/>
    <w:rsid w:val="00A2194C"/>
    <w:rsid w:val="00A63C55"/>
    <w:rsid w:val="00A643F2"/>
    <w:rsid w:val="00AA018C"/>
    <w:rsid w:val="00AD1405"/>
    <w:rsid w:val="00AD5C1D"/>
    <w:rsid w:val="00AD604F"/>
    <w:rsid w:val="00AF5FFD"/>
    <w:rsid w:val="00B05B93"/>
    <w:rsid w:val="00B10DD4"/>
    <w:rsid w:val="00B14E9D"/>
    <w:rsid w:val="00B15F42"/>
    <w:rsid w:val="00B2179C"/>
    <w:rsid w:val="00B22F42"/>
    <w:rsid w:val="00B279FB"/>
    <w:rsid w:val="00B32293"/>
    <w:rsid w:val="00B54D5D"/>
    <w:rsid w:val="00B6649F"/>
    <w:rsid w:val="00B90972"/>
    <w:rsid w:val="00BB563E"/>
    <w:rsid w:val="00BD20B5"/>
    <w:rsid w:val="00BD5C28"/>
    <w:rsid w:val="00BD6EF2"/>
    <w:rsid w:val="00BE3A60"/>
    <w:rsid w:val="00BF4034"/>
    <w:rsid w:val="00C040D4"/>
    <w:rsid w:val="00C0677B"/>
    <w:rsid w:val="00C16FF3"/>
    <w:rsid w:val="00C2166F"/>
    <w:rsid w:val="00C263D8"/>
    <w:rsid w:val="00C413C0"/>
    <w:rsid w:val="00C60287"/>
    <w:rsid w:val="00C6467A"/>
    <w:rsid w:val="00C745B2"/>
    <w:rsid w:val="00C903AA"/>
    <w:rsid w:val="00C9414F"/>
    <w:rsid w:val="00CA3C3E"/>
    <w:rsid w:val="00CA4AA4"/>
    <w:rsid w:val="00CB1461"/>
    <w:rsid w:val="00CC23F3"/>
    <w:rsid w:val="00CC2F9C"/>
    <w:rsid w:val="00CF3312"/>
    <w:rsid w:val="00D03506"/>
    <w:rsid w:val="00D05AD0"/>
    <w:rsid w:val="00D15377"/>
    <w:rsid w:val="00D323C8"/>
    <w:rsid w:val="00D32A5B"/>
    <w:rsid w:val="00D44425"/>
    <w:rsid w:val="00D66781"/>
    <w:rsid w:val="00DA24FD"/>
    <w:rsid w:val="00DA2885"/>
    <w:rsid w:val="00DC3070"/>
    <w:rsid w:val="00DD5D72"/>
    <w:rsid w:val="00DF7F98"/>
    <w:rsid w:val="00E01FAA"/>
    <w:rsid w:val="00E1022D"/>
    <w:rsid w:val="00E42415"/>
    <w:rsid w:val="00E54465"/>
    <w:rsid w:val="00E815A9"/>
    <w:rsid w:val="00E9337E"/>
    <w:rsid w:val="00E933BE"/>
    <w:rsid w:val="00EA2FEF"/>
    <w:rsid w:val="00EE0C47"/>
    <w:rsid w:val="00EF3FDB"/>
    <w:rsid w:val="00F0067F"/>
    <w:rsid w:val="00F00F91"/>
    <w:rsid w:val="00F06507"/>
    <w:rsid w:val="00F10533"/>
    <w:rsid w:val="00F14239"/>
    <w:rsid w:val="00F31F46"/>
    <w:rsid w:val="00F31F72"/>
    <w:rsid w:val="00F32D4E"/>
    <w:rsid w:val="00F33373"/>
    <w:rsid w:val="00F50114"/>
    <w:rsid w:val="00F60335"/>
    <w:rsid w:val="00F636D3"/>
    <w:rsid w:val="00F907A4"/>
    <w:rsid w:val="00F930A7"/>
    <w:rsid w:val="00FF6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D2811"/>
  <w15:docId w15:val="{3178D68A-9BB3-40D4-855E-6BCBA13F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3">
    <w:name w:val="heading 3"/>
    <w:basedOn w:val="Normal"/>
    <w:next w:val="Normal"/>
    <w:link w:val="Heading3Char"/>
    <w:uiPriority w:val="9"/>
    <w:unhideWhenUsed/>
    <w:qFormat/>
    <w:rsid w:val="0061046A"/>
    <w:pPr>
      <w:keepNext/>
      <w:keepLines/>
      <w:autoSpaceDN/>
      <w:spacing w:before="40" w:line="259" w:lineRule="auto"/>
      <w:textAlignment w:val="auto"/>
      <w:outlineLvl w:val="2"/>
    </w:pPr>
    <w:rPr>
      <w:rFonts w:asciiTheme="majorHAnsi" w:eastAsiaTheme="majorEastAsia" w:hAnsiTheme="majorHAnsi" w:cstheme="majorBidi"/>
      <w:color w:val="0A2F40" w:themeColor="accent1" w:themeShade="7F"/>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8F2259"/>
    <w:pPr>
      <w:spacing w:line="240" w:lineRule="auto"/>
    </w:pPr>
    <w:rPr>
      <w:sz w:val="20"/>
      <w:szCs w:val="20"/>
    </w:rPr>
  </w:style>
  <w:style w:type="character" w:customStyle="1" w:styleId="FootnoteTextChar">
    <w:name w:val="Footnote Text Char"/>
    <w:basedOn w:val="DefaultParagraphFont"/>
    <w:link w:val="FootnoteText"/>
    <w:uiPriority w:val="99"/>
    <w:semiHidden/>
    <w:rsid w:val="008F2259"/>
    <w:rPr>
      <w:rFonts w:ascii="Verdana" w:hAnsi="Verdana"/>
      <w:color w:val="000000"/>
    </w:rPr>
  </w:style>
  <w:style w:type="character" w:styleId="FootnoteReference">
    <w:name w:val="footnote reference"/>
    <w:basedOn w:val="DefaultParagraphFont"/>
    <w:uiPriority w:val="99"/>
    <w:semiHidden/>
    <w:unhideWhenUsed/>
    <w:rsid w:val="008F2259"/>
    <w:rPr>
      <w:vertAlign w:val="superscript"/>
    </w:rPr>
  </w:style>
  <w:style w:type="character" w:styleId="UnresolvedMention">
    <w:name w:val="Unresolved Mention"/>
    <w:basedOn w:val="DefaultParagraphFont"/>
    <w:uiPriority w:val="99"/>
    <w:semiHidden/>
    <w:unhideWhenUsed/>
    <w:rsid w:val="008F2259"/>
    <w:rPr>
      <w:color w:val="605E5C"/>
      <w:shd w:val="clear" w:color="auto" w:fill="E1DFDD"/>
    </w:rPr>
  </w:style>
  <w:style w:type="character" w:styleId="CommentReference">
    <w:name w:val="annotation reference"/>
    <w:basedOn w:val="DefaultParagraphFont"/>
    <w:uiPriority w:val="99"/>
    <w:semiHidden/>
    <w:unhideWhenUsed/>
    <w:rsid w:val="00975755"/>
    <w:rPr>
      <w:sz w:val="16"/>
      <w:szCs w:val="16"/>
    </w:rPr>
  </w:style>
  <w:style w:type="paragraph" w:styleId="CommentText">
    <w:name w:val="annotation text"/>
    <w:basedOn w:val="Normal"/>
    <w:link w:val="CommentTextChar"/>
    <w:uiPriority w:val="99"/>
    <w:unhideWhenUsed/>
    <w:rsid w:val="00975755"/>
    <w:pPr>
      <w:spacing w:line="240" w:lineRule="auto"/>
    </w:pPr>
    <w:rPr>
      <w:sz w:val="20"/>
      <w:szCs w:val="20"/>
    </w:rPr>
  </w:style>
  <w:style w:type="character" w:customStyle="1" w:styleId="CommentTextChar">
    <w:name w:val="Comment Text Char"/>
    <w:basedOn w:val="DefaultParagraphFont"/>
    <w:link w:val="CommentText"/>
    <w:uiPriority w:val="99"/>
    <w:rsid w:val="0097575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75755"/>
    <w:rPr>
      <w:b/>
      <w:bCs/>
    </w:rPr>
  </w:style>
  <w:style w:type="character" w:customStyle="1" w:styleId="CommentSubjectChar">
    <w:name w:val="Comment Subject Char"/>
    <w:basedOn w:val="CommentTextChar"/>
    <w:link w:val="CommentSubject"/>
    <w:uiPriority w:val="99"/>
    <w:semiHidden/>
    <w:rsid w:val="00975755"/>
    <w:rPr>
      <w:rFonts w:ascii="Verdana" w:hAnsi="Verdana"/>
      <w:b/>
      <w:bCs/>
      <w:color w:val="000000"/>
    </w:rPr>
  </w:style>
  <w:style w:type="character" w:customStyle="1" w:styleId="Heading3Char">
    <w:name w:val="Heading 3 Char"/>
    <w:basedOn w:val="DefaultParagraphFont"/>
    <w:link w:val="Heading3"/>
    <w:uiPriority w:val="9"/>
    <w:rsid w:val="0061046A"/>
    <w:rPr>
      <w:rFonts w:asciiTheme="majorHAnsi" w:eastAsiaTheme="majorEastAsia" w:hAnsiTheme="majorHAnsi" w:cstheme="majorBidi"/>
      <w:color w:val="0A2F40" w:themeColor="accent1" w:themeShade="7F"/>
      <w:kern w:val="2"/>
      <w:sz w:val="24"/>
      <w:szCs w:val="24"/>
      <w:lang w:eastAsia="en-US"/>
      <w14:ligatures w14:val="standardContextua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1046A"/>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61046A"/>
    <w:rPr>
      <w:rFonts w:asciiTheme="minorHAnsi" w:eastAsiaTheme="minorHAnsi" w:hAnsiTheme="minorHAnsi" w:cstheme="minorBidi"/>
      <w:kern w:val="2"/>
      <w:sz w:val="22"/>
      <w:szCs w:val="22"/>
      <w:lang w:eastAsia="en-US"/>
      <w14:ligatures w14:val="standardContextual"/>
    </w:rPr>
  </w:style>
  <w:style w:type="table" w:styleId="GridTable5Dark-Accent5">
    <w:name w:val="Grid Table 5 Dark Accent 5"/>
    <w:basedOn w:val="TableNormal"/>
    <w:uiPriority w:val="50"/>
    <w:rsid w:val="00F33373"/>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styleId="Header">
    <w:name w:val="header"/>
    <w:basedOn w:val="Normal"/>
    <w:link w:val="HeaderChar"/>
    <w:uiPriority w:val="99"/>
    <w:unhideWhenUsed/>
    <w:rsid w:val="00AF5FFD"/>
    <w:pPr>
      <w:tabs>
        <w:tab w:val="center" w:pos="4513"/>
        <w:tab w:val="right" w:pos="9026"/>
      </w:tabs>
      <w:spacing w:line="240" w:lineRule="auto"/>
    </w:pPr>
  </w:style>
  <w:style w:type="character" w:customStyle="1" w:styleId="HeaderChar">
    <w:name w:val="Header Char"/>
    <w:basedOn w:val="DefaultParagraphFont"/>
    <w:link w:val="Header"/>
    <w:uiPriority w:val="99"/>
    <w:rsid w:val="00AF5FFD"/>
    <w:rPr>
      <w:rFonts w:ascii="Verdana" w:hAnsi="Verdana"/>
      <w:color w:val="000000"/>
      <w:sz w:val="18"/>
      <w:szCs w:val="18"/>
    </w:rPr>
  </w:style>
  <w:style w:type="paragraph" w:styleId="Footer">
    <w:name w:val="footer"/>
    <w:basedOn w:val="Normal"/>
    <w:link w:val="FooterChar"/>
    <w:uiPriority w:val="99"/>
    <w:unhideWhenUsed/>
    <w:rsid w:val="00AF5FFD"/>
    <w:pPr>
      <w:tabs>
        <w:tab w:val="center" w:pos="4513"/>
        <w:tab w:val="right" w:pos="9026"/>
      </w:tabs>
      <w:spacing w:line="240" w:lineRule="auto"/>
    </w:pPr>
  </w:style>
  <w:style w:type="character" w:customStyle="1" w:styleId="FooterChar">
    <w:name w:val="Footer Char"/>
    <w:basedOn w:val="DefaultParagraphFont"/>
    <w:link w:val="Footer"/>
    <w:uiPriority w:val="99"/>
    <w:rsid w:val="00AF5FFD"/>
    <w:rPr>
      <w:rFonts w:ascii="Verdana" w:hAnsi="Verdana"/>
      <w:color w:val="000000"/>
      <w:sz w:val="18"/>
      <w:szCs w:val="18"/>
    </w:rPr>
  </w:style>
  <w:style w:type="paragraph" w:styleId="Revision">
    <w:name w:val="Revision"/>
    <w:hidden/>
    <w:uiPriority w:val="99"/>
    <w:semiHidden/>
    <w:rsid w:val="007456F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9868">
      <w:bodyDiv w:val="1"/>
      <w:marLeft w:val="0"/>
      <w:marRight w:val="0"/>
      <w:marTop w:val="0"/>
      <w:marBottom w:val="0"/>
      <w:divBdr>
        <w:top w:val="none" w:sz="0" w:space="0" w:color="auto"/>
        <w:left w:val="none" w:sz="0" w:space="0" w:color="auto"/>
        <w:bottom w:val="none" w:sz="0" w:space="0" w:color="auto"/>
        <w:right w:val="none" w:sz="0" w:space="0" w:color="auto"/>
      </w:divBdr>
    </w:div>
    <w:div w:id="346103054">
      <w:bodyDiv w:val="1"/>
      <w:marLeft w:val="0"/>
      <w:marRight w:val="0"/>
      <w:marTop w:val="0"/>
      <w:marBottom w:val="0"/>
      <w:divBdr>
        <w:top w:val="none" w:sz="0" w:space="0" w:color="auto"/>
        <w:left w:val="none" w:sz="0" w:space="0" w:color="auto"/>
        <w:bottom w:val="none" w:sz="0" w:space="0" w:color="auto"/>
        <w:right w:val="none" w:sz="0" w:space="0" w:color="auto"/>
      </w:divBdr>
    </w:div>
    <w:div w:id="733235248">
      <w:bodyDiv w:val="1"/>
      <w:marLeft w:val="0"/>
      <w:marRight w:val="0"/>
      <w:marTop w:val="0"/>
      <w:marBottom w:val="0"/>
      <w:divBdr>
        <w:top w:val="none" w:sz="0" w:space="0" w:color="auto"/>
        <w:left w:val="none" w:sz="0" w:space="0" w:color="auto"/>
        <w:bottom w:val="none" w:sz="0" w:space="0" w:color="auto"/>
        <w:right w:val="none" w:sz="0" w:space="0" w:color="auto"/>
      </w:divBdr>
    </w:div>
    <w:div w:id="812215052">
      <w:bodyDiv w:val="1"/>
      <w:marLeft w:val="0"/>
      <w:marRight w:val="0"/>
      <w:marTop w:val="0"/>
      <w:marBottom w:val="0"/>
      <w:divBdr>
        <w:top w:val="none" w:sz="0" w:space="0" w:color="auto"/>
        <w:left w:val="none" w:sz="0" w:space="0" w:color="auto"/>
        <w:bottom w:val="none" w:sz="0" w:space="0" w:color="auto"/>
        <w:right w:val="none" w:sz="0" w:space="0" w:color="auto"/>
      </w:divBdr>
    </w:div>
    <w:div w:id="839657063">
      <w:bodyDiv w:val="1"/>
      <w:marLeft w:val="0"/>
      <w:marRight w:val="0"/>
      <w:marTop w:val="0"/>
      <w:marBottom w:val="0"/>
      <w:divBdr>
        <w:top w:val="none" w:sz="0" w:space="0" w:color="auto"/>
        <w:left w:val="none" w:sz="0" w:space="0" w:color="auto"/>
        <w:bottom w:val="none" w:sz="0" w:space="0" w:color="auto"/>
        <w:right w:val="none" w:sz="0" w:space="0" w:color="auto"/>
      </w:divBdr>
    </w:div>
    <w:div w:id="879245769">
      <w:bodyDiv w:val="1"/>
      <w:marLeft w:val="0"/>
      <w:marRight w:val="0"/>
      <w:marTop w:val="0"/>
      <w:marBottom w:val="0"/>
      <w:divBdr>
        <w:top w:val="none" w:sz="0" w:space="0" w:color="auto"/>
        <w:left w:val="none" w:sz="0" w:space="0" w:color="auto"/>
        <w:bottom w:val="none" w:sz="0" w:space="0" w:color="auto"/>
        <w:right w:val="none" w:sz="0" w:space="0" w:color="auto"/>
      </w:divBdr>
    </w:div>
    <w:div w:id="903296385">
      <w:bodyDiv w:val="1"/>
      <w:marLeft w:val="0"/>
      <w:marRight w:val="0"/>
      <w:marTop w:val="0"/>
      <w:marBottom w:val="0"/>
      <w:divBdr>
        <w:top w:val="none" w:sz="0" w:space="0" w:color="auto"/>
        <w:left w:val="none" w:sz="0" w:space="0" w:color="auto"/>
        <w:bottom w:val="none" w:sz="0" w:space="0" w:color="auto"/>
        <w:right w:val="none" w:sz="0" w:space="0" w:color="auto"/>
      </w:divBdr>
    </w:div>
    <w:div w:id="937644379">
      <w:bodyDiv w:val="1"/>
      <w:marLeft w:val="0"/>
      <w:marRight w:val="0"/>
      <w:marTop w:val="0"/>
      <w:marBottom w:val="0"/>
      <w:divBdr>
        <w:top w:val="none" w:sz="0" w:space="0" w:color="auto"/>
        <w:left w:val="none" w:sz="0" w:space="0" w:color="auto"/>
        <w:bottom w:val="none" w:sz="0" w:space="0" w:color="auto"/>
        <w:right w:val="none" w:sz="0" w:space="0" w:color="auto"/>
      </w:divBdr>
    </w:div>
    <w:div w:id="964115545">
      <w:bodyDiv w:val="1"/>
      <w:marLeft w:val="0"/>
      <w:marRight w:val="0"/>
      <w:marTop w:val="0"/>
      <w:marBottom w:val="0"/>
      <w:divBdr>
        <w:top w:val="none" w:sz="0" w:space="0" w:color="auto"/>
        <w:left w:val="none" w:sz="0" w:space="0" w:color="auto"/>
        <w:bottom w:val="none" w:sz="0" w:space="0" w:color="auto"/>
        <w:right w:val="none" w:sz="0" w:space="0" w:color="auto"/>
      </w:divBdr>
    </w:div>
    <w:div w:id="1177961213">
      <w:bodyDiv w:val="1"/>
      <w:marLeft w:val="0"/>
      <w:marRight w:val="0"/>
      <w:marTop w:val="0"/>
      <w:marBottom w:val="0"/>
      <w:divBdr>
        <w:top w:val="none" w:sz="0" w:space="0" w:color="auto"/>
        <w:left w:val="none" w:sz="0" w:space="0" w:color="auto"/>
        <w:bottom w:val="none" w:sz="0" w:space="0" w:color="auto"/>
        <w:right w:val="none" w:sz="0" w:space="0" w:color="auto"/>
      </w:divBdr>
    </w:div>
    <w:div w:id="1292902153">
      <w:bodyDiv w:val="1"/>
      <w:marLeft w:val="0"/>
      <w:marRight w:val="0"/>
      <w:marTop w:val="0"/>
      <w:marBottom w:val="0"/>
      <w:divBdr>
        <w:top w:val="none" w:sz="0" w:space="0" w:color="auto"/>
        <w:left w:val="none" w:sz="0" w:space="0" w:color="auto"/>
        <w:bottom w:val="none" w:sz="0" w:space="0" w:color="auto"/>
        <w:right w:val="none" w:sz="0" w:space="0" w:color="auto"/>
      </w:divBdr>
    </w:div>
    <w:div w:id="1300110527">
      <w:bodyDiv w:val="1"/>
      <w:marLeft w:val="0"/>
      <w:marRight w:val="0"/>
      <w:marTop w:val="0"/>
      <w:marBottom w:val="0"/>
      <w:divBdr>
        <w:top w:val="none" w:sz="0" w:space="0" w:color="auto"/>
        <w:left w:val="none" w:sz="0" w:space="0" w:color="auto"/>
        <w:bottom w:val="none" w:sz="0" w:space="0" w:color="auto"/>
        <w:right w:val="none" w:sz="0" w:space="0" w:color="auto"/>
      </w:divBdr>
    </w:div>
    <w:div w:id="1656567981">
      <w:bodyDiv w:val="1"/>
      <w:marLeft w:val="0"/>
      <w:marRight w:val="0"/>
      <w:marTop w:val="0"/>
      <w:marBottom w:val="0"/>
      <w:divBdr>
        <w:top w:val="none" w:sz="0" w:space="0" w:color="auto"/>
        <w:left w:val="none" w:sz="0" w:space="0" w:color="auto"/>
        <w:bottom w:val="none" w:sz="0" w:space="0" w:color="auto"/>
        <w:right w:val="none" w:sz="0" w:space="0" w:color="auto"/>
      </w:divBdr>
    </w:div>
    <w:div w:id="1992981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6410-V-51.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1405</ap:Words>
  <ap:Characters>7731</ap:Characters>
  <ap:DocSecurity>0</ap:DocSecurity>
  <ap:Lines>64</ap:Lines>
  <ap:Paragraphs>18</ap:Paragraphs>
  <ap:ScaleCrop>false</ap:ScaleCrop>
  <ap:HeadingPairs>
    <vt:vector baseType="variant" size="2">
      <vt:variant>
        <vt:lpstr>Title</vt:lpstr>
      </vt:variant>
      <vt:variant>
        <vt:i4>1</vt:i4>
      </vt:variant>
    </vt:vector>
  </ap:HeadingPairs>
  <ap:TitlesOfParts>
    <vt:vector baseType="lpstr" size="1">
      <vt:lpstr>Adequaat postennet in tijden van taakstelling</vt:lpstr>
    </vt:vector>
  </ap:TitlesOfParts>
  <ap:LinksUpToDate>false</ap:LinksUpToDate>
  <ap:CharactersWithSpaces>9118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2025-04-11T08:44:00.0000000Z</lastPrinted>
  <dcterms:created xsi:type="dcterms:W3CDTF">2025-04-17T14:55:00.0000000Z</dcterms:created>
  <dcterms:modified xsi:type="dcterms:W3CDTF">2025-04-17T14:56:00.0000000Z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0x0101009C7CE436063D44E9BE7DC0259EF7C32F006EB9F9836A634AE58B6169785FD3936F00FA3985BE5B61CA44A3A6DE501B3D6750</vt:lpwstr>
  </property>
  <property fmtid="{D5CDD505-2E9C-101B-9397-08002B2CF9AE}" pid="3" name="_dlc_DocIdItemGuid">
    <vt:lpwstr>437f6128-606a-4854-b13e-5bbb45b0b271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20;#PERSONAL-IN-STRICT-CONFIDENCE (PSC)|bf026cec-17a6-49cb-b92a-05a42518f2e6</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17;#NLD RESTRICTED (NLD-R)|54a65c48-f92b-4d74-bc06-5cce37537635</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SharedWithUsers">
    <vt:lpwstr>102;#Uum, Erik-van</vt:lpwstr>
  </property>
</Properties>
</file>