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214" w:rsidR="00B23214" w:rsidP="00B23214" w:rsidRDefault="004741E4" w14:paraId="075982ED" w14:textId="6D10FC4E">
      <w:pPr>
        <w:ind w:left="2124" w:hanging="2124"/>
        <w:rPr>
          <w:rFonts w:ascii="Calibri" w:hAnsi="Calibri" w:cs="Calibri"/>
          <w:szCs w:val="22"/>
        </w:rPr>
      </w:pPr>
      <w:bookmarkStart w:name="OLE_LINK1" w:id="0"/>
      <w:bookmarkStart w:name="OLE_LINK2" w:id="1"/>
      <w:r w:rsidRPr="00B23214">
        <w:rPr>
          <w:rFonts w:ascii="Calibri" w:hAnsi="Calibri" w:cs="Calibri"/>
          <w:szCs w:val="22"/>
        </w:rPr>
        <w:t>22112</w:t>
      </w:r>
      <w:r w:rsidRPr="00B23214" w:rsidR="00B23214">
        <w:rPr>
          <w:rFonts w:ascii="Calibri" w:hAnsi="Calibri" w:cs="Calibri"/>
          <w:szCs w:val="22"/>
        </w:rPr>
        <w:tab/>
        <w:t>Nieuwe Commissievoorstellen en initiatieven van de lidstaten van de Europese Unie</w:t>
      </w:r>
    </w:p>
    <w:p w:rsidRPr="00B23214" w:rsidR="00B23214" w:rsidP="00B23214" w:rsidRDefault="00B23214" w14:paraId="1000660A" w14:textId="0D137F2E">
      <w:pPr>
        <w:rPr>
          <w:rFonts w:ascii="Calibri" w:hAnsi="Calibri" w:cs="Calibri"/>
          <w:szCs w:val="22"/>
        </w:rPr>
      </w:pPr>
      <w:r w:rsidRPr="00B23214">
        <w:rPr>
          <w:rFonts w:ascii="Calibri" w:hAnsi="Calibri" w:cs="Calibri"/>
          <w:szCs w:val="22"/>
        </w:rPr>
        <w:tab/>
      </w:r>
    </w:p>
    <w:p w:rsidRPr="00B23214" w:rsidR="004741E4" w:rsidP="00B23214" w:rsidRDefault="004741E4" w14:paraId="37AEFEC7" w14:textId="7A5739FD">
      <w:pPr>
        <w:spacing w:after="120"/>
        <w:rPr>
          <w:rFonts w:ascii="Calibri" w:hAnsi="Calibri" w:cs="Calibri"/>
          <w:szCs w:val="22"/>
        </w:rPr>
      </w:pPr>
    </w:p>
    <w:p w:rsidRPr="00B23214" w:rsidR="00B23214" w:rsidP="00B23214" w:rsidRDefault="00B23214" w14:paraId="10A5817F" w14:textId="77777777">
      <w:pPr>
        <w:rPr>
          <w:rFonts w:ascii="Calibri" w:hAnsi="Calibri" w:cs="Calibri"/>
          <w:szCs w:val="22"/>
        </w:rPr>
      </w:pPr>
      <w:r w:rsidRPr="00B23214">
        <w:rPr>
          <w:rFonts w:ascii="Calibri" w:hAnsi="Calibri" w:cs="Calibri"/>
          <w:szCs w:val="22"/>
        </w:rPr>
        <w:t xml:space="preserve">Nr. </w:t>
      </w:r>
      <w:r w:rsidRPr="00B23214">
        <w:rPr>
          <w:rFonts w:ascii="Calibri" w:hAnsi="Calibri" w:cs="Calibri"/>
          <w:szCs w:val="22"/>
        </w:rPr>
        <w:t>4030</w:t>
      </w:r>
      <w:r w:rsidRPr="00B23214">
        <w:rPr>
          <w:rFonts w:ascii="Calibri" w:hAnsi="Calibri" w:cs="Calibri"/>
          <w:szCs w:val="22"/>
        </w:rPr>
        <w:tab/>
      </w:r>
      <w:r w:rsidRPr="00B23214">
        <w:rPr>
          <w:rFonts w:ascii="Calibri" w:hAnsi="Calibri" w:cs="Calibri"/>
          <w:szCs w:val="22"/>
        </w:rPr>
        <w:tab/>
        <w:t>Brief van de minister van Buitenlandse Zaken</w:t>
      </w:r>
    </w:p>
    <w:p w:rsidRPr="00B23214" w:rsidR="00B23214" w:rsidP="00B23214" w:rsidRDefault="00B23214" w14:paraId="770CF5C0" w14:textId="3865A042">
      <w:pPr>
        <w:spacing w:after="120"/>
        <w:rPr>
          <w:rFonts w:ascii="Calibri" w:hAnsi="Calibri" w:cs="Calibri"/>
          <w:bCs/>
          <w:szCs w:val="22"/>
        </w:rPr>
      </w:pPr>
    </w:p>
    <w:p w:rsidRPr="00B23214" w:rsidR="00B23214" w:rsidP="00B23214" w:rsidRDefault="00B23214" w14:paraId="4CDF6169" w14:textId="248CD61A">
      <w:pPr>
        <w:spacing w:after="120"/>
        <w:rPr>
          <w:rFonts w:ascii="Calibri" w:hAnsi="Calibri" w:cs="Calibri"/>
          <w:bCs/>
          <w:szCs w:val="22"/>
        </w:rPr>
      </w:pPr>
      <w:r w:rsidRPr="00B23214">
        <w:rPr>
          <w:rFonts w:ascii="Calibri" w:hAnsi="Calibri" w:cs="Calibri"/>
          <w:bCs/>
          <w:szCs w:val="22"/>
        </w:rPr>
        <w:t>Aan de Voorzitter van de Tweede Kamer der Staten-Generaal</w:t>
      </w:r>
    </w:p>
    <w:p w:rsidRPr="00B23214" w:rsidR="00B23214" w:rsidP="00B23214" w:rsidRDefault="00B23214" w14:paraId="3E33E394" w14:textId="65327D94">
      <w:pPr>
        <w:spacing w:after="120"/>
        <w:rPr>
          <w:rFonts w:ascii="Calibri" w:hAnsi="Calibri" w:cs="Calibri"/>
          <w:bCs/>
          <w:szCs w:val="22"/>
        </w:rPr>
      </w:pPr>
      <w:r w:rsidRPr="00B23214">
        <w:rPr>
          <w:rFonts w:ascii="Calibri" w:hAnsi="Calibri" w:cs="Calibri"/>
          <w:bCs/>
          <w:szCs w:val="22"/>
        </w:rPr>
        <w:t>Den Haag, 17 april 2025</w:t>
      </w:r>
    </w:p>
    <w:p w:rsidRPr="00B23214" w:rsidR="004741E4" w:rsidP="00B23214" w:rsidRDefault="004741E4" w14:paraId="3C8142F4" w14:textId="77777777">
      <w:pPr>
        <w:spacing w:after="120"/>
        <w:rPr>
          <w:rFonts w:ascii="Calibri" w:hAnsi="Calibri" w:cs="Calibri"/>
          <w:bCs/>
          <w:szCs w:val="22"/>
        </w:rPr>
      </w:pPr>
    </w:p>
    <w:p w:rsidRPr="00B23214" w:rsidR="004741E4" w:rsidP="00B23214" w:rsidRDefault="004741E4" w14:paraId="6EED0685" w14:textId="4F70FC06">
      <w:pPr>
        <w:spacing w:after="120"/>
        <w:rPr>
          <w:rFonts w:ascii="Calibri" w:hAnsi="Calibri" w:cs="Calibri"/>
          <w:bCs/>
          <w:szCs w:val="22"/>
        </w:rPr>
      </w:pPr>
      <w:r w:rsidRPr="00B23214">
        <w:rPr>
          <w:rFonts w:ascii="Calibri" w:hAnsi="Calibri" w:cs="Calibri"/>
          <w:bCs/>
          <w:szCs w:val="22"/>
        </w:rPr>
        <w:t>Overeenkomstig de bestaande afspraken ontvangt u hierbij 2 fiches die werden opgesteld door de werkgroep Beoordeling Nieuwe Commissie voorstellen (BNC).</w:t>
      </w:r>
    </w:p>
    <w:p w:rsidRPr="00B23214" w:rsidR="004741E4" w:rsidP="00B23214" w:rsidRDefault="004741E4" w14:paraId="16201D0C" w14:textId="77777777">
      <w:pPr>
        <w:spacing w:after="120"/>
        <w:rPr>
          <w:rFonts w:ascii="Calibri" w:hAnsi="Calibri" w:cs="Calibri"/>
          <w:bCs/>
          <w:szCs w:val="22"/>
        </w:rPr>
      </w:pPr>
    </w:p>
    <w:p w:rsidRPr="00B23214" w:rsidR="004741E4" w:rsidP="00B23214" w:rsidRDefault="004741E4" w14:paraId="69070B3B" w14:textId="77777777">
      <w:pPr>
        <w:spacing w:after="120"/>
        <w:rPr>
          <w:rFonts w:ascii="Calibri" w:hAnsi="Calibri" w:cs="Calibri"/>
          <w:bCs/>
          <w:szCs w:val="22"/>
        </w:rPr>
      </w:pPr>
      <w:bookmarkStart w:name="_Hlk195707533" w:id="2"/>
      <w:r w:rsidRPr="00B23214">
        <w:rPr>
          <w:rFonts w:ascii="Calibri" w:hAnsi="Calibri" w:cs="Calibri"/>
          <w:bCs/>
          <w:szCs w:val="22"/>
        </w:rPr>
        <w:t>Fiche: Verordening niet-financiële statistieken over zakelijk onroerend goed</w:t>
      </w:r>
    </w:p>
    <w:p w:rsidRPr="00B23214" w:rsidR="004741E4" w:rsidP="00B23214" w:rsidRDefault="004741E4" w14:paraId="4E46C746" w14:textId="15BE0634">
      <w:pPr>
        <w:spacing w:after="120"/>
        <w:rPr>
          <w:rFonts w:ascii="Calibri" w:hAnsi="Calibri" w:cs="Calibri"/>
          <w:bCs/>
          <w:szCs w:val="22"/>
        </w:rPr>
      </w:pPr>
      <w:r w:rsidRPr="00B23214">
        <w:rPr>
          <w:rFonts w:ascii="Calibri" w:hAnsi="Calibri" w:cs="Calibri"/>
          <w:bCs/>
          <w:szCs w:val="22"/>
        </w:rPr>
        <w:t>Fiche: Voorstel Terugkeerverordening (Kamerstuk 22112-4031)</w:t>
      </w:r>
    </w:p>
    <w:p w:rsidRPr="00B23214" w:rsidR="004741E4" w:rsidP="00B23214" w:rsidRDefault="004741E4" w14:paraId="0C57B767" w14:textId="77777777">
      <w:pPr>
        <w:spacing w:after="120"/>
        <w:rPr>
          <w:rFonts w:ascii="Calibri" w:hAnsi="Calibri" w:cs="Calibri"/>
          <w:bCs/>
          <w:szCs w:val="22"/>
        </w:rPr>
      </w:pPr>
    </w:p>
    <w:bookmarkEnd w:id="2"/>
    <w:p w:rsidRPr="00B23214" w:rsidR="004741E4" w:rsidP="00B23214" w:rsidRDefault="004741E4" w14:paraId="1C239E45" w14:textId="77777777">
      <w:pPr>
        <w:spacing w:after="120"/>
        <w:rPr>
          <w:rFonts w:ascii="Calibri" w:hAnsi="Calibri" w:cs="Calibri"/>
          <w:bCs/>
          <w:szCs w:val="22"/>
        </w:rPr>
      </w:pPr>
    </w:p>
    <w:p w:rsidRPr="00B23214" w:rsidR="004741E4" w:rsidP="00B23214" w:rsidRDefault="004741E4" w14:paraId="1D7B8B38" w14:textId="77777777">
      <w:pPr>
        <w:spacing w:line="60" w:lineRule="atLeast"/>
        <w:rPr>
          <w:rFonts w:ascii="Calibri" w:hAnsi="Calibri" w:cs="Calibri"/>
          <w:bCs/>
          <w:szCs w:val="22"/>
        </w:rPr>
      </w:pPr>
      <w:r w:rsidRPr="00B23214">
        <w:rPr>
          <w:rFonts w:ascii="Calibri" w:hAnsi="Calibri" w:cs="Calibri"/>
          <w:bCs/>
          <w:szCs w:val="22"/>
        </w:rPr>
        <w:t>De minister van Buitenlandse Zaken,</w:t>
      </w:r>
    </w:p>
    <w:p w:rsidRPr="00B23214" w:rsidR="004741E4" w:rsidP="00B23214" w:rsidRDefault="00B23214" w14:paraId="46F84462" w14:textId="34C3D398">
      <w:pPr>
        <w:spacing w:line="60" w:lineRule="atLeast"/>
        <w:rPr>
          <w:rFonts w:ascii="Calibri" w:hAnsi="Calibri" w:cs="Calibri"/>
          <w:bCs/>
          <w:szCs w:val="22"/>
        </w:rPr>
      </w:pPr>
      <w:r w:rsidRPr="00B23214">
        <w:rPr>
          <w:rFonts w:ascii="Calibri" w:hAnsi="Calibri" w:cs="Calibri"/>
          <w:bCs/>
          <w:szCs w:val="22"/>
        </w:rPr>
        <w:t xml:space="preserve">C.C.J. </w:t>
      </w:r>
      <w:r w:rsidRPr="00B23214" w:rsidR="004741E4">
        <w:rPr>
          <w:rFonts w:ascii="Calibri" w:hAnsi="Calibri" w:cs="Calibri"/>
          <w:bCs/>
          <w:szCs w:val="22"/>
        </w:rPr>
        <w:t>Veldkamp</w:t>
      </w:r>
    </w:p>
    <w:p w:rsidRPr="00B23214" w:rsidR="004741E4" w:rsidP="00B23214" w:rsidRDefault="004741E4" w14:paraId="6410FFB3" w14:textId="77777777">
      <w:pPr>
        <w:pStyle w:val="Kop1"/>
        <w:numPr>
          <w:ilvl w:val="0"/>
          <w:numId w:val="0"/>
        </w:numPr>
        <w:spacing w:before="0" w:after="0" w:line="360" w:lineRule="auto"/>
        <w:rPr>
          <w:rFonts w:ascii="Calibri" w:hAnsi="Calibri" w:cs="Calibri"/>
          <w:sz w:val="22"/>
          <w:szCs w:val="22"/>
        </w:rPr>
      </w:pPr>
    </w:p>
    <w:p w:rsidRPr="00B23214" w:rsidR="004741E4" w:rsidP="00B23214" w:rsidRDefault="004741E4" w14:paraId="2786DBA7" w14:textId="77777777">
      <w:pPr>
        <w:rPr>
          <w:rFonts w:ascii="Calibri" w:hAnsi="Calibri" w:cs="Calibri"/>
          <w:szCs w:val="22"/>
        </w:rPr>
      </w:pPr>
    </w:p>
    <w:p w:rsidRPr="00B23214" w:rsidR="004741E4" w:rsidP="00B23214" w:rsidRDefault="004741E4" w14:paraId="0FBD1910" w14:textId="77777777">
      <w:pPr>
        <w:rPr>
          <w:rFonts w:ascii="Calibri" w:hAnsi="Calibri" w:cs="Calibri"/>
          <w:szCs w:val="22"/>
        </w:rPr>
      </w:pPr>
    </w:p>
    <w:p w:rsidRPr="00B23214" w:rsidR="004741E4" w:rsidP="00B23214" w:rsidRDefault="004741E4" w14:paraId="4DE97F84" w14:textId="77777777">
      <w:pPr>
        <w:rPr>
          <w:rFonts w:ascii="Calibri" w:hAnsi="Calibri" w:cs="Calibri"/>
          <w:szCs w:val="22"/>
        </w:rPr>
      </w:pPr>
    </w:p>
    <w:p w:rsidRPr="00B23214" w:rsidR="004741E4" w:rsidP="00B23214" w:rsidRDefault="004741E4" w14:paraId="1F3423B6" w14:textId="77777777">
      <w:pPr>
        <w:rPr>
          <w:rFonts w:ascii="Calibri" w:hAnsi="Calibri" w:cs="Calibri"/>
          <w:szCs w:val="22"/>
        </w:rPr>
      </w:pPr>
    </w:p>
    <w:p w:rsidRPr="00B23214" w:rsidR="004741E4" w:rsidP="00B23214" w:rsidRDefault="004741E4" w14:paraId="05DAE110" w14:textId="77777777">
      <w:pPr>
        <w:rPr>
          <w:rFonts w:ascii="Calibri" w:hAnsi="Calibri" w:cs="Calibri"/>
          <w:szCs w:val="22"/>
        </w:rPr>
      </w:pPr>
    </w:p>
    <w:p w:rsidRPr="00B23214" w:rsidR="004741E4" w:rsidP="00B23214" w:rsidRDefault="004741E4" w14:paraId="3CB1ED05" w14:textId="77777777">
      <w:pPr>
        <w:rPr>
          <w:rFonts w:ascii="Calibri" w:hAnsi="Calibri" w:cs="Calibri"/>
          <w:szCs w:val="22"/>
        </w:rPr>
      </w:pPr>
    </w:p>
    <w:p w:rsidRPr="00B23214" w:rsidR="004741E4" w:rsidP="00B23214" w:rsidRDefault="004741E4" w14:paraId="4C8990E8" w14:textId="77777777">
      <w:pPr>
        <w:rPr>
          <w:rFonts w:ascii="Calibri" w:hAnsi="Calibri" w:cs="Calibri"/>
          <w:szCs w:val="22"/>
        </w:rPr>
      </w:pPr>
    </w:p>
    <w:p w:rsidRPr="00B23214" w:rsidR="004741E4" w:rsidP="00B23214" w:rsidRDefault="004741E4" w14:paraId="256B9E31" w14:textId="77777777">
      <w:pPr>
        <w:rPr>
          <w:rFonts w:ascii="Calibri" w:hAnsi="Calibri" w:cs="Calibri"/>
          <w:szCs w:val="22"/>
        </w:rPr>
      </w:pPr>
    </w:p>
    <w:p w:rsidRPr="00B23214" w:rsidR="004741E4" w:rsidP="00B23214" w:rsidRDefault="004741E4" w14:paraId="266AD153" w14:textId="77777777">
      <w:pPr>
        <w:rPr>
          <w:rFonts w:ascii="Calibri" w:hAnsi="Calibri" w:cs="Calibri"/>
          <w:szCs w:val="22"/>
        </w:rPr>
      </w:pPr>
    </w:p>
    <w:p w:rsidRPr="00B23214" w:rsidR="004741E4" w:rsidP="00B23214" w:rsidRDefault="004741E4" w14:paraId="249AF70A" w14:textId="77777777">
      <w:pPr>
        <w:rPr>
          <w:rFonts w:ascii="Calibri" w:hAnsi="Calibri" w:cs="Calibri"/>
          <w:szCs w:val="22"/>
        </w:rPr>
      </w:pPr>
    </w:p>
    <w:p w:rsidRPr="00B23214" w:rsidR="004741E4" w:rsidP="00B23214" w:rsidRDefault="004741E4" w14:paraId="7E22482E" w14:textId="77777777">
      <w:pPr>
        <w:rPr>
          <w:rFonts w:ascii="Calibri" w:hAnsi="Calibri" w:cs="Calibri"/>
          <w:szCs w:val="22"/>
        </w:rPr>
      </w:pPr>
    </w:p>
    <w:p w:rsidRPr="00B23214" w:rsidR="004741E4" w:rsidP="00B23214" w:rsidRDefault="004741E4" w14:paraId="73D31015" w14:textId="77777777">
      <w:pPr>
        <w:rPr>
          <w:rFonts w:ascii="Calibri" w:hAnsi="Calibri" w:cs="Calibri"/>
          <w:szCs w:val="22"/>
        </w:rPr>
      </w:pPr>
    </w:p>
    <w:p w:rsidRPr="00B23214" w:rsidR="004741E4" w:rsidP="00B23214" w:rsidRDefault="004741E4" w14:paraId="068EBAE5" w14:textId="77777777">
      <w:pPr>
        <w:rPr>
          <w:rFonts w:ascii="Calibri" w:hAnsi="Calibri" w:cs="Calibri"/>
          <w:szCs w:val="22"/>
        </w:rPr>
      </w:pPr>
    </w:p>
    <w:p w:rsidRPr="00B23214" w:rsidR="004741E4" w:rsidP="00B23214" w:rsidRDefault="004741E4" w14:paraId="40E1AA8A" w14:textId="77777777">
      <w:pPr>
        <w:rPr>
          <w:rFonts w:ascii="Calibri" w:hAnsi="Calibri" w:cs="Calibri"/>
          <w:szCs w:val="22"/>
        </w:rPr>
      </w:pPr>
    </w:p>
    <w:p w:rsidRPr="00B23214" w:rsidR="004741E4" w:rsidP="00B23214" w:rsidRDefault="004741E4" w14:paraId="4F0E3A34" w14:textId="77777777">
      <w:pPr>
        <w:rPr>
          <w:rFonts w:ascii="Calibri" w:hAnsi="Calibri" w:cs="Calibri"/>
          <w:szCs w:val="22"/>
        </w:rPr>
      </w:pPr>
    </w:p>
    <w:p w:rsidRPr="00B23214" w:rsidR="004741E4" w:rsidP="00B23214" w:rsidRDefault="004741E4" w14:paraId="5B59F177" w14:textId="77777777">
      <w:pPr>
        <w:rPr>
          <w:rFonts w:ascii="Calibri" w:hAnsi="Calibri" w:cs="Calibri"/>
          <w:szCs w:val="22"/>
        </w:rPr>
      </w:pPr>
    </w:p>
    <w:p w:rsidRPr="00B23214" w:rsidR="004741E4" w:rsidP="00B23214" w:rsidRDefault="004741E4" w14:paraId="75EAAB7B" w14:textId="77777777">
      <w:pPr>
        <w:rPr>
          <w:rFonts w:ascii="Calibri" w:hAnsi="Calibri" w:cs="Calibri"/>
          <w:szCs w:val="22"/>
        </w:rPr>
      </w:pPr>
    </w:p>
    <w:p w:rsidRPr="00B23214" w:rsidR="004741E4" w:rsidP="00B23214" w:rsidRDefault="004741E4" w14:paraId="0770719E" w14:textId="77777777">
      <w:pPr>
        <w:rPr>
          <w:rFonts w:ascii="Calibri" w:hAnsi="Calibri" w:cs="Calibri"/>
          <w:szCs w:val="22"/>
        </w:rPr>
      </w:pPr>
    </w:p>
    <w:p w:rsidRPr="00B23214" w:rsidR="004741E4" w:rsidP="00B23214" w:rsidRDefault="004741E4" w14:paraId="05E26CFE" w14:textId="77777777">
      <w:pPr>
        <w:rPr>
          <w:rFonts w:ascii="Calibri" w:hAnsi="Calibri" w:cs="Calibri"/>
          <w:szCs w:val="22"/>
        </w:rPr>
      </w:pPr>
    </w:p>
    <w:p w:rsidRPr="00B23214" w:rsidR="004741E4" w:rsidP="00B23214" w:rsidRDefault="004741E4" w14:paraId="626B3648" w14:textId="77777777">
      <w:pPr>
        <w:rPr>
          <w:rFonts w:ascii="Calibri" w:hAnsi="Calibri" w:cs="Calibri"/>
          <w:szCs w:val="22"/>
        </w:rPr>
      </w:pPr>
    </w:p>
    <w:p w:rsidRPr="00B23214" w:rsidR="004741E4" w:rsidP="00B23214" w:rsidRDefault="004741E4" w14:paraId="2F3140D7" w14:textId="77777777">
      <w:pPr>
        <w:rPr>
          <w:rFonts w:ascii="Calibri" w:hAnsi="Calibri" w:cs="Calibri"/>
          <w:szCs w:val="22"/>
        </w:rPr>
      </w:pPr>
    </w:p>
    <w:p w:rsidRPr="00B23214" w:rsidR="004741E4" w:rsidP="00B23214" w:rsidRDefault="004741E4" w14:paraId="534116C3" w14:textId="77777777">
      <w:pPr>
        <w:rPr>
          <w:rFonts w:ascii="Calibri" w:hAnsi="Calibri" w:cs="Calibri"/>
          <w:szCs w:val="22"/>
        </w:rPr>
      </w:pPr>
    </w:p>
    <w:p w:rsidRPr="00B23214" w:rsidR="004741E4" w:rsidP="00B23214" w:rsidRDefault="004741E4" w14:paraId="0BFE05B3" w14:textId="77777777">
      <w:pPr>
        <w:rPr>
          <w:rFonts w:ascii="Calibri" w:hAnsi="Calibri" w:cs="Calibri"/>
          <w:szCs w:val="22"/>
        </w:rPr>
      </w:pPr>
    </w:p>
    <w:p w:rsidRPr="00B23214" w:rsidR="004741E4" w:rsidP="00B23214" w:rsidRDefault="004741E4" w14:paraId="053DDBA3" w14:textId="77777777">
      <w:pPr>
        <w:rPr>
          <w:rFonts w:ascii="Calibri" w:hAnsi="Calibri" w:cs="Calibri"/>
          <w:szCs w:val="22"/>
        </w:rPr>
      </w:pPr>
    </w:p>
    <w:p w:rsidRPr="00B23214" w:rsidR="004741E4" w:rsidP="00B23214" w:rsidRDefault="004741E4" w14:paraId="2740BF70" w14:textId="77777777">
      <w:pPr>
        <w:rPr>
          <w:rFonts w:ascii="Calibri" w:hAnsi="Calibri" w:cs="Calibri"/>
          <w:szCs w:val="22"/>
        </w:rPr>
      </w:pPr>
    </w:p>
    <w:p w:rsidRPr="00B23214" w:rsidR="004741E4" w:rsidP="00B23214" w:rsidRDefault="004741E4" w14:paraId="7628230F" w14:textId="77777777">
      <w:pPr>
        <w:rPr>
          <w:rFonts w:ascii="Calibri" w:hAnsi="Calibri" w:cs="Calibri"/>
          <w:szCs w:val="22"/>
        </w:rPr>
      </w:pPr>
    </w:p>
    <w:p w:rsidRPr="00B23214" w:rsidR="004741E4" w:rsidP="00B23214" w:rsidRDefault="004741E4" w14:paraId="363F039B" w14:textId="77777777">
      <w:pPr>
        <w:rPr>
          <w:rFonts w:ascii="Calibri" w:hAnsi="Calibri" w:cs="Calibri"/>
          <w:szCs w:val="22"/>
        </w:rPr>
      </w:pPr>
    </w:p>
    <w:p w:rsidRPr="00B23214" w:rsidR="004741E4" w:rsidP="00B23214" w:rsidRDefault="004741E4" w14:paraId="2C93D9F1" w14:textId="77777777">
      <w:pPr>
        <w:rPr>
          <w:rFonts w:ascii="Calibri" w:hAnsi="Calibri" w:cs="Calibri"/>
          <w:szCs w:val="22"/>
        </w:rPr>
      </w:pPr>
    </w:p>
    <w:p w:rsidRPr="00B23214" w:rsidR="004741E4" w:rsidP="00B23214" w:rsidRDefault="004741E4" w14:paraId="4E4470B9" w14:textId="77777777">
      <w:pPr>
        <w:rPr>
          <w:rFonts w:ascii="Calibri" w:hAnsi="Calibri" w:cs="Calibri"/>
          <w:szCs w:val="22"/>
        </w:rPr>
      </w:pPr>
    </w:p>
    <w:p w:rsidRPr="00B23214" w:rsidR="004741E4" w:rsidP="00B23214" w:rsidRDefault="004741E4" w14:paraId="3DEE02C5" w14:textId="77777777">
      <w:pPr>
        <w:rPr>
          <w:rFonts w:ascii="Calibri" w:hAnsi="Calibri" w:cs="Calibri"/>
          <w:szCs w:val="22"/>
        </w:rPr>
      </w:pPr>
    </w:p>
    <w:p w:rsidRPr="00B23214" w:rsidR="009A3B1D" w:rsidP="00B23214" w:rsidRDefault="008C1E1C" w14:paraId="679E3C9E" w14:textId="073DAC8B">
      <w:pPr>
        <w:pStyle w:val="Kop1"/>
        <w:numPr>
          <w:ilvl w:val="0"/>
          <w:numId w:val="0"/>
        </w:numPr>
        <w:spacing w:before="0" w:after="0" w:line="360" w:lineRule="auto"/>
        <w:rPr>
          <w:rFonts w:ascii="Calibri" w:hAnsi="Calibri" w:cs="Calibri"/>
          <w:b w:val="0"/>
          <w:i/>
          <w:sz w:val="22"/>
          <w:szCs w:val="22"/>
        </w:rPr>
      </w:pPr>
      <w:r w:rsidRPr="00B23214">
        <w:rPr>
          <w:rFonts w:ascii="Calibri" w:hAnsi="Calibri" w:cs="Calibri"/>
          <w:sz w:val="22"/>
          <w:szCs w:val="22"/>
        </w:rPr>
        <w:t>F</w:t>
      </w:r>
      <w:r w:rsidRPr="00B23214" w:rsidR="009A3B1D">
        <w:rPr>
          <w:rFonts w:ascii="Calibri" w:hAnsi="Calibri" w:cs="Calibri"/>
          <w:sz w:val="22"/>
          <w:szCs w:val="22"/>
        </w:rPr>
        <w:t>iche</w:t>
      </w:r>
      <w:r w:rsidRPr="00B23214">
        <w:rPr>
          <w:rFonts w:ascii="Calibri" w:hAnsi="Calibri" w:cs="Calibri"/>
          <w:sz w:val="22"/>
          <w:szCs w:val="22"/>
        </w:rPr>
        <w:t xml:space="preserve">: </w:t>
      </w:r>
      <w:r w:rsidRPr="00B23214" w:rsidR="00831EED">
        <w:rPr>
          <w:rFonts w:ascii="Calibri" w:hAnsi="Calibri" w:cs="Calibri"/>
          <w:sz w:val="22"/>
          <w:szCs w:val="22"/>
        </w:rPr>
        <w:t xml:space="preserve">Verordening </w:t>
      </w:r>
      <w:r w:rsidRPr="00B23214" w:rsidR="009054DE">
        <w:rPr>
          <w:rFonts w:ascii="Calibri" w:hAnsi="Calibri" w:cs="Calibri"/>
          <w:sz w:val="22"/>
          <w:szCs w:val="22"/>
        </w:rPr>
        <w:t>niet-financiële statistieken over zakelijk onroerend goed</w:t>
      </w:r>
    </w:p>
    <w:p w:rsidRPr="00B23214" w:rsidR="009A3B1D" w:rsidP="00B23214" w:rsidRDefault="009A3B1D" w14:paraId="3C88564F" w14:textId="77777777">
      <w:pPr>
        <w:spacing w:line="360" w:lineRule="auto"/>
        <w:rPr>
          <w:rFonts w:ascii="Calibri" w:hAnsi="Calibri" w:cs="Calibri"/>
          <w:szCs w:val="22"/>
        </w:rPr>
      </w:pPr>
    </w:p>
    <w:p w:rsidRPr="00B23214" w:rsidR="009A3B1D" w:rsidP="00B23214" w:rsidRDefault="009A3B1D" w14:paraId="5563F787" w14:textId="77777777">
      <w:pPr>
        <w:numPr>
          <w:ilvl w:val="0"/>
          <w:numId w:val="3"/>
        </w:numPr>
        <w:spacing w:line="360" w:lineRule="auto"/>
        <w:rPr>
          <w:rFonts w:ascii="Calibri" w:hAnsi="Calibri" w:cs="Calibri"/>
          <w:b/>
          <w:szCs w:val="22"/>
        </w:rPr>
      </w:pPr>
      <w:r w:rsidRPr="00B23214">
        <w:rPr>
          <w:rFonts w:ascii="Calibri" w:hAnsi="Calibri" w:cs="Calibri"/>
          <w:b/>
          <w:szCs w:val="22"/>
        </w:rPr>
        <w:t>Algemene gegevens</w:t>
      </w:r>
    </w:p>
    <w:p w:rsidRPr="00B23214" w:rsidR="00F74E07" w:rsidP="00B23214" w:rsidRDefault="00F74E07" w14:paraId="771BE648" w14:textId="77777777">
      <w:pPr>
        <w:numPr>
          <w:ilvl w:val="0"/>
          <w:numId w:val="4"/>
        </w:numPr>
        <w:spacing w:line="360" w:lineRule="auto"/>
        <w:rPr>
          <w:rFonts w:ascii="Calibri" w:hAnsi="Calibri" w:cs="Calibri"/>
          <w:i/>
          <w:iCs/>
          <w:szCs w:val="22"/>
        </w:rPr>
      </w:pPr>
      <w:r w:rsidRPr="00B23214">
        <w:rPr>
          <w:rFonts w:ascii="Calibri" w:hAnsi="Calibri" w:cs="Calibri"/>
          <w:i/>
          <w:iCs/>
          <w:szCs w:val="22"/>
        </w:rPr>
        <w:t>Titel voorstel</w:t>
      </w:r>
    </w:p>
    <w:p w:rsidRPr="00B23214" w:rsidR="00FF6C50" w:rsidP="00B23214" w:rsidRDefault="00FF6C50" w14:paraId="033EB865" w14:textId="5225B70B">
      <w:pPr>
        <w:spacing w:line="360" w:lineRule="auto"/>
        <w:ind w:left="360"/>
        <w:rPr>
          <w:rFonts w:ascii="Calibri" w:hAnsi="Calibri" w:cs="Calibri"/>
          <w:szCs w:val="22"/>
        </w:rPr>
      </w:pPr>
      <w:r w:rsidRPr="00B23214">
        <w:rPr>
          <w:rFonts w:ascii="Calibri" w:hAnsi="Calibri" w:cs="Calibri"/>
          <w:szCs w:val="22"/>
        </w:rPr>
        <w:t>Voorstel voor een verordening van het Europees Parlement en de Raad betreffende niet-financiële statistieken over zakelijk onroerend goed</w:t>
      </w:r>
    </w:p>
    <w:p w:rsidRPr="00B23214" w:rsidR="0007236F" w:rsidP="00B23214" w:rsidRDefault="0007236F" w14:paraId="1C85FE8C" w14:textId="77777777">
      <w:pPr>
        <w:spacing w:line="360" w:lineRule="auto"/>
        <w:rPr>
          <w:rFonts w:ascii="Calibri" w:hAnsi="Calibri" w:cs="Calibri"/>
          <w:iCs/>
          <w:color w:val="FF0000"/>
          <w:szCs w:val="22"/>
        </w:rPr>
      </w:pPr>
    </w:p>
    <w:p w:rsidRPr="00B23214" w:rsidR="00F74E07" w:rsidP="00B23214" w:rsidRDefault="00F74E07" w14:paraId="045E5C1C" w14:textId="77777777">
      <w:pPr>
        <w:numPr>
          <w:ilvl w:val="0"/>
          <w:numId w:val="4"/>
        </w:numPr>
        <w:spacing w:line="360" w:lineRule="auto"/>
        <w:rPr>
          <w:rFonts w:ascii="Calibri" w:hAnsi="Calibri" w:cs="Calibri"/>
          <w:i/>
          <w:iCs/>
          <w:szCs w:val="22"/>
        </w:rPr>
      </w:pPr>
      <w:r w:rsidRPr="00B23214">
        <w:rPr>
          <w:rFonts w:ascii="Calibri" w:hAnsi="Calibri" w:cs="Calibri"/>
          <w:i/>
          <w:iCs/>
          <w:szCs w:val="22"/>
        </w:rPr>
        <w:t>Datum ontvangst Commissiedocument</w:t>
      </w:r>
    </w:p>
    <w:p w:rsidRPr="00B23214" w:rsidR="00FF6C50" w:rsidP="00B23214" w:rsidRDefault="00FF6C50" w14:paraId="108F7478" w14:textId="649BC221">
      <w:pPr>
        <w:spacing w:line="360" w:lineRule="auto"/>
        <w:ind w:left="360"/>
        <w:rPr>
          <w:rFonts w:ascii="Calibri" w:hAnsi="Calibri" w:cs="Calibri"/>
          <w:szCs w:val="22"/>
        </w:rPr>
      </w:pPr>
      <w:r w:rsidRPr="00B23214">
        <w:rPr>
          <w:rFonts w:ascii="Calibri" w:hAnsi="Calibri" w:cs="Calibri"/>
          <w:szCs w:val="22"/>
        </w:rPr>
        <w:t>11 maart 2025</w:t>
      </w:r>
    </w:p>
    <w:p w:rsidRPr="00B23214" w:rsidR="00FF6C50" w:rsidP="00B23214" w:rsidRDefault="00FF6C50" w14:paraId="462FDEBF" w14:textId="77777777">
      <w:pPr>
        <w:spacing w:line="360" w:lineRule="auto"/>
        <w:ind w:left="360"/>
        <w:rPr>
          <w:rFonts w:ascii="Calibri" w:hAnsi="Calibri" w:cs="Calibri"/>
          <w:szCs w:val="22"/>
        </w:rPr>
      </w:pPr>
    </w:p>
    <w:p w:rsidRPr="00B23214" w:rsidR="00F74E07" w:rsidP="00B23214" w:rsidRDefault="00F74E07" w14:paraId="33004CB4" w14:textId="77777777">
      <w:pPr>
        <w:numPr>
          <w:ilvl w:val="0"/>
          <w:numId w:val="4"/>
        </w:numPr>
        <w:spacing w:line="360" w:lineRule="auto"/>
        <w:rPr>
          <w:rFonts w:ascii="Calibri" w:hAnsi="Calibri" w:cs="Calibri"/>
          <w:i/>
          <w:iCs/>
          <w:szCs w:val="22"/>
        </w:rPr>
      </w:pPr>
      <w:r w:rsidRPr="00B23214">
        <w:rPr>
          <w:rFonts w:ascii="Calibri" w:hAnsi="Calibri" w:cs="Calibri"/>
          <w:i/>
          <w:iCs/>
          <w:szCs w:val="22"/>
        </w:rPr>
        <w:t>Nr. Commissiedocument</w:t>
      </w:r>
    </w:p>
    <w:p w:rsidRPr="00B23214" w:rsidR="001A100C" w:rsidP="00B23214" w:rsidRDefault="00FF6C50" w14:paraId="04823736" w14:textId="5F6591B2">
      <w:pPr>
        <w:spacing w:line="360" w:lineRule="auto"/>
        <w:ind w:left="360"/>
        <w:rPr>
          <w:rFonts w:ascii="Calibri" w:hAnsi="Calibri" w:cs="Calibri"/>
          <w:iCs/>
          <w:szCs w:val="22"/>
        </w:rPr>
      </w:pPr>
      <w:r w:rsidRPr="00B23214">
        <w:rPr>
          <w:rFonts w:ascii="Calibri" w:hAnsi="Calibri" w:cs="Calibri"/>
          <w:iCs/>
          <w:szCs w:val="22"/>
        </w:rPr>
        <w:t>COM(2025) 100</w:t>
      </w:r>
    </w:p>
    <w:p w:rsidRPr="00B23214" w:rsidR="00FF6C50" w:rsidP="00B23214" w:rsidRDefault="00FF6C50" w14:paraId="69EC195C" w14:textId="77777777">
      <w:pPr>
        <w:spacing w:line="360" w:lineRule="auto"/>
        <w:rPr>
          <w:rFonts w:ascii="Calibri" w:hAnsi="Calibri" w:cs="Calibri"/>
          <w:iCs/>
          <w:szCs w:val="22"/>
        </w:rPr>
      </w:pPr>
    </w:p>
    <w:p w:rsidRPr="00B23214" w:rsidR="00F74E07" w:rsidP="00B23214" w:rsidRDefault="00C85F76" w14:paraId="2D8B6783" w14:textId="77777777">
      <w:pPr>
        <w:numPr>
          <w:ilvl w:val="0"/>
          <w:numId w:val="4"/>
        </w:numPr>
        <w:spacing w:line="360" w:lineRule="auto"/>
        <w:rPr>
          <w:rFonts w:ascii="Calibri" w:hAnsi="Calibri" w:cs="Calibri"/>
          <w:i/>
          <w:iCs/>
          <w:szCs w:val="22"/>
        </w:rPr>
      </w:pPr>
      <w:r w:rsidRPr="00B23214">
        <w:rPr>
          <w:rFonts w:ascii="Calibri" w:hAnsi="Calibri" w:cs="Calibri"/>
          <w:i/>
          <w:iCs/>
          <w:szCs w:val="22"/>
        </w:rPr>
        <w:t>EUR</w:t>
      </w:r>
      <w:r w:rsidRPr="00B23214" w:rsidR="00F74E07">
        <w:rPr>
          <w:rFonts w:ascii="Calibri" w:hAnsi="Calibri" w:cs="Calibri"/>
          <w:i/>
          <w:iCs/>
          <w:szCs w:val="22"/>
        </w:rPr>
        <w:t>-</w:t>
      </w:r>
      <w:r w:rsidRPr="00B23214">
        <w:rPr>
          <w:rFonts w:ascii="Calibri" w:hAnsi="Calibri" w:cs="Calibri"/>
          <w:i/>
          <w:iCs/>
          <w:szCs w:val="22"/>
        </w:rPr>
        <w:t>L</w:t>
      </w:r>
      <w:r w:rsidRPr="00B23214" w:rsidR="00F74E07">
        <w:rPr>
          <w:rFonts w:ascii="Calibri" w:hAnsi="Calibri" w:cs="Calibri"/>
          <w:i/>
          <w:iCs/>
          <w:szCs w:val="22"/>
        </w:rPr>
        <w:t>ex</w:t>
      </w:r>
    </w:p>
    <w:p w:rsidRPr="00B23214" w:rsidR="00145DBA" w:rsidP="00B23214" w:rsidRDefault="00145DBA" w14:paraId="234D81F9" w14:textId="77777777">
      <w:pPr>
        <w:spacing w:line="360" w:lineRule="auto"/>
        <w:ind w:left="360"/>
        <w:rPr>
          <w:rFonts w:ascii="Calibri" w:hAnsi="Calibri" w:cs="Calibri"/>
          <w:i/>
          <w:iCs/>
          <w:szCs w:val="22"/>
          <w:lang w:val="fr-FR"/>
        </w:rPr>
      </w:pPr>
      <w:hyperlink w:history="1" r:id="rId13">
        <w:r w:rsidRPr="00B23214">
          <w:rPr>
            <w:rStyle w:val="Hyperlink"/>
            <w:rFonts w:ascii="Calibri" w:hAnsi="Calibri" w:cs="Calibri"/>
            <w:szCs w:val="22"/>
            <w:lang w:val="fr-FR"/>
          </w:rPr>
          <w:t>EUR-Lex - 52025PC0100 – EN – EUR-Lex</w:t>
        </w:r>
      </w:hyperlink>
    </w:p>
    <w:p w:rsidRPr="00B23214" w:rsidR="00FF6C50" w:rsidP="00B23214" w:rsidRDefault="00FF6C50" w14:paraId="516FD49A" w14:textId="77777777">
      <w:pPr>
        <w:spacing w:line="360" w:lineRule="auto"/>
        <w:ind w:left="360"/>
        <w:rPr>
          <w:rFonts w:ascii="Calibri" w:hAnsi="Calibri" w:cs="Calibri"/>
          <w:i/>
          <w:iCs/>
          <w:szCs w:val="22"/>
          <w:lang w:val="fr-FR"/>
        </w:rPr>
      </w:pPr>
    </w:p>
    <w:p w:rsidRPr="00B23214" w:rsidR="00F74E07" w:rsidP="00B23214" w:rsidRDefault="00F74E07" w14:paraId="580EE96D" w14:textId="77777777">
      <w:pPr>
        <w:numPr>
          <w:ilvl w:val="0"/>
          <w:numId w:val="4"/>
        </w:numPr>
        <w:spacing w:line="360" w:lineRule="auto"/>
        <w:rPr>
          <w:rFonts w:ascii="Calibri" w:hAnsi="Calibri" w:cs="Calibri"/>
          <w:i/>
          <w:iCs/>
          <w:szCs w:val="22"/>
        </w:rPr>
      </w:pPr>
      <w:r w:rsidRPr="00B23214">
        <w:rPr>
          <w:rFonts w:ascii="Calibri" w:hAnsi="Calibri" w:cs="Calibri"/>
          <w:i/>
          <w:iCs/>
          <w:szCs w:val="22"/>
        </w:rPr>
        <w:t xml:space="preserve">Nr. impact assessment Commissie en Opinie </w:t>
      </w:r>
      <w:r w:rsidRPr="00B23214" w:rsidR="00F30C33">
        <w:rPr>
          <w:rFonts w:ascii="Calibri" w:hAnsi="Calibri" w:cs="Calibri"/>
          <w:i/>
          <w:szCs w:val="22"/>
        </w:rPr>
        <w:t>Raad voor Regelgevingstoetsing</w:t>
      </w:r>
    </w:p>
    <w:p w:rsidRPr="00B23214" w:rsidR="001D4F32" w:rsidP="00B23214" w:rsidRDefault="00FF6C50" w14:paraId="11DBC8E6" w14:textId="0600B9AD">
      <w:pPr>
        <w:spacing w:line="360" w:lineRule="auto"/>
        <w:ind w:left="360"/>
        <w:rPr>
          <w:rFonts w:ascii="Calibri" w:hAnsi="Calibri" w:cs="Calibri"/>
          <w:szCs w:val="22"/>
        </w:rPr>
      </w:pPr>
      <w:r w:rsidRPr="00B23214">
        <w:rPr>
          <w:rFonts w:ascii="Calibri" w:hAnsi="Calibri" w:cs="Calibri"/>
          <w:szCs w:val="22"/>
        </w:rPr>
        <w:t>Niet opgesteld</w:t>
      </w:r>
    </w:p>
    <w:p w:rsidRPr="00B23214" w:rsidR="00FF6C50" w:rsidP="00B23214" w:rsidRDefault="00FF6C50" w14:paraId="797DA907" w14:textId="77777777">
      <w:pPr>
        <w:spacing w:line="360" w:lineRule="auto"/>
        <w:ind w:left="360"/>
        <w:rPr>
          <w:rFonts w:ascii="Calibri" w:hAnsi="Calibri" w:cs="Calibri"/>
          <w:i/>
          <w:iCs/>
          <w:szCs w:val="22"/>
        </w:rPr>
      </w:pPr>
    </w:p>
    <w:p w:rsidRPr="00B23214" w:rsidR="006A4AFA" w:rsidP="00B23214" w:rsidRDefault="00F74E07" w14:paraId="14B3C6F0" w14:textId="77777777">
      <w:pPr>
        <w:numPr>
          <w:ilvl w:val="0"/>
          <w:numId w:val="4"/>
        </w:numPr>
        <w:spacing w:line="360" w:lineRule="auto"/>
        <w:rPr>
          <w:rFonts w:ascii="Calibri" w:hAnsi="Calibri" w:cs="Calibri"/>
          <w:i/>
          <w:iCs/>
          <w:szCs w:val="22"/>
        </w:rPr>
      </w:pPr>
      <w:r w:rsidRPr="00B23214">
        <w:rPr>
          <w:rFonts w:ascii="Calibri" w:hAnsi="Calibri" w:cs="Calibri"/>
          <w:i/>
          <w:iCs/>
          <w:szCs w:val="22"/>
        </w:rPr>
        <w:t>Behandelingstraject Raad</w:t>
      </w:r>
    </w:p>
    <w:p w:rsidRPr="00B23214" w:rsidR="00FF6C50" w:rsidP="00B23214" w:rsidRDefault="00FF6C50" w14:paraId="6C3D5235" w14:textId="2FD7D910">
      <w:pPr>
        <w:spacing w:line="360" w:lineRule="auto"/>
        <w:ind w:left="360"/>
        <w:rPr>
          <w:rFonts w:ascii="Calibri" w:hAnsi="Calibri" w:cs="Calibri"/>
          <w:szCs w:val="22"/>
        </w:rPr>
      </w:pPr>
      <w:r w:rsidRPr="00B23214">
        <w:rPr>
          <w:rFonts w:ascii="Calibri" w:hAnsi="Calibri" w:cs="Calibri"/>
          <w:szCs w:val="22"/>
        </w:rPr>
        <w:t>Raad Algemene Zaken</w:t>
      </w:r>
    </w:p>
    <w:p w:rsidRPr="00B23214" w:rsidR="006A4AFA" w:rsidP="00B23214" w:rsidRDefault="006A4AFA" w14:paraId="1462C18F" w14:textId="77777777">
      <w:pPr>
        <w:spacing w:line="360" w:lineRule="auto"/>
        <w:rPr>
          <w:rFonts w:ascii="Calibri" w:hAnsi="Calibri" w:cs="Calibri"/>
          <w:i/>
          <w:iCs/>
          <w:szCs w:val="22"/>
        </w:rPr>
      </w:pPr>
    </w:p>
    <w:p w:rsidRPr="00B23214" w:rsidR="00330FE7" w:rsidP="00B23214" w:rsidRDefault="00330FE7" w14:paraId="46B93ADE" w14:textId="77777777">
      <w:pPr>
        <w:numPr>
          <w:ilvl w:val="0"/>
          <w:numId w:val="4"/>
        </w:numPr>
        <w:spacing w:line="360" w:lineRule="auto"/>
        <w:rPr>
          <w:rFonts w:ascii="Calibri" w:hAnsi="Calibri" w:cs="Calibri"/>
          <w:i/>
          <w:iCs/>
          <w:szCs w:val="22"/>
        </w:rPr>
      </w:pPr>
      <w:r w:rsidRPr="00B23214">
        <w:rPr>
          <w:rFonts w:ascii="Calibri" w:hAnsi="Calibri" w:cs="Calibri"/>
          <w:i/>
          <w:iCs/>
          <w:szCs w:val="22"/>
        </w:rPr>
        <w:t>Eerstverantwoordelijk ministerie</w:t>
      </w:r>
    </w:p>
    <w:p w:rsidRPr="00B23214" w:rsidR="00D32F29" w:rsidP="00B23214" w:rsidRDefault="00FF6C50" w14:paraId="0E0E933B" w14:textId="71F52041">
      <w:pPr>
        <w:spacing w:line="360" w:lineRule="auto"/>
        <w:ind w:left="360"/>
        <w:rPr>
          <w:rFonts w:ascii="Calibri" w:hAnsi="Calibri" w:cs="Calibri"/>
          <w:szCs w:val="22"/>
        </w:rPr>
      </w:pPr>
      <w:r w:rsidRPr="00B23214">
        <w:rPr>
          <w:rFonts w:ascii="Calibri" w:hAnsi="Calibri" w:cs="Calibri"/>
          <w:szCs w:val="22"/>
        </w:rPr>
        <w:t>Ministerie van Economische Zaken</w:t>
      </w:r>
    </w:p>
    <w:p w:rsidRPr="00B23214" w:rsidR="00FF6C50" w:rsidP="00B23214" w:rsidRDefault="00FF6C50" w14:paraId="24B28B54" w14:textId="77777777">
      <w:pPr>
        <w:spacing w:line="360" w:lineRule="auto"/>
        <w:ind w:left="360"/>
        <w:rPr>
          <w:rFonts w:ascii="Calibri" w:hAnsi="Calibri" w:cs="Calibri"/>
          <w:szCs w:val="22"/>
        </w:rPr>
      </w:pPr>
    </w:p>
    <w:p w:rsidRPr="00B23214" w:rsidR="00330FE7" w:rsidP="00B23214" w:rsidRDefault="00330FE7" w14:paraId="4B1433DC" w14:textId="77777777">
      <w:pPr>
        <w:numPr>
          <w:ilvl w:val="0"/>
          <w:numId w:val="4"/>
        </w:numPr>
        <w:spacing w:line="360" w:lineRule="auto"/>
        <w:rPr>
          <w:rFonts w:ascii="Calibri" w:hAnsi="Calibri" w:cs="Calibri"/>
          <w:i/>
          <w:iCs/>
          <w:szCs w:val="22"/>
        </w:rPr>
      </w:pPr>
      <w:r w:rsidRPr="00B23214">
        <w:rPr>
          <w:rFonts w:ascii="Calibri" w:hAnsi="Calibri" w:cs="Calibri"/>
          <w:i/>
          <w:iCs/>
          <w:szCs w:val="22"/>
        </w:rPr>
        <w:t>Rechtsbasis</w:t>
      </w:r>
    </w:p>
    <w:p w:rsidRPr="00B23214" w:rsidR="00E1776C" w:rsidP="00B23214" w:rsidRDefault="00FF6C50" w14:paraId="7C53B008" w14:textId="03A36E10">
      <w:pPr>
        <w:spacing w:line="360" w:lineRule="auto"/>
        <w:ind w:left="360"/>
        <w:rPr>
          <w:rFonts w:ascii="Calibri" w:hAnsi="Calibri" w:cs="Calibri"/>
          <w:szCs w:val="22"/>
        </w:rPr>
      </w:pPr>
      <w:r w:rsidRPr="00B23214">
        <w:rPr>
          <w:rFonts w:ascii="Calibri" w:hAnsi="Calibri" w:cs="Calibri"/>
          <w:szCs w:val="22"/>
        </w:rPr>
        <w:t>Artikel 338, lid 1, van het Verdrag betreffende de werking van de Europese Unie (VWEU)</w:t>
      </w:r>
    </w:p>
    <w:p w:rsidRPr="00B23214" w:rsidR="00FF6C50" w:rsidP="00B23214" w:rsidRDefault="00FF6C50" w14:paraId="362EB23F" w14:textId="77777777">
      <w:pPr>
        <w:spacing w:line="360" w:lineRule="auto"/>
        <w:ind w:left="360"/>
        <w:rPr>
          <w:rFonts w:ascii="Calibri" w:hAnsi="Calibri" w:cs="Calibri"/>
          <w:szCs w:val="22"/>
        </w:rPr>
      </w:pPr>
    </w:p>
    <w:p w:rsidRPr="00B23214" w:rsidR="00330FE7" w:rsidP="00B23214" w:rsidRDefault="00330FE7" w14:paraId="61165743" w14:textId="77777777">
      <w:pPr>
        <w:numPr>
          <w:ilvl w:val="0"/>
          <w:numId w:val="4"/>
        </w:numPr>
        <w:spacing w:line="360" w:lineRule="auto"/>
        <w:rPr>
          <w:rFonts w:ascii="Calibri" w:hAnsi="Calibri" w:cs="Calibri"/>
          <w:i/>
          <w:iCs/>
          <w:szCs w:val="22"/>
        </w:rPr>
      </w:pPr>
      <w:r w:rsidRPr="00B23214">
        <w:rPr>
          <w:rFonts w:ascii="Calibri" w:hAnsi="Calibri" w:cs="Calibri"/>
          <w:i/>
          <w:iCs/>
          <w:szCs w:val="22"/>
        </w:rPr>
        <w:t>Besluitvormingsprocedure Raad</w:t>
      </w:r>
    </w:p>
    <w:p w:rsidRPr="00B23214" w:rsidR="00443207" w:rsidP="00B23214" w:rsidRDefault="00FF6C50" w14:paraId="18709E63" w14:textId="2A475374">
      <w:pPr>
        <w:spacing w:line="360" w:lineRule="auto"/>
        <w:ind w:left="360"/>
        <w:rPr>
          <w:rFonts w:ascii="Calibri" w:hAnsi="Calibri" w:cs="Calibri"/>
          <w:szCs w:val="22"/>
        </w:rPr>
      </w:pPr>
      <w:r w:rsidRPr="00B23214">
        <w:rPr>
          <w:rFonts w:ascii="Calibri" w:hAnsi="Calibri" w:cs="Calibri"/>
          <w:szCs w:val="22"/>
        </w:rPr>
        <w:t>Gekwalificeerde meerderheid</w:t>
      </w:r>
    </w:p>
    <w:p w:rsidRPr="00B23214" w:rsidR="00FF6C50" w:rsidP="00B23214" w:rsidRDefault="00FF6C50" w14:paraId="368AE7A3" w14:textId="77777777">
      <w:pPr>
        <w:spacing w:line="360" w:lineRule="auto"/>
        <w:ind w:left="360"/>
        <w:rPr>
          <w:rFonts w:ascii="Calibri" w:hAnsi="Calibri" w:cs="Calibri"/>
          <w:szCs w:val="22"/>
        </w:rPr>
      </w:pPr>
    </w:p>
    <w:p w:rsidRPr="00B23214" w:rsidR="00330FE7" w:rsidP="00B23214" w:rsidRDefault="00330FE7" w14:paraId="311E8519" w14:textId="77777777">
      <w:pPr>
        <w:numPr>
          <w:ilvl w:val="0"/>
          <w:numId w:val="4"/>
        </w:numPr>
        <w:spacing w:line="360" w:lineRule="auto"/>
        <w:rPr>
          <w:rFonts w:ascii="Calibri" w:hAnsi="Calibri" w:cs="Calibri"/>
          <w:i/>
          <w:iCs/>
          <w:szCs w:val="22"/>
        </w:rPr>
      </w:pPr>
      <w:r w:rsidRPr="00B23214">
        <w:rPr>
          <w:rFonts w:ascii="Calibri" w:hAnsi="Calibri" w:cs="Calibri"/>
          <w:i/>
          <w:iCs/>
          <w:szCs w:val="22"/>
        </w:rPr>
        <w:lastRenderedPageBreak/>
        <w:t>Rol Europees Parlement</w:t>
      </w:r>
    </w:p>
    <w:p w:rsidRPr="00B23214" w:rsidR="00FF6C50" w:rsidP="00B23214" w:rsidRDefault="00FF6C50" w14:paraId="1D15FE00" w14:textId="52499303">
      <w:pPr>
        <w:spacing w:line="360" w:lineRule="auto"/>
        <w:ind w:left="360"/>
        <w:rPr>
          <w:rFonts w:ascii="Calibri" w:hAnsi="Calibri" w:cs="Calibri"/>
          <w:szCs w:val="22"/>
        </w:rPr>
      </w:pPr>
      <w:r w:rsidRPr="00B23214">
        <w:rPr>
          <w:rFonts w:ascii="Calibri" w:hAnsi="Calibri" w:cs="Calibri"/>
          <w:szCs w:val="22"/>
        </w:rPr>
        <w:t>Medebeslissing</w:t>
      </w:r>
    </w:p>
    <w:p w:rsidRPr="00B23214" w:rsidR="00FF6C50" w:rsidP="00B23214" w:rsidRDefault="00FF6C50" w14:paraId="27A0F72F" w14:textId="77777777">
      <w:pPr>
        <w:spacing w:line="360" w:lineRule="auto"/>
        <w:rPr>
          <w:rFonts w:ascii="Calibri" w:hAnsi="Calibri" w:cs="Calibri"/>
          <w:b/>
          <w:szCs w:val="22"/>
        </w:rPr>
      </w:pPr>
    </w:p>
    <w:p w:rsidRPr="00B23214" w:rsidR="00CB7FF8" w:rsidP="00B23214" w:rsidRDefault="00E539A8" w14:paraId="3BB80B5B" w14:textId="77777777">
      <w:pPr>
        <w:numPr>
          <w:ilvl w:val="0"/>
          <w:numId w:val="3"/>
        </w:numPr>
        <w:spacing w:line="360" w:lineRule="auto"/>
        <w:rPr>
          <w:rFonts w:ascii="Calibri" w:hAnsi="Calibri" w:cs="Calibri"/>
          <w:b/>
          <w:szCs w:val="22"/>
        </w:rPr>
      </w:pPr>
      <w:r w:rsidRPr="00B23214">
        <w:rPr>
          <w:rFonts w:ascii="Calibri" w:hAnsi="Calibri" w:cs="Calibri"/>
          <w:b/>
          <w:szCs w:val="22"/>
        </w:rPr>
        <w:t>Essentie</w:t>
      </w:r>
      <w:r w:rsidRPr="00B23214" w:rsidR="00CB7FF8">
        <w:rPr>
          <w:rFonts w:ascii="Calibri" w:hAnsi="Calibri" w:cs="Calibri"/>
          <w:b/>
          <w:szCs w:val="22"/>
        </w:rPr>
        <w:t xml:space="preserve"> voorstel </w:t>
      </w:r>
    </w:p>
    <w:p w:rsidRPr="00B23214" w:rsidR="00CB7FF8" w:rsidP="00B23214" w:rsidRDefault="00CB7FF8" w14:paraId="1E986785" w14:textId="77777777">
      <w:pPr>
        <w:pStyle w:val="Spreekpunten"/>
        <w:numPr>
          <w:ilvl w:val="0"/>
          <w:numId w:val="5"/>
        </w:numPr>
        <w:rPr>
          <w:rFonts w:ascii="Calibri" w:hAnsi="Calibri" w:cs="Calibri"/>
          <w:i/>
          <w:iCs/>
          <w:sz w:val="22"/>
          <w:szCs w:val="22"/>
          <w:lang w:val="nl-NL" w:eastAsia="zh-CN"/>
        </w:rPr>
      </w:pPr>
      <w:r w:rsidRPr="00B23214">
        <w:rPr>
          <w:rFonts w:ascii="Calibri" w:hAnsi="Calibri" w:cs="Calibri"/>
          <w:i/>
          <w:iCs/>
          <w:sz w:val="22"/>
          <w:szCs w:val="22"/>
          <w:lang w:val="nl-NL" w:eastAsia="zh-CN"/>
        </w:rPr>
        <w:t>Inhoud voorstel</w:t>
      </w:r>
    </w:p>
    <w:p w:rsidRPr="00B23214" w:rsidR="00050E29" w:rsidP="00B23214" w:rsidRDefault="00050E29" w14:paraId="1BD04FFF" w14:textId="04CBE58B">
      <w:pPr>
        <w:spacing w:line="360" w:lineRule="auto"/>
        <w:rPr>
          <w:rFonts w:ascii="Calibri" w:hAnsi="Calibri" w:cs="Calibri"/>
          <w:szCs w:val="22"/>
        </w:rPr>
      </w:pPr>
      <w:r w:rsidRPr="00B23214">
        <w:rPr>
          <w:rFonts w:ascii="Calibri" w:hAnsi="Calibri" w:cs="Calibri"/>
          <w:szCs w:val="22"/>
        </w:rPr>
        <w:t xml:space="preserve">De ontwikkelingen op de vastgoedmarkt zijn van grote invloed gebleken op de stabiliteit van het financiële stelsel en de economie als geheel. Naar aanleiding van aanbevelingen van het Europees Comité voor systeemrisico’s / European </w:t>
      </w:r>
      <w:proofErr w:type="spellStart"/>
      <w:r w:rsidRPr="00B23214">
        <w:rPr>
          <w:rFonts w:ascii="Calibri" w:hAnsi="Calibri" w:cs="Calibri"/>
          <w:szCs w:val="22"/>
        </w:rPr>
        <w:t>Systemic</w:t>
      </w:r>
      <w:proofErr w:type="spellEnd"/>
      <w:r w:rsidRPr="00B23214">
        <w:rPr>
          <w:rFonts w:ascii="Calibri" w:hAnsi="Calibri" w:cs="Calibri"/>
          <w:szCs w:val="22"/>
        </w:rPr>
        <w:t xml:space="preserve"> Risk Board (ESRB) wil de </w:t>
      </w:r>
      <w:r w:rsidRPr="00B23214" w:rsidR="008D04D5">
        <w:rPr>
          <w:rFonts w:ascii="Calibri" w:hAnsi="Calibri" w:cs="Calibri"/>
          <w:szCs w:val="22"/>
        </w:rPr>
        <w:t xml:space="preserve">Europese </w:t>
      </w:r>
      <w:r w:rsidRPr="00B23214">
        <w:rPr>
          <w:rFonts w:ascii="Calibri" w:hAnsi="Calibri" w:cs="Calibri"/>
          <w:szCs w:val="22"/>
        </w:rPr>
        <w:t xml:space="preserve">Commissie </w:t>
      </w:r>
      <w:r w:rsidRPr="00B23214" w:rsidR="008D04D5">
        <w:rPr>
          <w:rFonts w:ascii="Calibri" w:hAnsi="Calibri" w:cs="Calibri"/>
          <w:szCs w:val="22"/>
        </w:rPr>
        <w:t xml:space="preserve">(hierna: Commissie) </w:t>
      </w:r>
      <w:r w:rsidRPr="00B23214" w:rsidR="00DB30FE">
        <w:rPr>
          <w:rFonts w:ascii="Calibri" w:hAnsi="Calibri" w:cs="Calibri"/>
          <w:szCs w:val="22"/>
        </w:rPr>
        <w:t>met</w:t>
      </w:r>
      <w:r w:rsidRPr="00B23214">
        <w:rPr>
          <w:rFonts w:ascii="Calibri" w:hAnsi="Calibri" w:cs="Calibri"/>
          <w:szCs w:val="22"/>
        </w:rPr>
        <w:t xml:space="preserve"> dit voorstel de </w:t>
      </w:r>
      <w:r w:rsidRPr="00B23214" w:rsidR="00145DBA">
        <w:rPr>
          <w:rFonts w:ascii="Calibri" w:hAnsi="Calibri" w:cs="Calibri"/>
          <w:szCs w:val="22"/>
        </w:rPr>
        <w:t>tekorten</w:t>
      </w:r>
      <w:r w:rsidRPr="00B23214">
        <w:rPr>
          <w:rFonts w:ascii="Calibri" w:hAnsi="Calibri" w:cs="Calibri"/>
          <w:szCs w:val="22"/>
        </w:rPr>
        <w:t xml:space="preserve"> in de beschikbaarheid van vergelijkbare informatie over prijzen, huur en de aanvang van bouwprojecten in de sector zakelijk onroerend goed opvullen. Door het opvullen van deze </w:t>
      </w:r>
      <w:r w:rsidRPr="00B23214" w:rsidR="00145DBA">
        <w:rPr>
          <w:rFonts w:ascii="Calibri" w:hAnsi="Calibri" w:cs="Calibri"/>
          <w:szCs w:val="22"/>
        </w:rPr>
        <w:t>tekorten</w:t>
      </w:r>
      <w:r w:rsidRPr="00B23214">
        <w:rPr>
          <w:rFonts w:ascii="Calibri" w:hAnsi="Calibri" w:cs="Calibri"/>
          <w:szCs w:val="22"/>
        </w:rPr>
        <w:t xml:space="preserve"> wordt naar verwachting voldaan aan de vraag van beleidsmakers om potentiële risico</w:t>
      </w:r>
      <w:r w:rsidRPr="00B23214" w:rsidR="00814380">
        <w:rPr>
          <w:rFonts w:ascii="Calibri" w:hAnsi="Calibri" w:cs="Calibri"/>
          <w:szCs w:val="22"/>
        </w:rPr>
        <w:t>’</w:t>
      </w:r>
      <w:r w:rsidRPr="00B23214">
        <w:rPr>
          <w:rFonts w:ascii="Calibri" w:hAnsi="Calibri" w:cs="Calibri"/>
          <w:szCs w:val="22"/>
        </w:rPr>
        <w:t xml:space="preserve">s voor de financiële stabiliteit te kunnen beoordelen. </w:t>
      </w:r>
    </w:p>
    <w:p w:rsidRPr="00B23214" w:rsidR="00050E29" w:rsidP="00B23214" w:rsidRDefault="00050E29" w14:paraId="1D6F503C" w14:textId="77777777">
      <w:pPr>
        <w:spacing w:line="360" w:lineRule="auto"/>
        <w:rPr>
          <w:rFonts w:ascii="Calibri" w:hAnsi="Calibri" w:cs="Calibri"/>
          <w:szCs w:val="22"/>
        </w:rPr>
      </w:pPr>
    </w:p>
    <w:p w:rsidRPr="00B23214" w:rsidR="00050E29" w:rsidP="00B23214" w:rsidRDefault="00050E29" w14:paraId="6E40A362" w14:textId="4D26EE9E">
      <w:pPr>
        <w:spacing w:line="360" w:lineRule="auto"/>
        <w:rPr>
          <w:rFonts w:ascii="Calibri" w:hAnsi="Calibri" w:cs="Calibri"/>
          <w:szCs w:val="22"/>
        </w:rPr>
      </w:pPr>
      <w:r w:rsidRPr="00B23214">
        <w:rPr>
          <w:rFonts w:ascii="Calibri" w:hAnsi="Calibri" w:cs="Calibri"/>
          <w:szCs w:val="22"/>
        </w:rPr>
        <w:t xml:space="preserve">Op dit moment zijn er weinig officiële bronnen </w:t>
      </w:r>
      <w:r w:rsidRPr="00B23214" w:rsidR="00DB30FE">
        <w:rPr>
          <w:rFonts w:ascii="Calibri" w:hAnsi="Calibri" w:cs="Calibri"/>
          <w:szCs w:val="22"/>
        </w:rPr>
        <w:t xml:space="preserve">met betrekking tot </w:t>
      </w:r>
      <w:r w:rsidRPr="00B23214">
        <w:rPr>
          <w:rFonts w:ascii="Calibri" w:hAnsi="Calibri" w:cs="Calibri"/>
          <w:szCs w:val="22"/>
        </w:rPr>
        <w:t xml:space="preserve"> niet-financiële statistieken over zakelijk onroerend goed. De financiële statistieken over de blootstelling van het financiële stelsel aan zakelijk onroerend goed vallen onder de bevoegdheid van de Europese Centrale Bank </w:t>
      </w:r>
      <w:r w:rsidRPr="00B23214" w:rsidR="00FF657A">
        <w:rPr>
          <w:rFonts w:ascii="Calibri" w:hAnsi="Calibri" w:cs="Calibri"/>
          <w:szCs w:val="22"/>
        </w:rPr>
        <w:t xml:space="preserve">(ECB) </w:t>
      </w:r>
      <w:r w:rsidRPr="00B23214">
        <w:rPr>
          <w:rFonts w:ascii="Calibri" w:hAnsi="Calibri" w:cs="Calibri"/>
          <w:szCs w:val="22"/>
        </w:rPr>
        <w:t xml:space="preserve">en het Europees Stelsel van </w:t>
      </w:r>
      <w:r w:rsidRPr="00B23214" w:rsidR="00FF657A">
        <w:rPr>
          <w:rFonts w:ascii="Calibri" w:hAnsi="Calibri" w:cs="Calibri"/>
          <w:szCs w:val="22"/>
        </w:rPr>
        <w:t>C</w:t>
      </w:r>
      <w:r w:rsidRPr="00B23214">
        <w:rPr>
          <w:rFonts w:ascii="Calibri" w:hAnsi="Calibri" w:cs="Calibri"/>
          <w:szCs w:val="22"/>
        </w:rPr>
        <w:t xml:space="preserve">entrale </w:t>
      </w:r>
      <w:r w:rsidRPr="00B23214" w:rsidR="00FF657A">
        <w:rPr>
          <w:rFonts w:ascii="Calibri" w:hAnsi="Calibri" w:cs="Calibri"/>
          <w:szCs w:val="22"/>
        </w:rPr>
        <w:t>B</w:t>
      </w:r>
      <w:r w:rsidRPr="00B23214">
        <w:rPr>
          <w:rFonts w:ascii="Calibri" w:hAnsi="Calibri" w:cs="Calibri"/>
          <w:szCs w:val="22"/>
        </w:rPr>
        <w:t>anken</w:t>
      </w:r>
      <w:r w:rsidRPr="00B23214" w:rsidR="00FF657A">
        <w:rPr>
          <w:rFonts w:ascii="Calibri" w:hAnsi="Calibri" w:cs="Calibri"/>
          <w:szCs w:val="22"/>
        </w:rPr>
        <w:t xml:space="preserve"> (ESCB)</w:t>
      </w:r>
      <w:r w:rsidRPr="00B23214">
        <w:rPr>
          <w:rFonts w:ascii="Calibri" w:hAnsi="Calibri" w:cs="Calibri"/>
          <w:szCs w:val="22"/>
        </w:rPr>
        <w:t>, terwijl de niet-financiële statistieken met betrekking tot de fysieke markt voor zakelijk onroerend goed vallen onder de verantwoordelijkheid van de Commissie (</w:t>
      </w:r>
      <w:proofErr w:type="spellStart"/>
      <w:r w:rsidRPr="00B23214">
        <w:rPr>
          <w:rFonts w:ascii="Calibri" w:hAnsi="Calibri" w:cs="Calibri"/>
          <w:szCs w:val="22"/>
        </w:rPr>
        <w:t>Eurostat</w:t>
      </w:r>
      <w:proofErr w:type="spellEnd"/>
      <w:r w:rsidRPr="00B23214">
        <w:rPr>
          <w:rFonts w:ascii="Calibri" w:hAnsi="Calibri" w:cs="Calibri"/>
          <w:szCs w:val="22"/>
        </w:rPr>
        <w:t>) en het Europees statistisch systeem. Daarom is dit voorstel gericht op niet-financiële statistieken over zakelijk onroerend goed.</w:t>
      </w:r>
      <w:r w:rsidRPr="00B23214" w:rsidR="005E783B">
        <w:rPr>
          <w:rFonts w:ascii="Calibri" w:hAnsi="Calibri" w:cs="Calibri"/>
          <w:szCs w:val="22"/>
        </w:rPr>
        <w:t xml:space="preserve"> </w:t>
      </w:r>
      <w:r w:rsidRPr="00B23214">
        <w:rPr>
          <w:rFonts w:ascii="Calibri" w:hAnsi="Calibri" w:cs="Calibri"/>
          <w:szCs w:val="22"/>
        </w:rPr>
        <w:t>Het voorstel zorg</w:t>
      </w:r>
      <w:r w:rsidRPr="00B23214" w:rsidR="00332787">
        <w:rPr>
          <w:rFonts w:ascii="Calibri" w:hAnsi="Calibri" w:cs="Calibri"/>
          <w:szCs w:val="22"/>
        </w:rPr>
        <w:t>t ervoor</w:t>
      </w:r>
      <w:r w:rsidRPr="00B23214">
        <w:rPr>
          <w:rFonts w:ascii="Calibri" w:hAnsi="Calibri" w:cs="Calibri"/>
          <w:szCs w:val="22"/>
        </w:rPr>
        <w:t xml:space="preserve"> dat deze statistieken in alle EU-lidstaten vergelijkbaar en consistent zijn. Teneinde de responslast te verminderen stelt de Commissie voor dat de lidstaten zullen trachten zoveel mogelijk gebruik te maken van administratieve </w:t>
      </w:r>
      <w:r w:rsidRPr="00B23214" w:rsidR="002870BC">
        <w:rPr>
          <w:rFonts w:ascii="Calibri" w:hAnsi="Calibri" w:cs="Calibri"/>
          <w:szCs w:val="22"/>
        </w:rPr>
        <w:t>bronnen</w:t>
      </w:r>
      <w:r w:rsidRPr="00B23214">
        <w:rPr>
          <w:rFonts w:ascii="Calibri" w:hAnsi="Calibri" w:cs="Calibri"/>
          <w:szCs w:val="22"/>
        </w:rPr>
        <w:t xml:space="preserve"> </w:t>
      </w:r>
      <w:r w:rsidRPr="00B23214" w:rsidR="002870BC">
        <w:rPr>
          <w:rFonts w:ascii="Calibri" w:hAnsi="Calibri" w:cs="Calibri"/>
          <w:szCs w:val="22"/>
        </w:rPr>
        <w:t xml:space="preserve">van overheden </w:t>
      </w:r>
      <w:r w:rsidRPr="00B23214">
        <w:rPr>
          <w:rFonts w:ascii="Calibri" w:hAnsi="Calibri" w:cs="Calibri"/>
          <w:szCs w:val="22"/>
        </w:rPr>
        <w:t xml:space="preserve">voor het verkrijgen van </w:t>
      </w:r>
      <w:r w:rsidRPr="00B23214" w:rsidR="002870BC">
        <w:rPr>
          <w:rFonts w:ascii="Calibri" w:hAnsi="Calibri" w:cs="Calibri"/>
          <w:szCs w:val="22"/>
        </w:rPr>
        <w:t xml:space="preserve">de </w:t>
      </w:r>
      <w:r w:rsidRPr="00B23214">
        <w:rPr>
          <w:rFonts w:ascii="Calibri" w:hAnsi="Calibri" w:cs="Calibri"/>
          <w:szCs w:val="22"/>
        </w:rPr>
        <w:t>gegevens</w:t>
      </w:r>
      <w:r w:rsidRPr="00B23214" w:rsidR="002870BC">
        <w:rPr>
          <w:rFonts w:ascii="Calibri" w:hAnsi="Calibri" w:cs="Calibri"/>
          <w:szCs w:val="22"/>
        </w:rPr>
        <w:t>.</w:t>
      </w:r>
      <w:r w:rsidRPr="00B23214" w:rsidR="00746DAE">
        <w:rPr>
          <w:rFonts w:ascii="Calibri" w:hAnsi="Calibri" w:cs="Calibri"/>
          <w:szCs w:val="22"/>
        </w:rPr>
        <w:t xml:space="preserve"> </w:t>
      </w:r>
    </w:p>
    <w:p w:rsidRPr="00B23214" w:rsidR="00050E29" w:rsidP="00B23214" w:rsidRDefault="00050E29" w14:paraId="76B879AA" w14:textId="77777777">
      <w:pPr>
        <w:spacing w:line="360" w:lineRule="auto"/>
        <w:rPr>
          <w:rFonts w:ascii="Calibri" w:hAnsi="Calibri" w:cs="Calibri"/>
          <w:szCs w:val="22"/>
        </w:rPr>
      </w:pPr>
    </w:p>
    <w:p w:rsidRPr="00B23214" w:rsidR="001C7D86" w:rsidP="00B23214" w:rsidRDefault="00050E29" w14:paraId="0F1E8857" w14:textId="699CFDFC">
      <w:pPr>
        <w:spacing w:line="360" w:lineRule="auto"/>
        <w:rPr>
          <w:rFonts w:ascii="Calibri" w:hAnsi="Calibri" w:cs="Calibri"/>
          <w:szCs w:val="22"/>
        </w:rPr>
      </w:pPr>
      <w:r w:rsidRPr="00B23214">
        <w:rPr>
          <w:rFonts w:ascii="Calibri" w:hAnsi="Calibri" w:cs="Calibri"/>
          <w:szCs w:val="22"/>
        </w:rPr>
        <w:t xml:space="preserve">Het doel van het </w:t>
      </w:r>
      <w:r w:rsidRPr="00B23214" w:rsidR="002813B4">
        <w:rPr>
          <w:rFonts w:ascii="Calibri" w:hAnsi="Calibri" w:cs="Calibri"/>
          <w:szCs w:val="22"/>
        </w:rPr>
        <w:t xml:space="preserve">voorstel </w:t>
      </w:r>
      <w:r w:rsidRPr="00B23214">
        <w:rPr>
          <w:rFonts w:ascii="Calibri" w:hAnsi="Calibri" w:cs="Calibri"/>
          <w:szCs w:val="22"/>
        </w:rPr>
        <w:t>is om een</w:t>
      </w:r>
      <w:r w:rsidRPr="00B23214" w:rsidR="002813B4">
        <w:rPr>
          <w:rFonts w:ascii="Calibri" w:hAnsi="Calibri" w:cs="Calibri"/>
          <w:szCs w:val="22"/>
        </w:rPr>
        <w:t xml:space="preserve"> gemeenschappelijk rechtskader vast</w:t>
      </w:r>
      <w:r w:rsidRPr="00B23214">
        <w:rPr>
          <w:rFonts w:ascii="Calibri" w:hAnsi="Calibri" w:cs="Calibri"/>
          <w:szCs w:val="22"/>
        </w:rPr>
        <w:t xml:space="preserve"> te stellen</w:t>
      </w:r>
      <w:r w:rsidRPr="00B23214" w:rsidR="002813B4">
        <w:rPr>
          <w:rFonts w:ascii="Calibri" w:hAnsi="Calibri" w:cs="Calibri"/>
          <w:szCs w:val="22"/>
        </w:rPr>
        <w:t xml:space="preserve"> voor de ontwikkeling, productie en verspreiding van </w:t>
      </w:r>
      <w:r w:rsidRPr="00B23214" w:rsidR="007E5447">
        <w:rPr>
          <w:rFonts w:ascii="Calibri" w:hAnsi="Calibri" w:cs="Calibri"/>
          <w:szCs w:val="22"/>
        </w:rPr>
        <w:t xml:space="preserve">Europese </w:t>
      </w:r>
      <w:r w:rsidRPr="00B23214" w:rsidR="002813B4">
        <w:rPr>
          <w:rFonts w:ascii="Calibri" w:hAnsi="Calibri" w:cs="Calibri"/>
          <w:szCs w:val="22"/>
        </w:rPr>
        <w:t xml:space="preserve">niet-financiële statistieken over zakelijk onroerend goed. </w:t>
      </w:r>
      <w:r w:rsidRPr="00B23214" w:rsidR="007E5447">
        <w:rPr>
          <w:rFonts w:ascii="Calibri" w:hAnsi="Calibri" w:cs="Calibri"/>
          <w:szCs w:val="22"/>
        </w:rPr>
        <w:t>Het betreft een vijftal variabelen te weten de verleende bouwvergunningen (aantal</w:t>
      </w:r>
      <w:r w:rsidRPr="00B23214" w:rsidR="00CA1D3E">
        <w:rPr>
          <w:rFonts w:ascii="Calibri" w:hAnsi="Calibri" w:cs="Calibri"/>
          <w:szCs w:val="22"/>
        </w:rPr>
        <w:t xml:space="preserve"> woningen</w:t>
      </w:r>
      <w:r w:rsidRPr="00B23214" w:rsidR="007E5447">
        <w:rPr>
          <w:rFonts w:ascii="Calibri" w:hAnsi="Calibri" w:cs="Calibri"/>
          <w:szCs w:val="22"/>
        </w:rPr>
        <w:t>, bruikbare vloeroppervlakte), de aanvang van de bouw en voltooiing van de werkzaamheden (bruikbare vloeroppervlakte), prijsindexcijfers voor zakelijk onroerend goed, de huurindexcijfers voor zakelijk onroerend goed en de waarde van transacties met zakelijk onroerend goed.</w:t>
      </w:r>
      <w:r w:rsidRPr="00B23214" w:rsidR="00CA60B5">
        <w:rPr>
          <w:rFonts w:ascii="Calibri" w:hAnsi="Calibri" w:cs="Calibri"/>
          <w:szCs w:val="22"/>
        </w:rPr>
        <w:t xml:space="preserve"> Deze zijn opgenomen in de bijlage</w:t>
      </w:r>
      <w:r w:rsidRPr="00B23214" w:rsidR="008D04D5">
        <w:rPr>
          <w:rFonts w:ascii="Calibri" w:hAnsi="Calibri" w:cs="Calibri"/>
          <w:szCs w:val="22"/>
        </w:rPr>
        <w:t xml:space="preserve"> bij het voorstel.</w:t>
      </w:r>
    </w:p>
    <w:p w:rsidRPr="00B23214" w:rsidR="00B573EB" w:rsidP="00B23214" w:rsidRDefault="00B573EB" w14:paraId="23CB8641" w14:textId="77777777">
      <w:pPr>
        <w:spacing w:line="360" w:lineRule="auto"/>
        <w:rPr>
          <w:rFonts w:ascii="Calibri" w:hAnsi="Calibri" w:cs="Calibri"/>
          <w:szCs w:val="22"/>
        </w:rPr>
      </w:pPr>
    </w:p>
    <w:p w:rsidRPr="00B23214" w:rsidR="00332787" w:rsidP="00B23214" w:rsidRDefault="00421749" w14:paraId="59232ABB" w14:textId="6C7F564C">
      <w:pPr>
        <w:spacing w:line="360" w:lineRule="auto"/>
        <w:rPr>
          <w:rFonts w:ascii="Calibri" w:hAnsi="Calibri" w:cs="Calibri"/>
          <w:szCs w:val="22"/>
        </w:rPr>
      </w:pPr>
      <w:r w:rsidRPr="00B23214">
        <w:rPr>
          <w:rFonts w:ascii="Calibri" w:hAnsi="Calibri" w:cs="Calibri"/>
          <w:szCs w:val="22"/>
        </w:rPr>
        <w:lastRenderedPageBreak/>
        <w:t xml:space="preserve">Daarnaast </w:t>
      </w:r>
      <w:r w:rsidRPr="00B23214" w:rsidR="00DB30FE">
        <w:rPr>
          <w:rFonts w:ascii="Calibri" w:hAnsi="Calibri" w:cs="Calibri"/>
          <w:szCs w:val="22"/>
        </w:rPr>
        <w:t>beoogt</w:t>
      </w:r>
      <w:r w:rsidRPr="00B23214">
        <w:rPr>
          <w:rFonts w:ascii="Calibri" w:hAnsi="Calibri" w:cs="Calibri"/>
          <w:szCs w:val="22"/>
        </w:rPr>
        <w:t xml:space="preserve"> </w:t>
      </w:r>
      <w:r w:rsidRPr="00B23214" w:rsidR="00DB30FE">
        <w:rPr>
          <w:rFonts w:ascii="Calibri" w:hAnsi="Calibri" w:cs="Calibri"/>
          <w:szCs w:val="22"/>
        </w:rPr>
        <w:t>het</w:t>
      </w:r>
      <w:r w:rsidRPr="00B23214">
        <w:rPr>
          <w:rFonts w:ascii="Calibri" w:hAnsi="Calibri" w:cs="Calibri"/>
          <w:szCs w:val="22"/>
        </w:rPr>
        <w:t xml:space="preserve"> voorstel </w:t>
      </w:r>
      <w:r w:rsidRPr="00B23214" w:rsidR="00DB30FE">
        <w:rPr>
          <w:rFonts w:ascii="Calibri" w:hAnsi="Calibri" w:cs="Calibri"/>
          <w:szCs w:val="22"/>
        </w:rPr>
        <w:t xml:space="preserve">wijziging van </w:t>
      </w:r>
      <w:r w:rsidRPr="00B23214" w:rsidR="00DA1581">
        <w:rPr>
          <w:rFonts w:ascii="Calibri" w:hAnsi="Calibri" w:cs="Calibri"/>
          <w:szCs w:val="22"/>
        </w:rPr>
        <w:t>bijlage I en II van de bestaande verordening</w:t>
      </w:r>
      <w:r w:rsidRPr="00B23214" w:rsidR="00DA1581">
        <w:rPr>
          <w:rStyle w:val="Voetnootmarkering"/>
          <w:rFonts w:ascii="Calibri" w:hAnsi="Calibri" w:cs="Calibri"/>
          <w:szCs w:val="22"/>
        </w:rPr>
        <w:footnoteReference w:id="2"/>
      </w:r>
      <w:r w:rsidRPr="00B23214" w:rsidR="00DA1581">
        <w:rPr>
          <w:rFonts w:ascii="Calibri" w:hAnsi="Calibri" w:cs="Calibri"/>
          <w:szCs w:val="22"/>
        </w:rPr>
        <w:t xml:space="preserve"> met betrekking tot </w:t>
      </w:r>
      <w:r w:rsidRPr="00B23214" w:rsidR="00FF657A">
        <w:rPr>
          <w:rFonts w:ascii="Calibri" w:hAnsi="Calibri" w:cs="Calibri"/>
          <w:szCs w:val="22"/>
        </w:rPr>
        <w:t xml:space="preserve">het </w:t>
      </w:r>
      <w:r w:rsidRPr="00B23214" w:rsidR="001F465B">
        <w:rPr>
          <w:rFonts w:ascii="Calibri" w:hAnsi="Calibri" w:cs="Calibri"/>
          <w:szCs w:val="22"/>
        </w:rPr>
        <w:t xml:space="preserve">onderwerp onroerend goed, </w:t>
      </w:r>
      <w:r w:rsidRPr="00B23214">
        <w:rPr>
          <w:rFonts w:ascii="Calibri" w:hAnsi="Calibri" w:cs="Calibri"/>
          <w:szCs w:val="22"/>
        </w:rPr>
        <w:t>gewijzigd.</w:t>
      </w:r>
      <w:r w:rsidRPr="00B23214" w:rsidR="004F118D">
        <w:rPr>
          <w:rFonts w:ascii="Calibri" w:hAnsi="Calibri" w:cs="Calibri"/>
          <w:szCs w:val="22"/>
        </w:rPr>
        <w:t xml:space="preserve"> Het desbetreffende onderwerp in</w:t>
      </w:r>
      <w:r w:rsidRPr="00B23214" w:rsidR="00DB30FE">
        <w:rPr>
          <w:rFonts w:ascii="Calibri" w:hAnsi="Calibri" w:cs="Calibri"/>
          <w:szCs w:val="22"/>
        </w:rPr>
        <w:t xml:space="preserve"> deze </w:t>
      </w:r>
      <w:r w:rsidRPr="00B23214" w:rsidR="008D04D5">
        <w:rPr>
          <w:rFonts w:ascii="Calibri" w:hAnsi="Calibri" w:cs="Calibri"/>
          <w:szCs w:val="22"/>
        </w:rPr>
        <w:t xml:space="preserve">verordening </w:t>
      </w:r>
      <w:r w:rsidRPr="00B23214" w:rsidR="004F118D">
        <w:rPr>
          <w:rFonts w:ascii="Calibri" w:hAnsi="Calibri" w:cs="Calibri"/>
          <w:szCs w:val="22"/>
        </w:rPr>
        <w:t xml:space="preserve">heeft betrekking op de productie van statistieken over </w:t>
      </w:r>
      <w:r w:rsidRPr="00B23214" w:rsidR="00AF6B4F">
        <w:rPr>
          <w:rFonts w:ascii="Calibri" w:hAnsi="Calibri" w:cs="Calibri"/>
          <w:szCs w:val="22"/>
        </w:rPr>
        <w:t>onroerend goed</w:t>
      </w:r>
      <w:r w:rsidRPr="00B23214" w:rsidR="005047CE">
        <w:rPr>
          <w:rFonts w:ascii="Calibri" w:hAnsi="Calibri" w:cs="Calibri"/>
          <w:szCs w:val="22"/>
        </w:rPr>
        <w:t xml:space="preserve">. Deze worden </w:t>
      </w:r>
      <w:r w:rsidRPr="00B23214" w:rsidR="004F118D">
        <w:rPr>
          <w:rFonts w:ascii="Calibri" w:hAnsi="Calibri" w:cs="Calibri"/>
          <w:szCs w:val="22"/>
        </w:rPr>
        <w:t xml:space="preserve">geschrapt en geïntegreerd in het onderhavige voorstel. </w:t>
      </w:r>
      <w:r w:rsidRPr="00B23214" w:rsidR="00332787">
        <w:rPr>
          <w:rFonts w:ascii="Calibri" w:hAnsi="Calibri" w:cs="Calibri"/>
          <w:szCs w:val="22"/>
        </w:rPr>
        <w:t xml:space="preserve">Door het stroomlijnen en integreren van </w:t>
      </w:r>
      <w:r w:rsidRPr="00B23214" w:rsidR="00CA60B5">
        <w:rPr>
          <w:rFonts w:ascii="Calibri" w:hAnsi="Calibri" w:cs="Calibri"/>
          <w:szCs w:val="22"/>
        </w:rPr>
        <w:t>reeds</w:t>
      </w:r>
      <w:r w:rsidRPr="00B23214" w:rsidR="00332787">
        <w:rPr>
          <w:rFonts w:ascii="Calibri" w:hAnsi="Calibri" w:cs="Calibri"/>
          <w:szCs w:val="22"/>
        </w:rPr>
        <w:t xml:space="preserve"> bestaande informatie </w:t>
      </w:r>
      <w:r w:rsidRPr="00B23214" w:rsidR="0036649A">
        <w:rPr>
          <w:rFonts w:ascii="Calibri" w:hAnsi="Calibri" w:cs="Calibri"/>
          <w:szCs w:val="22"/>
        </w:rPr>
        <w:t xml:space="preserve">over </w:t>
      </w:r>
      <w:r w:rsidRPr="00B23214" w:rsidR="000A6546">
        <w:rPr>
          <w:rFonts w:ascii="Calibri" w:hAnsi="Calibri" w:cs="Calibri"/>
          <w:szCs w:val="22"/>
        </w:rPr>
        <w:t>onroerend goed</w:t>
      </w:r>
      <w:r w:rsidRPr="00B23214" w:rsidR="0036649A">
        <w:rPr>
          <w:rFonts w:ascii="Calibri" w:hAnsi="Calibri" w:cs="Calibri"/>
          <w:szCs w:val="22"/>
        </w:rPr>
        <w:t xml:space="preserve"> </w:t>
      </w:r>
      <w:r w:rsidRPr="00B23214" w:rsidR="00332787">
        <w:rPr>
          <w:rFonts w:ascii="Calibri" w:hAnsi="Calibri" w:cs="Calibri"/>
          <w:szCs w:val="22"/>
        </w:rPr>
        <w:t>zoals genoemd in d</w:t>
      </w:r>
      <w:r w:rsidRPr="00B23214" w:rsidR="00746DAE">
        <w:rPr>
          <w:rFonts w:ascii="Calibri" w:hAnsi="Calibri" w:cs="Calibri"/>
          <w:szCs w:val="22"/>
        </w:rPr>
        <w:t>i</w:t>
      </w:r>
      <w:r w:rsidRPr="00B23214" w:rsidR="00332787">
        <w:rPr>
          <w:rFonts w:ascii="Calibri" w:hAnsi="Calibri" w:cs="Calibri"/>
          <w:szCs w:val="22"/>
        </w:rPr>
        <w:t xml:space="preserve">e </w:t>
      </w:r>
      <w:r w:rsidRPr="00B23214" w:rsidR="00746DAE">
        <w:rPr>
          <w:rFonts w:ascii="Calibri" w:hAnsi="Calibri" w:cs="Calibri"/>
          <w:szCs w:val="22"/>
        </w:rPr>
        <w:t xml:space="preserve">bestaande </w:t>
      </w:r>
      <w:r w:rsidRPr="00B23214" w:rsidR="00332787">
        <w:rPr>
          <w:rFonts w:ascii="Calibri" w:hAnsi="Calibri" w:cs="Calibri"/>
          <w:szCs w:val="22"/>
        </w:rPr>
        <w:t>bijlage</w:t>
      </w:r>
      <w:r w:rsidRPr="00B23214" w:rsidR="00746DAE">
        <w:rPr>
          <w:rFonts w:ascii="Calibri" w:hAnsi="Calibri" w:cs="Calibri"/>
          <w:szCs w:val="22"/>
        </w:rPr>
        <w:t>n</w:t>
      </w:r>
      <w:r w:rsidRPr="00B23214" w:rsidR="007D6585">
        <w:rPr>
          <w:rFonts w:ascii="Calibri" w:hAnsi="Calibri" w:cs="Calibri"/>
          <w:szCs w:val="22"/>
        </w:rPr>
        <w:t xml:space="preserve"> </w:t>
      </w:r>
      <w:r w:rsidRPr="00B23214" w:rsidR="00746DAE">
        <w:rPr>
          <w:rFonts w:ascii="Calibri" w:hAnsi="Calibri" w:cs="Calibri"/>
          <w:szCs w:val="22"/>
        </w:rPr>
        <w:t>met nieuwe informatie</w:t>
      </w:r>
      <w:r w:rsidRPr="00B23214" w:rsidR="0036649A">
        <w:rPr>
          <w:rFonts w:ascii="Calibri" w:hAnsi="Calibri" w:cs="Calibri"/>
          <w:szCs w:val="22"/>
        </w:rPr>
        <w:t xml:space="preserve"> (prijsindexcijfers, huurindexcijfers, </w:t>
      </w:r>
      <w:proofErr w:type="spellStart"/>
      <w:r w:rsidRPr="00B23214" w:rsidR="0036649A">
        <w:rPr>
          <w:rFonts w:ascii="Calibri" w:hAnsi="Calibri" w:cs="Calibri"/>
          <w:szCs w:val="22"/>
        </w:rPr>
        <w:t>waardetransacties</w:t>
      </w:r>
      <w:proofErr w:type="spellEnd"/>
      <w:r w:rsidRPr="00B23214" w:rsidR="0036649A">
        <w:rPr>
          <w:rFonts w:ascii="Calibri" w:hAnsi="Calibri" w:cs="Calibri"/>
          <w:szCs w:val="22"/>
        </w:rPr>
        <w:t>, aanvang en voltooiing bouw zakelijk onroerend goed)</w:t>
      </w:r>
      <w:r w:rsidRPr="00B23214" w:rsidR="00746DAE">
        <w:rPr>
          <w:rFonts w:ascii="Calibri" w:hAnsi="Calibri" w:cs="Calibri"/>
          <w:szCs w:val="22"/>
        </w:rPr>
        <w:t xml:space="preserve"> </w:t>
      </w:r>
      <w:r w:rsidRPr="00B23214" w:rsidR="00332787">
        <w:rPr>
          <w:rFonts w:ascii="Calibri" w:hAnsi="Calibri" w:cs="Calibri"/>
          <w:szCs w:val="22"/>
        </w:rPr>
        <w:t>in één nieuwe kaderverordening kan in de huidige en toekomstige behoefte aan kwalitatief hoogwaardige vergelijkbare Europese niet-financiële statistieken over zakelijk onroerend goed</w:t>
      </w:r>
      <w:r w:rsidRPr="00B23214" w:rsidR="007E5447">
        <w:rPr>
          <w:rFonts w:ascii="Calibri" w:hAnsi="Calibri" w:cs="Calibri"/>
          <w:szCs w:val="22"/>
        </w:rPr>
        <w:t xml:space="preserve"> </w:t>
      </w:r>
      <w:r w:rsidRPr="00B23214" w:rsidR="00332787">
        <w:rPr>
          <w:rFonts w:ascii="Calibri" w:hAnsi="Calibri" w:cs="Calibri"/>
          <w:szCs w:val="22"/>
        </w:rPr>
        <w:t>worden voorzien.</w:t>
      </w:r>
    </w:p>
    <w:p w:rsidRPr="00B23214" w:rsidR="00502BE4" w:rsidP="00B23214" w:rsidRDefault="00502BE4" w14:paraId="76A3F99B" w14:textId="77777777">
      <w:pPr>
        <w:spacing w:line="360" w:lineRule="auto"/>
        <w:rPr>
          <w:rFonts w:ascii="Calibri" w:hAnsi="Calibri" w:cs="Calibri"/>
          <w:szCs w:val="22"/>
        </w:rPr>
      </w:pPr>
    </w:p>
    <w:p w:rsidRPr="00B23214" w:rsidR="00502BE4" w:rsidP="00B23214" w:rsidRDefault="005E783B" w14:paraId="10B407EB" w14:textId="6C9A4CAC">
      <w:pPr>
        <w:spacing w:line="360" w:lineRule="auto"/>
        <w:rPr>
          <w:rFonts w:ascii="Calibri" w:hAnsi="Calibri" w:cs="Calibri"/>
          <w:szCs w:val="22"/>
        </w:rPr>
      </w:pPr>
      <w:r w:rsidRPr="00B23214">
        <w:rPr>
          <w:rFonts w:ascii="Calibri" w:hAnsi="Calibri" w:cs="Calibri"/>
          <w:szCs w:val="22"/>
        </w:rPr>
        <w:t xml:space="preserve">Tevens </w:t>
      </w:r>
      <w:r w:rsidRPr="00B23214" w:rsidR="000D41AE">
        <w:rPr>
          <w:rFonts w:ascii="Calibri" w:hAnsi="Calibri" w:cs="Calibri"/>
          <w:szCs w:val="22"/>
        </w:rPr>
        <w:t xml:space="preserve">bevat het voorstel voorschriften met betrekking tot de gegevensbronnen en de methoden waarop de lidstaten de gegevens kunnen verzamelen, alsmede de toegang tot gegevens, de kwaliteitsvereisten en de kwaliteitsrapportage. </w:t>
      </w:r>
      <w:r w:rsidRPr="00B23214" w:rsidR="00502BE4">
        <w:rPr>
          <w:rFonts w:ascii="Calibri" w:hAnsi="Calibri" w:cs="Calibri"/>
          <w:szCs w:val="22"/>
        </w:rPr>
        <w:t xml:space="preserve">Het voorstel regelt eveneens de mogelijkheid voor de lidstaten om voor maximaal drie jaar in aanmerking te komen voor </w:t>
      </w:r>
      <w:r w:rsidRPr="00B23214" w:rsidR="000D41AE">
        <w:rPr>
          <w:rFonts w:ascii="Calibri" w:hAnsi="Calibri" w:cs="Calibri"/>
          <w:szCs w:val="22"/>
        </w:rPr>
        <w:t>derogaties</w:t>
      </w:r>
      <w:r w:rsidRPr="00B23214" w:rsidR="00502BE4">
        <w:rPr>
          <w:rFonts w:ascii="Calibri" w:hAnsi="Calibri" w:cs="Calibri"/>
          <w:szCs w:val="22"/>
        </w:rPr>
        <w:t>, indien voor de toepassing van de verordening grote aanpassingen van het nationaal statistisch systeem van een lidstaat nodig zijn.</w:t>
      </w:r>
    </w:p>
    <w:p w:rsidRPr="00B23214" w:rsidR="00502BE4" w:rsidP="00B23214" w:rsidRDefault="00502BE4" w14:paraId="5691061E" w14:textId="77777777">
      <w:pPr>
        <w:spacing w:line="360" w:lineRule="auto"/>
        <w:rPr>
          <w:rFonts w:ascii="Calibri" w:hAnsi="Calibri" w:cs="Calibri"/>
          <w:szCs w:val="22"/>
        </w:rPr>
      </w:pPr>
    </w:p>
    <w:p w:rsidRPr="00B23214" w:rsidR="00AA06CA" w:rsidP="00B23214" w:rsidRDefault="00577B9E" w14:paraId="5F500F99" w14:textId="3E576050">
      <w:pPr>
        <w:pStyle w:val="Spreekpunten"/>
        <w:numPr>
          <w:ilvl w:val="0"/>
          <w:numId w:val="0"/>
        </w:numPr>
        <w:rPr>
          <w:rFonts w:ascii="Calibri" w:hAnsi="Calibri" w:cs="Calibri"/>
          <w:bCs w:val="0"/>
          <w:sz w:val="22"/>
          <w:szCs w:val="22"/>
          <w:lang w:val="nl-NL" w:eastAsia="zh-CN"/>
        </w:rPr>
      </w:pPr>
      <w:r w:rsidRPr="00B23214">
        <w:rPr>
          <w:rFonts w:ascii="Calibri" w:hAnsi="Calibri" w:cs="Calibri"/>
          <w:bCs w:val="0"/>
          <w:sz w:val="22"/>
          <w:szCs w:val="22"/>
          <w:lang w:val="nl-NL" w:eastAsia="zh-CN"/>
        </w:rPr>
        <w:t>Het voorstel bevat</w:t>
      </w:r>
      <w:r w:rsidRPr="00B23214" w:rsidR="005E783B">
        <w:rPr>
          <w:rFonts w:ascii="Calibri" w:hAnsi="Calibri" w:cs="Calibri"/>
          <w:bCs w:val="0"/>
          <w:sz w:val="22"/>
          <w:szCs w:val="22"/>
          <w:lang w:val="nl-NL" w:eastAsia="zh-CN"/>
        </w:rPr>
        <w:t xml:space="preserve"> vervolgens </w:t>
      </w:r>
      <w:r w:rsidRPr="00B23214">
        <w:rPr>
          <w:rFonts w:ascii="Calibri" w:hAnsi="Calibri" w:cs="Calibri"/>
          <w:bCs w:val="0"/>
          <w:sz w:val="22"/>
          <w:szCs w:val="22"/>
          <w:lang w:val="nl-NL" w:eastAsia="zh-CN"/>
        </w:rPr>
        <w:t xml:space="preserve">bepalingen ten aanzien van de uitvoering van </w:t>
      </w:r>
      <w:r w:rsidRPr="00B23214" w:rsidR="00AA06CA">
        <w:rPr>
          <w:rFonts w:ascii="Calibri" w:hAnsi="Calibri" w:cs="Calibri"/>
          <w:bCs w:val="0"/>
          <w:sz w:val="22"/>
          <w:szCs w:val="22"/>
          <w:lang w:val="nl-NL" w:eastAsia="zh-CN"/>
        </w:rPr>
        <w:t>proefstudies</w:t>
      </w:r>
      <w:r w:rsidRPr="00B23214">
        <w:rPr>
          <w:rFonts w:ascii="Calibri" w:hAnsi="Calibri" w:cs="Calibri"/>
          <w:bCs w:val="0"/>
          <w:sz w:val="22"/>
          <w:szCs w:val="22"/>
          <w:lang w:val="nl-NL" w:eastAsia="zh-CN"/>
        </w:rPr>
        <w:t xml:space="preserve">. De Commissie </w:t>
      </w:r>
      <w:r w:rsidRPr="00B23214" w:rsidR="00AA06CA">
        <w:rPr>
          <w:rFonts w:ascii="Calibri" w:hAnsi="Calibri" w:cs="Calibri"/>
          <w:bCs w:val="0"/>
          <w:sz w:val="22"/>
          <w:szCs w:val="22"/>
          <w:lang w:val="nl-NL" w:eastAsia="zh-CN"/>
        </w:rPr>
        <w:t xml:space="preserve">kan een financiële bijdrage uit de algemene begroting van de Unie verstrekken aan de nationale bureaus voor de statistiek en andere nationale autoriteiten ten behoeve van de uitvoering van </w:t>
      </w:r>
      <w:r w:rsidRPr="00B23214" w:rsidR="00742AEA">
        <w:rPr>
          <w:rFonts w:ascii="Calibri" w:hAnsi="Calibri" w:cs="Calibri"/>
          <w:bCs w:val="0"/>
          <w:sz w:val="22"/>
          <w:szCs w:val="22"/>
          <w:lang w:val="nl-NL" w:eastAsia="zh-CN"/>
        </w:rPr>
        <w:t>het voorstel</w:t>
      </w:r>
      <w:r w:rsidRPr="00B23214" w:rsidR="00AA06CA">
        <w:rPr>
          <w:rFonts w:ascii="Calibri" w:hAnsi="Calibri" w:cs="Calibri"/>
          <w:bCs w:val="0"/>
          <w:sz w:val="22"/>
          <w:szCs w:val="22"/>
          <w:lang w:val="nl-NL" w:eastAsia="zh-CN"/>
        </w:rPr>
        <w:t xml:space="preserve">. </w:t>
      </w:r>
      <w:r w:rsidRPr="00B23214" w:rsidR="00DB30FE">
        <w:rPr>
          <w:rFonts w:ascii="Calibri" w:hAnsi="Calibri" w:cs="Calibri"/>
          <w:bCs w:val="0"/>
          <w:sz w:val="22"/>
          <w:szCs w:val="22"/>
          <w:lang w:val="nl-NL" w:eastAsia="zh-CN"/>
        </w:rPr>
        <w:t xml:space="preserve">Het verrichten van deze </w:t>
      </w:r>
      <w:r w:rsidRPr="00B23214" w:rsidR="00AA06CA">
        <w:rPr>
          <w:rFonts w:ascii="Calibri" w:hAnsi="Calibri" w:cs="Calibri"/>
          <w:sz w:val="22"/>
          <w:szCs w:val="22"/>
          <w:lang w:val="nl-NL" w:eastAsia="zh-CN"/>
        </w:rPr>
        <w:t xml:space="preserve">proefstudies </w:t>
      </w:r>
      <w:r w:rsidRPr="00B23214" w:rsidR="00DB30FE">
        <w:rPr>
          <w:rFonts w:ascii="Calibri" w:hAnsi="Calibri" w:cs="Calibri"/>
          <w:sz w:val="22"/>
          <w:szCs w:val="22"/>
          <w:lang w:val="nl-NL" w:eastAsia="zh-CN"/>
        </w:rPr>
        <w:t xml:space="preserve">is </w:t>
      </w:r>
      <w:r w:rsidRPr="00B23214" w:rsidR="00AA06CA">
        <w:rPr>
          <w:rFonts w:ascii="Calibri" w:hAnsi="Calibri" w:cs="Calibri"/>
          <w:sz w:val="22"/>
          <w:szCs w:val="22"/>
          <w:lang w:val="nl-NL" w:eastAsia="zh-CN"/>
        </w:rPr>
        <w:t xml:space="preserve">op vrijwillige basis, waarbij </w:t>
      </w:r>
      <w:r w:rsidRPr="00B23214" w:rsidR="00221BE8">
        <w:rPr>
          <w:rFonts w:ascii="Calibri" w:hAnsi="Calibri" w:cs="Calibri"/>
          <w:sz w:val="22"/>
          <w:szCs w:val="22"/>
          <w:lang w:val="nl-NL" w:eastAsia="zh-CN"/>
        </w:rPr>
        <w:t xml:space="preserve">het doel is om </w:t>
      </w:r>
      <w:r w:rsidRPr="00B23214" w:rsidR="00017919">
        <w:rPr>
          <w:rFonts w:ascii="Calibri" w:hAnsi="Calibri" w:cs="Calibri"/>
          <w:sz w:val="22"/>
          <w:szCs w:val="22"/>
          <w:lang w:val="nl-NL" w:eastAsia="zh-CN"/>
        </w:rPr>
        <w:t>statistieken van hogere kwaliteit te kunnen produceren of de administratieve en financiële lasten te verlagen.</w:t>
      </w:r>
    </w:p>
    <w:p w:rsidRPr="00B23214" w:rsidR="00AA06CA" w:rsidP="00B23214" w:rsidRDefault="00AA06CA" w14:paraId="6D8C2615" w14:textId="77777777">
      <w:pPr>
        <w:pStyle w:val="Spreekpunten"/>
        <w:numPr>
          <w:ilvl w:val="0"/>
          <w:numId w:val="0"/>
        </w:numPr>
        <w:rPr>
          <w:rFonts w:ascii="Calibri" w:hAnsi="Calibri" w:cs="Calibri"/>
          <w:sz w:val="22"/>
          <w:szCs w:val="22"/>
          <w:lang w:val="nl-NL" w:eastAsia="zh-CN"/>
        </w:rPr>
      </w:pPr>
    </w:p>
    <w:p w:rsidRPr="00B23214" w:rsidR="00CB7FF8" w:rsidP="00B23214" w:rsidRDefault="00CB7FF8" w14:paraId="57C81B67" w14:textId="77777777">
      <w:pPr>
        <w:pStyle w:val="Spreekpunten"/>
        <w:numPr>
          <w:ilvl w:val="0"/>
          <w:numId w:val="5"/>
        </w:numPr>
        <w:rPr>
          <w:rFonts w:ascii="Calibri" w:hAnsi="Calibri" w:cs="Calibri"/>
          <w:i/>
          <w:iCs/>
          <w:sz w:val="22"/>
          <w:szCs w:val="22"/>
          <w:lang w:val="nl-NL" w:eastAsia="zh-CN"/>
        </w:rPr>
      </w:pPr>
      <w:r w:rsidRPr="00B23214">
        <w:rPr>
          <w:rFonts w:ascii="Calibri" w:hAnsi="Calibri" w:cs="Calibri"/>
          <w:i/>
          <w:iCs/>
          <w:sz w:val="22"/>
          <w:szCs w:val="22"/>
          <w:lang w:val="nl-NL" w:eastAsia="zh-CN"/>
        </w:rPr>
        <w:t>Impact assessment Commissie</w:t>
      </w:r>
    </w:p>
    <w:p w:rsidRPr="00B23214" w:rsidR="00295773" w:rsidP="00B23214" w:rsidRDefault="004D3F2E" w14:paraId="5DD26007" w14:textId="48CA184C">
      <w:pPr>
        <w:pStyle w:val="Spreekpunten"/>
        <w:numPr>
          <w:ilvl w:val="0"/>
          <w:numId w:val="0"/>
        </w:numPr>
        <w:tabs>
          <w:tab w:val="left" w:pos="0"/>
          <w:tab w:val="left" w:pos="340"/>
          <w:tab w:val="left" w:pos="680"/>
          <w:tab w:val="left" w:pos="1021"/>
          <w:tab w:val="left" w:pos="1361"/>
          <w:tab w:val="left" w:pos="1701"/>
          <w:tab w:val="left" w:pos="3402"/>
        </w:tabs>
        <w:rPr>
          <w:rFonts w:ascii="Calibri" w:hAnsi="Calibri" w:cs="Calibri"/>
          <w:iCs/>
          <w:sz w:val="22"/>
          <w:szCs w:val="22"/>
          <w:lang w:val="nl-NL"/>
        </w:rPr>
      </w:pPr>
      <w:r w:rsidRPr="00B23214">
        <w:rPr>
          <w:rFonts w:ascii="Calibri" w:hAnsi="Calibri" w:cs="Calibri"/>
          <w:iCs/>
          <w:sz w:val="22"/>
          <w:szCs w:val="22"/>
          <w:lang w:val="nl-NL"/>
        </w:rPr>
        <w:t xml:space="preserve">De Commissie heeft geen impact assessment opgesteld. </w:t>
      </w:r>
      <w:r w:rsidRPr="00B23214" w:rsidR="00DC6141">
        <w:rPr>
          <w:rFonts w:ascii="Calibri" w:hAnsi="Calibri" w:cs="Calibri"/>
          <w:iCs/>
          <w:sz w:val="22"/>
          <w:szCs w:val="22"/>
          <w:lang w:val="nl-NL"/>
        </w:rPr>
        <w:t xml:space="preserve">De Commissie geeft aan het opstellen van een volledige effectbeoordeling overbodig te achten omdat zij geen beleidskeuze had, aangezien het ESRB </w:t>
      </w:r>
      <w:r w:rsidRPr="00B23214" w:rsidR="000863B0">
        <w:rPr>
          <w:rFonts w:ascii="Calibri" w:hAnsi="Calibri" w:cs="Calibri"/>
          <w:iCs/>
          <w:sz w:val="22"/>
          <w:szCs w:val="22"/>
          <w:lang w:val="nl-NL"/>
        </w:rPr>
        <w:t>in zijn aanbeveling van 2019</w:t>
      </w:r>
      <w:r w:rsidRPr="00B23214" w:rsidR="0007177E">
        <w:rPr>
          <w:rFonts w:ascii="Calibri" w:hAnsi="Calibri" w:cs="Calibri"/>
          <w:iCs/>
          <w:sz w:val="22"/>
          <w:szCs w:val="22"/>
          <w:lang w:val="nl-NL"/>
        </w:rPr>
        <w:t xml:space="preserve"> de Commissie</w:t>
      </w:r>
      <w:r w:rsidRPr="00B23214" w:rsidR="000863B0">
        <w:rPr>
          <w:rFonts w:ascii="Calibri" w:hAnsi="Calibri" w:cs="Calibri"/>
          <w:iCs/>
          <w:sz w:val="22"/>
          <w:szCs w:val="22"/>
          <w:lang w:val="nl-NL"/>
        </w:rPr>
        <w:t xml:space="preserve"> specifiek de opdracht heeft gegeven wetgeving voor te stellen om de bestaande </w:t>
      </w:r>
      <w:r w:rsidRPr="00B23214" w:rsidR="000B549A">
        <w:rPr>
          <w:rFonts w:ascii="Calibri" w:hAnsi="Calibri" w:cs="Calibri"/>
          <w:iCs/>
          <w:sz w:val="22"/>
          <w:szCs w:val="22"/>
          <w:lang w:val="nl-NL"/>
        </w:rPr>
        <w:t xml:space="preserve">tekorten </w:t>
      </w:r>
      <w:r w:rsidRPr="00B23214" w:rsidR="000863B0">
        <w:rPr>
          <w:rFonts w:ascii="Calibri" w:hAnsi="Calibri" w:cs="Calibri"/>
          <w:iCs/>
          <w:sz w:val="22"/>
          <w:szCs w:val="22"/>
          <w:lang w:val="nl-NL"/>
        </w:rPr>
        <w:t>in de gegevens op het terrein van niet-financiële statistieken over</w:t>
      </w:r>
      <w:r w:rsidRPr="00B23214" w:rsidR="0007177E">
        <w:rPr>
          <w:rFonts w:ascii="Calibri" w:hAnsi="Calibri" w:cs="Calibri"/>
          <w:iCs/>
          <w:sz w:val="22"/>
          <w:szCs w:val="22"/>
          <w:lang w:val="nl-NL"/>
        </w:rPr>
        <w:t xml:space="preserve"> </w:t>
      </w:r>
      <w:r w:rsidRPr="00B23214" w:rsidR="000863B0">
        <w:rPr>
          <w:rFonts w:ascii="Calibri" w:hAnsi="Calibri" w:cs="Calibri"/>
          <w:iCs/>
          <w:sz w:val="22"/>
          <w:szCs w:val="22"/>
          <w:lang w:val="nl-NL"/>
        </w:rPr>
        <w:t xml:space="preserve">vastgoed op te vullen. </w:t>
      </w:r>
      <w:bookmarkStart w:name="_Hlk194063501" w:id="3"/>
    </w:p>
    <w:bookmarkEnd w:id="3"/>
    <w:p w:rsidR="00B23214" w:rsidP="00B23214" w:rsidRDefault="00B23214" w14:paraId="20C60F5B" w14:textId="71339DC7">
      <w:pPr>
        <w:spacing w:line="240" w:lineRule="auto"/>
        <w:rPr>
          <w:rFonts w:ascii="Calibri" w:hAnsi="Calibri" w:cs="Calibri"/>
          <w:b/>
          <w:szCs w:val="22"/>
        </w:rPr>
      </w:pPr>
      <w:r>
        <w:rPr>
          <w:rFonts w:ascii="Calibri" w:hAnsi="Calibri" w:cs="Calibri"/>
          <w:b/>
          <w:szCs w:val="22"/>
        </w:rPr>
        <w:br w:type="page"/>
      </w:r>
    </w:p>
    <w:p w:rsidRPr="00B23214" w:rsidR="00CB7FF8" w:rsidP="00B23214" w:rsidRDefault="00CB7FF8" w14:paraId="75701FF0" w14:textId="77777777">
      <w:pPr>
        <w:numPr>
          <w:ilvl w:val="0"/>
          <w:numId w:val="3"/>
        </w:numPr>
        <w:spacing w:line="360" w:lineRule="auto"/>
        <w:rPr>
          <w:rFonts w:ascii="Calibri" w:hAnsi="Calibri" w:cs="Calibri"/>
          <w:b/>
          <w:szCs w:val="22"/>
        </w:rPr>
      </w:pPr>
      <w:r w:rsidRPr="00B23214">
        <w:rPr>
          <w:rFonts w:ascii="Calibri" w:hAnsi="Calibri" w:cs="Calibri"/>
          <w:b/>
          <w:szCs w:val="22"/>
        </w:rPr>
        <w:lastRenderedPageBreak/>
        <w:t>Nederlandse</w:t>
      </w:r>
      <w:r w:rsidRPr="00B23214" w:rsidR="00F74E07">
        <w:rPr>
          <w:rFonts w:ascii="Calibri" w:hAnsi="Calibri" w:cs="Calibri"/>
          <w:b/>
          <w:szCs w:val="22"/>
        </w:rPr>
        <w:t xml:space="preserve"> positie ten aanzien van het</w:t>
      </w:r>
      <w:r w:rsidRPr="00B23214">
        <w:rPr>
          <w:rFonts w:ascii="Calibri" w:hAnsi="Calibri" w:cs="Calibri"/>
          <w:b/>
          <w:szCs w:val="22"/>
        </w:rPr>
        <w:t xml:space="preserve"> voorstel </w:t>
      </w:r>
    </w:p>
    <w:p w:rsidRPr="00B23214" w:rsidR="00F74E07" w:rsidP="00B23214" w:rsidRDefault="00F74E07" w14:paraId="69862B1A" w14:textId="77777777">
      <w:pPr>
        <w:numPr>
          <w:ilvl w:val="0"/>
          <w:numId w:val="6"/>
        </w:numPr>
        <w:spacing w:line="360" w:lineRule="auto"/>
        <w:rPr>
          <w:rFonts w:ascii="Calibri" w:hAnsi="Calibri" w:cs="Calibri"/>
          <w:i/>
          <w:szCs w:val="22"/>
        </w:rPr>
      </w:pPr>
      <w:r w:rsidRPr="00B23214">
        <w:rPr>
          <w:rFonts w:ascii="Calibri" w:hAnsi="Calibri" w:cs="Calibri"/>
          <w:i/>
          <w:szCs w:val="22"/>
        </w:rPr>
        <w:t>Essentie Nederlands beleid op dit terrein</w:t>
      </w:r>
    </w:p>
    <w:p w:rsidRPr="00B23214" w:rsidR="00384BA6" w:rsidP="00B23214" w:rsidRDefault="008A4F30" w14:paraId="5D1C6A3B" w14:textId="3916B075">
      <w:pPr>
        <w:spacing w:line="360" w:lineRule="auto"/>
        <w:rPr>
          <w:rFonts w:ascii="Calibri" w:hAnsi="Calibri" w:cs="Calibri"/>
          <w:iCs/>
          <w:szCs w:val="22"/>
        </w:rPr>
      </w:pPr>
      <w:r w:rsidRPr="00B23214">
        <w:rPr>
          <w:rFonts w:ascii="Calibri" w:hAnsi="Calibri" w:cs="Calibri"/>
          <w:szCs w:val="22"/>
        </w:rPr>
        <w:t xml:space="preserve">De vraag naar niet-financiële statistieken over zakelijk onroerend goed bestaat zowel </w:t>
      </w:r>
      <w:r w:rsidRPr="00B23214" w:rsidR="00AC1371">
        <w:rPr>
          <w:rFonts w:ascii="Calibri" w:hAnsi="Calibri" w:cs="Calibri"/>
          <w:szCs w:val="22"/>
        </w:rPr>
        <w:t>op nationaal</w:t>
      </w:r>
      <w:r w:rsidRPr="00B23214" w:rsidR="000D50D5">
        <w:rPr>
          <w:rFonts w:ascii="Calibri" w:hAnsi="Calibri" w:cs="Calibri"/>
          <w:szCs w:val="22"/>
        </w:rPr>
        <w:t xml:space="preserve"> als regionaal niveau</w:t>
      </w:r>
      <w:r w:rsidRPr="00B23214" w:rsidR="003A4053">
        <w:rPr>
          <w:rFonts w:ascii="Calibri" w:hAnsi="Calibri" w:cs="Calibri"/>
          <w:szCs w:val="22"/>
        </w:rPr>
        <w:t xml:space="preserve">, bijvoorbeeld bij </w:t>
      </w:r>
      <w:r w:rsidRPr="00B23214" w:rsidR="000D50D5">
        <w:rPr>
          <w:rFonts w:ascii="Calibri" w:hAnsi="Calibri" w:cs="Calibri"/>
          <w:szCs w:val="22"/>
        </w:rPr>
        <w:t>De Nederlandsche Bank (</w:t>
      </w:r>
      <w:r w:rsidRPr="00B23214" w:rsidR="003A4053">
        <w:rPr>
          <w:rFonts w:ascii="Calibri" w:hAnsi="Calibri" w:cs="Calibri"/>
          <w:szCs w:val="22"/>
        </w:rPr>
        <w:t>DNB</w:t>
      </w:r>
      <w:r w:rsidRPr="00B23214" w:rsidR="000D50D5">
        <w:rPr>
          <w:rFonts w:ascii="Calibri" w:hAnsi="Calibri" w:cs="Calibri"/>
          <w:szCs w:val="22"/>
        </w:rPr>
        <w:t>)</w:t>
      </w:r>
      <w:r w:rsidRPr="00B23214" w:rsidR="003A4053">
        <w:rPr>
          <w:rFonts w:ascii="Calibri" w:hAnsi="Calibri" w:cs="Calibri"/>
          <w:szCs w:val="22"/>
        </w:rPr>
        <w:t xml:space="preserve">, banken en ondernemingen in de vastgoedmarkt. Deze statistieken </w:t>
      </w:r>
      <w:r w:rsidRPr="00B23214" w:rsidR="000D50D5">
        <w:rPr>
          <w:rFonts w:ascii="Calibri" w:hAnsi="Calibri" w:cs="Calibri"/>
          <w:szCs w:val="22"/>
        </w:rPr>
        <w:t>zijn nodig om beleid te kunnen maken en te evalueren met betrekking tot ontwikkelingen op de Nederlandse</w:t>
      </w:r>
      <w:r w:rsidRPr="00B23214" w:rsidR="00CA1D3E">
        <w:rPr>
          <w:rFonts w:ascii="Calibri" w:hAnsi="Calibri" w:cs="Calibri"/>
          <w:szCs w:val="22"/>
        </w:rPr>
        <w:t xml:space="preserve"> onroerend goed markt </w:t>
      </w:r>
      <w:r w:rsidRPr="00B23214" w:rsidR="00F55790">
        <w:rPr>
          <w:rFonts w:ascii="Calibri" w:hAnsi="Calibri" w:cs="Calibri"/>
          <w:szCs w:val="22"/>
        </w:rPr>
        <w:t xml:space="preserve">en een stabiel financieel stelsel. Daarnaast </w:t>
      </w:r>
      <w:r w:rsidRPr="00B23214" w:rsidR="003A4053">
        <w:rPr>
          <w:rFonts w:ascii="Calibri" w:hAnsi="Calibri" w:cs="Calibri"/>
          <w:szCs w:val="22"/>
        </w:rPr>
        <w:t xml:space="preserve">worden </w:t>
      </w:r>
      <w:r w:rsidRPr="00B23214" w:rsidR="00F55790">
        <w:rPr>
          <w:rFonts w:ascii="Calibri" w:hAnsi="Calibri" w:cs="Calibri"/>
          <w:szCs w:val="22"/>
        </w:rPr>
        <w:t xml:space="preserve">de statistieken </w:t>
      </w:r>
      <w:r w:rsidRPr="00B23214" w:rsidR="003A4053">
        <w:rPr>
          <w:rFonts w:ascii="Calibri" w:hAnsi="Calibri" w:cs="Calibri"/>
          <w:szCs w:val="22"/>
        </w:rPr>
        <w:t>gebruikt om macro-economische ontwikkelingen te volgen en hebben daarmee een toegevoegde waarde op de al bestaande macro-economische indicatoren zoals de prijsindex van bestaande en nieuwbouw koopwoningen</w:t>
      </w:r>
      <w:r w:rsidRPr="00B23214" w:rsidR="00C04C3D">
        <w:rPr>
          <w:rFonts w:ascii="Calibri" w:hAnsi="Calibri" w:cs="Calibri"/>
          <w:szCs w:val="22"/>
        </w:rPr>
        <w:t>, het consumentenvertrouwen</w:t>
      </w:r>
      <w:r w:rsidRPr="00B23214" w:rsidR="003A4053">
        <w:rPr>
          <w:rFonts w:ascii="Calibri" w:hAnsi="Calibri" w:cs="Calibri"/>
          <w:szCs w:val="22"/>
        </w:rPr>
        <w:t xml:space="preserve"> </w:t>
      </w:r>
      <w:r w:rsidRPr="00B23214" w:rsidR="00C04C3D">
        <w:rPr>
          <w:rFonts w:ascii="Calibri" w:hAnsi="Calibri" w:cs="Calibri"/>
          <w:szCs w:val="22"/>
        </w:rPr>
        <w:t>en de inflatie</w:t>
      </w:r>
      <w:r w:rsidRPr="00B23214" w:rsidR="003A4053">
        <w:rPr>
          <w:rFonts w:ascii="Calibri" w:hAnsi="Calibri" w:cs="Calibri"/>
          <w:szCs w:val="22"/>
        </w:rPr>
        <w:t xml:space="preserve">. </w:t>
      </w:r>
      <w:r w:rsidRPr="00B23214" w:rsidR="00384BA6">
        <w:rPr>
          <w:rFonts w:ascii="Calibri" w:hAnsi="Calibri" w:cs="Calibri"/>
          <w:iCs/>
          <w:szCs w:val="22"/>
        </w:rPr>
        <w:t xml:space="preserve">Op dit moment publiceert het CBS reeds een transactieprijsindex voor commercieel vastgoed naar aanleiding van de ontwikkelingen in voorbereiding op </w:t>
      </w:r>
      <w:r w:rsidRPr="00B23214" w:rsidR="002416A9">
        <w:rPr>
          <w:rFonts w:ascii="Calibri" w:hAnsi="Calibri" w:cs="Calibri"/>
          <w:iCs/>
          <w:szCs w:val="22"/>
        </w:rPr>
        <w:t>het voorstel</w:t>
      </w:r>
      <w:r w:rsidRPr="00B23214" w:rsidR="00771E23">
        <w:rPr>
          <w:rFonts w:ascii="Calibri" w:hAnsi="Calibri" w:cs="Calibri"/>
          <w:iCs/>
          <w:szCs w:val="22"/>
        </w:rPr>
        <w:t>.</w:t>
      </w:r>
    </w:p>
    <w:p w:rsidRPr="00B23214" w:rsidR="00A07BA2" w:rsidP="00B23214" w:rsidRDefault="00A07BA2" w14:paraId="1C28FF0B" w14:textId="77777777">
      <w:pPr>
        <w:spacing w:line="360" w:lineRule="auto"/>
        <w:rPr>
          <w:rFonts w:ascii="Calibri" w:hAnsi="Calibri" w:cs="Calibri"/>
          <w:iCs/>
          <w:szCs w:val="22"/>
        </w:rPr>
      </w:pPr>
    </w:p>
    <w:p w:rsidRPr="00B23214" w:rsidR="00F74E07" w:rsidP="00B23214" w:rsidRDefault="00F74E07" w14:paraId="5B307A75" w14:textId="77777777">
      <w:pPr>
        <w:numPr>
          <w:ilvl w:val="0"/>
          <w:numId w:val="6"/>
        </w:numPr>
        <w:spacing w:line="360" w:lineRule="auto"/>
        <w:rPr>
          <w:rFonts w:ascii="Calibri" w:hAnsi="Calibri" w:cs="Calibri"/>
          <w:i/>
          <w:szCs w:val="22"/>
        </w:rPr>
      </w:pPr>
      <w:r w:rsidRPr="00B23214">
        <w:rPr>
          <w:rFonts w:ascii="Calibri" w:hAnsi="Calibri" w:cs="Calibri"/>
          <w:i/>
          <w:szCs w:val="22"/>
        </w:rPr>
        <w:t>Beoordeling + inzet ten aanzien van dit voorstel</w:t>
      </w:r>
    </w:p>
    <w:p w:rsidRPr="00B23214" w:rsidR="00792ECA" w:rsidP="00B23214" w:rsidRDefault="006D274E" w14:paraId="41B728FF" w14:textId="79B27056">
      <w:pPr>
        <w:spacing w:line="360" w:lineRule="auto"/>
        <w:rPr>
          <w:rFonts w:ascii="Calibri" w:hAnsi="Calibri" w:cs="Calibri"/>
          <w:bCs/>
          <w:szCs w:val="22"/>
        </w:rPr>
      </w:pPr>
      <w:r w:rsidRPr="00B23214">
        <w:rPr>
          <w:rFonts w:ascii="Calibri" w:hAnsi="Calibri" w:cs="Calibri"/>
          <w:bCs/>
          <w:szCs w:val="22"/>
        </w:rPr>
        <w:t>Het kabinet beoordeelt het voorstel positief, mits een aantal waarborgen worden opgenomen ten aanzien van de bevoegdheidsdelegatie.</w:t>
      </w:r>
      <w:r w:rsidRPr="00B23214" w:rsidR="00422888">
        <w:rPr>
          <w:rFonts w:ascii="Calibri" w:hAnsi="Calibri" w:cs="Calibri"/>
          <w:bCs/>
          <w:szCs w:val="22"/>
        </w:rPr>
        <w:t xml:space="preserve"> </w:t>
      </w:r>
      <w:r w:rsidRPr="00B23214" w:rsidR="002C1DF0">
        <w:rPr>
          <w:rFonts w:ascii="Calibri" w:hAnsi="Calibri" w:cs="Calibri"/>
          <w:bCs/>
          <w:szCs w:val="22"/>
        </w:rPr>
        <w:t>Belangrijke voorwaarde van het kabinet voor steun van het voorstel is dat er voldoende waarborgen komen om te verzekeren dat voor de productie van de statistieken slechts gebruik hoeft te worden gemaakt van bestaande gegevensbronnen. Voor het kabinet is het namelijk van groot belang dat extra regeldruk bij bedrijven en instellingen wordt voorkomen.</w:t>
      </w:r>
      <w:r w:rsidRPr="00B23214" w:rsidR="000B549A">
        <w:rPr>
          <w:rFonts w:ascii="Calibri" w:hAnsi="Calibri" w:cs="Calibri"/>
          <w:bCs/>
          <w:szCs w:val="22"/>
        </w:rPr>
        <w:t xml:space="preserve"> </w:t>
      </w:r>
      <w:r w:rsidRPr="00B23214" w:rsidR="002C1DF0">
        <w:rPr>
          <w:rFonts w:ascii="Calibri" w:hAnsi="Calibri" w:cs="Calibri"/>
          <w:bCs/>
          <w:szCs w:val="22"/>
        </w:rPr>
        <w:t>Inhoud</w:t>
      </w:r>
      <w:r w:rsidRPr="00B23214" w:rsidR="00792ECA">
        <w:rPr>
          <w:rFonts w:ascii="Calibri" w:hAnsi="Calibri" w:cs="Calibri"/>
          <w:bCs/>
          <w:szCs w:val="22"/>
        </w:rPr>
        <w:t xml:space="preserve">elijk onderschrijft het kabinet de doelen van het voorstel en velt daarom een positief oordeel. </w:t>
      </w:r>
      <w:r w:rsidRPr="00B23214" w:rsidR="00723958">
        <w:rPr>
          <w:rFonts w:ascii="Calibri" w:hAnsi="Calibri" w:cs="Calibri"/>
          <w:bCs/>
          <w:szCs w:val="22"/>
        </w:rPr>
        <w:t xml:space="preserve">Het kabinet is echter kritisch op de vorm van het voorstel, waarin de </w:t>
      </w:r>
      <w:r w:rsidRPr="00B23214" w:rsidR="00B510DC">
        <w:rPr>
          <w:rFonts w:ascii="Calibri" w:hAnsi="Calibri" w:cs="Calibri"/>
          <w:bCs/>
          <w:szCs w:val="22"/>
        </w:rPr>
        <w:t>C</w:t>
      </w:r>
      <w:r w:rsidRPr="00B23214" w:rsidR="00723958">
        <w:rPr>
          <w:rFonts w:ascii="Calibri" w:hAnsi="Calibri" w:cs="Calibri"/>
          <w:bCs/>
          <w:szCs w:val="22"/>
        </w:rPr>
        <w:t xml:space="preserve">ommissie zich veel ruimte toekent om in gedelegeerde en uitvoeringshandelingen op een later moment verplichtingen aan lidstaten </w:t>
      </w:r>
      <w:r w:rsidRPr="00B23214" w:rsidR="00F0020D">
        <w:rPr>
          <w:rFonts w:ascii="Calibri" w:hAnsi="Calibri" w:cs="Calibri"/>
          <w:bCs/>
          <w:szCs w:val="22"/>
        </w:rPr>
        <w:t>op te leggen</w:t>
      </w:r>
      <w:r w:rsidRPr="00B23214" w:rsidR="00723958">
        <w:rPr>
          <w:rFonts w:ascii="Calibri" w:hAnsi="Calibri" w:cs="Calibri"/>
          <w:bCs/>
          <w:szCs w:val="22"/>
        </w:rPr>
        <w:t xml:space="preserve">. </w:t>
      </w:r>
      <w:r w:rsidRPr="00B23214" w:rsidDel="00B510DC" w:rsidR="00723958">
        <w:rPr>
          <w:rFonts w:ascii="Calibri" w:hAnsi="Calibri" w:cs="Calibri"/>
          <w:bCs/>
          <w:szCs w:val="22"/>
        </w:rPr>
        <w:t xml:space="preserve">Bovendien </w:t>
      </w:r>
      <w:r w:rsidRPr="00B23214" w:rsidDel="00B510DC" w:rsidR="00A03BE7">
        <w:rPr>
          <w:rFonts w:ascii="Calibri" w:hAnsi="Calibri" w:cs="Calibri"/>
          <w:bCs/>
          <w:szCs w:val="22"/>
        </w:rPr>
        <w:t xml:space="preserve">betreurt </w:t>
      </w:r>
      <w:r w:rsidRPr="00B23214" w:rsidDel="00B510DC" w:rsidR="00723958">
        <w:rPr>
          <w:rFonts w:ascii="Calibri" w:hAnsi="Calibri" w:cs="Calibri"/>
          <w:bCs/>
          <w:szCs w:val="22"/>
        </w:rPr>
        <w:t xml:space="preserve">het kabinet dat </w:t>
      </w:r>
      <w:r w:rsidRPr="00B23214" w:rsidR="00050072">
        <w:rPr>
          <w:rFonts w:ascii="Calibri" w:hAnsi="Calibri" w:cs="Calibri"/>
          <w:bCs/>
          <w:szCs w:val="22"/>
        </w:rPr>
        <w:t xml:space="preserve">de Commissie het niet nodig heeft geacht een </w:t>
      </w:r>
      <w:r w:rsidRPr="00B23214" w:rsidDel="00B510DC" w:rsidR="00723958">
        <w:rPr>
          <w:rFonts w:ascii="Calibri" w:hAnsi="Calibri" w:cs="Calibri"/>
          <w:bCs/>
          <w:szCs w:val="22"/>
        </w:rPr>
        <w:t>impact assessment</w:t>
      </w:r>
      <w:r w:rsidRPr="00B23214" w:rsidR="00050072">
        <w:rPr>
          <w:rFonts w:ascii="Calibri" w:hAnsi="Calibri" w:cs="Calibri"/>
          <w:bCs/>
          <w:szCs w:val="22"/>
        </w:rPr>
        <w:t xml:space="preserve"> uit te voeren. </w:t>
      </w:r>
    </w:p>
    <w:p w:rsidRPr="00B23214" w:rsidR="00792ECA" w:rsidP="00B23214" w:rsidRDefault="00792ECA" w14:paraId="6D50E6E7" w14:textId="2A0C0F70">
      <w:pPr>
        <w:spacing w:line="360" w:lineRule="auto"/>
        <w:rPr>
          <w:rFonts w:ascii="Calibri" w:hAnsi="Calibri" w:cs="Calibri"/>
          <w:bCs/>
          <w:szCs w:val="22"/>
        </w:rPr>
      </w:pPr>
    </w:p>
    <w:p w:rsidRPr="00B23214" w:rsidR="00546063" w:rsidP="00B23214" w:rsidRDefault="00546063" w14:paraId="7944C5C8" w14:textId="0667941B">
      <w:pPr>
        <w:spacing w:line="360" w:lineRule="auto"/>
        <w:rPr>
          <w:rFonts w:ascii="Calibri" w:hAnsi="Calibri" w:cs="Calibri"/>
          <w:bCs/>
          <w:szCs w:val="22"/>
        </w:rPr>
      </w:pPr>
      <w:r w:rsidRPr="00B23214">
        <w:rPr>
          <w:rFonts w:ascii="Calibri" w:hAnsi="Calibri" w:cs="Calibri"/>
          <w:bCs/>
          <w:szCs w:val="22"/>
        </w:rPr>
        <w:t xml:space="preserve">Het kabinet erkent het belang van het verzamelen van geharmoniseerde statistieken over </w:t>
      </w:r>
      <w:r w:rsidRPr="00B23214">
        <w:rPr>
          <w:rFonts w:ascii="Calibri" w:hAnsi="Calibri" w:cs="Calibri"/>
          <w:szCs w:val="22"/>
        </w:rPr>
        <w:t>niet-financieel zakelijk onroerend goed</w:t>
      </w:r>
      <w:r w:rsidRPr="00B23214">
        <w:rPr>
          <w:rFonts w:ascii="Calibri" w:hAnsi="Calibri" w:cs="Calibri"/>
          <w:bCs/>
          <w:szCs w:val="22"/>
        </w:rPr>
        <w:t xml:space="preserve"> op EU-niveau ten behoeve van beleidsafwegingen en </w:t>
      </w:r>
      <w:r w:rsidRPr="00B23214" w:rsidR="00723958">
        <w:rPr>
          <w:rFonts w:ascii="Calibri" w:hAnsi="Calibri" w:cs="Calibri"/>
          <w:bCs/>
          <w:szCs w:val="22"/>
        </w:rPr>
        <w:t xml:space="preserve">herkent de </w:t>
      </w:r>
      <w:r w:rsidRPr="00B23214" w:rsidR="000B549A">
        <w:rPr>
          <w:rFonts w:ascii="Calibri" w:hAnsi="Calibri" w:cs="Calibri"/>
          <w:bCs/>
          <w:szCs w:val="22"/>
        </w:rPr>
        <w:t>tekorten</w:t>
      </w:r>
      <w:r w:rsidRPr="00B23214" w:rsidR="00723958">
        <w:rPr>
          <w:rFonts w:ascii="Calibri" w:hAnsi="Calibri" w:cs="Calibri"/>
          <w:bCs/>
          <w:szCs w:val="22"/>
        </w:rPr>
        <w:t xml:space="preserve"> in huidige in statistiekproductie </w:t>
      </w:r>
      <w:r w:rsidRPr="00B23214" w:rsidR="006D274E">
        <w:rPr>
          <w:rFonts w:ascii="Calibri" w:hAnsi="Calibri" w:cs="Calibri"/>
          <w:bCs/>
          <w:szCs w:val="22"/>
        </w:rPr>
        <w:t>over zakelijk onroerend goed</w:t>
      </w:r>
      <w:r w:rsidRPr="00B23214" w:rsidR="00723958">
        <w:rPr>
          <w:rFonts w:ascii="Calibri" w:hAnsi="Calibri" w:cs="Calibri"/>
          <w:bCs/>
          <w:szCs w:val="22"/>
        </w:rPr>
        <w:t xml:space="preserve">. Daarom </w:t>
      </w:r>
      <w:r w:rsidRPr="00B23214">
        <w:rPr>
          <w:rFonts w:ascii="Calibri" w:hAnsi="Calibri" w:cs="Calibri"/>
          <w:bCs/>
          <w:szCs w:val="22"/>
        </w:rPr>
        <w:t xml:space="preserve">onderschrijft </w:t>
      </w:r>
      <w:r w:rsidRPr="00B23214" w:rsidR="00723958">
        <w:rPr>
          <w:rFonts w:ascii="Calibri" w:hAnsi="Calibri" w:cs="Calibri"/>
          <w:bCs/>
          <w:szCs w:val="22"/>
        </w:rPr>
        <w:t xml:space="preserve">het kabinet </w:t>
      </w:r>
      <w:r w:rsidRPr="00B23214">
        <w:rPr>
          <w:rFonts w:ascii="Calibri" w:hAnsi="Calibri" w:cs="Calibri"/>
          <w:bCs/>
          <w:szCs w:val="22"/>
        </w:rPr>
        <w:t>het doel van het voorstel. Geharmoniseerde statistieken zijn van belang voor de beleidsvorming en het evalueren van de voortgang van het beleid voor de taken van de Unie, zoals  het tijdig inspelen op</w:t>
      </w:r>
      <w:r w:rsidRPr="00B23214" w:rsidR="00B36722">
        <w:rPr>
          <w:rFonts w:ascii="Calibri" w:hAnsi="Calibri" w:cs="Calibri"/>
          <w:bCs/>
          <w:szCs w:val="22"/>
        </w:rPr>
        <w:t xml:space="preserve"> </w:t>
      </w:r>
      <w:r w:rsidRPr="00B23214">
        <w:rPr>
          <w:rFonts w:ascii="Calibri" w:hAnsi="Calibri" w:cs="Calibri"/>
          <w:bCs/>
          <w:szCs w:val="22"/>
        </w:rPr>
        <w:t>macro-economische ontwikkelingen</w:t>
      </w:r>
      <w:r w:rsidRPr="00B23214" w:rsidR="00050E29">
        <w:rPr>
          <w:rFonts w:ascii="Calibri" w:hAnsi="Calibri" w:cs="Calibri"/>
          <w:bCs/>
          <w:szCs w:val="22"/>
        </w:rPr>
        <w:t>.</w:t>
      </w:r>
    </w:p>
    <w:p w:rsidRPr="00B23214" w:rsidR="00546063" w:rsidP="00B23214" w:rsidRDefault="00546063" w14:paraId="1A9B34E2" w14:textId="77777777">
      <w:pPr>
        <w:spacing w:line="360" w:lineRule="auto"/>
        <w:rPr>
          <w:rFonts w:ascii="Calibri" w:hAnsi="Calibri" w:cs="Calibri"/>
          <w:bCs/>
          <w:szCs w:val="22"/>
        </w:rPr>
      </w:pPr>
    </w:p>
    <w:p w:rsidRPr="00B23214" w:rsidR="00546063" w:rsidP="00B23214" w:rsidRDefault="00546063" w14:paraId="529311F4" w14:textId="0D9DBA47">
      <w:pPr>
        <w:spacing w:line="360" w:lineRule="auto"/>
        <w:rPr>
          <w:rFonts w:ascii="Calibri" w:hAnsi="Calibri" w:cs="Calibri"/>
          <w:bCs/>
          <w:szCs w:val="22"/>
        </w:rPr>
      </w:pPr>
      <w:r w:rsidRPr="00B23214">
        <w:rPr>
          <w:rFonts w:ascii="Calibri" w:hAnsi="Calibri" w:cs="Calibri"/>
          <w:bCs/>
          <w:szCs w:val="22"/>
        </w:rPr>
        <w:t xml:space="preserve">Het kabinet staat positief tegenover het voorstel om één nieuwe kaderverordening op te stellen omdat het </w:t>
      </w:r>
      <w:r w:rsidRPr="00B23214" w:rsidR="00966934">
        <w:rPr>
          <w:rFonts w:ascii="Calibri" w:hAnsi="Calibri" w:cs="Calibri"/>
          <w:bCs/>
          <w:szCs w:val="22"/>
        </w:rPr>
        <w:t xml:space="preserve">de relevante variabelen bij elkaar brengt om </w:t>
      </w:r>
      <w:r w:rsidRPr="00B23214" w:rsidR="00966934">
        <w:rPr>
          <w:rFonts w:ascii="Calibri" w:hAnsi="Calibri" w:cs="Calibri"/>
          <w:szCs w:val="22"/>
        </w:rPr>
        <w:t xml:space="preserve">niet-financiële statistieken over zakelijk onroerend goed </w:t>
      </w:r>
      <w:r w:rsidRPr="00B23214" w:rsidR="00966934">
        <w:rPr>
          <w:rFonts w:ascii="Calibri" w:hAnsi="Calibri" w:cs="Calibri"/>
          <w:bCs/>
          <w:szCs w:val="22"/>
        </w:rPr>
        <w:t>te ontwikkelen</w:t>
      </w:r>
      <w:r w:rsidRPr="00B23214" w:rsidR="00654E45">
        <w:rPr>
          <w:rFonts w:ascii="Calibri" w:hAnsi="Calibri" w:cs="Calibri"/>
          <w:bCs/>
          <w:szCs w:val="22"/>
        </w:rPr>
        <w:t xml:space="preserve"> en te produceren in een geharmoniseerd kader. Dat stelt de Unie en </w:t>
      </w:r>
      <w:r w:rsidRPr="00B23214" w:rsidR="00654E45">
        <w:rPr>
          <w:rFonts w:ascii="Calibri" w:hAnsi="Calibri" w:cs="Calibri"/>
          <w:bCs/>
          <w:szCs w:val="22"/>
        </w:rPr>
        <w:lastRenderedPageBreak/>
        <w:t>haar lidstaten</w:t>
      </w:r>
      <w:r w:rsidRPr="00B23214" w:rsidR="00EE4626">
        <w:rPr>
          <w:rFonts w:ascii="Calibri" w:hAnsi="Calibri" w:cs="Calibri"/>
          <w:bCs/>
          <w:szCs w:val="22"/>
        </w:rPr>
        <w:t xml:space="preserve"> </w:t>
      </w:r>
      <w:r w:rsidRPr="00B23214">
        <w:rPr>
          <w:rFonts w:ascii="Calibri" w:hAnsi="Calibri" w:cs="Calibri"/>
          <w:bCs/>
          <w:szCs w:val="22"/>
        </w:rPr>
        <w:t>in staat</w:t>
      </w:r>
      <w:r w:rsidRPr="00B23214" w:rsidR="00723958">
        <w:rPr>
          <w:rFonts w:ascii="Calibri" w:hAnsi="Calibri" w:cs="Calibri"/>
          <w:bCs/>
          <w:szCs w:val="22"/>
        </w:rPr>
        <w:t xml:space="preserve"> </w:t>
      </w:r>
      <w:r w:rsidRPr="00B23214">
        <w:rPr>
          <w:rFonts w:ascii="Calibri" w:hAnsi="Calibri" w:cs="Calibri"/>
          <w:bCs/>
          <w:szCs w:val="22"/>
        </w:rPr>
        <w:t>betere kwalitatief hoogwaardige en vergelijkbare statistieken samen te stellen.</w:t>
      </w:r>
      <w:r w:rsidRPr="00B23214" w:rsidR="00C23AF7">
        <w:rPr>
          <w:rFonts w:ascii="Calibri" w:hAnsi="Calibri" w:cs="Calibri"/>
          <w:bCs/>
          <w:szCs w:val="22"/>
        </w:rPr>
        <w:t xml:space="preserve"> </w:t>
      </w:r>
      <w:r w:rsidRPr="00B23214" w:rsidR="00F811B5">
        <w:rPr>
          <w:rFonts w:ascii="Calibri" w:hAnsi="Calibri" w:cs="Calibri"/>
          <w:bCs/>
          <w:szCs w:val="22"/>
        </w:rPr>
        <w:t xml:space="preserve">Het kabinet staat </w:t>
      </w:r>
      <w:r w:rsidRPr="00B23214" w:rsidR="00A02A4F">
        <w:rPr>
          <w:rFonts w:ascii="Calibri" w:hAnsi="Calibri" w:cs="Calibri"/>
          <w:bCs/>
          <w:szCs w:val="22"/>
        </w:rPr>
        <w:t xml:space="preserve">eveneens </w:t>
      </w:r>
      <w:r w:rsidRPr="00B23214" w:rsidR="00F811B5">
        <w:rPr>
          <w:rFonts w:ascii="Calibri" w:hAnsi="Calibri" w:cs="Calibri"/>
          <w:bCs/>
          <w:szCs w:val="22"/>
        </w:rPr>
        <w:t xml:space="preserve">positief tegenover het voorstel om zoveel mogelijk gebruik te maken van </w:t>
      </w:r>
      <w:r w:rsidRPr="00B23214" w:rsidR="00E10A5F">
        <w:rPr>
          <w:rFonts w:ascii="Calibri" w:hAnsi="Calibri" w:cs="Calibri"/>
          <w:bCs/>
          <w:szCs w:val="22"/>
        </w:rPr>
        <w:t xml:space="preserve">bestaande </w:t>
      </w:r>
      <w:r w:rsidRPr="00B23214" w:rsidR="00F811B5">
        <w:rPr>
          <w:rFonts w:ascii="Calibri" w:hAnsi="Calibri" w:cs="Calibri"/>
          <w:bCs/>
          <w:szCs w:val="22"/>
        </w:rPr>
        <w:t xml:space="preserve">administratieve gegevens om </w:t>
      </w:r>
      <w:r w:rsidRPr="00B23214" w:rsidR="00966934">
        <w:rPr>
          <w:rFonts w:ascii="Calibri" w:hAnsi="Calibri" w:cs="Calibri"/>
          <w:bCs/>
          <w:szCs w:val="22"/>
        </w:rPr>
        <w:t xml:space="preserve">bij productie van deze statistiek </w:t>
      </w:r>
      <w:r w:rsidRPr="00B23214" w:rsidR="00F811B5">
        <w:rPr>
          <w:rFonts w:ascii="Calibri" w:hAnsi="Calibri" w:cs="Calibri"/>
          <w:bCs/>
          <w:szCs w:val="22"/>
        </w:rPr>
        <w:t xml:space="preserve">de responslast te </w:t>
      </w:r>
      <w:r w:rsidRPr="00B23214" w:rsidR="006F289F">
        <w:rPr>
          <w:rFonts w:ascii="Calibri" w:hAnsi="Calibri" w:cs="Calibri"/>
          <w:bCs/>
          <w:szCs w:val="22"/>
        </w:rPr>
        <w:t>beperken</w:t>
      </w:r>
      <w:r w:rsidRPr="00B23214" w:rsidR="00F811B5">
        <w:rPr>
          <w:rFonts w:ascii="Calibri" w:hAnsi="Calibri" w:cs="Calibri"/>
          <w:bCs/>
          <w:szCs w:val="22"/>
        </w:rPr>
        <w:t>.</w:t>
      </w:r>
      <w:r w:rsidRPr="00B23214" w:rsidR="00BC777F">
        <w:rPr>
          <w:rFonts w:ascii="Calibri" w:hAnsi="Calibri" w:cs="Calibri"/>
          <w:bCs/>
          <w:szCs w:val="22"/>
        </w:rPr>
        <w:t xml:space="preserve"> </w:t>
      </w:r>
      <w:r w:rsidRPr="00B23214" w:rsidR="00F546A6">
        <w:rPr>
          <w:rFonts w:ascii="Calibri" w:hAnsi="Calibri" w:cs="Calibri"/>
          <w:bCs/>
          <w:szCs w:val="22"/>
        </w:rPr>
        <w:t>De basis</w:t>
      </w:r>
      <w:r w:rsidRPr="00B23214" w:rsidR="0075362B">
        <w:rPr>
          <w:rFonts w:ascii="Calibri" w:hAnsi="Calibri" w:cs="Calibri"/>
          <w:bCs/>
          <w:szCs w:val="22"/>
        </w:rPr>
        <w:t xml:space="preserve">gegevens </w:t>
      </w:r>
      <w:r w:rsidRPr="00B23214" w:rsidR="00F546A6">
        <w:rPr>
          <w:rFonts w:ascii="Calibri" w:hAnsi="Calibri" w:cs="Calibri"/>
          <w:bCs/>
          <w:szCs w:val="22"/>
        </w:rPr>
        <w:t xml:space="preserve">om de statistieken te kunnen produceren worden </w:t>
      </w:r>
      <w:r w:rsidRPr="00B23214" w:rsidR="0075362B">
        <w:rPr>
          <w:rFonts w:ascii="Calibri" w:hAnsi="Calibri" w:cs="Calibri"/>
          <w:bCs/>
          <w:szCs w:val="22"/>
        </w:rPr>
        <w:t>namelijk</w:t>
      </w:r>
      <w:r w:rsidRPr="00B23214" w:rsidR="000B549A">
        <w:rPr>
          <w:rFonts w:ascii="Calibri" w:hAnsi="Calibri" w:cs="Calibri"/>
          <w:bCs/>
          <w:szCs w:val="22"/>
        </w:rPr>
        <w:t xml:space="preserve"> </w:t>
      </w:r>
      <w:r w:rsidRPr="00B23214" w:rsidR="00A453FD">
        <w:rPr>
          <w:rFonts w:ascii="Calibri" w:hAnsi="Calibri" w:cs="Calibri"/>
          <w:bCs/>
          <w:szCs w:val="22"/>
        </w:rPr>
        <w:t xml:space="preserve">reeds </w:t>
      </w:r>
      <w:r w:rsidRPr="00B23214" w:rsidR="0075362B">
        <w:rPr>
          <w:rFonts w:ascii="Calibri" w:hAnsi="Calibri" w:cs="Calibri"/>
          <w:bCs/>
          <w:szCs w:val="22"/>
        </w:rPr>
        <w:t xml:space="preserve">ingewonnen uit </w:t>
      </w:r>
      <w:r w:rsidRPr="00B23214" w:rsidR="00F546A6">
        <w:rPr>
          <w:rFonts w:ascii="Calibri" w:hAnsi="Calibri" w:cs="Calibri"/>
          <w:bCs/>
          <w:szCs w:val="22"/>
        </w:rPr>
        <w:t xml:space="preserve">de bestaande </w:t>
      </w:r>
      <w:r w:rsidRPr="00B23214" w:rsidR="0075362B">
        <w:rPr>
          <w:rFonts w:ascii="Calibri" w:hAnsi="Calibri" w:cs="Calibri"/>
          <w:bCs/>
          <w:szCs w:val="22"/>
        </w:rPr>
        <w:t>basisregistraties</w:t>
      </w:r>
      <w:r w:rsidRPr="00B23214" w:rsidR="008A358B">
        <w:rPr>
          <w:rFonts w:ascii="Calibri" w:hAnsi="Calibri" w:cs="Calibri"/>
          <w:bCs/>
          <w:szCs w:val="22"/>
        </w:rPr>
        <w:t xml:space="preserve"> van overheden</w:t>
      </w:r>
      <w:r w:rsidRPr="00B23214" w:rsidR="00BC777F">
        <w:rPr>
          <w:rFonts w:ascii="Calibri" w:hAnsi="Calibri" w:cs="Calibri"/>
          <w:bCs/>
          <w:szCs w:val="22"/>
        </w:rPr>
        <w:t>, zoals de Basisregistratie Adressen en Gebouwen (BAG), Basisregistratie WOZ</w:t>
      </w:r>
      <w:r w:rsidRPr="00B23214" w:rsidR="0073383B">
        <w:rPr>
          <w:rFonts w:ascii="Calibri" w:hAnsi="Calibri" w:cs="Calibri"/>
          <w:bCs/>
          <w:szCs w:val="22"/>
        </w:rPr>
        <w:t>,</w:t>
      </w:r>
      <w:r w:rsidRPr="00B23214" w:rsidR="00BC777F">
        <w:rPr>
          <w:rFonts w:ascii="Calibri" w:hAnsi="Calibri" w:cs="Calibri"/>
          <w:bCs/>
          <w:szCs w:val="22"/>
        </w:rPr>
        <w:t xml:space="preserve"> de Basisregistratie Kadaster (BRK)</w:t>
      </w:r>
      <w:r w:rsidRPr="00B23214" w:rsidR="0073383B">
        <w:rPr>
          <w:rFonts w:ascii="Calibri" w:hAnsi="Calibri" w:cs="Calibri"/>
          <w:bCs/>
          <w:szCs w:val="22"/>
        </w:rPr>
        <w:t xml:space="preserve"> Eveneens </w:t>
      </w:r>
      <w:r w:rsidRPr="00B23214" w:rsidR="00064F36">
        <w:rPr>
          <w:rFonts w:ascii="Calibri" w:hAnsi="Calibri" w:cs="Calibri"/>
          <w:bCs/>
          <w:szCs w:val="22"/>
        </w:rPr>
        <w:t xml:space="preserve">maakt het CBS gebruik van de bestaande </w:t>
      </w:r>
      <w:r w:rsidRPr="00B23214" w:rsidR="008A358B">
        <w:rPr>
          <w:rFonts w:ascii="Calibri" w:hAnsi="Calibri" w:cs="Calibri"/>
          <w:bCs/>
          <w:szCs w:val="22"/>
        </w:rPr>
        <w:t xml:space="preserve">vrijwillige </w:t>
      </w:r>
      <w:r w:rsidRPr="00B23214" w:rsidR="00064F36">
        <w:rPr>
          <w:rFonts w:ascii="Calibri" w:hAnsi="Calibri" w:cs="Calibri"/>
          <w:bCs/>
          <w:szCs w:val="22"/>
        </w:rPr>
        <w:t>enquête verleende omgevingsvergunningen</w:t>
      </w:r>
      <w:r w:rsidRPr="00B23214" w:rsidR="00117794">
        <w:rPr>
          <w:rFonts w:ascii="Calibri" w:hAnsi="Calibri" w:cs="Calibri"/>
          <w:bCs/>
          <w:szCs w:val="22"/>
        </w:rPr>
        <w:t>.</w:t>
      </w:r>
      <w:r w:rsidRPr="00B23214" w:rsidR="00D67E6E">
        <w:rPr>
          <w:rStyle w:val="Voetnootmarkering"/>
          <w:rFonts w:ascii="Calibri" w:hAnsi="Calibri" w:cs="Calibri"/>
          <w:bCs/>
          <w:szCs w:val="22"/>
        </w:rPr>
        <w:footnoteReference w:id="3"/>
      </w:r>
      <w:r w:rsidRPr="00B23214" w:rsidR="00A03BE7">
        <w:rPr>
          <w:rFonts w:ascii="Calibri" w:hAnsi="Calibri" w:cs="Calibri"/>
          <w:bCs/>
          <w:szCs w:val="22"/>
        </w:rPr>
        <w:t xml:space="preserve"> </w:t>
      </w:r>
    </w:p>
    <w:p w:rsidRPr="00B23214" w:rsidR="00F811B5" w:rsidP="00B23214" w:rsidRDefault="00F811B5" w14:paraId="0D23B327" w14:textId="77777777">
      <w:pPr>
        <w:spacing w:line="360" w:lineRule="auto"/>
        <w:rPr>
          <w:rFonts w:ascii="Calibri" w:hAnsi="Calibri" w:cs="Calibri"/>
          <w:bCs/>
          <w:szCs w:val="22"/>
        </w:rPr>
      </w:pPr>
    </w:p>
    <w:p w:rsidRPr="00B23214" w:rsidR="00E86AA2" w:rsidP="00B23214" w:rsidRDefault="00052839" w14:paraId="60E46279" w14:textId="367C58B6">
      <w:pPr>
        <w:spacing w:line="360" w:lineRule="auto"/>
        <w:rPr>
          <w:rFonts w:ascii="Calibri" w:hAnsi="Calibri" w:cs="Calibri"/>
          <w:bCs/>
          <w:szCs w:val="22"/>
        </w:rPr>
      </w:pPr>
      <w:r w:rsidRPr="00B23214">
        <w:rPr>
          <w:rFonts w:ascii="Calibri" w:hAnsi="Calibri" w:cs="Calibri"/>
          <w:bCs/>
          <w:szCs w:val="22"/>
        </w:rPr>
        <w:t xml:space="preserve">Het kabinet is </w:t>
      </w:r>
      <w:r w:rsidRPr="00B23214" w:rsidR="00A013E4">
        <w:rPr>
          <w:rFonts w:ascii="Calibri" w:hAnsi="Calibri" w:cs="Calibri"/>
          <w:bCs/>
          <w:szCs w:val="22"/>
        </w:rPr>
        <w:t>er</w:t>
      </w:r>
      <w:r w:rsidRPr="00B23214" w:rsidR="00A03BE7">
        <w:rPr>
          <w:rFonts w:ascii="Calibri" w:hAnsi="Calibri" w:cs="Calibri"/>
          <w:bCs/>
          <w:szCs w:val="22"/>
        </w:rPr>
        <w:t xml:space="preserve"> echter</w:t>
      </w:r>
      <w:r w:rsidRPr="00B23214" w:rsidR="00A013E4">
        <w:rPr>
          <w:rFonts w:ascii="Calibri" w:hAnsi="Calibri" w:cs="Calibri"/>
          <w:bCs/>
          <w:szCs w:val="22"/>
        </w:rPr>
        <w:t xml:space="preserve"> </w:t>
      </w:r>
      <w:r w:rsidRPr="00B23214">
        <w:rPr>
          <w:rFonts w:ascii="Calibri" w:hAnsi="Calibri" w:cs="Calibri"/>
          <w:bCs/>
          <w:szCs w:val="22"/>
        </w:rPr>
        <w:t xml:space="preserve">kritisch op </w:t>
      </w:r>
      <w:r w:rsidRPr="00B23214" w:rsidR="00A013E4">
        <w:rPr>
          <w:rFonts w:ascii="Calibri" w:hAnsi="Calibri" w:cs="Calibri"/>
          <w:bCs/>
          <w:szCs w:val="22"/>
        </w:rPr>
        <w:t>dat</w:t>
      </w:r>
      <w:r w:rsidRPr="00B23214" w:rsidR="00E55CFA">
        <w:rPr>
          <w:rFonts w:ascii="Calibri" w:hAnsi="Calibri" w:cs="Calibri"/>
          <w:bCs/>
          <w:szCs w:val="22"/>
        </w:rPr>
        <w:t xml:space="preserve"> het niet bekend </w:t>
      </w:r>
      <w:r w:rsidRPr="00B23214" w:rsidR="00A013E4">
        <w:rPr>
          <w:rFonts w:ascii="Calibri" w:hAnsi="Calibri" w:cs="Calibri"/>
          <w:bCs/>
          <w:szCs w:val="22"/>
        </w:rPr>
        <w:t xml:space="preserve">is </w:t>
      </w:r>
      <w:r w:rsidRPr="00B23214" w:rsidR="00E55CFA">
        <w:rPr>
          <w:rFonts w:ascii="Calibri" w:hAnsi="Calibri" w:cs="Calibri"/>
          <w:bCs/>
          <w:szCs w:val="22"/>
        </w:rPr>
        <w:t xml:space="preserve">hoe de Commissie concrete invulling wil geven aan </w:t>
      </w:r>
      <w:r w:rsidRPr="00B23214" w:rsidR="00543388">
        <w:rPr>
          <w:rFonts w:ascii="Calibri" w:hAnsi="Calibri" w:cs="Calibri"/>
          <w:bCs/>
          <w:szCs w:val="22"/>
        </w:rPr>
        <w:t>het voorstel</w:t>
      </w:r>
      <w:r w:rsidRPr="00B23214" w:rsidR="00E55CFA">
        <w:rPr>
          <w:rFonts w:ascii="Calibri" w:hAnsi="Calibri" w:cs="Calibri"/>
          <w:bCs/>
          <w:szCs w:val="22"/>
        </w:rPr>
        <w:t xml:space="preserve"> voor wat betreft het vaststellen van de toekomstige verplichtingen, met name omdat dit primair gebeurt via de gedelegeerde en uitvoeringshandelingen. De </w:t>
      </w:r>
      <w:r w:rsidRPr="00B23214" w:rsidR="007B0109">
        <w:rPr>
          <w:rFonts w:ascii="Calibri" w:hAnsi="Calibri" w:cs="Calibri"/>
          <w:bCs/>
          <w:szCs w:val="22"/>
        </w:rPr>
        <w:t xml:space="preserve">concrete </w:t>
      </w:r>
      <w:r w:rsidRPr="00B23214" w:rsidR="00E55CFA">
        <w:rPr>
          <w:rFonts w:ascii="Calibri" w:hAnsi="Calibri" w:cs="Calibri"/>
          <w:bCs/>
          <w:szCs w:val="22"/>
        </w:rPr>
        <w:t xml:space="preserve">invulling van de variabelen </w:t>
      </w:r>
      <w:r w:rsidRPr="00B23214" w:rsidR="008D2A8C">
        <w:rPr>
          <w:rFonts w:ascii="Calibri" w:hAnsi="Calibri" w:cs="Calibri"/>
          <w:bCs/>
          <w:szCs w:val="22"/>
        </w:rPr>
        <w:t xml:space="preserve">die </w:t>
      </w:r>
      <w:r w:rsidRPr="00B23214" w:rsidR="00FE79EB">
        <w:rPr>
          <w:rFonts w:ascii="Calibri" w:hAnsi="Calibri" w:cs="Calibri"/>
          <w:bCs/>
          <w:szCs w:val="22"/>
        </w:rPr>
        <w:t>zijn</w:t>
      </w:r>
      <w:r w:rsidRPr="00B23214" w:rsidR="008D2A8C">
        <w:rPr>
          <w:rFonts w:ascii="Calibri" w:hAnsi="Calibri" w:cs="Calibri"/>
          <w:bCs/>
          <w:szCs w:val="22"/>
        </w:rPr>
        <w:t xml:space="preserve"> opgenomen in</w:t>
      </w:r>
      <w:r w:rsidRPr="00B23214" w:rsidR="00E55CFA">
        <w:rPr>
          <w:rFonts w:ascii="Calibri" w:hAnsi="Calibri" w:cs="Calibri"/>
          <w:bCs/>
          <w:szCs w:val="22"/>
        </w:rPr>
        <w:t xml:space="preserve"> de bijlage bij het voorstel is daarmee op dit moment onbekend. </w:t>
      </w:r>
      <w:r w:rsidRPr="00B23214" w:rsidR="00E10A5F">
        <w:rPr>
          <w:rFonts w:ascii="Calibri" w:hAnsi="Calibri" w:cs="Calibri"/>
          <w:bCs/>
          <w:szCs w:val="22"/>
        </w:rPr>
        <w:t>Omdat het voorstel nog te veel onduidelijkheden en open einden bevat bieden d</w:t>
      </w:r>
      <w:r w:rsidRPr="00B23214" w:rsidR="00E55CFA">
        <w:rPr>
          <w:rFonts w:ascii="Calibri" w:hAnsi="Calibri" w:cs="Calibri"/>
          <w:bCs/>
          <w:szCs w:val="22"/>
        </w:rPr>
        <w:t xml:space="preserve">e voorgestelde gedelegeerde bevoegdheden en uitvoeringsbevoegdheden volgens het kabinet onvoldoende waarborg aan </w:t>
      </w:r>
      <w:r w:rsidRPr="00B23214" w:rsidR="00E10A5F">
        <w:rPr>
          <w:rFonts w:ascii="Calibri" w:hAnsi="Calibri" w:cs="Calibri"/>
          <w:bCs/>
          <w:szCs w:val="22"/>
        </w:rPr>
        <w:t xml:space="preserve">zowel </w:t>
      </w:r>
      <w:r w:rsidRPr="00B23214" w:rsidR="008276EA">
        <w:rPr>
          <w:rFonts w:ascii="Calibri" w:hAnsi="Calibri" w:cs="Calibri"/>
          <w:bCs/>
          <w:szCs w:val="22"/>
        </w:rPr>
        <w:t xml:space="preserve">bedrijven </w:t>
      </w:r>
      <w:r w:rsidRPr="00B23214" w:rsidR="00E10A5F">
        <w:rPr>
          <w:rFonts w:ascii="Calibri" w:hAnsi="Calibri" w:cs="Calibri"/>
          <w:bCs/>
          <w:szCs w:val="22"/>
        </w:rPr>
        <w:t>als aan</w:t>
      </w:r>
      <w:r w:rsidRPr="00B23214" w:rsidR="008276EA">
        <w:rPr>
          <w:rFonts w:ascii="Calibri" w:hAnsi="Calibri" w:cs="Calibri"/>
          <w:bCs/>
          <w:szCs w:val="22"/>
        </w:rPr>
        <w:t xml:space="preserve"> de nationale statistische instituten van de lidstaten</w:t>
      </w:r>
      <w:r w:rsidRPr="00B23214" w:rsidR="00E10A5F">
        <w:rPr>
          <w:rFonts w:ascii="Calibri" w:hAnsi="Calibri" w:cs="Calibri"/>
          <w:bCs/>
          <w:szCs w:val="22"/>
        </w:rPr>
        <w:t>, die te maken zouden kunnen krijgen met verplichtingen om gegevens aan te leveren.</w:t>
      </w:r>
    </w:p>
    <w:p w:rsidRPr="00B23214" w:rsidR="00E86AA2" w:rsidP="00B23214" w:rsidRDefault="00E86AA2" w14:paraId="5FC07D98" w14:textId="77777777">
      <w:pPr>
        <w:spacing w:line="360" w:lineRule="auto"/>
        <w:rPr>
          <w:rFonts w:ascii="Calibri" w:hAnsi="Calibri" w:cs="Calibri"/>
          <w:bCs/>
          <w:szCs w:val="22"/>
        </w:rPr>
      </w:pPr>
    </w:p>
    <w:p w:rsidRPr="00B23214" w:rsidR="00BB0EEF" w:rsidP="00B23214" w:rsidRDefault="00E55CFA" w14:paraId="1B505C71" w14:textId="77777777">
      <w:pPr>
        <w:spacing w:line="360" w:lineRule="auto"/>
        <w:rPr>
          <w:rFonts w:ascii="Calibri" w:hAnsi="Calibri" w:cs="Calibri"/>
          <w:bCs/>
          <w:szCs w:val="22"/>
        </w:rPr>
      </w:pPr>
      <w:r w:rsidRPr="00B23214">
        <w:rPr>
          <w:rFonts w:ascii="Calibri" w:hAnsi="Calibri" w:cs="Calibri"/>
          <w:bCs/>
          <w:szCs w:val="22"/>
        </w:rPr>
        <w:t xml:space="preserve">Bovendien laat het voorstel </w:t>
      </w:r>
      <w:r w:rsidRPr="00B23214" w:rsidR="00B478E1">
        <w:rPr>
          <w:rFonts w:ascii="Calibri" w:hAnsi="Calibri" w:cs="Calibri"/>
          <w:bCs/>
          <w:szCs w:val="22"/>
        </w:rPr>
        <w:t xml:space="preserve">naar het oordeel van het kabinet </w:t>
      </w:r>
      <w:r w:rsidRPr="00B23214">
        <w:rPr>
          <w:rFonts w:ascii="Calibri" w:hAnsi="Calibri" w:cs="Calibri"/>
          <w:bCs/>
          <w:szCs w:val="22"/>
        </w:rPr>
        <w:t xml:space="preserve">te veel ruimte aan de Commissie bij het vaststellen van de toekomstige verplichtingen. De reikwijdte van de toekomstige verplichtingen, zoals de beschrijving van variabelen alsmede de mate van detaillering voor de lidstaten, is niet bekend en niet duidelijk afgebakend. </w:t>
      </w:r>
      <w:r w:rsidRPr="00B23214" w:rsidR="00951A50">
        <w:rPr>
          <w:rFonts w:ascii="Calibri" w:hAnsi="Calibri" w:cs="Calibri"/>
          <w:bCs/>
          <w:szCs w:val="22"/>
        </w:rPr>
        <w:t xml:space="preserve">Dit is het gevolg van de onvoldoende geclausuleerde bevoegdheidsdelegatie die de Commissie zichzelf toekent bij het vaststellen van gedelegeerde en uitvoeringshandelingen. </w:t>
      </w:r>
      <w:r w:rsidRPr="00B23214" w:rsidR="00A013E4">
        <w:rPr>
          <w:rFonts w:ascii="Calibri" w:hAnsi="Calibri" w:cs="Calibri"/>
          <w:bCs/>
          <w:szCs w:val="22"/>
        </w:rPr>
        <w:t xml:space="preserve">In het voorstel </w:t>
      </w:r>
      <w:r w:rsidRPr="00B23214" w:rsidR="00951A50">
        <w:rPr>
          <w:rFonts w:ascii="Calibri" w:hAnsi="Calibri" w:cs="Calibri"/>
          <w:bCs/>
          <w:szCs w:val="22"/>
        </w:rPr>
        <w:t>geeft</w:t>
      </w:r>
      <w:r w:rsidRPr="00B23214" w:rsidR="00A013E4">
        <w:rPr>
          <w:rFonts w:ascii="Calibri" w:hAnsi="Calibri" w:cs="Calibri"/>
          <w:bCs/>
          <w:szCs w:val="22"/>
        </w:rPr>
        <w:t xml:space="preserve"> de </w:t>
      </w:r>
      <w:r w:rsidRPr="00B23214" w:rsidR="00B478E1">
        <w:rPr>
          <w:rFonts w:ascii="Calibri" w:hAnsi="Calibri" w:cs="Calibri"/>
          <w:bCs/>
          <w:szCs w:val="22"/>
        </w:rPr>
        <w:t>C</w:t>
      </w:r>
      <w:r w:rsidRPr="00B23214" w:rsidR="00A013E4">
        <w:rPr>
          <w:rFonts w:ascii="Calibri" w:hAnsi="Calibri" w:cs="Calibri"/>
          <w:bCs/>
          <w:szCs w:val="22"/>
        </w:rPr>
        <w:t xml:space="preserve">ommissie </w:t>
      </w:r>
      <w:r w:rsidRPr="00B23214" w:rsidR="00951A50">
        <w:rPr>
          <w:rFonts w:ascii="Calibri" w:hAnsi="Calibri" w:cs="Calibri"/>
          <w:bCs/>
          <w:szCs w:val="22"/>
        </w:rPr>
        <w:t xml:space="preserve">aan </w:t>
      </w:r>
      <w:r w:rsidRPr="00B23214" w:rsidR="00A013E4">
        <w:rPr>
          <w:rFonts w:ascii="Calibri" w:hAnsi="Calibri" w:cs="Calibri"/>
          <w:bCs/>
          <w:szCs w:val="22"/>
        </w:rPr>
        <w:t>door middel van uitvoeringshandelingen de technische defini</w:t>
      </w:r>
      <w:r w:rsidRPr="00B23214" w:rsidR="007B0109">
        <w:rPr>
          <w:rFonts w:ascii="Calibri" w:hAnsi="Calibri" w:cs="Calibri"/>
          <w:bCs/>
          <w:szCs w:val="22"/>
        </w:rPr>
        <w:t xml:space="preserve">ties </w:t>
      </w:r>
      <w:r w:rsidRPr="00B23214" w:rsidR="00A013E4">
        <w:rPr>
          <w:rFonts w:ascii="Calibri" w:hAnsi="Calibri" w:cs="Calibri"/>
          <w:bCs/>
          <w:szCs w:val="22"/>
        </w:rPr>
        <w:t xml:space="preserve">en </w:t>
      </w:r>
      <w:r w:rsidRPr="00B23214" w:rsidR="00951A50">
        <w:rPr>
          <w:rFonts w:ascii="Calibri" w:hAnsi="Calibri" w:cs="Calibri"/>
          <w:bCs/>
          <w:szCs w:val="22"/>
        </w:rPr>
        <w:t>vereenvoudigingen</w:t>
      </w:r>
      <w:r w:rsidRPr="00B23214" w:rsidR="00A013E4">
        <w:rPr>
          <w:rFonts w:ascii="Calibri" w:hAnsi="Calibri" w:cs="Calibri"/>
          <w:bCs/>
          <w:szCs w:val="22"/>
        </w:rPr>
        <w:t xml:space="preserve"> van de volgende elementen </w:t>
      </w:r>
      <w:r w:rsidRPr="00B23214" w:rsidR="00951A50">
        <w:rPr>
          <w:rFonts w:ascii="Calibri" w:hAnsi="Calibri" w:cs="Calibri"/>
          <w:bCs/>
          <w:szCs w:val="22"/>
        </w:rPr>
        <w:t xml:space="preserve">te </w:t>
      </w:r>
      <w:r w:rsidRPr="00B23214" w:rsidR="00A013E4">
        <w:rPr>
          <w:rFonts w:ascii="Calibri" w:hAnsi="Calibri" w:cs="Calibri"/>
          <w:bCs/>
          <w:szCs w:val="22"/>
        </w:rPr>
        <w:t xml:space="preserve">kunnen aanpassen, </w:t>
      </w:r>
      <w:r w:rsidRPr="00B23214" w:rsidR="00A03BE7">
        <w:rPr>
          <w:rFonts w:ascii="Calibri" w:hAnsi="Calibri" w:cs="Calibri"/>
          <w:bCs/>
          <w:szCs w:val="22"/>
        </w:rPr>
        <w:t>namelijk</w:t>
      </w:r>
      <w:r w:rsidRPr="00B23214" w:rsidR="00A013E4">
        <w:rPr>
          <w:rFonts w:ascii="Calibri" w:hAnsi="Calibri" w:cs="Calibri"/>
          <w:bCs/>
          <w:szCs w:val="22"/>
        </w:rPr>
        <w:t xml:space="preserve"> de meeteenheid, de statistische populatie, de indelingen en uitsplitsingen, de samenstelling van het indexcijfer, het gebruik van benaderingen en kwaliteitseisen, de referentieperiode, de termijn voor de toezending van gegevens en de eerste referentieperiode. </w:t>
      </w:r>
      <w:r w:rsidRPr="00B23214">
        <w:rPr>
          <w:rFonts w:ascii="Calibri" w:hAnsi="Calibri" w:cs="Calibri"/>
          <w:bCs/>
          <w:szCs w:val="22"/>
        </w:rPr>
        <w:t xml:space="preserve">Het kabinet is van mening dat deze bevoegdheid wat de inhoud betreft moet worden </w:t>
      </w:r>
      <w:r w:rsidRPr="00B23214" w:rsidR="00E86AA2">
        <w:rPr>
          <w:rFonts w:ascii="Calibri" w:hAnsi="Calibri" w:cs="Calibri"/>
          <w:bCs/>
          <w:szCs w:val="22"/>
        </w:rPr>
        <w:t>afgebakend</w:t>
      </w:r>
      <w:r w:rsidRPr="00B23214" w:rsidR="002C1DF0">
        <w:rPr>
          <w:rFonts w:ascii="Calibri" w:hAnsi="Calibri" w:cs="Calibri"/>
          <w:bCs/>
          <w:szCs w:val="22"/>
        </w:rPr>
        <w:t>, dit is voorwaardelijk voor de steun van het kabinet</w:t>
      </w:r>
      <w:r w:rsidRPr="00B23214" w:rsidR="00A16291">
        <w:rPr>
          <w:rFonts w:ascii="Calibri" w:hAnsi="Calibri" w:cs="Calibri"/>
          <w:bCs/>
          <w:szCs w:val="22"/>
        </w:rPr>
        <w:t>.</w:t>
      </w:r>
      <w:r w:rsidRPr="00B23214" w:rsidR="00003C5E">
        <w:rPr>
          <w:rFonts w:ascii="Calibri" w:hAnsi="Calibri" w:cs="Calibri"/>
          <w:bCs/>
          <w:szCs w:val="22"/>
        </w:rPr>
        <w:t xml:space="preserve"> Zonder duidelijke afbakening kan de Commissie onbeperkt tot nieuwe gegevensverzamelingen besluiten, indien de Commissie deze noodzakelijk acht.</w:t>
      </w:r>
      <w:r w:rsidRPr="00B23214" w:rsidR="002C1DF0">
        <w:rPr>
          <w:rFonts w:ascii="Calibri" w:hAnsi="Calibri" w:cs="Calibri"/>
          <w:bCs/>
          <w:szCs w:val="22"/>
        </w:rPr>
        <w:t xml:space="preserve"> </w:t>
      </w:r>
    </w:p>
    <w:p w:rsidRPr="00B23214" w:rsidR="00BB0EEF" w:rsidP="00B23214" w:rsidRDefault="00BB0EEF" w14:paraId="1E9F9C3B" w14:textId="77777777">
      <w:pPr>
        <w:spacing w:line="360" w:lineRule="auto"/>
        <w:rPr>
          <w:rFonts w:ascii="Calibri" w:hAnsi="Calibri" w:cs="Calibri"/>
          <w:bCs/>
          <w:szCs w:val="22"/>
        </w:rPr>
      </w:pPr>
    </w:p>
    <w:p w:rsidRPr="00B23214" w:rsidR="00BB0EEF" w:rsidP="00B23214" w:rsidRDefault="00E55CFA" w14:paraId="224BAFF1" w14:textId="666CA7BA">
      <w:pPr>
        <w:spacing w:line="360" w:lineRule="auto"/>
        <w:rPr>
          <w:rFonts w:ascii="Calibri" w:hAnsi="Calibri" w:cs="Calibri"/>
          <w:bCs/>
          <w:szCs w:val="22"/>
        </w:rPr>
      </w:pPr>
      <w:r w:rsidRPr="00B23214">
        <w:rPr>
          <w:rFonts w:ascii="Calibri" w:hAnsi="Calibri" w:cs="Calibri"/>
          <w:bCs/>
          <w:szCs w:val="22"/>
        </w:rPr>
        <w:lastRenderedPageBreak/>
        <w:t>Zonder duidelijkheid over toekomstige verplichtingen</w:t>
      </w:r>
      <w:r w:rsidRPr="00B23214" w:rsidR="00B478E1">
        <w:rPr>
          <w:rFonts w:ascii="Calibri" w:hAnsi="Calibri" w:cs="Calibri"/>
          <w:bCs/>
          <w:szCs w:val="22"/>
        </w:rPr>
        <w:t xml:space="preserve"> </w:t>
      </w:r>
      <w:r w:rsidRPr="00B23214">
        <w:rPr>
          <w:rFonts w:ascii="Calibri" w:hAnsi="Calibri" w:cs="Calibri"/>
          <w:bCs/>
          <w:szCs w:val="22"/>
        </w:rPr>
        <w:t>leidt dit tot onzekerheid bij de lidstaten in termen van administratieve lasten</w:t>
      </w:r>
      <w:r w:rsidRPr="00B23214" w:rsidR="00232295">
        <w:rPr>
          <w:rFonts w:ascii="Calibri" w:hAnsi="Calibri" w:cs="Calibri"/>
          <w:bCs/>
          <w:szCs w:val="22"/>
        </w:rPr>
        <w:t xml:space="preserve"> voor bedrijven en financiële gevolgen voor de </w:t>
      </w:r>
      <w:r w:rsidRPr="00B23214" w:rsidR="00604A6E">
        <w:rPr>
          <w:rFonts w:ascii="Calibri" w:hAnsi="Calibri" w:cs="Calibri"/>
          <w:bCs/>
          <w:szCs w:val="22"/>
        </w:rPr>
        <w:t>R</w:t>
      </w:r>
      <w:r w:rsidRPr="00B23214" w:rsidR="00232295">
        <w:rPr>
          <w:rFonts w:ascii="Calibri" w:hAnsi="Calibri" w:cs="Calibri"/>
          <w:bCs/>
          <w:szCs w:val="22"/>
        </w:rPr>
        <w:t>ijksoverheid.</w:t>
      </w:r>
      <w:r w:rsidRPr="00B23214">
        <w:rPr>
          <w:rFonts w:ascii="Calibri" w:hAnsi="Calibri" w:cs="Calibri"/>
          <w:bCs/>
          <w:szCs w:val="22"/>
        </w:rPr>
        <w:t xml:space="preserve"> Deze kunnen voor Nederland, alsook voor andere lidstaten, substantieel hoger uitvallen in het geval dat de door de Commissie gevraagde </w:t>
      </w:r>
      <w:r w:rsidRPr="00B23214" w:rsidR="00232295">
        <w:rPr>
          <w:rFonts w:ascii="Calibri" w:hAnsi="Calibri" w:cs="Calibri"/>
          <w:bCs/>
          <w:szCs w:val="22"/>
        </w:rPr>
        <w:t xml:space="preserve">toekomstige </w:t>
      </w:r>
      <w:r w:rsidRPr="00B23214">
        <w:rPr>
          <w:rFonts w:ascii="Calibri" w:hAnsi="Calibri" w:cs="Calibri"/>
          <w:bCs/>
          <w:szCs w:val="22"/>
        </w:rPr>
        <w:t xml:space="preserve">informatie niet uit </w:t>
      </w:r>
      <w:r w:rsidRPr="00B23214" w:rsidR="00F546A6">
        <w:rPr>
          <w:rFonts w:ascii="Calibri" w:hAnsi="Calibri" w:cs="Calibri"/>
          <w:bCs/>
          <w:szCs w:val="22"/>
        </w:rPr>
        <w:t xml:space="preserve">de </w:t>
      </w:r>
      <w:r w:rsidRPr="00B23214">
        <w:rPr>
          <w:rFonts w:ascii="Calibri" w:hAnsi="Calibri" w:cs="Calibri"/>
          <w:bCs/>
          <w:szCs w:val="22"/>
        </w:rPr>
        <w:t xml:space="preserve">bestaande </w:t>
      </w:r>
      <w:r w:rsidRPr="00B23214" w:rsidR="00F546A6">
        <w:rPr>
          <w:rFonts w:ascii="Calibri" w:hAnsi="Calibri" w:cs="Calibri"/>
          <w:bCs/>
          <w:szCs w:val="22"/>
        </w:rPr>
        <w:t>basisregistraties</w:t>
      </w:r>
      <w:r w:rsidRPr="00B23214">
        <w:rPr>
          <w:rFonts w:ascii="Calibri" w:hAnsi="Calibri" w:cs="Calibri"/>
          <w:bCs/>
          <w:szCs w:val="22"/>
        </w:rPr>
        <w:t xml:space="preserve"> gehaald kan worden, maar moet worden ingewonnen op basis van extra enquêtes</w:t>
      </w:r>
      <w:r w:rsidRPr="00B23214" w:rsidR="007766C2">
        <w:rPr>
          <w:rFonts w:ascii="Calibri" w:hAnsi="Calibri" w:cs="Calibri"/>
          <w:bCs/>
          <w:szCs w:val="22"/>
        </w:rPr>
        <w:t xml:space="preserve"> bij bedrijven en instellingen</w:t>
      </w:r>
      <w:r w:rsidRPr="00B23214">
        <w:rPr>
          <w:rFonts w:ascii="Calibri" w:hAnsi="Calibri" w:cs="Calibri"/>
          <w:bCs/>
          <w:szCs w:val="22"/>
        </w:rPr>
        <w:t>.</w:t>
      </w:r>
      <w:r w:rsidRPr="00B23214" w:rsidR="00794E13">
        <w:rPr>
          <w:rFonts w:ascii="Calibri" w:hAnsi="Calibri" w:cs="Calibri"/>
          <w:bCs/>
          <w:szCs w:val="22"/>
        </w:rPr>
        <w:t xml:space="preserve"> Het kabinet is tegen extra enquêtes en andere mogelijke nieuwe verplichtingen voor bedrijven en instellingen om informatie aan te leveren en is van mening dat het doel van het voorstel moet kunnen worden bereikt door gebruik te maken van informatie in bestaande registraties.</w:t>
      </w:r>
      <w:r w:rsidRPr="00B23214">
        <w:rPr>
          <w:rFonts w:ascii="Calibri" w:hAnsi="Calibri" w:cs="Calibri"/>
          <w:bCs/>
          <w:szCs w:val="22"/>
        </w:rPr>
        <w:t xml:space="preserve"> Het kabinet zal daarom in de onderhandelingen kritisch zijn ten aanzien van de reikwijdte van de toekenning van bevoegdheden om nadere regelgeving vast te stellen. </w:t>
      </w:r>
    </w:p>
    <w:p w:rsidRPr="00B23214" w:rsidR="00BB0EEF" w:rsidP="00B23214" w:rsidRDefault="00BB0EEF" w14:paraId="013EFB50" w14:textId="77777777">
      <w:pPr>
        <w:spacing w:line="360" w:lineRule="auto"/>
        <w:rPr>
          <w:rFonts w:ascii="Calibri" w:hAnsi="Calibri" w:cs="Calibri"/>
          <w:bCs/>
          <w:szCs w:val="22"/>
        </w:rPr>
      </w:pPr>
    </w:p>
    <w:p w:rsidRPr="00B23214" w:rsidR="00BB0EEF" w:rsidP="00B23214" w:rsidRDefault="00BB0EEF" w14:paraId="3B1F274C" w14:textId="0B75F676">
      <w:pPr>
        <w:spacing w:line="360" w:lineRule="auto"/>
        <w:rPr>
          <w:rFonts w:ascii="Calibri" w:hAnsi="Calibri" w:cs="Calibri"/>
          <w:bCs/>
          <w:szCs w:val="22"/>
        </w:rPr>
      </w:pPr>
      <w:r w:rsidRPr="00B23214">
        <w:rPr>
          <w:rFonts w:ascii="Calibri" w:hAnsi="Calibri" w:cs="Calibri"/>
          <w:bCs/>
          <w:szCs w:val="22"/>
        </w:rPr>
        <w:t>Zo zal het kabinet zich ervoor inzetten dat er in de verordening duidelijke verwijzingen naar de noodzaak om extra administratieve lasten en uitvoeringskosten te vermijden en naar de noodzaak dat eerst proefstudies moeten worden uitgevoerd voordat er gedelegeerde- en uitvoeringshandelingen worden voorgesteld alsmede dat er in een bandbreedte wordt voorzien waarbinnen de Commissie de toegekende bevoegdheden moet uitoefenen.</w:t>
      </w:r>
      <w:r w:rsidRPr="00B23214">
        <w:rPr>
          <w:rFonts w:ascii="Calibri" w:hAnsi="Calibri" w:cs="Calibri"/>
          <w:szCs w:val="22"/>
        </w:rPr>
        <w:t xml:space="preserve"> </w:t>
      </w:r>
      <w:r w:rsidRPr="00B23214">
        <w:rPr>
          <w:rFonts w:ascii="Calibri" w:hAnsi="Calibri" w:cs="Calibri"/>
          <w:bCs/>
          <w:szCs w:val="22"/>
        </w:rPr>
        <w:t>Op deze manier kan bijvoorbeeld beter worden gewaarborgd dat de Commissie bij de concretisering van de informatieverplichtingen eveneens rekening houdt met de noodzaak van de verplichtingen voor adequate beleidsvorming en -evaluatie, de administratieve lasten en de uitvoeringskosten.</w:t>
      </w:r>
    </w:p>
    <w:p w:rsidRPr="00B23214" w:rsidR="00BB0EEF" w:rsidP="00B23214" w:rsidRDefault="00BB0EEF" w14:paraId="176DBF0A" w14:textId="77777777">
      <w:pPr>
        <w:spacing w:line="360" w:lineRule="auto"/>
        <w:rPr>
          <w:rFonts w:ascii="Calibri" w:hAnsi="Calibri" w:cs="Calibri"/>
          <w:bCs/>
          <w:szCs w:val="22"/>
        </w:rPr>
      </w:pPr>
    </w:p>
    <w:p w:rsidRPr="00B23214" w:rsidR="0058035D" w:rsidP="00B23214" w:rsidRDefault="00E55CFA" w14:paraId="0AD172AE" w14:textId="22BCA849">
      <w:pPr>
        <w:spacing w:line="360" w:lineRule="auto"/>
        <w:rPr>
          <w:rFonts w:ascii="Calibri" w:hAnsi="Calibri" w:cs="Calibri"/>
          <w:bCs/>
          <w:szCs w:val="22"/>
        </w:rPr>
      </w:pPr>
      <w:r w:rsidRPr="00B23214">
        <w:rPr>
          <w:rFonts w:ascii="Calibri" w:hAnsi="Calibri" w:cs="Calibri"/>
          <w:bCs/>
          <w:szCs w:val="22"/>
        </w:rPr>
        <w:t xml:space="preserve">Het kabinet zal bij de behandeling van het voorstel hierbij per geval een afweging maken en rekening houden met het gegeven juridisch kader, </w:t>
      </w:r>
      <w:r w:rsidRPr="00B23214" w:rsidR="00232295">
        <w:rPr>
          <w:rFonts w:ascii="Calibri" w:hAnsi="Calibri" w:cs="Calibri"/>
          <w:bCs/>
          <w:szCs w:val="22"/>
        </w:rPr>
        <w:t xml:space="preserve">de administratieve lasten, </w:t>
      </w:r>
      <w:r w:rsidRPr="00B23214">
        <w:rPr>
          <w:rFonts w:ascii="Calibri" w:hAnsi="Calibri" w:cs="Calibri"/>
          <w:bCs/>
          <w:szCs w:val="22"/>
        </w:rPr>
        <w:t>de financiële consequenties, beleidsmatige standpunten, het voorziene krachtenveld en haalbaarheid.</w:t>
      </w:r>
    </w:p>
    <w:p w:rsidRPr="00B23214" w:rsidR="007C0323" w:rsidP="00B23214" w:rsidRDefault="007C0323" w14:paraId="572C9B2D" w14:textId="77777777">
      <w:pPr>
        <w:spacing w:line="360" w:lineRule="auto"/>
        <w:rPr>
          <w:rFonts w:ascii="Calibri" w:hAnsi="Calibri" w:cs="Calibri"/>
          <w:bCs/>
          <w:szCs w:val="22"/>
        </w:rPr>
      </w:pPr>
    </w:p>
    <w:p w:rsidRPr="00B23214" w:rsidR="00927245" w:rsidP="00B23214" w:rsidRDefault="00050072" w14:paraId="7C1279B9" w14:textId="53AEC172">
      <w:pPr>
        <w:spacing w:line="360" w:lineRule="auto"/>
        <w:rPr>
          <w:rFonts w:ascii="Calibri" w:hAnsi="Calibri" w:cs="Calibri"/>
          <w:bCs/>
          <w:szCs w:val="22"/>
        </w:rPr>
      </w:pPr>
      <w:r w:rsidRPr="00B23214">
        <w:rPr>
          <w:rFonts w:ascii="Calibri" w:hAnsi="Calibri" w:cs="Calibri"/>
          <w:bCs/>
          <w:szCs w:val="22"/>
        </w:rPr>
        <w:t>H</w:t>
      </w:r>
      <w:r w:rsidRPr="00B23214" w:rsidR="00606FCB">
        <w:rPr>
          <w:rFonts w:ascii="Calibri" w:hAnsi="Calibri" w:cs="Calibri"/>
          <w:bCs/>
          <w:szCs w:val="22"/>
        </w:rPr>
        <w:t>et kabinet</w:t>
      </w:r>
      <w:r w:rsidRPr="00B23214">
        <w:rPr>
          <w:rFonts w:ascii="Calibri" w:hAnsi="Calibri" w:cs="Calibri"/>
          <w:bCs/>
          <w:szCs w:val="22"/>
        </w:rPr>
        <w:t xml:space="preserve"> gaat</w:t>
      </w:r>
      <w:r w:rsidRPr="00B23214" w:rsidR="00606FCB">
        <w:rPr>
          <w:rFonts w:ascii="Calibri" w:hAnsi="Calibri" w:cs="Calibri"/>
          <w:bCs/>
          <w:szCs w:val="22"/>
        </w:rPr>
        <w:t>, mede op basis van een recente mededeling van de Commissie over uitvoering en vereenvoudiging</w:t>
      </w:r>
      <w:r w:rsidRPr="00B23214" w:rsidR="00606FCB">
        <w:rPr>
          <w:rFonts w:ascii="Calibri" w:hAnsi="Calibri" w:cs="Calibri"/>
          <w:bCs/>
          <w:szCs w:val="22"/>
          <w:vertAlign w:val="superscript"/>
        </w:rPr>
        <w:footnoteReference w:id="4"/>
      </w:r>
      <w:r w:rsidRPr="00B23214" w:rsidR="00606FCB">
        <w:rPr>
          <w:rFonts w:ascii="Calibri" w:hAnsi="Calibri" w:cs="Calibri"/>
          <w:bCs/>
          <w:szCs w:val="22"/>
        </w:rPr>
        <w:t xml:space="preserve"> er vanuit dat elke invulling van gedelegeerde en uitvoeringshandelingen wel van een impact assessment </w:t>
      </w:r>
      <w:r w:rsidRPr="00B23214" w:rsidR="00B478E1">
        <w:rPr>
          <w:rFonts w:ascii="Calibri" w:hAnsi="Calibri" w:cs="Calibri"/>
          <w:bCs/>
          <w:szCs w:val="22"/>
        </w:rPr>
        <w:t xml:space="preserve">zal </w:t>
      </w:r>
      <w:r w:rsidRPr="00B23214" w:rsidR="00606FCB">
        <w:rPr>
          <w:rFonts w:ascii="Calibri" w:hAnsi="Calibri" w:cs="Calibri"/>
          <w:bCs/>
          <w:szCs w:val="22"/>
        </w:rPr>
        <w:t>worden voorzien</w:t>
      </w:r>
      <w:r w:rsidRPr="00B23214" w:rsidR="0036551B">
        <w:rPr>
          <w:rFonts w:ascii="Calibri" w:hAnsi="Calibri" w:cs="Calibri"/>
          <w:bCs/>
          <w:szCs w:val="22"/>
        </w:rPr>
        <w:t>, waarin de effecten van de voorgenomen gedelegeerde en uitvoeringshandelingen op het bedrijfsleven</w:t>
      </w:r>
      <w:r w:rsidRPr="00B23214" w:rsidR="00F51E19">
        <w:rPr>
          <w:rFonts w:ascii="Calibri" w:hAnsi="Calibri" w:cs="Calibri"/>
          <w:bCs/>
          <w:szCs w:val="22"/>
        </w:rPr>
        <w:t xml:space="preserve"> </w:t>
      </w:r>
      <w:r w:rsidRPr="00B23214" w:rsidR="0036551B">
        <w:rPr>
          <w:rFonts w:ascii="Calibri" w:hAnsi="Calibri" w:cs="Calibri"/>
          <w:bCs/>
          <w:szCs w:val="22"/>
        </w:rPr>
        <w:t xml:space="preserve">worden getoetst. </w:t>
      </w:r>
      <w:r w:rsidRPr="00B23214" w:rsidR="00147E1E">
        <w:rPr>
          <w:rFonts w:ascii="Calibri" w:hAnsi="Calibri" w:cs="Calibri"/>
          <w:bCs/>
          <w:szCs w:val="22"/>
        </w:rPr>
        <w:t>Het kabinet zal er in de onderhandelingen op aandringen dat een dergelijke impact assessment daadwerkelijk wordt gemaakt.</w:t>
      </w:r>
    </w:p>
    <w:p w:rsidRPr="00B23214" w:rsidR="00396453" w:rsidP="00B23214" w:rsidRDefault="00396453" w14:paraId="2405D007" w14:textId="77777777">
      <w:pPr>
        <w:spacing w:line="360" w:lineRule="auto"/>
        <w:rPr>
          <w:rFonts w:ascii="Calibri" w:hAnsi="Calibri" w:cs="Calibri"/>
          <w:bCs/>
          <w:szCs w:val="22"/>
        </w:rPr>
      </w:pPr>
    </w:p>
    <w:p w:rsidRPr="00B23214" w:rsidR="008276EA" w:rsidP="00B23214" w:rsidRDefault="008276EA" w14:paraId="5BF72E3A" w14:textId="3C4AFE2D">
      <w:pPr>
        <w:spacing w:line="360" w:lineRule="auto"/>
        <w:rPr>
          <w:rFonts w:ascii="Calibri" w:hAnsi="Calibri" w:cs="Calibri"/>
          <w:bCs/>
          <w:szCs w:val="22"/>
        </w:rPr>
      </w:pPr>
      <w:r w:rsidRPr="00B23214">
        <w:rPr>
          <w:rFonts w:ascii="Calibri" w:hAnsi="Calibri" w:cs="Calibri"/>
          <w:bCs/>
          <w:szCs w:val="22"/>
        </w:rPr>
        <w:lastRenderedPageBreak/>
        <w:t xml:space="preserve">Het kabinet constateert dat het </w:t>
      </w:r>
      <w:proofErr w:type="spellStart"/>
      <w:r w:rsidRPr="00B23214">
        <w:rPr>
          <w:rFonts w:ascii="Calibri" w:hAnsi="Calibri" w:cs="Calibri"/>
          <w:bCs/>
          <w:szCs w:val="22"/>
        </w:rPr>
        <w:t>rijksvastgoed</w:t>
      </w:r>
      <w:proofErr w:type="spellEnd"/>
      <w:r w:rsidRPr="00B23214">
        <w:rPr>
          <w:rFonts w:ascii="Calibri" w:hAnsi="Calibri" w:cs="Calibri"/>
          <w:bCs/>
          <w:szCs w:val="22"/>
        </w:rPr>
        <w:t>, zoals het onroerend goed van Defensie, onder het toepassingsgebied van dit voorstel valt. Gelet op het doel van het voorstel en de bijlage bij Verordening (EEG) nr. 696/93</w:t>
      </w:r>
      <w:r w:rsidRPr="00B23214">
        <w:rPr>
          <w:rStyle w:val="Voetnootmarkering"/>
          <w:rFonts w:ascii="Calibri" w:hAnsi="Calibri" w:cs="Calibri"/>
          <w:bCs/>
          <w:szCs w:val="22"/>
        </w:rPr>
        <w:footnoteReference w:id="5"/>
      </w:r>
      <w:r w:rsidRPr="00B23214">
        <w:rPr>
          <w:rFonts w:ascii="Calibri" w:hAnsi="Calibri" w:cs="Calibri"/>
          <w:bCs/>
          <w:szCs w:val="22"/>
        </w:rPr>
        <w:t xml:space="preserve"> van de Raad, lijkt deze niet te wijzen op de Staat als “onderneming”, maar juist op ondernemingen in klassieke zin. Het kabinet zal in de onderhandelingen de Commissie om uitsluitsel vragen of de Staat onder de definitie te scharen is.</w:t>
      </w:r>
    </w:p>
    <w:p w:rsidRPr="00B23214" w:rsidR="0036551B" w:rsidP="00B23214" w:rsidRDefault="0036551B" w14:paraId="466E9D9D" w14:textId="77777777">
      <w:pPr>
        <w:spacing w:line="360" w:lineRule="auto"/>
        <w:rPr>
          <w:rFonts w:ascii="Calibri" w:hAnsi="Calibri" w:cs="Calibri"/>
          <w:color w:val="FF0000"/>
          <w:szCs w:val="22"/>
        </w:rPr>
      </w:pPr>
    </w:p>
    <w:p w:rsidRPr="00B23214" w:rsidR="00211AB1" w:rsidP="00B23214" w:rsidRDefault="00211AB1" w14:paraId="422F7F54" w14:textId="77777777">
      <w:pPr>
        <w:spacing w:line="360" w:lineRule="auto"/>
        <w:rPr>
          <w:rFonts w:ascii="Calibri" w:hAnsi="Calibri" w:cs="Calibri"/>
          <w:color w:val="FF0000"/>
          <w:szCs w:val="22"/>
        </w:rPr>
      </w:pPr>
    </w:p>
    <w:p w:rsidRPr="00B23214" w:rsidR="00B374C5" w:rsidP="00B23214" w:rsidRDefault="0018227F" w14:paraId="5BEA8AF3" w14:textId="14098BB8">
      <w:pPr>
        <w:numPr>
          <w:ilvl w:val="0"/>
          <w:numId w:val="6"/>
        </w:numPr>
        <w:spacing w:line="360" w:lineRule="auto"/>
        <w:rPr>
          <w:rFonts w:ascii="Calibri" w:hAnsi="Calibri" w:cs="Calibri"/>
          <w:i/>
          <w:szCs w:val="22"/>
        </w:rPr>
      </w:pPr>
      <w:r w:rsidRPr="00B23214">
        <w:rPr>
          <w:rFonts w:ascii="Calibri" w:hAnsi="Calibri" w:cs="Calibri"/>
          <w:i/>
          <w:szCs w:val="22"/>
        </w:rPr>
        <w:t>Eerste inschatting van k</w:t>
      </w:r>
      <w:r w:rsidRPr="00B23214" w:rsidR="00F74E07">
        <w:rPr>
          <w:rFonts w:ascii="Calibri" w:hAnsi="Calibri" w:cs="Calibri"/>
          <w:i/>
          <w:szCs w:val="22"/>
        </w:rPr>
        <w:t>rachtenveld</w:t>
      </w:r>
    </w:p>
    <w:p w:rsidRPr="00B23214" w:rsidR="001D3C1A" w:rsidP="00B23214" w:rsidRDefault="00C3403A" w14:paraId="7C658026" w14:textId="5A488BE7">
      <w:pPr>
        <w:spacing w:after="200" w:line="360" w:lineRule="auto"/>
        <w:outlineLvl w:val="0"/>
        <w:rPr>
          <w:rFonts w:ascii="Calibri" w:hAnsi="Calibri" w:eastAsia="MS Mincho" w:cs="Calibri"/>
          <w:bCs/>
          <w:iCs/>
          <w:szCs w:val="22"/>
          <w:lang w:eastAsia="en-US"/>
        </w:rPr>
      </w:pPr>
      <w:r w:rsidRPr="00B23214">
        <w:rPr>
          <w:rFonts w:ascii="Calibri" w:hAnsi="Calibri" w:cs="Calibri"/>
          <w:bCs/>
          <w:szCs w:val="22"/>
        </w:rPr>
        <w:t>De inschatting is dat een meerderheid van de lidstaten, evenals Nederland, het belang van het verzamelen van geharmoniseerde niet-financiële statistieken over zakelijk onroerend goed op EU-niveau ten behoeve van beleids</w:t>
      </w:r>
      <w:r w:rsidRPr="00B23214" w:rsidR="004C1DF8">
        <w:rPr>
          <w:rFonts w:ascii="Calibri" w:hAnsi="Calibri" w:cs="Calibri"/>
          <w:bCs/>
          <w:szCs w:val="22"/>
        </w:rPr>
        <w:t xml:space="preserve">vorming </w:t>
      </w:r>
      <w:r w:rsidRPr="00B23214">
        <w:rPr>
          <w:rFonts w:ascii="Calibri" w:hAnsi="Calibri" w:cs="Calibri"/>
          <w:bCs/>
          <w:szCs w:val="22"/>
        </w:rPr>
        <w:t xml:space="preserve">onderschrijft maar wel zorgen kenbaar zal maken tegenover het voorstel in zijn huidige vorm. Daarnaast </w:t>
      </w:r>
      <w:r w:rsidRPr="00B23214" w:rsidR="00B478E1">
        <w:rPr>
          <w:rFonts w:ascii="Calibri" w:hAnsi="Calibri" w:cs="Calibri"/>
          <w:bCs/>
          <w:szCs w:val="22"/>
        </w:rPr>
        <w:t xml:space="preserve">zullen naar verwachting </w:t>
      </w:r>
      <w:r w:rsidRPr="00B23214">
        <w:rPr>
          <w:rFonts w:ascii="Calibri" w:hAnsi="Calibri" w:cs="Calibri"/>
          <w:bCs/>
          <w:szCs w:val="22"/>
        </w:rPr>
        <w:t xml:space="preserve">meerdere lidstaten de bevoegdheidstoekenning voor de vaststelling van gedelegeerde en uitvoeringshandelingen als te ruim </w:t>
      </w:r>
      <w:r w:rsidRPr="00B23214" w:rsidR="00B478E1">
        <w:rPr>
          <w:rFonts w:ascii="Calibri" w:hAnsi="Calibri" w:cs="Calibri"/>
          <w:bCs/>
          <w:szCs w:val="22"/>
        </w:rPr>
        <w:t xml:space="preserve">beschouwen </w:t>
      </w:r>
      <w:r w:rsidRPr="00B23214">
        <w:rPr>
          <w:rFonts w:ascii="Calibri" w:hAnsi="Calibri" w:cs="Calibri"/>
          <w:bCs/>
          <w:szCs w:val="22"/>
        </w:rPr>
        <w:t>en dit tijdens de onderhandelingen zullen aankaarten.</w:t>
      </w:r>
      <w:r w:rsidRPr="00B23214" w:rsidR="00985138">
        <w:rPr>
          <w:rFonts w:ascii="Calibri" w:hAnsi="Calibri" w:eastAsia="MS Mincho" w:cs="Calibri"/>
          <w:bCs/>
          <w:iCs/>
          <w:szCs w:val="22"/>
          <w:lang w:eastAsia="en-US"/>
        </w:rPr>
        <w:t xml:space="preserve"> De Commissie economische en monetaire zaken (ECON) van het Europees Parlement zal het voorstel gaan behandelen. </w:t>
      </w:r>
      <w:r w:rsidRPr="00B23214" w:rsidR="001D3C1A">
        <w:rPr>
          <w:rFonts w:ascii="Calibri" w:hAnsi="Calibri" w:eastAsia="MS Mincho" w:cs="Calibri"/>
          <w:bCs/>
          <w:iCs/>
          <w:szCs w:val="22"/>
          <w:lang w:eastAsia="en-US"/>
        </w:rPr>
        <w:t>Er is op dit moment door het Europees Parlement nog geen formeel standpunt ingenomen en de rapporteur is thans nog niet bekend. De inschatting is dat het Europees Parlement positief zal staan tegenover het initiatief van de Commissie</w:t>
      </w:r>
      <w:r w:rsidRPr="00B23214" w:rsidR="00985138">
        <w:rPr>
          <w:rFonts w:ascii="Calibri" w:hAnsi="Calibri" w:eastAsia="MS Mincho" w:cs="Calibri"/>
          <w:bCs/>
          <w:iCs/>
          <w:szCs w:val="22"/>
          <w:lang w:eastAsia="en-US"/>
        </w:rPr>
        <w:t>.</w:t>
      </w:r>
    </w:p>
    <w:p w:rsidRPr="00B23214" w:rsidR="00A15B58" w:rsidP="00B23214" w:rsidRDefault="00A15B58" w14:paraId="6208E757" w14:textId="77777777">
      <w:pPr>
        <w:numPr>
          <w:ilvl w:val="0"/>
          <w:numId w:val="3"/>
        </w:numPr>
        <w:spacing w:line="360" w:lineRule="auto"/>
        <w:rPr>
          <w:rFonts w:ascii="Calibri" w:hAnsi="Calibri" w:cs="Calibri"/>
          <w:i/>
          <w:iCs/>
          <w:szCs w:val="22"/>
        </w:rPr>
      </w:pPr>
      <w:r w:rsidRPr="00B23214">
        <w:rPr>
          <w:rFonts w:ascii="Calibri" w:hAnsi="Calibri" w:cs="Calibri"/>
          <w:b/>
          <w:szCs w:val="22"/>
        </w:rPr>
        <w:t xml:space="preserve">Beoordeling bevoegdheid, subsidiariteit en proportionaliteit </w:t>
      </w:r>
    </w:p>
    <w:p w:rsidRPr="00B23214" w:rsidR="00D36F42" w:rsidP="00B23214" w:rsidRDefault="00076EDE" w14:paraId="045004C6" w14:textId="77777777">
      <w:pPr>
        <w:pStyle w:val="Spreekpunten"/>
        <w:numPr>
          <w:ilvl w:val="0"/>
          <w:numId w:val="7"/>
        </w:numPr>
        <w:rPr>
          <w:rFonts w:ascii="Calibri" w:hAnsi="Calibri" w:cs="Calibri"/>
          <w:i/>
          <w:iCs/>
          <w:sz w:val="22"/>
          <w:szCs w:val="22"/>
          <w:lang w:val="nl-NL" w:eastAsia="zh-CN"/>
        </w:rPr>
      </w:pPr>
      <w:r w:rsidRPr="00B23214">
        <w:rPr>
          <w:rFonts w:ascii="Calibri" w:hAnsi="Calibri" w:cs="Calibri"/>
          <w:i/>
          <w:iCs/>
          <w:sz w:val="22"/>
          <w:szCs w:val="22"/>
          <w:lang w:val="nl-NL" w:eastAsia="zh-CN"/>
        </w:rPr>
        <w:t>B</w:t>
      </w:r>
      <w:r w:rsidRPr="00B23214" w:rsidR="00A15B58">
        <w:rPr>
          <w:rFonts w:ascii="Calibri" w:hAnsi="Calibri" w:cs="Calibri"/>
          <w:i/>
          <w:iCs/>
          <w:sz w:val="22"/>
          <w:szCs w:val="22"/>
          <w:lang w:val="nl-NL" w:eastAsia="zh-CN"/>
        </w:rPr>
        <w:t>evoegdheid</w:t>
      </w:r>
    </w:p>
    <w:p w:rsidRPr="00B23214" w:rsidR="00337CF8" w:rsidP="00B23214" w:rsidRDefault="00D36F42" w14:paraId="458EAC31" w14:textId="77777777">
      <w:pPr>
        <w:pStyle w:val="Spreekpunten"/>
        <w:numPr>
          <w:ilvl w:val="0"/>
          <w:numId w:val="0"/>
        </w:numPr>
        <w:rPr>
          <w:rFonts w:ascii="Calibri" w:hAnsi="Calibri" w:cs="Calibri"/>
          <w:sz w:val="22"/>
          <w:szCs w:val="22"/>
          <w:lang w:val="nl-NL" w:eastAsia="zh-CN"/>
        </w:rPr>
      </w:pPr>
      <w:r w:rsidRPr="00B23214">
        <w:rPr>
          <w:rFonts w:ascii="Calibri" w:hAnsi="Calibri" w:cs="Calibri"/>
          <w:sz w:val="22"/>
          <w:szCs w:val="22"/>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Het voorstel is gebaseerd op artikel 338, lid 1 VWEU.</w:t>
      </w:r>
    </w:p>
    <w:p w:rsidRPr="00B23214" w:rsidR="00D36F42" w:rsidP="00B23214" w:rsidRDefault="00D36F42" w14:paraId="52C231C3" w14:textId="4FFDF6C0">
      <w:pPr>
        <w:pStyle w:val="Spreekpunten"/>
        <w:numPr>
          <w:ilvl w:val="0"/>
          <w:numId w:val="0"/>
        </w:numPr>
        <w:rPr>
          <w:rFonts w:ascii="Calibri" w:hAnsi="Calibri" w:cs="Calibri"/>
          <w:sz w:val="22"/>
          <w:szCs w:val="22"/>
          <w:lang w:val="nl-NL" w:eastAsia="zh-CN"/>
        </w:rPr>
      </w:pPr>
      <w:r w:rsidRPr="00B23214">
        <w:rPr>
          <w:rFonts w:ascii="Calibri" w:hAnsi="Calibri" w:cs="Calibri"/>
          <w:sz w:val="22"/>
          <w:szCs w:val="22"/>
          <w:lang w:val="nl-NL" w:eastAsia="zh-CN"/>
        </w:rPr>
        <w:t>Artikel 338, lid 1, VWEU geeft de EU de bevoegdheid tot het aannemen van maatregelen voor de opstelling van statistieken, voor zover dat nodig is voor de vervulling van de taken van de Unie.</w:t>
      </w:r>
    </w:p>
    <w:p w:rsidRPr="00B23214" w:rsidR="00D36F42" w:rsidP="00B23214" w:rsidRDefault="00D36F42" w14:paraId="19FEB5A2" w14:textId="7EFBDD5A">
      <w:pPr>
        <w:pStyle w:val="Spreekpunten"/>
        <w:numPr>
          <w:ilvl w:val="0"/>
          <w:numId w:val="0"/>
        </w:numPr>
        <w:rPr>
          <w:rFonts w:ascii="Calibri" w:hAnsi="Calibri" w:cs="Calibri"/>
          <w:sz w:val="22"/>
          <w:szCs w:val="22"/>
          <w:lang w:val="nl-NL" w:eastAsia="zh-CN"/>
        </w:rPr>
      </w:pPr>
      <w:r w:rsidRPr="00B23214">
        <w:rPr>
          <w:rFonts w:ascii="Calibri" w:hAnsi="Calibri" w:cs="Calibri"/>
          <w:sz w:val="22"/>
          <w:szCs w:val="22"/>
          <w:lang w:val="nl-NL" w:eastAsia="zh-CN"/>
        </w:rPr>
        <w:t>Het kabinet kan zich vinden in deze rechtsgrondslag. Op het terrein van de productie van statistieken van de Unie is er sprake van een gedeelde bevoegdheid tussen de EU en de lidstaten betreffende artikel 4, lid 1, VWEU.</w:t>
      </w:r>
    </w:p>
    <w:p w:rsidRPr="00B23214" w:rsidR="00D36F42" w:rsidP="00B23214" w:rsidRDefault="00D36F42" w14:paraId="1C57153B" w14:textId="77777777">
      <w:pPr>
        <w:pStyle w:val="Spreekpunten"/>
        <w:numPr>
          <w:ilvl w:val="0"/>
          <w:numId w:val="0"/>
        </w:numPr>
        <w:rPr>
          <w:rFonts w:ascii="Calibri" w:hAnsi="Calibri" w:cs="Calibri"/>
          <w:i/>
          <w:iCs/>
          <w:sz w:val="22"/>
          <w:szCs w:val="22"/>
          <w:lang w:val="nl-NL" w:eastAsia="zh-CN"/>
        </w:rPr>
      </w:pPr>
    </w:p>
    <w:p w:rsidRPr="00B23214" w:rsidR="00A15B58" w:rsidP="00B23214" w:rsidRDefault="00076EDE" w14:paraId="463C6F39" w14:textId="77777777">
      <w:pPr>
        <w:pStyle w:val="Spreekpunten"/>
        <w:numPr>
          <w:ilvl w:val="0"/>
          <w:numId w:val="7"/>
        </w:numPr>
        <w:rPr>
          <w:rFonts w:ascii="Calibri" w:hAnsi="Calibri" w:cs="Calibri"/>
          <w:i/>
          <w:iCs/>
          <w:sz w:val="22"/>
          <w:szCs w:val="22"/>
          <w:lang w:val="nl-NL" w:eastAsia="zh-CN"/>
        </w:rPr>
      </w:pPr>
      <w:r w:rsidRPr="00B23214">
        <w:rPr>
          <w:rFonts w:ascii="Calibri" w:hAnsi="Calibri" w:cs="Calibri"/>
          <w:i/>
          <w:iCs/>
          <w:sz w:val="22"/>
          <w:szCs w:val="22"/>
          <w:lang w:val="nl-NL" w:eastAsia="zh-CN"/>
        </w:rPr>
        <w:t>S</w:t>
      </w:r>
      <w:r w:rsidRPr="00B23214" w:rsidR="00A15B58">
        <w:rPr>
          <w:rFonts w:ascii="Calibri" w:hAnsi="Calibri" w:cs="Calibri"/>
          <w:i/>
          <w:iCs/>
          <w:sz w:val="22"/>
          <w:szCs w:val="22"/>
          <w:lang w:val="nl-NL" w:eastAsia="zh-CN"/>
        </w:rPr>
        <w:t>ubsidiariteit</w:t>
      </w:r>
    </w:p>
    <w:p w:rsidRPr="00B23214" w:rsidR="00D36F42" w:rsidP="00B23214" w:rsidRDefault="00D36F42" w14:paraId="1CD04349" w14:textId="0B5C72E9">
      <w:pPr>
        <w:pStyle w:val="Spreekpunten"/>
        <w:numPr>
          <w:ilvl w:val="0"/>
          <w:numId w:val="0"/>
        </w:numPr>
        <w:rPr>
          <w:rFonts w:ascii="Calibri" w:hAnsi="Calibri" w:cs="Calibri"/>
          <w:b/>
          <w:bCs w:val="0"/>
          <w:iCs/>
          <w:sz w:val="22"/>
          <w:szCs w:val="22"/>
          <w:lang w:val="nl-NL" w:eastAsia="zh-CN"/>
        </w:rPr>
      </w:pPr>
      <w:r w:rsidRPr="00B23214">
        <w:rPr>
          <w:rFonts w:ascii="Calibri" w:hAnsi="Calibri" w:cs="Calibri"/>
          <w:iCs/>
          <w:sz w:val="22"/>
          <w:szCs w:val="22"/>
          <w:lang w:val="nl-NL" w:eastAsia="zh-CN"/>
        </w:rPr>
        <w:lastRenderedPageBreak/>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w:t>
      </w:r>
      <w:r w:rsidRPr="00B23214" w:rsidR="002B67B4">
        <w:rPr>
          <w:rFonts w:ascii="Calibri" w:hAnsi="Calibri" w:cs="Calibri"/>
          <w:iCs/>
          <w:sz w:val="22"/>
          <w:szCs w:val="22"/>
          <w:lang w:val="nl-NL" w:eastAsia="zh-CN"/>
        </w:rPr>
        <w:t>Het voorstel</w:t>
      </w:r>
      <w:r w:rsidRPr="00B23214">
        <w:rPr>
          <w:rFonts w:ascii="Calibri" w:hAnsi="Calibri" w:cs="Calibri"/>
          <w:iCs/>
          <w:sz w:val="22"/>
          <w:szCs w:val="22"/>
          <w:lang w:val="nl-NL" w:eastAsia="zh-CN"/>
        </w:rPr>
        <w:t xml:space="preserve"> heeft tot doel </w:t>
      </w:r>
      <w:r w:rsidRPr="00B23214" w:rsidR="00320813">
        <w:rPr>
          <w:rFonts w:ascii="Calibri" w:hAnsi="Calibri" w:cs="Calibri"/>
          <w:iCs/>
          <w:sz w:val="22"/>
          <w:szCs w:val="22"/>
          <w:lang w:val="nl-NL" w:eastAsia="zh-CN"/>
        </w:rPr>
        <w:t xml:space="preserve">het vaststellen van gemeenschappelijke voorschriften </w:t>
      </w:r>
      <w:r w:rsidRPr="00B23214" w:rsidR="00320813">
        <w:rPr>
          <w:rFonts w:ascii="Calibri" w:hAnsi="Calibri" w:cs="Calibri"/>
          <w:sz w:val="22"/>
          <w:szCs w:val="22"/>
          <w:lang w:val="nl-NL"/>
        </w:rPr>
        <w:t>over de ontwikkeling, productie en verspreiding van niet-financiële statistieken over zakelijk onroerend goed</w:t>
      </w:r>
      <w:r w:rsidRPr="00B23214" w:rsidR="00320813">
        <w:rPr>
          <w:rFonts w:ascii="Calibri" w:hAnsi="Calibri" w:cs="Calibri"/>
          <w:iCs/>
          <w:sz w:val="22"/>
          <w:szCs w:val="22"/>
          <w:lang w:val="nl-NL" w:eastAsia="zh-CN"/>
        </w:rPr>
        <w:t xml:space="preserve">. </w:t>
      </w:r>
      <w:r w:rsidRPr="00B23214">
        <w:rPr>
          <w:rFonts w:ascii="Calibri" w:hAnsi="Calibri" w:cs="Calibri"/>
          <w:iCs/>
          <w:sz w:val="22"/>
          <w:szCs w:val="22"/>
          <w:lang w:val="nl-NL" w:eastAsia="zh-CN"/>
        </w:rPr>
        <w:t xml:space="preserve">Gezien </w:t>
      </w:r>
      <w:r w:rsidRPr="00B23214" w:rsidR="00320813">
        <w:rPr>
          <w:rFonts w:ascii="Calibri" w:hAnsi="Calibri" w:cs="Calibri"/>
          <w:sz w:val="22"/>
          <w:szCs w:val="22"/>
          <w:lang w:val="nl-NL"/>
        </w:rPr>
        <w:t xml:space="preserve">dit niet voldoende </w:t>
      </w:r>
      <w:r w:rsidRPr="00B23214">
        <w:rPr>
          <w:rFonts w:ascii="Calibri" w:hAnsi="Calibri" w:cs="Calibri"/>
          <w:iCs/>
          <w:sz w:val="22"/>
          <w:szCs w:val="22"/>
          <w:lang w:val="nl-NL" w:eastAsia="zh-CN"/>
        </w:rPr>
        <w:t>door de lidstaten op centraal, regionaal of lokaal niveau</w:t>
      </w:r>
      <w:r w:rsidRPr="00B23214" w:rsidR="00320813">
        <w:rPr>
          <w:rFonts w:ascii="Calibri" w:hAnsi="Calibri" w:cs="Calibri"/>
          <w:iCs/>
          <w:sz w:val="22"/>
          <w:szCs w:val="22"/>
          <w:lang w:val="nl-NL" w:eastAsia="zh-CN"/>
        </w:rPr>
        <w:t xml:space="preserve"> kan</w:t>
      </w:r>
      <w:r w:rsidRPr="00B23214">
        <w:rPr>
          <w:rFonts w:ascii="Calibri" w:hAnsi="Calibri" w:cs="Calibri"/>
          <w:iCs/>
          <w:sz w:val="22"/>
          <w:szCs w:val="22"/>
          <w:lang w:val="nl-NL" w:eastAsia="zh-CN"/>
        </w:rPr>
        <w:t xml:space="preserve"> worden verwezenlijkt, daarom is een EU-aanpak nodig. </w:t>
      </w:r>
      <w:r w:rsidRPr="00B23214" w:rsidR="009821FF">
        <w:rPr>
          <w:rFonts w:ascii="Calibri" w:hAnsi="Calibri" w:cs="Calibri"/>
          <w:iCs/>
          <w:sz w:val="22"/>
          <w:szCs w:val="22"/>
          <w:lang w:val="nl-NL" w:eastAsia="zh-CN"/>
        </w:rPr>
        <w:t>Het voorstel</w:t>
      </w:r>
      <w:r w:rsidRPr="00B23214" w:rsidR="00320813">
        <w:rPr>
          <w:rFonts w:ascii="Calibri" w:hAnsi="Calibri" w:cs="Calibri"/>
          <w:iCs/>
          <w:sz w:val="22"/>
          <w:szCs w:val="22"/>
          <w:lang w:val="nl-NL" w:eastAsia="zh-CN"/>
        </w:rPr>
        <w:t xml:space="preserve"> regelt de productie van geharmoniseerde en vergelijkbare statistieken over de ontwikkelingen op de vastgoedmarkten op EU-niveau. Deze zijn nodig voor de economische en monetaire beleidsvorming, voor het evalueren en monitoren van systeemrisico’s en voor het sturen van </w:t>
      </w:r>
      <w:proofErr w:type="spellStart"/>
      <w:r w:rsidRPr="00B23214" w:rsidR="00320813">
        <w:rPr>
          <w:rFonts w:ascii="Calibri" w:hAnsi="Calibri" w:cs="Calibri"/>
          <w:iCs/>
          <w:sz w:val="22"/>
          <w:szCs w:val="22"/>
          <w:lang w:val="nl-NL" w:eastAsia="zh-CN"/>
        </w:rPr>
        <w:t>macroprudentiële</w:t>
      </w:r>
      <w:proofErr w:type="spellEnd"/>
      <w:r w:rsidRPr="00B23214" w:rsidR="00320813">
        <w:rPr>
          <w:rFonts w:ascii="Calibri" w:hAnsi="Calibri" w:cs="Calibri"/>
          <w:iCs/>
          <w:sz w:val="22"/>
          <w:szCs w:val="22"/>
          <w:lang w:val="nl-NL" w:eastAsia="zh-CN"/>
        </w:rPr>
        <w:t xml:space="preserve"> beleidsvorming van de Unie en haar lidstaten. </w:t>
      </w:r>
      <w:r w:rsidRPr="00B23214">
        <w:rPr>
          <w:rFonts w:ascii="Calibri" w:hAnsi="Calibri" w:cs="Calibri"/>
          <w:iCs/>
          <w:sz w:val="22"/>
          <w:szCs w:val="22"/>
          <w:lang w:val="nl-NL" w:eastAsia="zh-CN"/>
        </w:rPr>
        <w:t xml:space="preserve">Om die redenen is optreden op het niveau van de EU gerechtvaardigd.  </w:t>
      </w:r>
    </w:p>
    <w:p w:rsidRPr="00B23214" w:rsidR="003F0A5C" w:rsidP="00B23214" w:rsidRDefault="00076EDE" w14:paraId="420EF397" w14:textId="77777777">
      <w:pPr>
        <w:pStyle w:val="Spreekpunten"/>
        <w:numPr>
          <w:ilvl w:val="0"/>
          <w:numId w:val="7"/>
        </w:numPr>
        <w:rPr>
          <w:rFonts w:ascii="Calibri" w:hAnsi="Calibri" w:cs="Calibri"/>
          <w:i/>
          <w:iCs/>
          <w:sz w:val="22"/>
          <w:szCs w:val="22"/>
          <w:lang w:val="nl-NL" w:eastAsia="zh-CN"/>
        </w:rPr>
      </w:pPr>
      <w:r w:rsidRPr="00B23214">
        <w:rPr>
          <w:rFonts w:ascii="Calibri" w:hAnsi="Calibri" w:cs="Calibri"/>
          <w:i/>
          <w:iCs/>
          <w:sz w:val="22"/>
          <w:szCs w:val="22"/>
          <w:lang w:val="nl-NL" w:eastAsia="zh-CN"/>
        </w:rPr>
        <w:t>P</w:t>
      </w:r>
      <w:r w:rsidRPr="00B23214" w:rsidR="00A15B58">
        <w:rPr>
          <w:rFonts w:ascii="Calibri" w:hAnsi="Calibri" w:cs="Calibri"/>
          <w:i/>
          <w:iCs/>
          <w:sz w:val="22"/>
          <w:szCs w:val="22"/>
          <w:lang w:val="nl-NL" w:eastAsia="zh-CN"/>
        </w:rPr>
        <w:t>roportionaliteit</w:t>
      </w:r>
    </w:p>
    <w:p w:rsidRPr="00B23214" w:rsidR="003F0A5C" w:rsidDel="00DD3D7B" w:rsidP="00B23214" w:rsidRDefault="003F0A5C" w14:paraId="3CB64827" w14:textId="1013FD30">
      <w:pPr>
        <w:pStyle w:val="Spreekpunten"/>
        <w:numPr>
          <w:ilvl w:val="0"/>
          <w:numId w:val="0"/>
        </w:numPr>
        <w:rPr>
          <w:rFonts w:ascii="Calibri" w:hAnsi="Calibri" w:cs="Calibri"/>
          <w:sz w:val="22"/>
          <w:szCs w:val="22"/>
          <w:lang w:val="nl-NL" w:eastAsia="zh-CN"/>
        </w:rPr>
      </w:pPr>
      <w:r w:rsidRPr="00B23214">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w:t>
      </w:r>
      <w:r w:rsidRPr="00B23214" w:rsidDel="00DD3D7B">
        <w:rPr>
          <w:rFonts w:ascii="Calibri" w:hAnsi="Calibri" w:cs="Calibri"/>
          <w:sz w:val="22"/>
          <w:szCs w:val="22"/>
          <w:lang w:val="nl-NL" w:eastAsia="zh-CN"/>
        </w:rPr>
        <w:t>van het kabinet is deels positief en deels negatief.</w:t>
      </w:r>
    </w:p>
    <w:p w:rsidRPr="00B23214" w:rsidR="008326F2" w:rsidP="00B23214" w:rsidRDefault="00A05932" w14:paraId="261AC648" w14:textId="420681D6">
      <w:pPr>
        <w:pStyle w:val="Spreekpunten"/>
        <w:numPr>
          <w:ilvl w:val="0"/>
          <w:numId w:val="0"/>
        </w:numPr>
        <w:rPr>
          <w:rFonts w:ascii="Calibri" w:hAnsi="Calibri" w:cs="Calibri"/>
          <w:sz w:val="22"/>
          <w:szCs w:val="22"/>
          <w:lang w:val="nl-NL" w:eastAsia="zh-CN"/>
        </w:rPr>
      </w:pPr>
      <w:r w:rsidRPr="00B23214">
        <w:rPr>
          <w:rFonts w:ascii="Calibri" w:hAnsi="Calibri" w:cs="Calibri"/>
          <w:sz w:val="22"/>
          <w:szCs w:val="22"/>
          <w:lang w:val="nl-NL" w:eastAsia="zh-CN"/>
        </w:rPr>
        <w:t xml:space="preserve">Het </w:t>
      </w:r>
      <w:r w:rsidRPr="00B23214" w:rsidR="00DD3D7B">
        <w:rPr>
          <w:rFonts w:ascii="Calibri" w:hAnsi="Calibri" w:cs="Calibri"/>
          <w:sz w:val="22"/>
          <w:szCs w:val="22"/>
          <w:lang w:val="nl-NL" w:eastAsia="zh-CN"/>
        </w:rPr>
        <w:t>voorstel</w:t>
      </w:r>
      <w:r w:rsidRPr="00B23214" w:rsidR="00756D44">
        <w:rPr>
          <w:rFonts w:ascii="Calibri" w:hAnsi="Calibri" w:cs="Calibri"/>
          <w:sz w:val="22"/>
          <w:szCs w:val="22"/>
          <w:lang w:val="nl-NL" w:eastAsia="zh-CN"/>
        </w:rPr>
        <w:t xml:space="preserve"> heeft tot doel een gemeenschappelijk rechtskader vast te stellen voor de ontwikkeling, productie en verspreiding van Europese niet-financiële statistieken over zakelijk onroerend goed. Het voorgestelde optreden is wel geschikt om deze doelstelling te bereiken, omdat het stroomlijnen en integreren van bestaande statistieken in één juridisch kader bijdraagt aan de productie van kwalitatief hoogwaardige en vergelijkbare statistieken</w:t>
      </w:r>
      <w:r w:rsidRPr="00B23214" w:rsidR="008326F2">
        <w:rPr>
          <w:rFonts w:ascii="Calibri" w:hAnsi="Calibri" w:cs="Calibri"/>
          <w:sz w:val="22"/>
          <w:szCs w:val="22"/>
          <w:lang w:val="nl-NL" w:eastAsia="zh-CN"/>
        </w:rPr>
        <w:t>, teneinde in de huidige en toekomstige behoeften aan deze statistieken te kunnen voorzien.</w:t>
      </w:r>
      <w:r w:rsidRPr="00B23214" w:rsidR="00756D44">
        <w:rPr>
          <w:rFonts w:ascii="Calibri" w:hAnsi="Calibri" w:cs="Calibri"/>
          <w:sz w:val="22"/>
          <w:szCs w:val="22"/>
          <w:lang w:val="nl-NL" w:eastAsia="zh-CN"/>
        </w:rPr>
        <w:t xml:space="preserve"> </w:t>
      </w:r>
      <w:r w:rsidRPr="00B23214" w:rsidR="008326F2">
        <w:rPr>
          <w:rFonts w:ascii="Calibri" w:hAnsi="Calibri" w:cs="Calibri"/>
          <w:sz w:val="22"/>
          <w:szCs w:val="22"/>
          <w:lang w:val="nl-NL" w:eastAsia="zh-CN"/>
        </w:rPr>
        <w:t xml:space="preserve">Het kabinet steunt het voorstel als dit doel kan worden bereikt zonder dat het CBS extra gegevens hoeft op te vragen bij bedrijven en instellingen. Het kabinet is positief over de proportionaliteit zolang het doel bereikt kan worden met gebruik van bestaande gegevensbronnen. </w:t>
      </w:r>
    </w:p>
    <w:p w:rsidRPr="00B23214" w:rsidR="00756D44" w:rsidP="00B23214" w:rsidRDefault="008326F2" w14:paraId="68360709" w14:textId="4CD86EAD">
      <w:pPr>
        <w:pStyle w:val="Spreekpunten"/>
        <w:numPr>
          <w:ilvl w:val="0"/>
          <w:numId w:val="0"/>
        </w:numPr>
        <w:rPr>
          <w:rFonts w:ascii="Calibri" w:hAnsi="Calibri" w:cs="Calibri"/>
          <w:sz w:val="22"/>
          <w:szCs w:val="22"/>
          <w:lang w:val="nl-NL" w:eastAsia="zh-CN"/>
        </w:rPr>
      </w:pPr>
      <w:r w:rsidRPr="00B23214">
        <w:rPr>
          <w:rFonts w:ascii="Calibri" w:hAnsi="Calibri" w:cs="Calibri"/>
          <w:sz w:val="22"/>
          <w:szCs w:val="22"/>
          <w:lang w:val="nl-NL" w:eastAsia="zh-CN"/>
        </w:rPr>
        <w:t xml:space="preserve">Tevens is het kabinet het eens met de Commissie dat een verordening het juiste instrument is, aangezien hierdoor in de gehele EU hetzelfde kader kan gelden, zodat de productie van kwalitatief hoogwaardige en vergelijkbare statistieken op EU-niveau kan worden gegarandeerd. Deze statistieken leveren in algemene zin een nuttige bijdrage aan de beleidsvorming en het evalueren </w:t>
      </w:r>
      <w:r w:rsidRPr="00B23214">
        <w:rPr>
          <w:rFonts w:ascii="Calibri" w:hAnsi="Calibri" w:cs="Calibri"/>
          <w:sz w:val="22"/>
          <w:szCs w:val="22"/>
          <w:lang w:val="nl-NL" w:eastAsia="zh-CN"/>
        </w:rPr>
        <w:lastRenderedPageBreak/>
        <w:t>van de voortgang beleid voor de taken van de Unie, zoals bijvoorbeeld het tijdig inspelen op macro-economische ontwikkelingen en financiële stabiliteit in de lidstaten en de Unie.</w:t>
      </w:r>
    </w:p>
    <w:p w:rsidRPr="00B23214" w:rsidR="00A254B0" w:rsidP="00B23214" w:rsidRDefault="00A254B0" w14:paraId="765EED73" w14:textId="77777777">
      <w:pPr>
        <w:pStyle w:val="Spreekpunten"/>
        <w:numPr>
          <w:ilvl w:val="0"/>
          <w:numId w:val="0"/>
        </w:numPr>
        <w:rPr>
          <w:rFonts w:ascii="Calibri" w:hAnsi="Calibri" w:cs="Calibri"/>
          <w:sz w:val="22"/>
          <w:szCs w:val="22"/>
          <w:lang w:val="nl-NL" w:eastAsia="zh-CN"/>
        </w:rPr>
      </w:pPr>
    </w:p>
    <w:p w:rsidRPr="00B23214" w:rsidR="00A254B0" w:rsidP="00B23214" w:rsidRDefault="00A254B0" w14:paraId="3F7C5294" w14:textId="1AD8813A">
      <w:pPr>
        <w:pStyle w:val="Spreekpunten"/>
        <w:numPr>
          <w:ilvl w:val="0"/>
          <w:numId w:val="0"/>
        </w:numPr>
        <w:rPr>
          <w:rFonts w:ascii="Calibri" w:hAnsi="Calibri" w:cs="Calibri"/>
          <w:sz w:val="22"/>
          <w:szCs w:val="22"/>
          <w:lang w:val="nl-NL" w:eastAsia="zh-CN"/>
        </w:rPr>
      </w:pPr>
      <w:r w:rsidRPr="00B23214">
        <w:rPr>
          <w:rFonts w:ascii="Calibri" w:hAnsi="Calibri" w:cs="Calibri"/>
          <w:sz w:val="22"/>
          <w:szCs w:val="22"/>
          <w:lang w:val="nl-NL" w:eastAsia="zh-CN"/>
        </w:rPr>
        <w:t>Bovendien gaat het voorgestelde optreden deels verder dan noodzakelijk, omdat de Commissie zichzelf via gedelegeerde en uitvoeringshandelingen een te ruime en onvoldoende afgebakende bevoegdheid toekent. Het is op dit moment onvoldoende duidelijk hoe de toekomstige gegevensvereisten</w:t>
      </w:r>
      <w:r w:rsidRPr="00B23214" w:rsidR="00756D44">
        <w:rPr>
          <w:rFonts w:ascii="Calibri" w:hAnsi="Calibri" w:cs="Calibri"/>
          <w:sz w:val="22"/>
          <w:szCs w:val="22"/>
          <w:lang w:val="nl-NL" w:eastAsia="zh-CN"/>
        </w:rPr>
        <w:t>, zoals opgenomen in artikel 5, lid 4 onder de punten a) tot en met h),</w:t>
      </w:r>
      <w:r w:rsidRPr="00B23214">
        <w:rPr>
          <w:rFonts w:ascii="Calibri" w:hAnsi="Calibri" w:cs="Calibri"/>
          <w:sz w:val="22"/>
          <w:szCs w:val="22"/>
          <w:lang w:val="nl-NL" w:eastAsia="zh-CN"/>
        </w:rPr>
        <w:t xml:space="preserve"> door lidstaten moeten worden ingevuld. Het ontbreken van duidelijke grenzen voor deze bevoegdheden biedt onvoldoende waarborgen voor bedrijven, instellingen en nationale statistiekbureaus, waaronder het CBS. Het kabinet acht het van belang dat nieuwe informatieverplichtingen niet leiden tot aanvullende enquêtes bij bedrijven, maar gebaseerd worden op reeds beschikbare gegevens uit bestaande basisregistraties. Indien deze informatie niet uit bestaande bronnen kan </w:t>
      </w:r>
      <w:r w:rsidRPr="00B23214" w:rsidR="00F41B05">
        <w:rPr>
          <w:rFonts w:ascii="Calibri" w:hAnsi="Calibri" w:cs="Calibri"/>
          <w:sz w:val="22"/>
          <w:szCs w:val="22"/>
          <w:lang w:val="nl-NL" w:eastAsia="zh-CN"/>
        </w:rPr>
        <w:t>worden</w:t>
      </w:r>
      <w:r w:rsidRPr="00B23214">
        <w:rPr>
          <w:rFonts w:ascii="Calibri" w:hAnsi="Calibri" w:cs="Calibri"/>
          <w:sz w:val="22"/>
          <w:szCs w:val="22"/>
          <w:lang w:val="nl-NL" w:eastAsia="zh-CN"/>
        </w:rPr>
        <w:t xml:space="preserve"> </w:t>
      </w:r>
      <w:r w:rsidRPr="00B23214" w:rsidR="00F41B05">
        <w:rPr>
          <w:rFonts w:ascii="Calibri" w:hAnsi="Calibri" w:cs="Calibri"/>
          <w:sz w:val="22"/>
          <w:szCs w:val="22"/>
          <w:lang w:val="nl-NL" w:eastAsia="zh-CN"/>
        </w:rPr>
        <w:t>gehaald</w:t>
      </w:r>
      <w:r w:rsidRPr="00B23214">
        <w:rPr>
          <w:rFonts w:ascii="Calibri" w:hAnsi="Calibri" w:cs="Calibri"/>
          <w:sz w:val="22"/>
          <w:szCs w:val="22"/>
          <w:lang w:val="nl-NL" w:eastAsia="zh-CN"/>
        </w:rPr>
        <w:t>, leidt dit mogelijk tot extra administratieve lasten en hogere uitvoeringskosten. Daarmee gaat het voorgestelde optreden wat het kabinet betreft verder dan noodzakelijk.</w:t>
      </w:r>
      <w:r w:rsidRPr="00B23214" w:rsidR="003F0A5C">
        <w:rPr>
          <w:rFonts w:ascii="Calibri" w:hAnsi="Calibri" w:cs="Calibri"/>
          <w:sz w:val="22"/>
          <w:szCs w:val="22"/>
          <w:lang w:val="nl-NL" w:eastAsia="zh-CN"/>
        </w:rPr>
        <w:t xml:space="preserve"> Het kabinet vindt het belangrijk dat de informatieverplichtingen als gevolg van de toekomstige gedelegeerde- en uitvoeringshandelingen niet zullen leiden tot nieuwe enquêtes bij het bedrijfsleven, maar deze kunnen worden uitgevoerd op basis van informatie die reeds beschikbaar is in bestaande basisregistraties van (semi) overheden. De voorgestelde bevoegdheidsdelegatie gaat volgens het kabinet </w:t>
      </w:r>
      <w:r w:rsidRPr="00B23214" w:rsidR="008326F2">
        <w:rPr>
          <w:rFonts w:ascii="Calibri" w:hAnsi="Calibri" w:cs="Calibri"/>
          <w:sz w:val="22"/>
          <w:szCs w:val="22"/>
          <w:lang w:val="nl-NL" w:eastAsia="zh-CN"/>
        </w:rPr>
        <w:t xml:space="preserve">dus </w:t>
      </w:r>
      <w:r w:rsidRPr="00B23214" w:rsidR="003F0A5C">
        <w:rPr>
          <w:rFonts w:ascii="Calibri" w:hAnsi="Calibri" w:cs="Calibri"/>
          <w:sz w:val="22"/>
          <w:szCs w:val="22"/>
          <w:lang w:val="nl-NL" w:eastAsia="zh-CN"/>
        </w:rPr>
        <w:t>verder dan noodzakelijk om de productie van statistieken te borgen en is wat het kabinet betreft onwenselijk.</w:t>
      </w:r>
    </w:p>
    <w:p w:rsidRPr="00B23214" w:rsidR="00CB7FF8" w:rsidP="00B23214" w:rsidRDefault="00CB7FF8" w14:paraId="7AA5BFCF" w14:textId="77777777">
      <w:pPr>
        <w:numPr>
          <w:ilvl w:val="0"/>
          <w:numId w:val="3"/>
        </w:numPr>
        <w:spacing w:line="360" w:lineRule="auto"/>
        <w:rPr>
          <w:rFonts w:ascii="Calibri" w:hAnsi="Calibri" w:cs="Calibri"/>
          <w:b/>
          <w:szCs w:val="22"/>
        </w:rPr>
      </w:pPr>
      <w:r w:rsidRPr="00B23214">
        <w:rPr>
          <w:rFonts w:ascii="Calibri" w:hAnsi="Calibri" w:cs="Calibri"/>
          <w:b/>
          <w:szCs w:val="22"/>
        </w:rPr>
        <w:t xml:space="preserve">Financiële </w:t>
      </w:r>
      <w:r w:rsidRPr="00B23214" w:rsidR="00313255">
        <w:rPr>
          <w:rFonts w:ascii="Calibri" w:hAnsi="Calibri" w:cs="Calibri"/>
          <w:b/>
          <w:szCs w:val="22"/>
        </w:rPr>
        <w:t>consequenties</w:t>
      </w:r>
      <w:r w:rsidRPr="00B23214">
        <w:rPr>
          <w:rFonts w:ascii="Calibri" w:hAnsi="Calibri" w:cs="Calibri"/>
          <w:b/>
          <w:szCs w:val="22"/>
        </w:rPr>
        <w:t>, gevolgen voor regeldruk</w:t>
      </w:r>
      <w:r w:rsidRPr="00B23214" w:rsidR="000A39A4">
        <w:rPr>
          <w:rFonts w:ascii="Calibri" w:hAnsi="Calibri" w:cs="Calibri"/>
          <w:b/>
          <w:szCs w:val="22"/>
        </w:rPr>
        <w:t>, concurrentiekracht en geopolitieke aspecten</w:t>
      </w:r>
      <w:r w:rsidRPr="00B23214">
        <w:rPr>
          <w:rFonts w:ascii="Calibri" w:hAnsi="Calibri" w:cs="Calibri"/>
          <w:b/>
          <w:szCs w:val="22"/>
        </w:rPr>
        <w:t xml:space="preserve"> </w:t>
      </w:r>
    </w:p>
    <w:p w:rsidRPr="00B23214" w:rsidR="00CB7FF8" w:rsidP="00B23214" w:rsidRDefault="00CB7FF8" w14:paraId="43BC64BB" w14:textId="77777777">
      <w:pPr>
        <w:numPr>
          <w:ilvl w:val="0"/>
          <w:numId w:val="8"/>
        </w:numPr>
        <w:spacing w:line="360" w:lineRule="auto"/>
        <w:outlineLvl w:val="0"/>
        <w:rPr>
          <w:rFonts w:ascii="Calibri" w:hAnsi="Calibri" w:cs="Calibri"/>
          <w:bCs/>
          <w:i/>
          <w:iCs/>
          <w:szCs w:val="22"/>
        </w:rPr>
      </w:pPr>
      <w:r w:rsidRPr="00B23214">
        <w:rPr>
          <w:rFonts w:ascii="Calibri" w:hAnsi="Calibri" w:cs="Calibri"/>
          <w:bCs/>
          <w:i/>
          <w:iCs/>
          <w:szCs w:val="22"/>
        </w:rPr>
        <w:t>Consequenties EU-begroting</w:t>
      </w:r>
    </w:p>
    <w:p w:rsidRPr="00B23214" w:rsidR="00F51E19" w:rsidP="00B23214" w:rsidRDefault="00E0128C" w14:paraId="294A8FAA" w14:textId="2C4E1810">
      <w:pPr>
        <w:spacing w:line="360" w:lineRule="auto"/>
        <w:contextualSpacing/>
        <w:outlineLvl w:val="0"/>
        <w:rPr>
          <w:rFonts w:ascii="Calibri" w:hAnsi="Calibri" w:eastAsia="MS Mincho" w:cs="Calibri"/>
          <w:bCs/>
          <w:iCs/>
          <w:szCs w:val="22"/>
          <w:lang w:eastAsia="en-US"/>
        </w:rPr>
      </w:pPr>
      <w:r w:rsidRPr="00B23214">
        <w:rPr>
          <w:rFonts w:ascii="Calibri" w:hAnsi="Calibri" w:eastAsia="MS Mincho" w:cs="Calibri"/>
          <w:bCs/>
          <w:iCs/>
          <w:szCs w:val="22"/>
          <w:lang w:eastAsia="en-US"/>
        </w:rPr>
        <w:t>De Commissie geeft aan dat d</w:t>
      </w:r>
      <w:r w:rsidRPr="00B23214" w:rsidR="00AC22B0">
        <w:rPr>
          <w:rFonts w:ascii="Calibri" w:hAnsi="Calibri" w:eastAsia="MS Mincho" w:cs="Calibri"/>
          <w:bCs/>
          <w:iCs/>
          <w:szCs w:val="22"/>
          <w:lang w:eastAsia="en-US"/>
        </w:rPr>
        <w:t xml:space="preserve">e financiële gevolgen van het voorstel voor de EU-begroting van onbepaalde duur </w:t>
      </w:r>
      <w:r w:rsidRPr="00B23214" w:rsidR="003A119B">
        <w:rPr>
          <w:rFonts w:ascii="Calibri" w:hAnsi="Calibri" w:eastAsia="MS Mincho" w:cs="Calibri"/>
          <w:bCs/>
          <w:iCs/>
          <w:szCs w:val="22"/>
          <w:lang w:eastAsia="en-US"/>
        </w:rPr>
        <w:t>zijn</w:t>
      </w:r>
      <w:r w:rsidRPr="00B23214">
        <w:rPr>
          <w:rFonts w:ascii="Calibri" w:hAnsi="Calibri" w:eastAsia="MS Mincho" w:cs="Calibri"/>
          <w:bCs/>
          <w:iCs/>
          <w:szCs w:val="22"/>
          <w:lang w:eastAsia="en-US"/>
        </w:rPr>
        <w:t xml:space="preserve"> </w:t>
      </w:r>
      <w:r w:rsidRPr="00B23214" w:rsidR="00AC22B0">
        <w:rPr>
          <w:rFonts w:ascii="Calibri" w:hAnsi="Calibri" w:eastAsia="MS Mincho" w:cs="Calibri"/>
          <w:bCs/>
          <w:iCs/>
          <w:szCs w:val="22"/>
          <w:lang w:eastAsia="en-US"/>
        </w:rPr>
        <w:t xml:space="preserve">met een aanloop periode van drie jaar, van 2026 tot 2028. </w:t>
      </w:r>
      <w:r w:rsidRPr="00B23214">
        <w:rPr>
          <w:rFonts w:ascii="Calibri" w:hAnsi="Calibri" w:eastAsia="MS Mincho" w:cs="Calibri"/>
          <w:bCs/>
          <w:iCs/>
          <w:szCs w:val="22"/>
          <w:lang w:eastAsia="en-US"/>
        </w:rPr>
        <w:t>V</w:t>
      </w:r>
      <w:r w:rsidRPr="00B23214" w:rsidR="00991BB3">
        <w:rPr>
          <w:rFonts w:ascii="Calibri" w:hAnsi="Calibri" w:eastAsia="MS Mincho" w:cs="Calibri"/>
          <w:bCs/>
          <w:iCs/>
          <w:szCs w:val="22"/>
          <w:lang w:eastAsia="en-US"/>
        </w:rPr>
        <w:t xml:space="preserve">oor de periode 2026–2027 </w:t>
      </w:r>
      <w:r w:rsidRPr="00B23214">
        <w:rPr>
          <w:rFonts w:ascii="Calibri" w:hAnsi="Calibri" w:eastAsia="MS Mincho" w:cs="Calibri"/>
          <w:bCs/>
          <w:iCs/>
          <w:szCs w:val="22"/>
          <w:lang w:eastAsia="en-US"/>
        </w:rPr>
        <w:t xml:space="preserve">heeft de Commissie </w:t>
      </w:r>
      <w:r w:rsidRPr="00B23214" w:rsidR="00991BB3">
        <w:rPr>
          <w:rFonts w:ascii="Calibri" w:hAnsi="Calibri" w:eastAsia="MS Mincho" w:cs="Calibri"/>
          <w:bCs/>
          <w:iCs/>
          <w:szCs w:val="22"/>
          <w:lang w:eastAsia="en-US"/>
        </w:rPr>
        <w:t xml:space="preserve">een bedrag van </w:t>
      </w:r>
      <w:r w:rsidRPr="00B23214" w:rsidR="00460179">
        <w:rPr>
          <w:rFonts w:ascii="Calibri" w:hAnsi="Calibri" w:eastAsia="MS Mincho" w:cs="Calibri"/>
          <w:bCs/>
          <w:iCs/>
          <w:szCs w:val="22"/>
          <w:lang w:eastAsia="en-US"/>
        </w:rPr>
        <w:t>2</w:t>
      </w:r>
      <w:r w:rsidRPr="00B23214" w:rsidR="00991BB3">
        <w:rPr>
          <w:rFonts w:ascii="Calibri" w:hAnsi="Calibri" w:eastAsia="MS Mincho" w:cs="Calibri"/>
          <w:bCs/>
          <w:iCs/>
          <w:szCs w:val="22"/>
          <w:lang w:eastAsia="en-US"/>
        </w:rPr>
        <w:t>,</w:t>
      </w:r>
      <w:r w:rsidRPr="00B23214" w:rsidR="00460179">
        <w:rPr>
          <w:rFonts w:ascii="Calibri" w:hAnsi="Calibri" w:eastAsia="MS Mincho" w:cs="Calibri"/>
          <w:bCs/>
          <w:iCs/>
          <w:szCs w:val="22"/>
          <w:lang w:eastAsia="en-US"/>
        </w:rPr>
        <w:t>5</w:t>
      </w:r>
      <w:r w:rsidRPr="00B23214" w:rsidR="00991BB3">
        <w:rPr>
          <w:rFonts w:ascii="Calibri" w:hAnsi="Calibri" w:eastAsia="MS Mincho" w:cs="Calibri"/>
          <w:bCs/>
          <w:iCs/>
          <w:szCs w:val="22"/>
          <w:lang w:eastAsia="en-US"/>
        </w:rPr>
        <w:t xml:space="preserve"> miljoen euro gereserveerd </w:t>
      </w:r>
      <w:r w:rsidRPr="00B23214" w:rsidR="00CE2645">
        <w:rPr>
          <w:rFonts w:ascii="Calibri" w:hAnsi="Calibri" w:eastAsia="MS Mincho" w:cs="Calibri"/>
          <w:bCs/>
          <w:iCs/>
          <w:szCs w:val="22"/>
          <w:lang w:eastAsia="en-US"/>
        </w:rPr>
        <w:t xml:space="preserve">onder </w:t>
      </w:r>
      <w:r w:rsidRPr="00B23214" w:rsidR="00991BB3">
        <w:rPr>
          <w:rFonts w:ascii="Calibri" w:hAnsi="Calibri" w:eastAsia="MS Mincho" w:cs="Calibri"/>
          <w:bCs/>
          <w:iCs/>
          <w:szCs w:val="22"/>
          <w:lang w:eastAsia="en-US"/>
        </w:rPr>
        <w:t xml:space="preserve">rubriek 1 “eengemaakte markt, onderzoek en innovatie” </w:t>
      </w:r>
      <w:r w:rsidRPr="00B23214" w:rsidR="00CE2645">
        <w:rPr>
          <w:rFonts w:ascii="Calibri" w:hAnsi="Calibri" w:eastAsia="MS Mincho" w:cs="Calibri"/>
          <w:bCs/>
          <w:iCs/>
          <w:szCs w:val="22"/>
          <w:lang w:eastAsia="en-US"/>
        </w:rPr>
        <w:t>binnen het EU-</w:t>
      </w:r>
      <w:r w:rsidRPr="00B23214" w:rsidR="00CE2645">
        <w:rPr>
          <w:rFonts w:ascii="Calibri" w:hAnsi="Calibri" w:cs="Calibri"/>
          <w:szCs w:val="22"/>
        </w:rPr>
        <w:t xml:space="preserve"> </w:t>
      </w:r>
      <w:r w:rsidRPr="00B23214" w:rsidR="00CE2645">
        <w:rPr>
          <w:rFonts w:ascii="Calibri" w:hAnsi="Calibri" w:eastAsia="MS Mincho" w:cs="Calibri"/>
          <w:bCs/>
          <w:iCs/>
          <w:szCs w:val="22"/>
          <w:lang w:eastAsia="en-US"/>
        </w:rPr>
        <w:t xml:space="preserve">programma voor de interne markt </w:t>
      </w:r>
      <w:r w:rsidRPr="00B23214" w:rsidR="00991BB3">
        <w:rPr>
          <w:rFonts w:ascii="Calibri" w:hAnsi="Calibri" w:eastAsia="MS Mincho" w:cs="Calibri"/>
          <w:bCs/>
          <w:iCs/>
          <w:szCs w:val="22"/>
          <w:lang w:eastAsia="en-US"/>
        </w:rPr>
        <w:t xml:space="preserve">en </w:t>
      </w:r>
      <w:r w:rsidRPr="00B23214" w:rsidR="00460179">
        <w:rPr>
          <w:rFonts w:ascii="Calibri" w:hAnsi="Calibri" w:eastAsia="MS Mincho" w:cs="Calibri"/>
          <w:bCs/>
          <w:iCs/>
          <w:szCs w:val="22"/>
          <w:lang w:eastAsia="en-US"/>
        </w:rPr>
        <w:t>1,1</w:t>
      </w:r>
      <w:r w:rsidRPr="00B23214" w:rsidR="00991BB3">
        <w:rPr>
          <w:rFonts w:ascii="Calibri" w:hAnsi="Calibri" w:eastAsia="MS Mincho" w:cs="Calibri"/>
          <w:bCs/>
          <w:iCs/>
          <w:szCs w:val="22"/>
          <w:lang w:eastAsia="en-US"/>
        </w:rPr>
        <w:t xml:space="preserve"> miljoen euro in rubriek 7 “</w:t>
      </w:r>
      <w:r w:rsidRPr="00B23214" w:rsidR="00460179">
        <w:rPr>
          <w:rFonts w:ascii="Calibri" w:hAnsi="Calibri" w:eastAsia="MS Mincho" w:cs="Calibri"/>
          <w:bCs/>
          <w:iCs/>
          <w:szCs w:val="22"/>
          <w:lang w:eastAsia="en-US"/>
        </w:rPr>
        <w:t>Europees Openbaar Bestuur”</w:t>
      </w:r>
      <w:r w:rsidRPr="00B23214" w:rsidR="00991BB3">
        <w:rPr>
          <w:rFonts w:ascii="Calibri" w:hAnsi="Calibri" w:eastAsia="MS Mincho" w:cs="Calibri"/>
          <w:bCs/>
          <w:iCs/>
          <w:szCs w:val="22"/>
          <w:lang w:eastAsia="en-US"/>
        </w:rPr>
        <w:t xml:space="preserve"> van het meerjarig financieel kader 2021-2027 (MFK) voor personele middelen en andere administratieve uitgaven. </w:t>
      </w:r>
      <w:r w:rsidRPr="00B23214" w:rsidR="00AC22B0">
        <w:rPr>
          <w:rFonts w:ascii="Calibri" w:hAnsi="Calibri" w:eastAsia="MS Mincho" w:cs="Calibri"/>
          <w:bCs/>
          <w:iCs/>
          <w:szCs w:val="22"/>
          <w:lang w:eastAsia="en-US"/>
        </w:rPr>
        <w:t xml:space="preserve">De Commissie geeft aan dat de financiering na 2027 afhankelijk zal </w:t>
      </w:r>
      <w:r w:rsidRPr="00B23214" w:rsidR="003A119B">
        <w:rPr>
          <w:rFonts w:ascii="Calibri" w:hAnsi="Calibri" w:eastAsia="MS Mincho" w:cs="Calibri"/>
          <w:bCs/>
          <w:iCs/>
          <w:szCs w:val="22"/>
          <w:lang w:eastAsia="en-US"/>
        </w:rPr>
        <w:t>zijn</w:t>
      </w:r>
      <w:r w:rsidRPr="00B23214" w:rsidR="003619BB">
        <w:rPr>
          <w:rFonts w:ascii="Calibri" w:hAnsi="Calibri" w:eastAsia="MS Mincho" w:cs="Calibri"/>
          <w:bCs/>
          <w:iCs/>
          <w:szCs w:val="22"/>
          <w:lang w:eastAsia="en-US"/>
        </w:rPr>
        <w:t xml:space="preserve"> </w:t>
      </w:r>
      <w:r w:rsidRPr="00B23214" w:rsidR="00AC22B0">
        <w:rPr>
          <w:rFonts w:ascii="Calibri" w:hAnsi="Calibri" w:eastAsia="MS Mincho" w:cs="Calibri"/>
          <w:bCs/>
          <w:iCs/>
          <w:szCs w:val="22"/>
          <w:lang w:eastAsia="en-US"/>
        </w:rPr>
        <w:t xml:space="preserve">van de afspraken die voor het volgende MFK worden gemaakt. </w:t>
      </w:r>
    </w:p>
    <w:p w:rsidRPr="00B23214" w:rsidR="000C1DA7" w:rsidP="00B23214" w:rsidRDefault="000C1DA7" w14:paraId="3012EC90" w14:textId="77777777">
      <w:pPr>
        <w:spacing w:line="360" w:lineRule="auto"/>
        <w:contextualSpacing/>
        <w:outlineLvl w:val="0"/>
        <w:rPr>
          <w:rFonts w:ascii="Calibri" w:hAnsi="Calibri" w:eastAsia="MS Mincho" w:cs="Calibri"/>
          <w:bCs/>
          <w:iCs/>
          <w:szCs w:val="22"/>
          <w:lang w:eastAsia="en-US"/>
        </w:rPr>
      </w:pPr>
    </w:p>
    <w:p w:rsidRPr="00B23214" w:rsidR="003304F6" w:rsidP="00B23214" w:rsidRDefault="00991BB3" w14:paraId="5DD0EDB1" w14:textId="02251D27">
      <w:pPr>
        <w:spacing w:line="360" w:lineRule="auto"/>
        <w:contextualSpacing/>
        <w:outlineLvl w:val="0"/>
        <w:rPr>
          <w:rFonts w:ascii="Calibri" w:hAnsi="Calibri" w:eastAsia="MS Mincho" w:cs="Calibri"/>
          <w:bCs/>
          <w:iCs/>
          <w:szCs w:val="22"/>
          <w:lang w:eastAsia="en-US"/>
        </w:rPr>
      </w:pPr>
      <w:r w:rsidRPr="00B23214">
        <w:rPr>
          <w:rFonts w:ascii="Calibri" w:hAnsi="Calibri" w:eastAsia="MS Mincho" w:cs="Calibri"/>
          <w:bCs/>
          <w:iCs/>
          <w:szCs w:val="22"/>
          <w:lang w:eastAsia="en-US"/>
        </w:rPr>
        <w:t xml:space="preserve">Het voorstel omvat bepalingen dat de Commissie </w:t>
      </w:r>
      <w:r w:rsidRPr="00B23214" w:rsidR="003A119B">
        <w:rPr>
          <w:rFonts w:ascii="Calibri" w:hAnsi="Calibri" w:eastAsia="MS Mincho" w:cs="Calibri"/>
          <w:bCs/>
          <w:iCs/>
          <w:szCs w:val="22"/>
          <w:lang w:eastAsia="en-US"/>
        </w:rPr>
        <w:t xml:space="preserve">aan </w:t>
      </w:r>
      <w:r w:rsidRPr="00B23214">
        <w:rPr>
          <w:rFonts w:ascii="Calibri" w:hAnsi="Calibri" w:eastAsia="MS Mincho" w:cs="Calibri"/>
          <w:bCs/>
          <w:iCs/>
          <w:szCs w:val="22"/>
          <w:lang w:eastAsia="en-US"/>
        </w:rPr>
        <w:t xml:space="preserve">de lidstaten een financiële bijdrage kan verlenen in de vorm van een subsidie, volgens de vigerende EU-regels, zoals bijvoorbeeld voor </w:t>
      </w:r>
      <w:r w:rsidRPr="00B23214" w:rsidR="0060374D">
        <w:rPr>
          <w:rFonts w:ascii="Calibri" w:hAnsi="Calibri" w:eastAsia="MS Mincho" w:cs="Calibri"/>
          <w:bCs/>
          <w:iCs/>
          <w:szCs w:val="22"/>
          <w:lang w:eastAsia="en-US"/>
        </w:rPr>
        <w:t xml:space="preserve">de </w:t>
      </w:r>
      <w:r w:rsidRPr="00B23214" w:rsidR="0060374D">
        <w:rPr>
          <w:rFonts w:ascii="Calibri" w:hAnsi="Calibri" w:eastAsia="MS Mincho" w:cs="Calibri"/>
          <w:bCs/>
          <w:iCs/>
          <w:szCs w:val="22"/>
          <w:lang w:eastAsia="en-US"/>
        </w:rPr>
        <w:lastRenderedPageBreak/>
        <w:t xml:space="preserve">ontwikkeling van methoden voor het verlichten van de administratieve en financiële lasten, de ontwikkeling of verbetering van processen, software en vergelijkbare ondersteunende functies met als doel statistieken van hogere kwaliteit te produceren of de administratieve en financiële lasten te verlagen alsmede de deelname van de lidstaten aan representatieve proefstudies. </w:t>
      </w:r>
      <w:r w:rsidRPr="00B23214">
        <w:rPr>
          <w:rFonts w:ascii="Calibri" w:hAnsi="Calibri" w:eastAsia="MS Mincho" w:cs="Calibri"/>
          <w:bCs/>
          <w:iCs/>
          <w:szCs w:val="22"/>
          <w:lang w:eastAsia="en-US"/>
        </w:rPr>
        <w:t xml:space="preserve">De bedragen voor </w:t>
      </w:r>
      <w:r w:rsidRPr="00B23214" w:rsidR="009D5546">
        <w:rPr>
          <w:rFonts w:ascii="Calibri" w:hAnsi="Calibri" w:eastAsia="MS Mincho" w:cs="Calibri"/>
          <w:bCs/>
          <w:iCs/>
          <w:szCs w:val="22"/>
          <w:lang w:eastAsia="en-US"/>
        </w:rPr>
        <w:t xml:space="preserve">subsidies </w:t>
      </w:r>
      <w:r w:rsidRPr="00B23214">
        <w:rPr>
          <w:rFonts w:ascii="Calibri" w:hAnsi="Calibri" w:eastAsia="MS Mincho" w:cs="Calibri"/>
          <w:bCs/>
          <w:iCs/>
          <w:szCs w:val="22"/>
          <w:lang w:eastAsia="en-US"/>
        </w:rPr>
        <w:t xml:space="preserve">die de lidstaten van de Unie kunnen ontvangen zijn thans onbekend omdat de Commissie hiervoor nog geen middelen in haar begroting </w:t>
      </w:r>
      <w:r w:rsidRPr="00B23214" w:rsidR="001F3F8B">
        <w:rPr>
          <w:rFonts w:ascii="Calibri" w:hAnsi="Calibri" w:eastAsia="MS Mincho" w:cs="Calibri"/>
          <w:bCs/>
          <w:iCs/>
          <w:szCs w:val="22"/>
          <w:lang w:eastAsia="en-US"/>
        </w:rPr>
        <w:t xml:space="preserve">voor </w:t>
      </w:r>
      <w:r w:rsidRPr="00B23214">
        <w:rPr>
          <w:rFonts w:ascii="Calibri" w:hAnsi="Calibri" w:eastAsia="MS Mincho" w:cs="Calibri"/>
          <w:bCs/>
          <w:iCs/>
          <w:szCs w:val="22"/>
          <w:lang w:eastAsia="en-US"/>
        </w:rPr>
        <w:t xml:space="preserve">heeft opgenomen. </w:t>
      </w:r>
      <w:r w:rsidRPr="00B23214" w:rsidR="001F3F8B">
        <w:rPr>
          <w:rFonts w:ascii="Calibri" w:hAnsi="Calibri" w:eastAsia="MS Mincho" w:cs="Calibri"/>
          <w:bCs/>
          <w:iCs/>
          <w:szCs w:val="22"/>
          <w:lang w:eastAsia="en-US"/>
        </w:rPr>
        <w:t xml:space="preserve">Daarnaast is het percentage dat de lidstaten aan </w:t>
      </w:r>
      <w:r w:rsidRPr="00B23214" w:rsidR="003619BB">
        <w:rPr>
          <w:rFonts w:ascii="Calibri" w:hAnsi="Calibri" w:eastAsia="MS Mincho" w:cs="Calibri"/>
          <w:bCs/>
          <w:iCs/>
          <w:szCs w:val="22"/>
          <w:lang w:eastAsia="en-US"/>
        </w:rPr>
        <w:t xml:space="preserve">subsidies </w:t>
      </w:r>
      <w:r w:rsidRPr="00B23214" w:rsidR="001F3F8B">
        <w:rPr>
          <w:rFonts w:ascii="Calibri" w:hAnsi="Calibri" w:eastAsia="MS Mincho" w:cs="Calibri"/>
          <w:bCs/>
          <w:iCs/>
          <w:szCs w:val="22"/>
          <w:lang w:eastAsia="en-US"/>
        </w:rPr>
        <w:t xml:space="preserve">uit de EU-begroting kunnen ontvangen niet in het voorstel opgenomen. </w:t>
      </w:r>
    </w:p>
    <w:p w:rsidRPr="00B23214" w:rsidR="003304F6" w:rsidP="00B23214" w:rsidRDefault="003304F6" w14:paraId="0B04B6DB" w14:textId="77777777">
      <w:pPr>
        <w:spacing w:line="360" w:lineRule="auto"/>
        <w:contextualSpacing/>
        <w:outlineLvl w:val="0"/>
        <w:rPr>
          <w:rFonts w:ascii="Calibri" w:hAnsi="Calibri" w:eastAsia="MS Mincho" w:cs="Calibri"/>
          <w:bCs/>
          <w:iCs/>
          <w:szCs w:val="22"/>
          <w:lang w:eastAsia="en-US"/>
        </w:rPr>
      </w:pPr>
    </w:p>
    <w:p w:rsidRPr="00B23214" w:rsidR="00991BB3" w:rsidP="00B23214" w:rsidRDefault="00991BB3" w14:paraId="538C6814" w14:textId="019A54A6">
      <w:pPr>
        <w:spacing w:line="360" w:lineRule="auto"/>
        <w:contextualSpacing/>
        <w:outlineLvl w:val="0"/>
        <w:rPr>
          <w:rFonts w:ascii="Calibri" w:hAnsi="Calibri" w:eastAsia="MS Mincho" w:cs="Calibri"/>
          <w:bCs/>
          <w:iCs/>
          <w:szCs w:val="22"/>
          <w:lang w:eastAsia="en-US"/>
        </w:rPr>
      </w:pPr>
      <w:r w:rsidRPr="00B23214">
        <w:rPr>
          <w:rFonts w:ascii="Calibri" w:hAnsi="Calibri" w:eastAsia="MS Mincho" w:cs="Calibri"/>
          <w:bCs/>
          <w:iCs/>
          <w:szCs w:val="22"/>
          <w:lang w:eastAsia="en-US"/>
        </w:rPr>
        <w:t xml:space="preserve">Het kabinet wil niet vooruitlopen op de integrale afweging van middelen na 2027. Het kabinet is van mening dat de benodigde EU-middelen gevonden dienen te worden binnen de in de Raad afgesproken financiële kaders van de EU-begroting 2021–2027 en dat deze moeten passen bij een prudente ontwikkeling van de jaarbegroting. </w:t>
      </w:r>
      <w:r w:rsidRPr="00B23214" w:rsidR="000460C1">
        <w:rPr>
          <w:rFonts w:ascii="Calibri" w:hAnsi="Calibri" w:eastAsia="MS Mincho" w:cs="Calibri"/>
          <w:bCs/>
          <w:iCs/>
          <w:szCs w:val="22"/>
          <w:lang w:eastAsia="en-US"/>
        </w:rPr>
        <w:t xml:space="preserve">Voor de benodigde personele middelen </w:t>
      </w:r>
      <w:r w:rsidRPr="00B23214" w:rsidR="000614A9">
        <w:rPr>
          <w:rFonts w:ascii="Calibri" w:hAnsi="Calibri" w:eastAsia="MS Mincho" w:cs="Calibri"/>
          <w:bCs/>
          <w:iCs/>
          <w:szCs w:val="22"/>
          <w:lang w:eastAsia="en-US"/>
        </w:rPr>
        <w:t xml:space="preserve">(4 fte) </w:t>
      </w:r>
      <w:r w:rsidRPr="00B23214" w:rsidR="000460C1">
        <w:rPr>
          <w:rFonts w:ascii="Calibri" w:hAnsi="Calibri" w:eastAsia="MS Mincho" w:cs="Calibri"/>
          <w:bCs/>
          <w:iCs/>
          <w:szCs w:val="22"/>
          <w:lang w:eastAsia="en-US"/>
        </w:rPr>
        <w:t>zal een beroep worden gedaan op het personeel van het Directoraat Generaal van de Commissie (DG E</w:t>
      </w:r>
      <w:r w:rsidRPr="00B23214" w:rsidR="000614A9">
        <w:rPr>
          <w:rFonts w:ascii="Calibri" w:hAnsi="Calibri" w:eastAsia="MS Mincho" w:cs="Calibri"/>
          <w:bCs/>
          <w:iCs/>
          <w:szCs w:val="22"/>
          <w:lang w:eastAsia="en-US"/>
        </w:rPr>
        <w:t>STAT</w:t>
      </w:r>
      <w:r w:rsidRPr="00B23214" w:rsidR="000460C1">
        <w:rPr>
          <w:rFonts w:ascii="Calibri" w:hAnsi="Calibri" w:eastAsia="MS Mincho" w:cs="Calibri"/>
          <w:bCs/>
          <w:iCs/>
          <w:szCs w:val="22"/>
          <w:lang w:eastAsia="en-US"/>
        </w:rPr>
        <w:t xml:space="preserve">) </w:t>
      </w:r>
      <w:r w:rsidRPr="00B23214" w:rsidR="000614A9">
        <w:rPr>
          <w:rFonts w:ascii="Calibri" w:hAnsi="Calibri" w:eastAsia="MS Mincho" w:cs="Calibri"/>
          <w:bCs/>
          <w:iCs/>
          <w:szCs w:val="22"/>
          <w:lang w:eastAsia="en-US"/>
        </w:rPr>
        <w:t xml:space="preserve">dat reeds voor het beheer van dit initiatief is toegewezen en/of binnen het DG is herverdeeld, eventueel aangevuld met middelen die in het kader van de jaarlijkse toewijzingsprocedure met inachtneming van de budgettaire beperkingen aan het beherende DG kunnen worden toegewezen. </w:t>
      </w:r>
      <w:r w:rsidRPr="00B23214">
        <w:rPr>
          <w:rFonts w:ascii="Calibri" w:hAnsi="Calibri" w:eastAsia="MS Mincho" w:cs="Calibri"/>
          <w:bCs/>
          <w:iCs/>
          <w:szCs w:val="22"/>
          <w:lang w:eastAsia="en-US"/>
        </w:rPr>
        <w:t xml:space="preserve">De ontwikkeling van de administratieve uitgaven moet in lijn zijn met de ER-conclusies van juli 2020 over het MFK-akkoord. </w:t>
      </w:r>
      <w:r w:rsidRPr="00B23214" w:rsidR="00500F2F">
        <w:rPr>
          <w:rFonts w:ascii="Calibri" w:hAnsi="Calibri" w:eastAsia="MS Mincho" w:cs="Calibri"/>
          <w:bCs/>
          <w:iCs/>
          <w:szCs w:val="22"/>
          <w:lang w:eastAsia="en-US"/>
        </w:rPr>
        <w:t xml:space="preserve">Het kabinet is kritisch over de stijging van het aantal werknemers. </w:t>
      </w:r>
    </w:p>
    <w:p w:rsidRPr="00B23214" w:rsidR="00556F2F" w:rsidP="00B23214" w:rsidRDefault="00556F2F" w14:paraId="1C50EEA8" w14:textId="77777777">
      <w:pPr>
        <w:spacing w:line="360" w:lineRule="auto"/>
        <w:outlineLvl w:val="0"/>
        <w:rPr>
          <w:rFonts w:ascii="Calibri" w:hAnsi="Calibri" w:cs="Calibri"/>
          <w:bCs/>
          <w:i/>
          <w:iCs/>
          <w:szCs w:val="22"/>
        </w:rPr>
      </w:pPr>
    </w:p>
    <w:p w:rsidRPr="00B23214" w:rsidR="00CB7FF8" w:rsidP="00B23214" w:rsidRDefault="00CB7FF8" w14:paraId="2D712F94" w14:textId="4C16AC4C">
      <w:pPr>
        <w:numPr>
          <w:ilvl w:val="0"/>
          <w:numId w:val="8"/>
        </w:numPr>
        <w:spacing w:line="360" w:lineRule="auto"/>
        <w:outlineLvl w:val="0"/>
        <w:rPr>
          <w:rFonts w:ascii="Calibri" w:hAnsi="Calibri" w:cs="Calibri"/>
          <w:bCs/>
          <w:i/>
          <w:iCs/>
          <w:szCs w:val="22"/>
        </w:rPr>
      </w:pPr>
      <w:r w:rsidRPr="00B23214">
        <w:rPr>
          <w:rFonts w:ascii="Calibri" w:hAnsi="Calibri" w:cs="Calibri"/>
          <w:bCs/>
          <w:i/>
          <w:iCs/>
          <w:szCs w:val="22"/>
        </w:rPr>
        <w:t>Financiële consequenties (incl. personele)</w:t>
      </w:r>
      <w:r w:rsidRPr="00B23214" w:rsidR="000A39A4">
        <w:rPr>
          <w:rFonts w:ascii="Calibri" w:hAnsi="Calibri" w:cs="Calibri"/>
          <w:bCs/>
          <w:i/>
          <w:iCs/>
          <w:szCs w:val="22"/>
        </w:rPr>
        <w:t xml:space="preserve"> </w:t>
      </w:r>
      <w:r w:rsidRPr="00B23214">
        <w:rPr>
          <w:rFonts w:ascii="Calibri" w:hAnsi="Calibri" w:cs="Calibri"/>
          <w:bCs/>
          <w:i/>
          <w:iCs/>
          <w:szCs w:val="22"/>
        </w:rPr>
        <w:t xml:space="preserve">voor </w:t>
      </w:r>
      <w:r w:rsidRPr="00B23214" w:rsidR="00604A6E">
        <w:rPr>
          <w:rFonts w:ascii="Calibri" w:hAnsi="Calibri" w:cs="Calibri"/>
          <w:bCs/>
          <w:i/>
          <w:iCs/>
          <w:szCs w:val="22"/>
        </w:rPr>
        <w:t>R</w:t>
      </w:r>
      <w:r w:rsidRPr="00B23214">
        <w:rPr>
          <w:rFonts w:ascii="Calibri" w:hAnsi="Calibri" w:cs="Calibri"/>
          <w:bCs/>
          <w:i/>
          <w:iCs/>
          <w:szCs w:val="22"/>
        </w:rPr>
        <w:t xml:space="preserve">ijksoverheid en/ of </w:t>
      </w:r>
      <w:r w:rsidRPr="00B23214" w:rsidR="002F38E5">
        <w:rPr>
          <w:rFonts w:ascii="Calibri" w:hAnsi="Calibri" w:cs="Calibri"/>
          <w:bCs/>
          <w:i/>
          <w:iCs/>
          <w:szCs w:val="22"/>
        </w:rPr>
        <w:t>mede</w:t>
      </w:r>
      <w:r w:rsidRPr="00B23214">
        <w:rPr>
          <w:rFonts w:ascii="Calibri" w:hAnsi="Calibri" w:cs="Calibri"/>
          <w:bCs/>
          <w:i/>
          <w:iCs/>
          <w:szCs w:val="22"/>
        </w:rPr>
        <w:t>overheden</w:t>
      </w:r>
    </w:p>
    <w:p w:rsidRPr="00B23214" w:rsidR="0073383B" w:rsidP="00B23214" w:rsidRDefault="00972ECA" w14:paraId="7C990F17" w14:textId="4C5FC156">
      <w:pPr>
        <w:spacing w:line="360" w:lineRule="auto"/>
        <w:outlineLvl w:val="0"/>
        <w:rPr>
          <w:rFonts w:ascii="Calibri" w:hAnsi="Calibri" w:cs="Calibri"/>
          <w:bCs/>
          <w:szCs w:val="22"/>
        </w:rPr>
      </w:pPr>
      <w:bookmarkStart w:name="_Hlk193044629" w:id="4"/>
      <w:r w:rsidRPr="00B23214">
        <w:rPr>
          <w:rFonts w:ascii="Calibri" w:hAnsi="Calibri" w:cs="Calibri"/>
          <w:bCs/>
          <w:szCs w:val="22"/>
        </w:rPr>
        <w:t>Dit voorstel leidt als zodanig niet tot additionele uitvoeringskosten. Het voorstel is een kaderverordening en beschrijft op hoofdlijnen de doelstellingen. De inhoudelijke elementen van de gegevensvereisten, zoals bepaald in artikel 5, lid 4 en in de bijlage, is in de</w:t>
      </w:r>
      <w:r w:rsidRPr="00B23214" w:rsidR="0024180B">
        <w:rPr>
          <w:rFonts w:ascii="Calibri" w:hAnsi="Calibri" w:cs="Calibri"/>
          <w:bCs/>
          <w:szCs w:val="22"/>
        </w:rPr>
        <w:t>ze</w:t>
      </w:r>
      <w:r w:rsidRPr="00B23214">
        <w:rPr>
          <w:rFonts w:ascii="Calibri" w:hAnsi="Calibri" w:cs="Calibri"/>
          <w:bCs/>
          <w:szCs w:val="22"/>
        </w:rPr>
        <w:t xml:space="preserve"> kaderverordening slechts </w:t>
      </w:r>
      <w:r w:rsidRPr="00B23214" w:rsidR="00484AA8">
        <w:rPr>
          <w:rFonts w:ascii="Calibri" w:hAnsi="Calibri" w:cs="Calibri"/>
          <w:bCs/>
          <w:szCs w:val="22"/>
        </w:rPr>
        <w:t xml:space="preserve">zeer </w:t>
      </w:r>
      <w:r w:rsidRPr="00B23214">
        <w:rPr>
          <w:rFonts w:ascii="Calibri" w:hAnsi="Calibri" w:cs="Calibri"/>
          <w:bCs/>
          <w:szCs w:val="22"/>
        </w:rPr>
        <w:t>summier opgenomen</w:t>
      </w:r>
      <w:r w:rsidRPr="00B23214" w:rsidR="00E84FB4">
        <w:rPr>
          <w:rFonts w:ascii="Calibri" w:hAnsi="Calibri" w:cs="Calibri"/>
          <w:bCs/>
          <w:szCs w:val="22"/>
        </w:rPr>
        <w:t>. Deze vereisten</w:t>
      </w:r>
      <w:r w:rsidRPr="00B23214" w:rsidR="009B2C80">
        <w:rPr>
          <w:rFonts w:ascii="Calibri" w:hAnsi="Calibri" w:cs="Calibri"/>
          <w:bCs/>
          <w:szCs w:val="22"/>
        </w:rPr>
        <w:t xml:space="preserve"> </w:t>
      </w:r>
      <w:r w:rsidRPr="00B23214" w:rsidR="00484AA8">
        <w:rPr>
          <w:rFonts w:ascii="Calibri" w:hAnsi="Calibri" w:cs="Calibri"/>
          <w:bCs/>
          <w:szCs w:val="22"/>
        </w:rPr>
        <w:t xml:space="preserve">kunnen pas </w:t>
      </w:r>
      <w:r w:rsidRPr="00B23214" w:rsidR="009B2C80">
        <w:rPr>
          <w:rFonts w:ascii="Calibri" w:hAnsi="Calibri" w:cs="Calibri"/>
          <w:bCs/>
          <w:szCs w:val="22"/>
        </w:rPr>
        <w:t xml:space="preserve">na de vaststelling van de kaderverordening </w:t>
      </w:r>
      <w:r w:rsidRPr="00B23214" w:rsidR="00484AA8">
        <w:rPr>
          <w:rFonts w:ascii="Calibri" w:hAnsi="Calibri" w:cs="Calibri"/>
          <w:bCs/>
          <w:szCs w:val="22"/>
        </w:rPr>
        <w:t xml:space="preserve">worden geformaliseerd </w:t>
      </w:r>
      <w:r w:rsidRPr="00B23214" w:rsidR="009B2C80">
        <w:rPr>
          <w:rFonts w:ascii="Calibri" w:hAnsi="Calibri" w:cs="Calibri"/>
          <w:bCs/>
          <w:szCs w:val="22"/>
        </w:rPr>
        <w:t xml:space="preserve">in </w:t>
      </w:r>
      <w:r w:rsidRPr="00B23214" w:rsidR="00484AA8">
        <w:rPr>
          <w:rFonts w:ascii="Calibri" w:hAnsi="Calibri" w:cs="Calibri"/>
          <w:bCs/>
          <w:szCs w:val="22"/>
        </w:rPr>
        <w:t xml:space="preserve">toekomstig door de Commissie vast te stellen </w:t>
      </w:r>
      <w:r w:rsidRPr="00B23214" w:rsidR="009B2C80">
        <w:rPr>
          <w:rFonts w:ascii="Calibri" w:hAnsi="Calibri" w:cs="Calibri"/>
          <w:bCs/>
          <w:szCs w:val="22"/>
        </w:rPr>
        <w:t xml:space="preserve">gedelegeerde en uitvoeringshandelingen. </w:t>
      </w:r>
      <w:r w:rsidRPr="00B23214" w:rsidR="00E2396A">
        <w:rPr>
          <w:rFonts w:ascii="Calibri" w:hAnsi="Calibri" w:cs="Calibri"/>
          <w:bCs/>
          <w:szCs w:val="22"/>
        </w:rPr>
        <w:t>Het kabinet is echter wel bezorgd over de financiële consequenties als gevolg van nieuwe gegevensverzamelingen voortkomend uit de gedelegeerde handelingen en uitvoeringshandelingen.</w:t>
      </w:r>
    </w:p>
    <w:p w:rsidRPr="00B23214" w:rsidR="00F23669" w:rsidP="00B23214" w:rsidRDefault="00E2396A" w14:paraId="79704DEA" w14:textId="2E51E90B">
      <w:pPr>
        <w:spacing w:line="360" w:lineRule="auto"/>
        <w:outlineLvl w:val="0"/>
        <w:rPr>
          <w:rFonts w:ascii="Calibri" w:hAnsi="Calibri" w:cs="Calibri"/>
          <w:bCs/>
          <w:szCs w:val="22"/>
        </w:rPr>
      </w:pPr>
      <w:r w:rsidRPr="00B23214">
        <w:rPr>
          <w:rFonts w:ascii="Calibri" w:hAnsi="Calibri" w:cs="Calibri"/>
          <w:bCs/>
          <w:szCs w:val="22"/>
        </w:rPr>
        <w:t>D</w:t>
      </w:r>
      <w:r w:rsidRPr="00B23214" w:rsidR="0024180B">
        <w:rPr>
          <w:rFonts w:ascii="Calibri" w:hAnsi="Calibri" w:cs="Calibri"/>
          <w:bCs/>
          <w:szCs w:val="22"/>
        </w:rPr>
        <w:t xml:space="preserve">e </w:t>
      </w:r>
      <w:r w:rsidRPr="00B23214" w:rsidR="007B0109">
        <w:rPr>
          <w:rFonts w:ascii="Calibri" w:hAnsi="Calibri" w:cs="Calibri"/>
          <w:bCs/>
          <w:szCs w:val="22"/>
        </w:rPr>
        <w:t xml:space="preserve">financiële gevolgen voor </w:t>
      </w:r>
      <w:r w:rsidRPr="00B23214" w:rsidR="00AC17E4">
        <w:rPr>
          <w:rFonts w:ascii="Calibri" w:hAnsi="Calibri" w:cs="Calibri"/>
          <w:bCs/>
          <w:szCs w:val="22"/>
        </w:rPr>
        <w:t>de Rijksoverheid</w:t>
      </w:r>
      <w:r w:rsidRPr="00B23214" w:rsidR="007B0109">
        <w:rPr>
          <w:rFonts w:ascii="Calibri" w:hAnsi="Calibri" w:cs="Calibri"/>
          <w:bCs/>
          <w:szCs w:val="22"/>
        </w:rPr>
        <w:t xml:space="preserve"> </w:t>
      </w:r>
      <w:r w:rsidRPr="00B23214">
        <w:rPr>
          <w:rFonts w:ascii="Calibri" w:hAnsi="Calibri" w:cs="Calibri"/>
          <w:bCs/>
          <w:szCs w:val="22"/>
        </w:rPr>
        <w:t xml:space="preserve">kunnen </w:t>
      </w:r>
      <w:r w:rsidRPr="00B23214" w:rsidR="007B0109">
        <w:rPr>
          <w:rFonts w:ascii="Calibri" w:hAnsi="Calibri" w:cs="Calibri"/>
          <w:bCs/>
          <w:szCs w:val="22"/>
        </w:rPr>
        <w:t xml:space="preserve">op basis van </w:t>
      </w:r>
      <w:r w:rsidRPr="00B23214" w:rsidR="0024180B">
        <w:rPr>
          <w:rFonts w:ascii="Calibri" w:hAnsi="Calibri" w:cs="Calibri"/>
          <w:bCs/>
          <w:szCs w:val="22"/>
        </w:rPr>
        <w:t xml:space="preserve">dit </w:t>
      </w:r>
      <w:r w:rsidRPr="00B23214" w:rsidR="007B0109">
        <w:rPr>
          <w:rFonts w:ascii="Calibri" w:hAnsi="Calibri" w:cs="Calibri"/>
          <w:bCs/>
          <w:szCs w:val="22"/>
        </w:rPr>
        <w:t>onderhavige voorstel niet worden geraamd</w:t>
      </w:r>
      <w:r w:rsidRPr="00B23214" w:rsidR="0073383B">
        <w:rPr>
          <w:rFonts w:ascii="Calibri" w:hAnsi="Calibri" w:cs="Calibri"/>
          <w:bCs/>
          <w:szCs w:val="22"/>
        </w:rPr>
        <w:t>,</w:t>
      </w:r>
      <w:r w:rsidRPr="00B23214" w:rsidR="0026696B">
        <w:rPr>
          <w:rFonts w:ascii="Calibri" w:hAnsi="Calibri" w:cs="Calibri"/>
          <w:bCs/>
          <w:szCs w:val="22"/>
        </w:rPr>
        <w:t xml:space="preserve"> </w:t>
      </w:r>
      <w:r w:rsidRPr="00B23214" w:rsidR="007B0109">
        <w:rPr>
          <w:rFonts w:ascii="Calibri" w:hAnsi="Calibri" w:cs="Calibri"/>
          <w:bCs/>
          <w:szCs w:val="22"/>
        </w:rPr>
        <w:t xml:space="preserve">maar pas later op basis van toekomstige </w:t>
      </w:r>
      <w:r w:rsidRPr="00B23214" w:rsidR="0073383B">
        <w:rPr>
          <w:rFonts w:ascii="Calibri" w:hAnsi="Calibri" w:cs="Calibri"/>
          <w:bCs/>
          <w:szCs w:val="22"/>
        </w:rPr>
        <w:t xml:space="preserve">vastgestelde </w:t>
      </w:r>
      <w:r w:rsidRPr="00B23214" w:rsidR="007B0109">
        <w:rPr>
          <w:rFonts w:ascii="Calibri" w:hAnsi="Calibri" w:cs="Calibri"/>
          <w:bCs/>
          <w:szCs w:val="22"/>
        </w:rPr>
        <w:t>gedelegeerde en uitvoeringshandelingen</w:t>
      </w:r>
      <w:r w:rsidRPr="00B23214" w:rsidR="0026696B">
        <w:rPr>
          <w:rFonts w:ascii="Calibri" w:hAnsi="Calibri" w:cs="Calibri"/>
          <w:bCs/>
          <w:szCs w:val="22"/>
        </w:rPr>
        <w:t xml:space="preserve">. </w:t>
      </w:r>
      <w:r w:rsidRPr="00B23214" w:rsidR="00000508">
        <w:rPr>
          <w:rFonts w:ascii="Calibri" w:hAnsi="Calibri" w:cs="Calibri"/>
          <w:bCs/>
          <w:szCs w:val="22"/>
        </w:rPr>
        <w:t xml:space="preserve">Daarom is de uiteindelijke omvang (inclusief ordegrootte) van de additionele uitvoeringskosten </w:t>
      </w:r>
      <w:r w:rsidRPr="00B23214" w:rsidR="0024180B">
        <w:rPr>
          <w:rFonts w:ascii="Calibri" w:hAnsi="Calibri" w:cs="Calibri"/>
          <w:bCs/>
          <w:szCs w:val="22"/>
        </w:rPr>
        <w:t xml:space="preserve">geheel </w:t>
      </w:r>
      <w:r w:rsidRPr="00B23214" w:rsidR="00000508">
        <w:rPr>
          <w:rFonts w:ascii="Calibri" w:hAnsi="Calibri" w:cs="Calibri"/>
          <w:bCs/>
          <w:szCs w:val="22"/>
        </w:rPr>
        <w:t xml:space="preserve">afhankelijk van de resultaten van de EU-besluitvorming, in onderlinge samenhang met de toekomstige voorstellen van de Commissie voor gedelegeerde en </w:t>
      </w:r>
      <w:r w:rsidRPr="00B23214" w:rsidR="00000508">
        <w:rPr>
          <w:rFonts w:ascii="Calibri" w:hAnsi="Calibri" w:cs="Calibri"/>
          <w:bCs/>
          <w:szCs w:val="22"/>
        </w:rPr>
        <w:lastRenderedPageBreak/>
        <w:t xml:space="preserve">uitvoeringshandelingen. </w:t>
      </w:r>
      <w:r w:rsidRPr="00B23214" w:rsidR="00EE275B">
        <w:rPr>
          <w:rFonts w:ascii="Calibri" w:hAnsi="Calibri" w:cs="Calibri"/>
          <w:bCs/>
          <w:szCs w:val="22"/>
        </w:rPr>
        <w:t>De budgettaire gevolgen voor de Rijksbegroting worden ingepast op de begroting van het beleidsverantwoordelijke departement, conform de regels van de budgetdiscipline.</w:t>
      </w:r>
      <w:r w:rsidRPr="00B23214" w:rsidR="00F23669">
        <w:rPr>
          <w:rFonts w:ascii="Calibri" w:hAnsi="Calibri" w:cs="Calibri"/>
          <w:bCs/>
          <w:szCs w:val="22"/>
        </w:rPr>
        <w:t xml:space="preserve">  </w:t>
      </w:r>
    </w:p>
    <w:bookmarkEnd w:id="4"/>
    <w:p w:rsidRPr="00B23214" w:rsidR="00D815BB" w:rsidP="00B23214" w:rsidRDefault="00D815BB" w14:paraId="18C8DAA9" w14:textId="29F1C1FE">
      <w:pPr>
        <w:pStyle w:val="Plattetekst"/>
        <w:shd w:val="clear" w:color="auto" w:fill="FFFFFF" w:themeFill="background1"/>
        <w:tabs>
          <w:tab w:val="left" w:pos="0"/>
          <w:tab w:val="left" w:pos="426"/>
          <w:tab w:val="left" w:pos="680"/>
          <w:tab w:val="left" w:pos="1021"/>
          <w:tab w:val="left" w:pos="1361"/>
          <w:tab w:val="left" w:pos="3402"/>
        </w:tabs>
        <w:spacing w:line="360" w:lineRule="auto"/>
        <w:jc w:val="left"/>
        <w:rPr>
          <w:rFonts w:ascii="Calibri" w:hAnsi="Calibri" w:cs="Calibri"/>
          <w:color w:val="FF0000"/>
          <w:szCs w:val="22"/>
          <w:lang w:val="nl-NL"/>
        </w:rPr>
      </w:pPr>
      <w:r w:rsidRPr="00B23214">
        <w:rPr>
          <w:rFonts w:ascii="Calibri" w:hAnsi="Calibri" w:cs="Calibri"/>
          <w:color w:val="FF0000"/>
          <w:szCs w:val="22"/>
          <w:lang w:val="nl-NL"/>
        </w:rPr>
        <w:t xml:space="preserve"> </w:t>
      </w:r>
    </w:p>
    <w:p w:rsidRPr="00B23214" w:rsidR="00CB7FF8" w:rsidP="00B23214" w:rsidRDefault="00CB7FF8" w14:paraId="6A3B0BD7" w14:textId="77777777">
      <w:pPr>
        <w:numPr>
          <w:ilvl w:val="0"/>
          <w:numId w:val="8"/>
        </w:numPr>
        <w:spacing w:line="360" w:lineRule="auto"/>
        <w:rPr>
          <w:rFonts w:ascii="Calibri" w:hAnsi="Calibri" w:cs="Calibri"/>
          <w:bCs/>
          <w:i/>
          <w:iCs/>
          <w:szCs w:val="22"/>
        </w:rPr>
      </w:pPr>
      <w:r w:rsidRPr="00B23214">
        <w:rPr>
          <w:rFonts w:ascii="Calibri" w:hAnsi="Calibri" w:cs="Calibri"/>
          <w:bCs/>
          <w:i/>
          <w:iCs/>
          <w:szCs w:val="22"/>
        </w:rPr>
        <w:t xml:space="preserve">Financiële consequenties </w:t>
      </w:r>
      <w:r w:rsidRPr="00B23214" w:rsidR="000A39A4">
        <w:rPr>
          <w:rFonts w:ascii="Calibri" w:hAnsi="Calibri" w:cs="Calibri"/>
          <w:bCs/>
          <w:i/>
          <w:iCs/>
          <w:szCs w:val="22"/>
        </w:rPr>
        <w:t xml:space="preserve"> en gevolgen voor regeldruk</w:t>
      </w:r>
      <w:r w:rsidRPr="00B23214">
        <w:rPr>
          <w:rFonts w:ascii="Calibri" w:hAnsi="Calibri" w:cs="Calibri"/>
          <w:bCs/>
          <w:i/>
          <w:iCs/>
          <w:szCs w:val="22"/>
        </w:rPr>
        <w:t xml:space="preserve"> voor bedrijfsleven en burger</w:t>
      </w:r>
    </w:p>
    <w:p w:rsidRPr="00B23214" w:rsidR="003C3A98" w:rsidP="00B23214" w:rsidRDefault="00041323" w14:paraId="6698AFAA" w14:textId="75FEDEC3">
      <w:pPr>
        <w:spacing w:line="360" w:lineRule="auto"/>
        <w:rPr>
          <w:rFonts w:ascii="Calibri" w:hAnsi="Calibri" w:cs="Calibri"/>
          <w:bCs/>
          <w:i/>
          <w:iCs/>
          <w:szCs w:val="22"/>
        </w:rPr>
      </w:pPr>
      <w:r w:rsidRPr="00B23214">
        <w:rPr>
          <w:rFonts w:ascii="Calibri" w:hAnsi="Calibri" w:cs="Calibri"/>
          <w:bCs/>
          <w:szCs w:val="22"/>
        </w:rPr>
        <w:t>Dit voorstel leidt als zodanig niet extra tot een verzwaring van de regeldruk voor bedrijven, instellingen en burgers</w:t>
      </w:r>
      <w:r w:rsidRPr="00B23214" w:rsidR="004B7686">
        <w:rPr>
          <w:rFonts w:ascii="Calibri" w:hAnsi="Calibri" w:cs="Calibri"/>
          <w:bCs/>
          <w:szCs w:val="22"/>
        </w:rPr>
        <w:t xml:space="preserve"> omda</w:t>
      </w:r>
      <w:r w:rsidRPr="00B23214" w:rsidR="00D21403">
        <w:rPr>
          <w:rFonts w:ascii="Calibri" w:hAnsi="Calibri" w:cs="Calibri"/>
          <w:bCs/>
          <w:szCs w:val="22"/>
        </w:rPr>
        <w:t xml:space="preserve">t de </w:t>
      </w:r>
      <w:r w:rsidRPr="00B23214" w:rsidR="00DB6ECD">
        <w:rPr>
          <w:rFonts w:ascii="Calibri" w:hAnsi="Calibri" w:cs="Calibri"/>
          <w:bCs/>
          <w:szCs w:val="22"/>
        </w:rPr>
        <w:t>bron</w:t>
      </w:r>
      <w:r w:rsidRPr="00B23214" w:rsidR="00D21403">
        <w:rPr>
          <w:rFonts w:ascii="Calibri" w:hAnsi="Calibri" w:cs="Calibri"/>
          <w:bCs/>
          <w:szCs w:val="22"/>
        </w:rPr>
        <w:t>gegevens voor de productie van de statistieken k</w:t>
      </w:r>
      <w:r w:rsidRPr="00B23214" w:rsidR="00D479B7">
        <w:rPr>
          <w:rFonts w:ascii="Calibri" w:hAnsi="Calibri" w:cs="Calibri"/>
          <w:bCs/>
          <w:szCs w:val="22"/>
        </w:rPr>
        <w:t>unne</w:t>
      </w:r>
      <w:r w:rsidRPr="00B23214" w:rsidR="00D21403">
        <w:rPr>
          <w:rFonts w:ascii="Calibri" w:hAnsi="Calibri" w:cs="Calibri"/>
          <w:bCs/>
          <w:szCs w:val="22"/>
        </w:rPr>
        <w:t>n worden ingewonnen uit bestaande basisregistraties van overheden zoals de Basisregistratie Adressen en Gebouwen (BAG), de Basisregistratie WOZ</w:t>
      </w:r>
      <w:r w:rsidRPr="00B23214" w:rsidR="00DB6ECD">
        <w:rPr>
          <w:rFonts w:ascii="Calibri" w:hAnsi="Calibri" w:cs="Calibri"/>
          <w:bCs/>
          <w:szCs w:val="22"/>
        </w:rPr>
        <w:t>,</w:t>
      </w:r>
      <w:r w:rsidRPr="00B23214" w:rsidR="00D21403">
        <w:rPr>
          <w:rFonts w:ascii="Calibri" w:hAnsi="Calibri" w:cs="Calibri"/>
          <w:bCs/>
          <w:szCs w:val="22"/>
        </w:rPr>
        <w:t xml:space="preserve"> de Basisregistratie Kadaster (BRK)</w:t>
      </w:r>
      <w:r w:rsidRPr="00B23214" w:rsidR="00DB6ECD">
        <w:rPr>
          <w:rFonts w:ascii="Calibri" w:hAnsi="Calibri" w:cs="Calibri"/>
          <w:bCs/>
          <w:szCs w:val="22"/>
        </w:rPr>
        <w:t xml:space="preserve"> en de</w:t>
      </w:r>
      <w:r w:rsidRPr="00B23214" w:rsidR="00D21403">
        <w:rPr>
          <w:rFonts w:ascii="Calibri" w:hAnsi="Calibri" w:cs="Calibri"/>
          <w:bCs/>
          <w:szCs w:val="22"/>
        </w:rPr>
        <w:t xml:space="preserve"> </w:t>
      </w:r>
      <w:r w:rsidRPr="00B23214" w:rsidR="00DB6ECD">
        <w:rPr>
          <w:rFonts w:ascii="Calibri" w:hAnsi="Calibri" w:cs="Calibri"/>
          <w:bCs/>
          <w:szCs w:val="22"/>
        </w:rPr>
        <w:t xml:space="preserve">bestaande enquête verleende omgevingsvergunningen. </w:t>
      </w:r>
      <w:r w:rsidRPr="00B23214" w:rsidR="00367009">
        <w:rPr>
          <w:rFonts w:ascii="Calibri" w:hAnsi="Calibri" w:cs="Calibri"/>
          <w:bCs/>
          <w:szCs w:val="22"/>
        </w:rPr>
        <w:t xml:space="preserve">Indien de </w:t>
      </w:r>
      <w:r w:rsidRPr="00B23214" w:rsidR="00D21403">
        <w:rPr>
          <w:rFonts w:ascii="Calibri" w:hAnsi="Calibri" w:cs="Calibri"/>
          <w:bCs/>
          <w:szCs w:val="22"/>
        </w:rPr>
        <w:t xml:space="preserve">gevraagde </w:t>
      </w:r>
      <w:r w:rsidRPr="00B23214" w:rsidR="00367009">
        <w:rPr>
          <w:rFonts w:ascii="Calibri" w:hAnsi="Calibri" w:cs="Calibri"/>
          <w:bCs/>
          <w:szCs w:val="22"/>
        </w:rPr>
        <w:t>informatie voortkomend uit de toekomstige gedelegeerde- en uitvoeringshandelingen niet uit</w:t>
      </w:r>
      <w:r w:rsidRPr="00B23214" w:rsidR="00D21403">
        <w:rPr>
          <w:rFonts w:ascii="Calibri" w:hAnsi="Calibri" w:cs="Calibri"/>
          <w:bCs/>
          <w:szCs w:val="22"/>
        </w:rPr>
        <w:t xml:space="preserve"> de genoemde</w:t>
      </w:r>
      <w:r w:rsidRPr="00B23214" w:rsidR="00367009">
        <w:rPr>
          <w:rFonts w:ascii="Calibri" w:hAnsi="Calibri" w:cs="Calibri"/>
          <w:bCs/>
          <w:szCs w:val="22"/>
        </w:rPr>
        <w:t xml:space="preserve"> bestaande </w:t>
      </w:r>
      <w:r w:rsidRPr="00B23214" w:rsidR="00D21403">
        <w:rPr>
          <w:rFonts w:ascii="Calibri" w:hAnsi="Calibri" w:cs="Calibri"/>
          <w:bCs/>
          <w:szCs w:val="22"/>
        </w:rPr>
        <w:t xml:space="preserve">basisregistraties </w:t>
      </w:r>
      <w:r w:rsidRPr="00B23214" w:rsidR="005D01D4">
        <w:rPr>
          <w:rFonts w:ascii="Calibri" w:hAnsi="Calibri" w:cs="Calibri"/>
          <w:bCs/>
          <w:szCs w:val="22"/>
        </w:rPr>
        <w:t>kan worden ingewonnen</w:t>
      </w:r>
      <w:r w:rsidRPr="00B23214" w:rsidR="00367009">
        <w:rPr>
          <w:rFonts w:ascii="Calibri" w:hAnsi="Calibri" w:cs="Calibri"/>
          <w:bCs/>
          <w:szCs w:val="22"/>
        </w:rPr>
        <w:t>, maar moet worden ingewonnen op basis van enquêtes kan het bedrijfsleven daarentegen als gevolg van hiervan wel een verzwaring van de administratieve lastendruk ervaren.</w:t>
      </w:r>
      <w:r w:rsidRPr="00B23214" w:rsidR="00A16291">
        <w:rPr>
          <w:rFonts w:ascii="Calibri" w:hAnsi="Calibri" w:cs="Calibri"/>
          <w:bCs/>
          <w:szCs w:val="22"/>
        </w:rPr>
        <w:t xml:space="preserve"> </w:t>
      </w:r>
      <w:r w:rsidRPr="00B23214" w:rsidR="000E7B3E">
        <w:rPr>
          <w:rFonts w:ascii="Calibri" w:hAnsi="Calibri" w:cs="Calibri"/>
          <w:bCs/>
          <w:szCs w:val="22"/>
        </w:rPr>
        <w:t xml:space="preserve">Het kabinet is tegen extra enquêtes en andere mogelijke nieuwe verplichtingen voor bedrijven en instellingen om informatie aan te leveren en is van mening dat het doel van het voorstel moet kunnen worden bereikt door gebruik te maken van informatie in bestaande registraties. </w:t>
      </w:r>
      <w:r w:rsidRPr="00B23214" w:rsidR="002E10AD">
        <w:rPr>
          <w:rFonts w:ascii="Calibri" w:hAnsi="Calibri" w:cs="Calibri"/>
          <w:bCs/>
          <w:szCs w:val="22"/>
        </w:rPr>
        <w:t>Het kabinet zal zodra de voorstellen van de Commissie voor de gedelegeerde</w:t>
      </w:r>
      <w:r w:rsidRPr="00B23214" w:rsidR="00DF665B">
        <w:rPr>
          <w:rFonts w:ascii="Calibri" w:hAnsi="Calibri" w:cs="Calibri"/>
          <w:bCs/>
          <w:szCs w:val="22"/>
        </w:rPr>
        <w:t xml:space="preserve"> handelingen</w:t>
      </w:r>
      <w:r w:rsidRPr="00B23214" w:rsidR="002E10AD">
        <w:rPr>
          <w:rFonts w:ascii="Calibri" w:hAnsi="Calibri" w:cs="Calibri"/>
          <w:bCs/>
          <w:szCs w:val="22"/>
        </w:rPr>
        <w:t xml:space="preserve"> en uitvoeringshandelingen beschikbaar zijn op basis daarvan </w:t>
      </w:r>
      <w:r w:rsidRPr="00B23214" w:rsidR="00DF665B">
        <w:rPr>
          <w:rFonts w:ascii="Calibri" w:hAnsi="Calibri" w:cs="Calibri"/>
          <w:bCs/>
          <w:szCs w:val="22"/>
        </w:rPr>
        <w:t xml:space="preserve">de effecten </w:t>
      </w:r>
      <w:r w:rsidRPr="00B23214" w:rsidR="00D354C5">
        <w:rPr>
          <w:rFonts w:ascii="Calibri" w:hAnsi="Calibri" w:cs="Calibri"/>
          <w:bCs/>
          <w:szCs w:val="22"/>
        </w:rPr>
        <w:t xml:space="preserve">voor het bedrijfsleven </w:t>
      </w:r>
      <w:r w:rsidRPr="00B23214" w:rsidR="00DC1C4E">
        <w:rPr>
          <w:rFonts w:ascii="Calibri" w:hAnsi="Calibri" w:cs="Calibri"/>
          <w:bCs/>
          <w:szCs w:val="22"/>
        </w:rPr>
        <w:t xml:space="preserve">van deze gedelegeerde handelingen en uitvoeringshandelingen </w:t>
      </w:r>
      <w:r w:rsidRPr="00B23214" w:rsidR="00DF665B">
        <w:rPr>
          <w:rFonts w:ascii="Calibri" w:hAnsi="Calibri" w:cs="Calibri"/>
          <w:bCs/>
          <w:szCs w:val="22"/>
        </w:rPr>
        <w:t>toetsen</w:t>
      </w:r>
      <w:r w:rsidRPr="00B23214" w:rsidR="00D354C5">
        <w:rPr>
          <w:rFonts w:ascii="Calibri" w:hAnsi="Calibri" w:cs="Calibri"/>
          <w:bCs/>
          <w:szCs w:val="22"/>
        </w:rPr>
        <w:t>.</w:t>
      </w:r>
      <w:r w:rsidRPr="00B23214" w:rsidR="002E10AD">
        <w:rPr>
          <w:rFonts w:ascii="Calibri" w:hAnsi="Calibri" w:cs="Calibri"/>
          <w:bCs/>
          <w:szCs w:val="22"/>
        </w:rPr>
        <w:t xml:space="preserve">  </w:t>
      </w:r>
    </w:p>
    <w:p w:rsidRPr="00B23214" w:rsidR="00041323" w:rsidP="00B23214" w:rsidRDefault="00041323" w14:paraId="44A809DC" w14:textId="77777777">
      <w:pPr>
        <w:spacing w:line="360" w:lineRule="auto"/>
        <w:rPr>
          <w:rFonts w:ascii="Calibri" w:hAnsi="Calibri" w:cs="Calibri"/>
          <w:bCs/>
          <w:szCs w:val="22"/>
        </w:rPr>
      </w:pPr>
    </w:p>
    <w:p w:rsidRPr="00B23214" w:rsidR="00CB7FF8" w:rsidP="00B23214" w:rsidRDefault="00F936B2" w14:paraId="76423774" w14:textId="77777777">
      <w:pPr>
        <w:numPr>
          <w:ilvl w:val="0"/>
          <w:numId w:val="8"/>
        </w:numPr>
        <w:spacing w:line="360" w:lineRule="auto"/>
        <w:rPr>
          <w:rFonts w:ascii="Calibri" w:hAnsi="Calibri" w:cs="Calibri"/>
          <w:bCs/>
          <w:i/>
          <w:iCs/>
          <w:szCs w:val="22"/>
        </w:rPr>
      </w:pPr>
      <w:r w:rsidRPr="00B23214">
        <w:rPr>
          <w:rFonts w:ascii="Calibri" w:hAnsi="Calibri" w:cs="Calibri"/>
          <w:bCs/>
          <w:i/>
          <w:iCs/>
          <w:szCs w:val="22"/>
        </w:rPr>
        <w:t>Gevolgen voor concurrentiekracht</w:t>
      </w:r>
      <w:r w:rsidRPr="00B23214" w:rsidR="00CB7FF8">
        <w:rPr>
          <w:rFonts w:ascii="Calibri" w:hAnsi="Calibri" w:cs="Calibri"/>
          <w:bCs/>
          <w:i/>
          <w:iCs/>
          <w:szCs w:val="22"/>
        </w:rPr>
        <w:t xml:space="preserve"> </w:t>
      </w:r>
      <w:r w:rsidRPr="00B23214" w:rsidR="000A39A4">
        <w:rPr>
          <w:rFonts w:ascii="Calibri" w:hAnsi="Calibri" w:cs="Calibri"/>
          <w:bCs/>
          <w:i/>
          <w:iCs/>
          <w:szCs w:val="22"/>
        </w:rPr>
        <w:t>en geopolitieke aspecten</w:t>
      </w:r>
    </w:p>
    <w:p w:rsidRPr="00B23214" w:rsidR="00CB7FF8" w:rsidP="00B23214" w:rsidRDefault="00787EC9" w14:paraId="6556631C" w14:textId="3FA030C5">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rPr>
      </w:pPr>
      <w:r w:rsidRPr="00B23214">
        <w:rPr>
          <w:rFonts w:ascii="Calibri" w:hAnsi="Calibri" w:cs="Calibri"/>
          <w:iCs/>
          <w:szCs w:val="22"/>
        </w:rPr>
        <w:t>Niet van toepassing.</w:t>
      </w:r>
    </w:p>
    <w:p w:rsidRPr="00B23214" w:rsidR="00787EC9" w:rsidP="00B23214" w:rsidRDefault="00787EC9" w14:paraId="4B214257" w14:textId="77777777">
      <w:pPr>
        <w:tabs>
          <w:tab w:val="left" w:pos="567"/>
          <w:tab w:val="left" w:pos="1134"/>
          <w:tab w:val="left" w:pos="1701"/>
          <w:tab w:val="left" w:pos="1843"/>
          <w:tab w:val="left" w:pos="2268"/>
          <w:tab w:val="left" w:pos="2552"/>
          <w:tab w:val="left" w:pos="2835"/>
          <w:tab w:val="left" w:pos="3119"/>
        </w:tabs>
        <w:spacing w:line="360" w:lineRule="auto"/>
        <w:ind w:left="360"/>
        <w:rPr>
          <w:rFonts w:ascii="Calibri" w:hAnsi="Calibri" w:cs="Calibri"/>
          <w:iCs/>
          <w:szCs w:val="22"/>
        </w:rPr>
      </w:pPr>
    </w:p>
    <w:p w:rsidRPr="00B23214" w:rsidR="00CB7FF8" w:rsidP="00B23214" w:rsidRDefault="00CB7FF8" w14:paraId="3E2520AF" w14:textId="77777777">
      <w:pPr>
        <w:numPr>
          <w:ilvl w:val="0"/>
          <w:numId w:val="3"/>
        </w:numPr>
        <w:spacing w:line="360" w:lineRule="auto"/>
        <w:rPr>
          <w:rFonts w:ascii="Calibri" w:hAnsi="Calibri" w:cs="Calibri"/>
          <w:b/>
          <w:szCs w:val="22"/>
        </w:rPr>
      </w:pPr>
      <w:r w:rsidRPr="00B23214">
        <w:rPr>
          <w:rFonts w:ascii="Calibri" w:hAnsi="Calibri" w:cs="Calibri"/>
          <w:b/>
          <w:szCs w:val="22"/>
        </w:rPr>
        <w:t>Implicaties juridisch</w:t>
      </w:r>
    </w:p>
    <w:p w:rsidRPr="00B23214" w:rsidR="00CB7FF8" w:rsidP="00B23214" w:rsidRDefault="00CB7FF8" w14:paraId="3163A88D" w14:textId="77777777">
      <w:pPr>
        <w:numPr>
          <w:ilvl w:val="0"/>
          <w:numId w:val="9"/>
        </w:numPr>
        <w:spacing w:line="360" w:lineRule="auto"/>
        <w:rPr>
          <w:rFonts w:ascii="Calibri" w:hAnsi="Calibri" w:cs="Calibri"/>
          <w:bCs/>
          <w:i/>
          <w:iCs/>
          <w:szCs w:val="22"/>
        </w:rPr>
      </w:pPr>
      <w:r w:rsidRPr="00B23214">
        <w:rPr>
          <w:rFonts w:ascii="Calibri" w:hAnsi="Calibri" w:cs="Calibri"/>
          <w:bCs/>
          <w:i/>
          <w:iCs/>
          <w:szCs w:val="22"/>
        </w:rPr>
        <w:t xml:space="preserve">Consequenties voor nationale en decentrale regelgeving en/of sanctionering beleid (inclusief  toepassing van de lex </w:t>
      </w:r>
      <w:proofErr w:type="spellStart"/>
      <w:r w:rsidRPr="00B23214">
        <w:rPr>
          <w:rFonts w:ascii="Calibri" w:hAnsi="Calibri" w:cs="Calibri"/>
          <w:bCs/>
          <w:i/>
          <w:iCs/>
          <w:szCs w:val="22"/>
        </w:rPr>
        <w:t>silencio</w:t>
      </w:r>
      <w:proofErr w:type="spellEnd"/>
      <w:r w:rsidRPr="00B23214">
        <w:rPr>
          <w:rFonts w:ascii="Calibri" w:hAnsi="Calibri" w:cs="Calibri"/>
          <w:bCs/>
          <w:i/>
          <w:iCs/>
          <w:szCs w:val="22"/>
        </w:rPr>
        <w:t xml:space="preserve"> positivo) </w:t>
      </w:r>
    </w:p>
    <w:p w:rsidRPr="00B23214" w:rsidR="00787EC9" w:rsidP="00B23214" w:rsidRDefault="00814380" w14:paraId="199BC921" w14:textId="4E15F467">
      <w:pPr>
        <w:spacing w:line="360" w:lineRule="auto"/>
        <w:rPr>
          <w:rFonts w:ascii="Calibri" w:hAnsi="Calibri" w:cs="Calibri"/>
          <w:bCs/>
          <w:szCs w:val="22"/>
        </w:rPr>
      </w:pPr>
      <w:bookmarkStart w:name="_Hlk193962545" w:id="5"/>
      <w:r w:rsidRPr="00B23214">
        <w:rPr>
          <w:rFonts w:ascii="Calibri" w:hAnsi="Calibri" w:cs="Calibri"/>
          <w:bCs/>
          <w:szCs w:val="22"/>
        </w:rPr>
        <w:t xml:space="preserve">Dit voorstel heeft geen consequenties voor nationale en decentrale regelgeving. Het is echter niet uit te sluiten dat toekomstige nog door de Commissie vast te stellen gedelegeerde- en uitvoeringsverordeningen </w:t>
      </w:r>
      <w:r w:rsidRPr="00B23214" w:rsidR="00D479B7">
        <w:rPr>
          <w:rFonts w:ascii="Calibri" w:hAnsi="Calibri" w:cs="Calibri"/>
          <w:bCs/>
          <w:szCs w:val="22"/>
        </w:rPr>
        <w:t xml:space="preserve">aanpassing van regelgeving noodzakelijk zouden maken. </w:t>
      </w:r>
      <w:r w:rsidRPr="00B23214">
        <w:rPr>
          <w:rFonts w:ascii="Calibri" w:hAnsi="Calibri" w:cs="Calibri"/>
          <w:bCs/>
          <w:szCs w:val="22"/>
        </w:rPr>
        <w:t xml:space="preserve"> </w:t>
      </w:r>
    </w:p>
    <w:p w:rsidRPr="00B23214" w:rsidR="008B17E7" w:rsidP="00B23214" w:rsidRDefault="008B17E7" w14:paraId="34CF78FA" w14:textId="77777777">
      <w:pPr>
        <w:spacing w:line="360" w:lineRule="auto"/>
        <w:rPr>
          <w:rFonts w:ascii="Calibri" w:hAnsi="Calibri" w:cs="Calibri"/>
          <w:bCs/>
          <w:szCs w:val="22"/>
        </w:rPr>
      </w:pPr>
    </w:p>
    <w:bookmarkEnd w:id="5"/>
    <w:p w:rsidRPr="00B23214" w:rsidR="00F74E07" w:rsidP="00B23214" w:rsidRDefault="00F74E07" w14:paraId="5745EDEE" w14:textId="77777777">
      <w:pPr>
        <w:numPr>
          <w:ilvl w:val="0"/>
          <w:numId w:val="9"/>
        </w:numPr>
        <w:tabs>
          <w:tab w:val="left" w:pos="-426"/>
        </w:tabs>
        <w:suppressAutoHyphens/>
        <w:spacing w:line="360" w:lineRule="auto"/>
        <w:rPr>
          <w:rFonts w:ascii="Calibri" w:hAnsi="Calibri" w:cs="Calibri"/>
          <w:bCs/>
          <w:i/>
          <w:iCs/>
          <w:szCs w:val="22"/>
        </w:rPr>
      </w:pPr>
      <w:r w:rsidRPr="00B23214">
        <w:rPr>
          <w:rFonts w:ascii="Calibri" w:hAnsi="Calibri" w:cs="Calibri"/>
          <w:bCs/>
          <w:i/>
          <w:iCs/>
          <w:szCs w:val="22"/>
        </w:rPr>
        <w:t>Gedelegeerde en/of uitvoeringshandelingen, incl. NL-beoordeling daarvan</w:t>
      </w:r>
    </w:p>
    <w:p w:rsidRPr="00B23214" w:rsidR="0021200E" w:rsidP="00B23214" w:rsidRDefault="00B93A39" w14:paraId="6F432A4C" w14:textId="05509C88">
      <w:pPr>
        <w:tabs>
          <w:tab w:val="left" w:pos="-426"/>
        </w:tabs>
        <w:suppressAutoHyphens/>
        <w:spacing w:line="360" w:lineRule="auto"/>
        <w:rPr>
          <w:rFonts w:ascii="Calibri" w:hAnsi="Calibri" w:cs="Calibri"/>
          <w:bCs/>
          <w:i/>
          <w:iCs/>
          <w:color w:val="000000"/>
          <w:szCs w:val="22"/>
        </w:rPr>
      </w:pPr>
      <w:r w:rsidRPr="00B23214">
        <w:rPr>
          <w:rFonts w:ascii="Calibri" w:hAnsi="Calibri" w:cs="Calibri"/>
          <w:bCs/>
          <w:color w:val="000000"/>
          <w:szCs w:val="22"/>
        </w:rPr>
        <w:t xml:space="preserve">De Commissie stelt voor dat zij voor </w:t>
      </w:r>
      <w:r w:rsidRPr="00B23214" w:rsidR="006B3A5F">
        <w:rPr>
          <w:rFonts w:ascii="Calibri" w:hAnsi="Calibri" w:cs="Calibri"/>
          <w:bCs/>
          <w:color w:val="000000"/>
          <w:szCs w:val="22"/>
        </w:rPr>
        <w:t>de duur</w:t>
      </w:r>
      <w:r w:rsidRPr="00B23214">
        <w:rPr>
          <w:rFonts w:ascii="Calibri" w:hAnsi="Calibri" w:cs="Calibri"/>
          <w:bCs/>
          <w:color w:val="000000"/>
          <w:szCs w:val="22"/>
        </w:rPr>
        <w:t xml:space="preserve"> van vijf jaar de bevoegdheid krijgt gedelegeerde handeling</w:t>
      </w:r>
      <w:r w:rsidRPr="00B23214" w:rsidR="006B3A5F">
        <w:rPr>
          <w:rFonts w:ascii="Calibri" w:hAnsi="Calibri" w:cs="Calibri"/>
          <w:bCs/>
          <w:color w:val="000000"/>
          <w:szCs w:val="22"/>
        </w:rPr>
        <w:t>en</w:t>
      </w:r>
      <w:r w:rsidRPr="00B23214">
        <w:rPr>
          <w:rFonts w:ascii="Calibri" w:hAnsi="Calibri" w:cs="Calibri"/>
          <w:bCs/>
          <w:color w:val="000000"/>
          <w:szCs w:val="22"/>
        </w:rPr>
        <w:t xml:space="preserve"> vast te stellen en op basis van de onderzoeksprocedure uitvoeringshandelingen vast te stellen</w:t>
      </w:r>
      <w:r w:rsidRPr="00B23214">
        <w:rPr>
          <w:rFonts w:ascii="Calibri" w:hAnsi="Calibri" w:cs="Calibri"/>
          <w:bCs/>
          <w:i/>
          <w:iCs/>
          <w:color w:val="000000"/>
          <w:szCs w:val="22"/>
        </w:rPr>
        <w:t>.</w:t>
      </w:r>
    </w:p>
    <w:p w:rsidRPr="00B23214" w:rsidR="0021200E" w:rsidP="00B23214" w:rsidRDefault="0021200E" w14:paraId="209062FD" w14:textId="77777777">
      <w:pPr>
        <w:tabs>
          <w:tab w:val="left" w:pos="-426"/>
        </w:tabs>
        <w:suppressAutoHyphens/>
        <w:spacing w:line="360" w:lineRule="auto"/>
        <w:rPr>
          <w:rFonts w:ascii="Calibri" w:hAnsi="Calibri" w:cs="Calibri"/>
          <w:bCs/>
          <w:i/>
          <w:iCs/>
          <w:szCs w:val="22"/>
        </w:rPr>
      </w:pPr>
    </w:p>
    <w:p w:rsidRPr="00B23214" w:rsidR="003122AB" w:rsidP="00B23214" w:rsidRDefault="003122AB" w14:paraId="51B584A7" w14:textId="7A66818B">
      <w:pPr>
        <w:tabs>
          <w:tab w:val="left" w:pos="-426"/>
        </w:tabs>
        <w:suppressAutoHyphens/>
        <w:spacing w:line="360" w:lineRule="auto"/>
        <w:rPr>
          <w:rFonts w:ascii="Calibri" w:hAnsi="Calibri" w:cs="Calibri"/>
          <w:bCs/>
          <w:szCs w:val="22"/>
        </w:rPr>
      </w:pPr>
      <w:r w:rsidRPr="00B23214">
        <w:rPr>
          <w:rFonts w:ascii="Calibri" w:hAnsi="Calibri" w:cs="Calibri"/>
          <w:bCs/>
          <w:szCs w:val="22"/>
        </w:rPr>
        <w:t>Op grond van artikel 5, lid 3, krijgt de Commissie de bevoegdheid om een termijn van vijf jaar gedelegeerde handeling</w:t>
      </w:r>
      <w:r w:rsidRPr="00B23214" w:rsidR="006B3A5F">
        <w:rPr>
          <w:rFonts w:ascii="Calibri" w:hAnsi="Calibri" w:cs="Calibri"/>
          <w:bCs/>
          <w:szCs w:val="22"/>
        </w:rPr>
        <w:t>en</w:t>
      </w:r>
      <w:r w:rsidRPr="00B23214">
        <w:rPr>
          <w:rFonts w:ascii="Calibri" w:hAnsi="Calibri" w:cs="Calibri"/>
          <w:bCs/>
          <w:szCs w:val="22"/>
        </w:rPr>
        <w:t xml:space="preserve"> vast te stellen. Op grond van artikel </w:t>
      </w:r>
      <w:r w:rsidRPr="00B23214" w:rsidR="00E44092">
        <w:rPr>
          <w:rFonts w:ascii="Calibri" w:hAnsi="Calibri" w:cs="Calibri"/>
          <w:bCs/>
          <w:szCs w:val="22"/>
        </w:rPr>
        <w:t>5</w:t>
      </w:r>
      <w:r w:rsidRPr="00B23214">
        <w:rPr>
          <w:rFonts w:ascii="Calibri" w:hAnsi="Calibri" w:cs="Calibri"/>
          <w:bCs/>
          <w:szCs w:val="22"/>
        </w:rPr>
        <w:t>, lid 3, is de Commissie bevoegd gedelegeerde handeling</w:t>
      </w:r>
      <w:r w:rsidRPr="00B23214" w:rsidR="006B3A5F">
        <w:rPr>
          <w:rFonts w:ascii="Calibri" w:hAnsi="Calibri" w:cs="Calibri"/>
          <w:bCs/>
          <w:szCs w:val="22"/>
        </w:rPr>
        <w:t>en</w:t>
      </w:r>
      <w:r w:rsidRPr="00B23214">
        <w:rPr>
          <w:rFonts w:ascii="Calibri" w:hAnsi="Calibri" w:cs="Calibri"/>
          <w:bCs/>
          <w:szCs w:val="22"/>
        </w:rPr>
        <w:t xml:space="preserve"> vast te stellen om de in de bijlage opgenomen lijst van </w:t>
      </w:r>
      <w:r w:rsidRPr="00B23214" w:rsidR="00756D8B">
        <w:rPr>
          <w:rFonts w:ascii="Calibri" w:hAnsi="Calibri" w:cs="Calibri"/>
          <w:bCs/>
          <w:szCs w:val="22"/>
        </w:rPr>
        <w:t>gedetailleerde onderwerpen</w:t>
      </w:r>
      <w:r w:rsidRPr="00B23214" w:rsidR="00E44092">
        <w:rPr>
          <w:rFonts w:ascii="Calibri" w:hAnsi="Calibri" w:cs="Calibri"/>
          <w:bCs/>
          <w:szCs w:val="22"/>
        </w:rPr>
        <w:t xml:space="preserve"> </w:t>
      </w:r>
      <w:r w:rsidRPr="00B23214">
        <w:rPr>
          <w:rFonts w:ascii="Calibri" w:hAnsi="Calibri" w:cs="Calibri"/>
          <w:bCs/>
          <w:szCs w:val="22"/>
        </w:rPr>
        <w:t>te wijzigen.</w:t>
      </w:r>
      <w:r w:rsidRPr="00B23214" w:rsidR="00E44092">
        <w:rPr>
          <w:rFonts w:ascii="Calibri" w:hAnsi="Calibri" w:cs="Calibri"/>
          <w:bCs/>
          <w:szCs w:val="22"/>
        </w:rPr>
        <w:t xml:space="preserve"> Het toekennen van deze bevoegdheden is volgens het kabinet mogelijk, omdat deze ertoe strekt niet-essentiële onderdelen, zoals de inhoud van de bijlage en de daarin vermelde variabelen</w:t>
      </w:r>
      <w:r w:rsidRPr="00B23214" w:rsidR="00756D8B">
        <w:rPr>
          <w:rFonts w:ascii="Calibri" w:hAnsi="Calibri" w:cs="Calibri"/>
          <w:bCs/>
          <w:szCs w:val="22"/>
        </w:rPr>
        <w:t>/lijst van gedetailleerde onderwerpen</w:t>
      </w:r>
      <w:r w:rsidRPr="00B23214" w:rsidR="00E44092">
        <w:rPr>
          <w:rFonts w:ascii="Calibri" w:hAnsi="Calibri" w:cs="Calibri"/>
          <w:bCs/>
          <w:szCs w:val="22"/>
        </w:rPr>
        <w:t xml:space="preserve"> te wijzigen en aan te vullen met nieuwe variabelen</w:t>
      </w:r>
      <w:r w:rsidRPr="00B23214" w:rsidR="00756D8B">
        <w:rPr>
          <w:rFonts w:ascii="Calibri" w:hAnsi="Calibri" w:cs="Calibri"/>
          <w:bCs/>
          <w:szCs w:val="22"/>
        </w:rPr>
        <w:t>/gedetailleerde onderwerpen</w:t>
      </w:r>
      <w:r w:rsidRPr="00B23214" w:rsidR="00E44092">
        <w:rPr>
          <w:rFonts w:ascii="Calibri" w:hAnsi="Calibri" w:cs="Calibri"/>
          <w:bCs/>
          <w:szCs w:val="22"/>
        </w:rPr>
        <w:t xml:space="preserve">. Een bevoegdheid voor de Commissie tot wijziging van het basisinstrument, waartoe ook de bijlage behoort, kan alleen via delegatie worden verleend. </w:t>
      </w:r>
      <w:r w:rsidRPr="00B23214" w:rsidR="00756D8B">
        <w:rPr>
          <w:rFonts w:ascii="Calibri" w:hAnsi="Calibri" w:cs="Calibri"/>
          <w:bCs/>
          <w:szCs w:val="22"/>
        </w:rPr>
        <w:t xml:space="preserve">De </w:t>
      </w:r>
      <w:r w:rsidRPr="00B23214" w:rsidR="00E44092">
        <w:rPr>
          <w:rFonts w:ascii="Calibri" w:hAnsi="Calibri" w:cs="Calibri"/>
          <w:bCs/>
          <w:szCs w:val="22"/>
        </w:rPr>
        <w:t xml:space="preserve"> keuze voor delegatie </w:t>
      </w:r>
      <w:r w:rsidRPr="00B23214" w:rsidR="00756D8B">
        <w:rPr>
          <w:rFonts w:ascii="Calibri" w:hAnsi="Calibri" w:cs="Calibri"/>
          <w:bCs/>
          <w:szCs w:val="22"/>
        </w:rPr>
        <w:t xml:space="preserve">ligt daardoor </w:t>
      </w:r>
      <w:r w:rsidRPr="00B23214" w:rsidR="00E44092">
        <w:rPr>
          <w:rFonts w:ascii="Calibri" w:hAnsi="Calibri" w:cs="Calibri"/>
          <w:bCs/>
          <w:szCs w:val="22"/>
        </w:rPr>
        <w:t>voor de hand.</w:t>
      </w:r>
    </w:p>
    <w:p w:rsidRPr="00B23214" w:rsidR="00A7646A" w:rsidP="00B23214" w:rsidRDefault="00A7646A" w14:paraId="7108C824" w14:textId="77777777">
      <w:pPr>
        <w:tabs>
          <w:tab w:val="left" w:pos="-426"/>
        </w:tabs>
        <w:suppressAutoHyphens/>
        <w:spacing w:line="360" w:lineRule="auto"/>
        <w:rPr>
          <w:rFonts w:ascii="Calibri" w:hAnsi="Calibri" w:cs="Calibri"/>
          <w:bCs/>
          <w:szCs w:val="22"/>
        </w:rPr>
      </w:pPr>
    </w:p>
    <w:p w:rsidRPr="00B23214" w:rsidR="00AE42FF" w:rsidP="00B23214" w:rsidRDefault="00AE42FF" w14:paraId="479C6A49" w14:textId="675CDFF6">
      <w:pPr>
        <w:tabs>
          <w:tab w:val="left" w:pos="-426"/>
        </w:tabs>
        <w:suppressAutoHyphens/>
        <w:spacing w:line="360" w:lineRule="auto"/>
        <w:rPr>
          <w:rFonts w:ascii="Calibri" w:hAnsi="Calibri" w:cs="Calibri"/>
          <w:bCs/>
          <w:szCs w:val="22"/>
        </w:rPr>
      </w:pPr>
      <w:r w:rsidRPr="00B23214">
        <w:rPr>
          <w:rFonts w:ascii="Calibri" w:hAnsi="Calibri" w:cs="Calibri"/>
          <w:bCs/>
          <w:szCs w:val="22"/>
        </w:rPr>
        <w:t xml:space="preserve">Het kabinet is echter van mening dat deze bevoegdheid qua </w:t>
      </w:r>
      <w:r w:rsidRPr="00B23214" w:rsidR="00DB4E41">
        <w:rPr>
          <w:rFonts w:ascii="Calibri" w:hAnsi="Calibri" w:cs="Calibri"/>
          <w:bCs/>
          <w:szCs w:val="22"/>
        </w:rPr>
        <w:t>reikwijdte</w:t>
      </w:r>
      <w:r w:rsidRPr="00B23214">
        <w:rPr>
          <w:rFonts w:ascii="Calibri" w:hAnsi="Calibri" w:cs="Calibri"/>
          <w:bCs/>
          <w:szCs w:val="22"/>
        </w:rPr>
        <w:t xml:space="preserve"> op dit moment onvoldoende afgebakend is. De bevoegdheid heeft </w:t>
      </w:r>
      <w:r w:rsidRPr="00B23214" w:rsidR="00DB4E41">
        <w:rPr>
          <w:rFonts w:ascii="Calibri" w:hAnsi="Calibri" w:cs="Calibri"/>
          <w:bCs/>
          <w:szCs w:val="22"/>
        </w:rPr>
        <w:t xml:space="preserve">voor wat betreft de reikwijdte </w:t>
      </w:r>
      <w:r w:rsidRPr="00B23214">
        <w:rPr>
          <w:rFonts w:ascii="Calibri" w:hAnsi="Calibri" w:cs="Calibri"/>
          <w:bCs/>
          <w:szCs w:val="22"/>
        </w:rPr>
        <w:t xml:space="preserve">geen inhoudelijke afbakening, wat tot zorgen leidt over de mogelijke uitvoeringslasten </w:t>
      </w:r>
      <w:r w:rsidRPr="00B23214">
        <w:rPr>
          <w:rFonts w:ascii="Calibri" w:hAnsi="Calibri" w:cs="Calibri"/>
          <w:bCs/>
          <w:i/>
          <w:iCs/>
          <w:szCs w:val="22"/>
        </w:rPr>
        <w:t>zoals toegelicht onder 4c.</w:t>
      </w:r>
      <w:r w:rsidRPr="00B23214">
        <w:rPr>
          <w:rFonts w:ascii="Calibri" w:hAnsi="Calibri" w:cs="Calibri"/>
          <w:bCs/>
          <w:szCs w:val="22"/>
        </w:rPr>
        <w:t xml:space="preserve"> Het kabinet is van mening dat de bevoegdheidsdelegatie, zoals voor het wijzigen van de inhoud van de verordening,</w:t>
      </w:r>
      <w:r w:rsidRPr="00B23214" w:rsidR="00F17268">
        <w:rPr>
          <w:rFonts w:ascii="Calibri" w:hAnsi="Calibri" w:cs="Calibri"/>
          <w:bCs/>
          <w:szCs w:val="22"/>
        </w:rPr>
        <w:t xml:space="preserve"> zonder inhoudelijke afbakening</w:t>
      </w:r>
      <w:r w:rsidRPr="00B23214">
        <w:rPr>
          <w:rFonts w:ascii="Calibri" w:hAnsi="Calibri" w:cs="Calibri"/>
          <w:bCs/>
          <w:szCs w:val="22"/>
        </w:rPr>
        <w:t xml:space="preserve"> te veel open einden bevat omdat </w:t>
      </w:r>
      <w:r w:rsidRPr="00B23214" w:rsidR="00F17268">
        <w:rPr>
          <w:rFonts w:ascii="Calibri" w:hAnsi="Calibri" w:cs="Calibri"/>
          <w:bCs/>
          <w:szCs w:val="22"/>
        </w:rPr>
        <w:t xml:space="preserve">het voor </w:t>
      </w:r>
      <w:r w:rsidRPr="00B23214">
        <w:rPr>
          <w:rFonts w:ascii="Calibri" w:hAnsi="Calibri" w:cs="Calibri"/>
          <w:bCs/>
          <w:szCs w:val="22"/>
        </w:rPr>
        <w:t xml:space="preserve">de nationale statistische instituten van de lidstaten </w:t>
      </w:r>
      <w:r w:rsidRPr="00B23214" w:rsidR="00F17268">
        <w:rPr>
          <w:rFonts w:ascii="Calibri" w:hAnsi="Calibri" w:cs="Calibri"/>
          <w:bCs/>
          <w:szCs w:val="22"/>
        </w:rPr>
        <w:t xml:space="preserve">onvoldoende waarborgen biedt ten aanzien van de </w:t>
      </w:r>
      <w:r w:rsidRPr="00B23214" w:rsidR="00E3672A">
        <w:rPr>
          <w:rFonts w:ascii="Calibri" w:hAnsi="Calibri" w:cs="Calibri"/>
          <w:bCs/>
          <w:szCs w:val="22"/>
        </w:rPr>
        <w:t>toekomstige</w:t>
      </w:r>
      <w:r w:rsidRPr="00B23214" w:rsidR="00F17268">
        <w:rPr>
          <w:rFonts w:ascii="Calibri" w:hAnsi="Calibri" w:cs="Calibri"/>
          <w:bCs/>
          <w:szCs w:val="22"/>
        </w:rPr>
        <w:t xml:space="preserve"> </w:t>
      </w:r>
      <w:r w:rsidRPr="00B23214">
        <w:rPr>
          <w:rFonts w:ascii="Calibri" w:hAnsi="Calibri" w:cs="Calibri"/>
          <w:bCs/>
          <w:szCs w:val="22"/>
        </w:rPr>
        <w:t>te verzamelen gegevens</w:t>
      </w:r>
      <w:r w:rsidRPr="00B23214" w:rsidR="00F17268">
        <w:rPr>
          <w:rFonts w:ascii="Calibri" w:hAnsi="Calibri" w:cs="Calibri"/>
          <w:bCs/>
          <w:szCs w:val="22"/>
        </w:rPr>
        <w:t>.</w:t>
      </w:r>
      <w:r w:rsidRPr="00B23214">
        <w:rPr>
          <w:rFonts w:ascii="Calibri" w:hAnsi="Calibri" w:cs="Calibri"/>
          <w:bCs/>
          <w:szCs w:val="22"/>
        </w:rPr>
        <w:t xml:space="preserve"> Hierdoor </w:t>
      </w:r>
      <w:r w:rsidRPr="00B23214" w:rsidR="00E3672A">
        <w:rPr>
          <w:rFonts w:ascii="Calibri" w:hAnsi="Calibri" w:cs="Calibri"/>
          <w:bCs/>
          <w:szCs w:val="22"/>
        </w:rPr>
        <w:t xml:space="preserve">is </w:t>
      </w:r>
      <w:r w:rsidRPr="00B23214">
        <w:rPr>
          <w:rFonts w:ascii="Calibri" w:hAnsi="Calibri" w:cs="Calibri"/>
          <w:bCs/>
          <w:szCs w:val="22"/>
        </w:rPr>
        <w:t>bevoegdheidsdelegatie</w:t>
      </w:r>
      <w:r w:rsidRPr="00B23214" w:rsidR="00E3672A">
        <w:rPr>
          <w:rFonts w:ascii="Calibri" w:hAnsi="Calibri" w:cs="Calibri"/>
          <w:bCs/>
          <w:szCs w:val="22"/>
        </w:rPr>
        <w:t xml:space="preserve"> </w:t>
      </w:r>
      <w:r w:rsidRPr="00B23214" w:rsidR="00756D8B">
        <w:rPr>
          <w:rFonts w:ascii="Calibri" w:hAnsi="Calibri" w:cs="Calibri"/>
          <w:bCs/>
          <w:szCs w:val="22"/>
        </w:rPr>
        <w:t xml:space="preserve">volgens het kabinet </w:t>
      </w:r>
      <w:r w:rsidRPr="00B23214">
        <w:rPr>
          <w:rFonts w:ascii="Calibri" w:hAnsi="Calibri" w:cs="Calibri"/>
          <w:bCs/>
          <w:szCs w:val="22"/>
        </w:rPr>
        <w:t>in de huidige vorm niet inhoudelijk afgebakend. Het kabinet acht de toekenning van deze delegatiebevoegdhe</w:t>
      </w:r>
      <w:r w:rsidRPr="00B23214" w:rsidR="00E3672A">
        <w:rPr>
          <w:rFonts w:ascii="Calibri" w:hAnsi="Calibri" w:cs="Calibri"/>
          <w:bCs/>
          <w:szCs w:val="22"/>
        </w:rPr>
        <w:t>id</w:t>
      </w:r>
      <w:r w:rsidRPr="00B23214">
        <w:rPr>
          <w:rFonts w:ascii="Calibri" w:hAnsi="Calibri" w:cs="Calibri"/>
          <w:bCs/>
          <w:szCs w:val="22"/>
        </w:rPr>
        <w:t xml:space="preserve"> aan de Commissie in beginsel wel wenselijk, vanwege de mogelijkheid voor de Commissie om flexibel te opereren en het niet belasten van het wetgevingsproces</w:t>
      </w:r>
      <w:r w:rsidRPr="00B23214" w:rsidR="00E3672A">
        <w:rPr>
          <w:rFonts w:ascii="Calibri" w:hAnsi="Calibri" w:cs="Calibri"/>
          <w:bCs/>
          <w:szCs w:val="22"/>
        </w:rPr>
        <w:t xml:space="preserve">, </w:t>
      </w:r>
      <w:r w:rsidRPr="00B23214">
        <w:rPr>
          <w:rFonts w:ascii="Calibri" w:hAnsi="Calibri" w:cs="Calibri"/>
          <w:bCs/>
          <w:szCs w:val="22"/>
        </w:rPr>
        <w:t>maar het kabinet zal ervoor pleiten dat er in de basis</w:t>
      </w:r>
      <w:r w:rsidRPr="00B23214" w:rsidR="0004771C">
        <w:rPr>
          <w:rFonts w:ascii="Calibri" w:hAnsi="Calibri" w:cs="Calibri"/>
          <w:bCs/>
          <w:szCs w:val="22"/>
        </w:rPr>
        <w:t xml:space="preserve">verordening </w:t>
      </w:r>
      <w:r w:rsidRPr="00B23214">
        <w:rPr>
          <w:rFonts w:ascii="Calibri" w:hAnsi="Calibri" w:cs="Calibri"/>
          <w:bCs/>
          <w:szCs w:val="22"/>
        </w:rPr>
        <w:t>een duidelijke afbakening van de reikwijdte van deze bevoegdhe</w:t>
      </w:r>
      <w:r w:rsidRPr="00B23214" w:rsidR="00E3672A">
        <w:rPr>
          <w:rFonts w:ascii="Calibri" w:hAnsi="Calibri" w:cs="Calibri"/>
          <w:bCs/>
          <w:szCs w:val="22"/>
        </w:rPr>
        <w:t>id</w:t>
      </w:r>
      <w:r w:rsidRPr="00B23214">
        <w:rPr>
          <w:rFonts w:ascii="Calibri" w:hAnsi="Calibri" w:cs="Calibri"/>
          <w:bCs/>
          <w:szCs w:val="22"/>
        </w:rPr>
        <w:t xml:space="preserve"> komt.  </w:t>
      </w:r>
    </w:p>
    <w:p w:rsidRPr="00B23214" w:rsidR="00BB0EEF" w:rsidP="00B23214" w:rsidRDefault="00BB0EEF" w14:paraId="1CE3DEE0" w14:textId="77777777">
      <w:pPr>
        <w:tabs>
          <w:tab w:val="left" w:pos="-426"/>
        </w:tabs>
        <w:suppressAutoHyphens/>
        <w:spacing w:line="360" w:lineRule="auto"/>
        <w:rPr>
          <w:rFonts w:ascii="Calibri" w:hAnsi="Calibri" w:cs="Calibri"/>
          <w:bCs/>
          <w:szCs w:val="22"/>
        </w:rPr>
      </w:pPr>
    </w:p>
    <w:p w:rsidRPr="00B23214" w:rsidR="00E44092" w:rsidP="00B23214" w:rsidRDefault="006B3A5F" w14:paraId="066A82F3" w14:textId="25AD9919">
      <w:pPr>
        <w:tabs>
          <w:tab w:val="left" w:pos="-426"/>
        </w:tabs>
        <w:suppressAutoHyphens/>
        <w:spacing w:line="360" w:lineRule="auto"/>
        <w:rPr>
          <w:rFonts w:ascii="Calibri" w:hAnsi="Calibri" w:cs="Calibri"/>
          <w:bCs/>
          <w:szCs w:val="22"/>
        </w:rPr>
      </w:pPr>
      <w:r w:rsidRPr="00B23214">
        <w:rPr>
          <w:rFonts w:ascii="Calibri" w:hAnsi="Calibri" w:cs="Calibri"/>
          <w:bCs/>
          <w:szCs w:val="22"/>
        </w:rPr>
        <w:t>Daarnaast krijgt de Commissie op grond van artikel 5, lid 4, de bevoegdheid om conform de onderzoeksprocedure uitvoeringshandelingen vast te stellen.</w:t>
      </w:r>
      <w:r w:rsidRPr="00B23214" w:rsidR="001D6B60">
        <w:rPr>
          <w:rFonts w:ascii="Calibri" w:hAnsi="Calibri" w:cs="Calibri"/>
          <w:szCs w:val="22"/>
        </w:rPr>
        <w:t xml:space="preserve"> </w:t>
      </w:r>
      <w:r w:rsidRPr="00B23214" w:rsidR="001D6B60">
        <w:rPr>
          <w:rFonts w:ascii="Calibri" w:hAnsi="Calibri" w:cs="Calibri"/>
          <w:bCs/>
          <w:szCs w:val="22"/>
        </w:rPr>
        <w:t xml:space="preserve">Op grond van artikel 5, lid 4, is de Commissie bevoegd om </w:t>
      </w:r>
      <w:r w:rsidRPr="00B23214" w:rsidR="005E4813">
        <w:rPr>
          <w:rFonts w:ascii="Calibri" w:hAnsi="Calibri" w:cs="Calibri"/>
          <w:bCs/>
          <w:szCs w:val="22"/>
        </w:rPr>
        <w:t>d</w:t>
      </w:r>
      <w:r w:rsidRPr="00B23214" w:rsidR="001767E4">
        <w:rPr>
          <w:rFonts w:ascii="Calibri" w:hAnsi="Calibri" w:cs="Calibri"/>
          <w:bCs/>
          <w:szCs w:val="22"/>
        </w:rPr>
        <w:t xml:space="preserve">e </w:t>
      </w:r>
      <w:r w:rsidRPr="00B23214" w:rsidR="005E4813">
        <w:rPr>
          <w:rFonts w:ascii="Calibri" w:hAnsi="Calibri" w:cs="Calibri"/>
          <w:bCs/>
          <w:szCs w:val="22"/>
        </w:rPr>
        <w:t>inhoud</w:t>
      </w:r>
      <w:r w:rsidRPr="00B23214" w:rsidR="005E4813">
        <w:rPr>
          <w:rStyle w:val="Voetnootmarkering"/>
          <w:rFonts w:ascii="Calibri" w:hAnsi="Calibri" w:cs="Calibri"/>
          <w:bCs/>
          <w:szCs w:val="22"/>
        </w:rPr>
        <w:footnoteReference w:id="6"/>
      </w:r>
      <w:r w:rsidRPr="00B23214" w:rsidR="005E4813">
        <w:rPr>
          <w:rFonts w:ascii="Calibri" w:hAnsi="Calibri" w:cs="Calibri"/>
          <w:bCs/>
          <w:szCs w:val="22"/>
        </w:rPr>
        <w:t xml:space="preserve"> de technische definities</w:t>
      </w:r>
      <w:r w:rsidRPr="00B23214" w:rsidR="008369DA">
        <w:rPr>
          <w:rFonts w:ascii="Calibri" w:hAnsi="Calibri" w:cs="Calibri"/>
          <w:bCs/>
          <w:szCs w:val="22"/>
        </w:rPr>
        <w:t xml:space="preserve"> de referentieperiode, de termijn voor de toezending van de gegevens </w:t>
      </w:r>
      <w:r w:rsidRPr="00B23214" w:rsidR="005E4813">
        <w:rPr>
          <w:rFonts w:ascii="Calibri" w:hAnsi="Calibri" w:cs="Calibri"/>
          <w:bCs/>
          <w:szCs w:val="22"/>
        </w:rPr>
        <w:t xml:space="preserve">en </w:t>
      </w:r>
      <w:r w:rsidRPr="00B23214" w:rsidR="008369DA">
        <w:rPr>
          <w:rFonts w:ascii="Calibri" w:hAnsi="Calibri" w:cs="Calibri"/>
          <w:bCs/>
          <w:szCs w:val="22"/>
        </w:rPr>
        <w:t>de eerste referentie</w:t>
      </w:r>
      <w:r w:rsidRPr="00B23214" w:rsidR="001D6B60">
        <w:rPr>
          <w:rFonts w:ascii="Calibri" w:hAnsi="Calibri" w:cs="Calibri"/>
          <w:bCs/>
          <w:szCs w:val="22"/>
        </w:rPr>
        <w:t xml:space="preserve">periode van de te verzamelen gegevens aan </w:t>
      </w:r>
      <w:proofErr w:type="spellStart"/>
      <w:r w:rsidRPr="00B23214" w:rsidR="001D6B60">
        <w:rPr>
          <w:rFonts w:ascii="Calibri" w:hAnsi="Calibri" w:cs="Calibri"/>
          <w:bCs/>
          <w:szCs w:val="22"/>
        </w:rPr>
        <w:t>Eurostat</w:t>
      </w:r>
      <w:proofErr w:type="spellEnd"/>
      <w:r w:rsidRPr="00B23214" w:rsidR="001D6B60">
        <w:rPr>
          <w:rFonts w:ascii="Calibri" w:hAnsi="Calibri" w:cs="Calibri"/>
          <w:bCs/>
          <w:szCs w:val="22"/>
        </w:rPr>
        <w:t xml:space="preserve"> te verstrekken gegevens vast te stellen.</w:t>
      </w:r>
      <w:r w:rsidRPr="00B23214" w:rsidR="008369DA">
        <w:rPr>
          <w:rFonts w:ascii="Calibri" w:hAnsi="Calibri" w:cs="Calibri"/>
          <w:bCs/>
          <w:szCs w:val="22"/>
        </w:rPr>
        <w:t xml:space="preserve"> </w:t>
      </w:r>
      <w:r w:rsidRPr="00B23214" w:rsidR="006C2B90">
        <w:rPr>
          <w:rFonts w:ascii="Calibri" w:hAnsi="Calibri" w:cs="Calibri"/>
          <w:bCs/>
          <w:szCs w:val="22"/>
        </w:rPr>
        <w:t xml:space="preserve">Tevens </w:t>
      </w:r>
      <w:r w:rsidRPr="00B23214" w:rsidR="008369DA">
        <w:rPr>
          <w:rFonts w:ascii="Calibri" w:hAnsi="Calibri" w:cs="Calibri"/>
          <w:bCs/>
          <w:szCs w:val="22"/>
        </w:rPr>
        <w:t xml:space="preserve">is de Commissie op grond van artikel 5, lid 4 bevoegd om uitvoeringshandelingen </w:t>
      </w:r>
      <w:r w:rsidRPr="00B23214" w:rsidR="000F50A7">
        <w:rPr>
          <w:rFonts w:ascii="Calibri" w:hAnsi="Calibri" w:cs="Calibri"/>
          <w:bCs/>
          <w:szCs w:val="22"/>
        </w:rPr>
        <w:t>voor vereenvoudigingen van de in te dienen gegevens en de technische definities vast te stellen</w:t>
      </w:r>
      <w:r w:rsidRPr="00B23214" w:rsidR="006C2B90">
        <w:rPr>
          <w:rFonts w:ascii="Calibri" w:hAnsi="Calibri" w:cs="Calibri"/>
          <w:bCs/>
          <w:szCs w:val="22"/>
        </w:rPr>
        <w:t xml:space="preserve">. Hierbij zal de </w:t>
      </w:r>
      <w:r w:rsidRPr="00B23214" w:rsidR="000F50A7">
        <w:rPr>
          <w:rFonts w:ascii="Calibri" w:hAnsi="Calibri" w:cs="Calibri"/>
          <w:bCs/>
          <w:szCs w:val="22"/>
        </w:rPr>
        <w:t xml:space="preserve">Commissie rekening zal houden met de omvang van de markten voor zakelijk onroerend goed, conform het </w:t>
      </w:r>
      <w:r w:rsidRPr="00B23214" w:rsidR="00013314">
        <w:rPr>
          <w:rFonts w:ascii="Calibri" w:hAnsi="Calibri" w:cs="Calibri"/>
          <w:bCs/>
          <w:szCs w:val="22"/>
        </w:rPr>
        <w:t>evenredigheids</w:t>
      </w:r>
      <w:r w:rsidRPr="00B23214" w:rsidR="000F50A7">
        <w:rPr>
          <w:rFonts w:ascii="Calibri" w:hAnsi="Calibri" w:cs="Calibri"/>
          <w:bCs/>
          <w:szCs w:val="22"/>
        </w:rPr>
        <w:t xml:space="preserve">beginsel. </w:t>
      </w:r>
      <w:r w:rsidRPr="00B23214" w:rsidR="00013314">
        <w:rPr>
          <w:rFonts w:ascii="Calibri" w:hAnsi="Calibri" w:cs="Calibri"/>
          <w:bCs/>
          <w:szCs w:val="22"/>
        </w:rPr>
        <w:t xml:space="preserve">Het toekennen van deze bevoegdheden is mogelijk, omdat het niet-essentiële onderdelen van het voorstel betreft. </w:t>
      </w:r>
      <w:r w:rsidRPr="00B23214" w:rsidR="00013314">
        <w:rPr>
          <w:rFonts w:ascii="Calibri" w:hAnsi="Calibri" w:cs="Calibri"/>
          <w:bCs/>
          <w:szCs w:val="22"/>
        </w:rPr>
        <w:lastRenderedPageBreak/>
        <w:t>Het kabinet vraagt zich wel af of gedelegeerde handelingen niet meer voor de hand zouden liggen, omdat het lijkt te gaan over de vaststelling van nadere, aanvullende regels die voortbouwen op de inhoud van de basis</w:t>
      </w:r>
      <w:r w:rsidRPr="00B23214" w:rsidR="0004771C">
        <w:rPr>
          <w:rFonts w:ascii="Calibri" w:hAnsi="Calibri" w:cs="Calibri"/>
          <w:bCs/>
          <w:szCs w:val="22"/>
        </w:rPr>
        <w:t>verordening</w:t>
      </w:r>
      <w:r w:rsidRPr="00B23214" w:rsidR="00013314">
        <w:rPr>
          <w:rFonts w:ascii="Calibri" w:hAnsi="Calibri" w:cs="Calibri"/>
          <w:bCs/>
          <w:szCs w:val="22"/>
        </w:rPr>
        <w:t xml:space="preserve"> en niet zozeer op de uitvoering volgens eenvormige voorwaarden. Het kabinet zal de Commissie om opheldering vragen.</w:t>
      </w:r>
    </w:p>
    <w:p w:rsidRPr="00B23214" w:rsidR="00013314" w:rsidP="00B23214" w:rsidRDefault="00013314" w14:paraId="3F113A9B" w14:textId="77777777">
      <w:pPr>
        <w:tabs>
          <w:tab w:val="left" w:pos="-426"/>
        </w:tabs>
        <w:suppressAutoHyphens/>
        <w:spacing w:line="360" w:lineRule="auto"/>
        <w:rPr>
          <w:rFonts w:ascii="Calibri" w:hAnsi="Calibri" w:cs="Calibri"/>
          <w:bCs/>
          <w:szCs w:val="22"/>
        </w:rPr>
      </w:pPr>
    </w:p>
    <w:p w:rsidRPr="00B23214" w:rsidR="00DB4E41" w:rsidP="00B23214" w:rsidRDefault="00DB4E41" w14:paraId="63B5F9B9" w14:textId="0E8BD595">
      <w:pPr>
        <w:tabs>
          <w:tab w:val="left" w:pos="-426"/>
        </w:tabs>
        <w:suppressAutoHyphens/>
        <w:spacing w:line="360" w:lineRule="auto"/>
        <w:rPr>
          <w:rFonts w:ascii="Calibri" w:hAnsi="Calibri" w:cs="Calibri"/>
          <w:bCs/>
          <w:szCs w:val="22"/>
        </w:rPr>
      </w:pPr>
      <w:r w:rsidRPr="00B23214">
        <w:rPr>
          <w:rFonts w:ascii="Calibri" w:hAnsi="Calibri" w:cs="Calibri"/>
          <w:bCs/>
          <w:szCs w:val="22"/>
        </w:rPr>
        <w:t xml:space="preserve">Verder geldt ook voor deze voorgestelde uitvoeringshandelingen dat de reikwijdte van de bevoegdheden onvoldoende is afgebakend. De beschrijving en de mate van detaillering van de toekomstige informatieverplichtingen die via uitvoeringshandelingen worden vastgesteld, zijn daarmee </w:t>
      </w:r>
      <w:r w:rsidRPr="00B23214" w:rsidR="0079041B">
        <w:rPr>
          <w:rFonts w:ascii="Calibri" w:hAnsi="Calibri" w:cs="Calibri"/>
          <w:bCs/>
          <w:szCs w:val="22"/>
        </w:rPr>
        <w:t xml:space="preserve">nog </w:t>
      </w:r>
      <w:r w:rsidRPr="00B23214">
        <w:rPr>
          <w:rFonts w:ascii="Calibri" w:hAnsi="Calibri" w:cs="Calibri"/>
          <w:bCs/>
          <w:szCs w:val="22"/>
        </w:rPr>
        <w:t xml:space="preserve">onbekend. Hierdoor bestaat er een risico op hoge uitvoeringskosten en administratieve lasten. De bevoegdheden zijn op dit moment zo ruim geformuleerd dat </w:t>
      </w:r>
      <w:r w:rsidRPr="00B23214" w:rsidR="00802005">
        <w:rPr>
          <w:rFonts w:ascii="Calibri" w:hAnsi="Calibri" w:cs="Calibri"/>
          <w:bCs/>
          <w:szCs w:val="22"/>
        </w:rPr>
        <w:t xml:space="preserve">de </w:t>
      </w:r>
      <w:r w:rsidRPr="00B23214">
        <w:rPr>
          <w:rFonts w:ascii="Calibri" w:hAnsi="Calibri" w:cs="Calibri"/>
          <w:bCs/>
          <w:szCs w:val="22"/>
        </w:rPr>
        <w:t xml:space="preserve"> daadwerkelijk</w:t>
      </w:r>
      <w:r w:rsidRPr="00B23214" w:rsidR="00802005">
        <w:rPr>
          <w:rFonts w:ascii="Calibri" w:hAnsi="Calibri" w:cs="Calibri"/>
          <w:bCs/>
          <w:szCs w:val="22"/>
        </w:rPr>
        <w:t>e uitvoering van het basisinstrument</w:t>
      </w:r>
      <w:r w:rsidRPr="00B23214">
        <w:rPr>
          <w:rFonts w:ascii="Calibri" w:hAnsi="Calibri" w:cs="Calibri"/>
          <w:bCs/>
          <w:szCs w:val="22"/>
        </w:rPr>
        <w:t>, onbekend zijn.</w:t>
      </w:r>
      <w:r w:rsidRPr="00B23214" w:rsidR="002F2656">
        <w:rPr>
          <w:rFonts w:ascii="Calibri" w:hAnsi="Calibri" w:cs="Calibri"/>
          <w:bCs/>
          <w:szCs w:val="22"/>
        </w:rPr>
        <w:t xml:space="preserve"> Het kabinet zet daarom tijdens de onderhandelingen erop in dat er in een bandbreedte wordt voorzien waarbinnen de Commissie de toegekende uitvoeringsbevoegdheden moet uitoefenen. Indien de bevoegdheden om uitvoeringshandelingen vast te stellen er toch in huidige vorm </w:t>
      </w:r>
      <w:r w:rsidRPr="00B23214" w:rsidR="00470BDD">
        <w:rPr>
          <w:rFonts w:ascii="Calibri" w:hAnsi="Calibri" w:cs="Calibri"/>
          <w:bCs/>
          <w:szCs w:val="22"/>
        </w:rPr>
        <w:t xml:space="preserve">zouden </w:t>
      </w:r>
      <w:r w:rsidRPr="00B23214" w:rsidR="002F2656">
        <w:rPr>
          <w:rFonts w:ascii="Calibri" w:hAnsi="Calibri" w:cs="Calibri"/>
          <w:bCs/>
          <w:szCs w:val="22"/>
        </w:rPr>
        <w:t xml:space="preserve">komen, dan kan het kabinet zich vinden in de </w:t>
      </w:r>
      <w:r w:rsidRPr="00B23214" w:rsidR="009062EF">
        <w:rPr>
          <w:rFonts w:ascii="Calibri" w:hAnsi="Calibri" w:cs="Calibri"/>
          <w:bCs/>
          <w:szCs w:val="22"/>
        </w:rPr>
        <w:t xml:space="preserve">voorgestelde </w:t>
      </w:r>
      <w:r w:rsidRPr="00B23214" w:rsidR="002F2656">
        <w:rPr>
          <w:rFonts w:ascii="Calibri" w:hAnsi="Calibri" w:cs="Calibri"/>
          <w:bCs/>
          <w:szCs w:val="22"/>
        </w:rPr>
        <w:t xml:space="preserve">onderzoeksprocedure.  </w:t>
      </w:r>
    </w:p>
    <w:p w:rsidRPr="00B23214" w:rsidR="00901250" w:rsidP="00B23214" w:rsidRDefault="00901250" w14:paraId="7FFEC179" w14:textId="77777777">
      <w:pPr>
        <w:tabs>
          <w:tab w:val="left" w:pos="-426"/>
        </w:tabs>
        <w:suppressAutoHyphens/>
        <w:spacing w:line="360" w:lineRule="auto"/>
        <w:rPr>
          <w:rFonts w:ascii="Calibri" w:hAnsi="Calibri" w:cs="Calibri"/>
          <w:bCs/>
          <w:szCs w:val="22"/>
        </w:rPr>
      </w:pPr>
    </w:p>
    <w:p w:rsidRPr="00B23214" w:rsidR="00901250" w:rsidP="00B23214" w:rsidRDefault="00901250" w14:paraId="27EDCE43" w14:textId="6C9705EB">
      <w:pPr>
        <w:tabs>
          <w:tab w:val="left" w:pos="-426"/>
        </w:tabs>
        <w:suppressAutoHyphens/>
        <w:spacing w:line="360" w:lineRule="auto"/>
        <w:rPr>
          <w:rFonts w:ascii="Calibri" w:hAnsi="Calibri" w:cs="Calibri"/>
          <w:bCs/>
          <w:szCs w:val="22"/>
        </w:rPr>
      </w:pPr>
      <w:r w:rsidRPr="00B23214">
        <w:rPr>
          <w:rFonts w:ascii="Calibri" w:hAnsi="Calibri" w:cs="Calibri"/>
          <w:bCs/>
          <w:szCs w:val="22"/>
        </w:rPr>
        <w:t>Tevens bevat het voorstel bevoegdheden voor de Commissie om op grond van artikel 6, lid 5 uitvoeringshandelingen vast te stellen waarin praktische regelingen voor de kwaliteitsrapportages en de inhoud ervan worden bepaald. Op grond van artikel 11, lid 4 is de Commissie, indien nodig, bevoegd uitvoeringshandelingen voor afwijkingsbepalingen van individuele lidstaten vast te stellen.</w:t>
      </w:r>
      <w:r w:rsidRPr="00B23214" w:rsidR="00555DEB">
        <w:rPr>
          <w:rFonts w:ascii="Calibri" w:hAnsi="Calibri" w:cs="Calibri"/>
          <w:bCs/>
          <w:szCs w:val="22"/>
        </w:rPr>
        <w:t xml:space="preserve"> Het kabinet kan instemmen met de keuze voor deze uitvoeringsbevoegdheden omdat deze erop gericht zijn uniforme voorwaarden te waarborgen voor de uitvoering van de verordening. Eveneens is het mogelijk om deze bevoegdheden toe te kennen, omdat het gaat om de vaststelling van niet-essentiële onderdelen.</w:t>
      </w:r>
    </w:p>
    <w:p w:rsidRPr="00B23214" w:rsidR="00C00B65" w:rsidP="00B23214" w:rsidRDefault="00C00B65" w14:paraId="61F80DD7" w14:textId="77777777">
      <w:pPr>
        <w:tabs>
          <w:tab w:val="left" w:pos="-426"/>
        </w:tabs>
        <w:suppressAutoHyphens/>
        <w:spacing w:line="360" w:lineRule="auto"/>
        <w:rPr>
          <w:rFonts w:ascii="Calibri" w:hAnsi="Calibri" w:cs="Calibri"/>
          <w:bCs/>
          <w:szCs w:val="22"/>
        </w:rPr>
      </w:pPr>
    </w:p>
    <w:p w:rsidRPr="00B23214" w:rsidR="00C00B65" w:rsidP="00B23214" w:rsidRDefault="00C00B65" w14:paraId="6D1524B4" w14:textId="6EACD262">
      <w:pPr>
        <w:tabs>
          <w:tab w:val="left" w:pos="-426"/>
        </w:tabs>
        <w:suppressAutoHyphens/>
        <w:spacing w:line="360" w:lineRule="auto"/>
        <w:rPr>
          <w:rFonts w:ascii="Calibri" w:hAnsi="Calibri" w:cs="Calibri"/>
          <w:bCs/>
          <w:szCs w:val="22"/>
        </w:rPr>
      </w:pPr>
      <w:r w:rsidRPr="00B23214">
        <w:rPr>
          <w:rFonts w:ascii="Calibri" w:hAnsi="Calibri" w:cs="Calibri"/>
          <w:bCs/>
          <w:szCs w:val="22"/>
        </w:rPr>
        <w:t xml:space="preserve">De keuze voor de onderzoeksprocedure bij de vaststelling van uitvoeringshandelingen acht het kabinet geschikt omdat het hier gaat om handelingen van algemene strekking (zie art. 2, lid 2, onder a, van Verordening 182/2011). Toekenning van deze bevoegdheid acht het kabinet wenselijk, omdat de juiste specifieke statistische expertise kan worden ingezet voor uitvoeren van de bovengenoemde technische en methodologische onderwerpen. Voor de vaststelling van de uitvoeringshandelingen onder artikel 11, lid 4 gaat het om afwijkingen voor individuele lidstaten. Hiervoor ligt de onderzoeksprocedure eveneens voor de hand, omdat afwijkingsbepalingen voor individuele lidstaten of een groep van individuele lidstaten mogelijk gevolgen kan hebben voor de uitvoering van de verordening volgens eenvormige voorwaarden. Gelet op die eventuele gevolgen van </w:t>
      </w:r>
      <w:r w:rsidRPr="00B23214">
        <w:rPr>
          <w:rFonts w:ascii="Calibri" w:hAnsi="Calibri" w:cs="Calibri"/>
          <w:bCs/>
          <w:szCs w:val="22"/>
        </w:rPr>
        <w:lastRenderedPageBreak/>
        <w:t>afwijkingen voor individuele lidstaten, is het voor de uniformiteit van de verordening wenselijk dat het comité van vertegenwoordigers van de lidstaten daarover kan stemmen in het kader van de onderzoeksprocedure.</w:t>
      </w:r>
    </w:p>
    <w:p w:rsidRPr="00B23214" w:rsidR="009639B0" w:rsidP="00B23214" w:rsidRDefault="009639B0" w14:paraId="78334869" w14:textId="77777777">
      <w:pPr>
        <w:tabs>
          <w:tab w:val="left" w:pos="-426"/>
        </w:tabs>
        <w:suppressAutoHyphens/>
        <w:spacing w:line="360" w:lineRule="auto"/>
        <w:rPr>
          <w:rFonts w:ascii="Calibri" w:hAnsi="Calibri" w:cs="Calibri"/>
          <w:bCs/>
          <w:i/>
          <w:iCs/>
          <w:szCs w:val="22"/>
        </w:rPr>
      </w:pPr>
    </w:p>
    <w:p w:rsidRPr="00B23214" w:rsidR="00CB7FF8" w:rsidP="00B23214" w:rsidRDefault="00CB7FF8" w14:paraId="30C5B2F5" w14:textId="77777777">
      <w:pPr>
        <w:numPr>
          <w:ilvl w:val="0"/>
          <w:numId w:val="9"/>
        </w:numPr>
        <w:spacing w:line="360" w:lineRule="auto"/>
        <w:rPr>
          <w:rFonts w:ascii="Calibri" w:hAnsi="Calibri" w:cs="Calibri"/>
          <w:bCs/>
          <w:i/>
          <w:iCs/>
          <w:szCs w:val="22"/>
        </w:rPr>
      </w:pPr>
      <w:r w:rsidRPr="00B23214">
        <w:rPr>
          <w:rFonts w:ascii="Calibri" w:hAnsi="Calibri" w:cs="Calibri"/>
          <w:bCs/>
          <w:i/>
          <w:iCs/>
          <w:szCs w:val="22"/>
        </w:rPr>
        <w:t>Voorgestelde implementatietermijn (bij richtlijnen), dan wel voorgestelde datum inwerkingtreding (bij verordeningen en bes</w:t>
      </w:r>
      <w:r w:rsidRPr="00B23214" w:rsidR="00AE735B">
        <w:rPr>
          <w:rFonts w:ascii="Calibri" w:hAnsi="Calibri" w:cs="Calibri"/>
          <w:bCs/>
          <w:i/>
          <w:iCs/>
          <w:szCs w:val="22"/>
        </w:rPr>
        <w:t>luiten</w:t>
      </w:r>
      <w:r w:rsidRPr="00B23214">
        <w:rPr>
          <w:rFonts w:ascii="Calibri" w:hAnsi="Calibri" w:cs="Calibri"/>
          <w:bCs/>
          <w:i/>
          <w:iCs/>
          <w:szCs w:val="22"/>
        </w:rPr>
        <w:t>) met commentaar t.a.v. haalbaarheid</w:t>
      </w:r>
    </w:p>
    <w:p w:rsidRPr="00B23214" w:rsidR="00422888" w:rsidP="00B23214" w:rsidRDefault="00915B2C" w14:paraId="3FC22BDA" w14:textId="0FD70F94">
      <w:pPr>
        <w:spacing w:line="360" w:lineRule="auto"/>
        <w:rPr>
          <w:rFonts w:ascii="Calibri" w:hAnsi="Calibri" w:cs="Calibri"/>
          <w:bCs/>
          <w:szCs w:val="22"/>
        </w:rPr>
      </w:pPr>
      <w:r w:rsidRPr="00B23214">
        <w:rPr>
          <w:rFonts w:ascii="Calibri" w:hAnsi="Calibri" w:cs="Calibri"/>
          <w:bCs/>
          <w:szCs w:val="22"/>
        </w:rPr>
        <w:t xml:space="preserve">Deze verordening treedt in werking op de </w:t>
      </w:r>
      <w:r w:rsidRPr="00B23214" w:rsidR="00500F2F">
        <w:rPr>
          <w:rFonts w:ascii="Calibri" w:hAnsi="Calibri" w:cs="Calibri"/>
          <w:bCs/>
          <w:szCs w:val="22"/>
        </w:rPr>
        <w:t>twintigste</w:t>
      </w:r>
      <w:r w:rsidRPr="00B23214">
        <w:rPr>
          <w:rFonts w:ascii="Calibri" w:hAnsi="Calibri" w:cs="Calibri"/>
          <w:bCs/>
          <w:szCs w:val="22"/>
        </w:rPr>
        <w:t xml:space="preserve"> dag volgend op die van haar bekendmaking in het Publicatieblad van de Europese Unie. Zij is van toepassing met ingang van 1 januari 2026. </w:t>
      </w:r>
    </w:p>
    <w:p w:rsidRPr="00B23214" w:rsidR="00814380" w:rsidP="00B23214" w:rsidRDefault="00915B2C" w14:paraId="26A4C341" w14:textId="18F85722">
      <w:pPr>
        <w:spacing w:line="360" w:lineRule="auto"/>
        <w:rPr>
          <w:rFonts w:ascii="Calibri" w:hAnsi="Calibri" w:cs="Calibri"/>
          <w:bCs/>
          <w:szCs w:val="22"/>
        </w:rPr>
      </w:pPr>
      <w:r w:rsidRPr="00B23214">
        <w:rPr>
          <w:rFonts w:ascii="Calibri" w:hAnsi="Calibri" w:cs="Calibri"/>
          <w:bCs/>
          <w:szCs w:val="22"/>
        </w:rPr>
        <w:t xml:space="preserve">Het kabinet is echter van mening dat </w:t>
      </w:r>
      <w:r w:rsidRPr="00B23214" w:rsidR="007333C9">
        <w:rPr>
          <w:rFonts w:ascii="Calibri" w:hAnsi="Calibri" w:cs="Calibri"/>
          <w:bCs/>
          <w:szCs w:val="22"/>
        </w:rPr>
        <w:t>de door de Commissie voorgestelde toepassingsdatum van 1 januari 2026 vanwege de doorlooptijd van het wetgevingsproces</w:t>
      </w:r>
      <w:r w:rsidRPr="00B23214">
        <w:rPr>
          <w:rFonts w:ascii="Calibri" w:hAnsi="Calibri" w:cs="Calibri"/>
          <w:bCs/>
          <w:szCs w:val="22"/>
        </w:rPr>
        <w:t xml:space="preserve"> </w:t>
      </w:r>
      <w:r w:rsidRPr="00B23214" w:rsidR="00CA7C83">
        <w:rPr>
          <w:rFonts w:ascii="Calibri" w:hAnsi="Calibri" w:cs="Calibri"/>
          <w:bCs/>
          <w:szCs w:val="22"/>
        </w:rPr>
        <w:t>niet realistisch</w:t>
      </w:r>
      <w:r w:rsidRPr="00B23214" w:rsidR="00D128A1">
        <w:rPr>
          <w:rFonts w:ascii="Calibri" w:hAnsi="Calibri" w:cs="Calibri"/>
          <w:bCs/>
          <w:szCs w:val="22"/>
        </w:rPr>
        <w:t xml:space="preserve"> lijkt.</w:t>
      </w:r>
      <w:r w:rsidRPr="00B23214" w:rsidR="007333C9">
        <w:rPr>
          <w:rFonts w:ascii="Calibri" w:hAnsi="Calibri" w:cs="Calibri"/>
          <w:bCs/>
          <w:szCs w:val="22"/>
        </w:rPr>
        <w:t xml:space="preserve"> Naar verwachting </w:t>
      </w:r>
      <w:r w:rsidRPr="00B23214" w:rsidR="000407D2">
        <w:rPr>
          <w:rFonts w:ascii="Calibri" w:hAnsi="Calibri" w:cs="Calibri"/>
          <w:bCs/>
          <w:szCs w:val="22"/>
        </w:rPr>
        <w:t xml:space="preserve">ligt de toepassingsdatum </w:t>
      </w:r>
      <w:r w:rsidRPr="00B23214" w:rsidR="00F56BD0">
        <w:rPr>
          <w:rFonts w:ascii="Calibri" w:hAnsi="Calibri" w:cs="Calibri"/>
          <w:bCs/>
          <w:szCs w:val="22"/>
        </w:rPr>
        <w:t xml:space="preserve">van de verordening per </w:t>
      </w:r>
      <w:r w:rsidRPr="00B23214">
        <w:rPr>
          <w:rFonts w:ascii="Calibri" w:hAnsi="Calibri" w:cs="Calibri"/>
          <w:bCs/>
          <w:szCs w:val="22"/>
        </w:rPr>
        <w:t xml:space="preserve">1 januari 2027 eerder voor de hand. </w:t>
      </w:r>
      <w:r w:rsidRPr="00B23214" w:rsidR="00752152">
        <w:rPr>
          <w:rFonts w:ascii="Calibri" w:hAnsi="Calibri" w:cs="Calibri"/>
          <w:bCs/>
          <w:szCs w:val="22"/>
        </w:rPr>
        <w:t xml:space="preserve">Voor Nederland </w:t>
      </w:r>
      <w:r w:rsidRPr="00B23214" w:rsidR="00543DEA">
        <w:rPr>
          <w:rFonts w:ascii="Calibri" w:hAnsi="Calibri" w:cs="Calibri"/>
          <w:bCs/>
          <w:szCs w:val="22"/>
        </w:rPr>
        <w:t>is</w:t>
      </w:r>
      <w:r w:rsidRPr="00B23214" w:rsidR="00752152">
        <w:rPr>
          <w:rFonts w:ascii="Calibri" w:hAnsi="Calibri" w:cs="Calibri"/>
          <w:bCs/>
          <w:szCs w:val="22"/>
        </w:rPr>
        <w:t xml:space="preserve"> dat haalbaar.</w:t>
      </w:r>
      <w:r w:rsidRPr="00B23214" w:rsidR="00814380">
        <w:rPr>
          <w:rFonts w:ascii="Calibri" w:hAnsi="Calibri" w:cs="Calibri"/>
          <w:bCs/>
          <w:szCs w:val="22"/>
        </w:rPr>
        <w:t xml:space="preserve"> </w:t>
      </w:r>
      <w:r w:rsidRPr="00B23214" w:rsidR="00237530">
        <w:rPr>
          <w:rFonts w:ascii="Calibri" w:hAnsi="Calibri" w:cs="Calibri"/>
          <w:bCs/>
          <w:szCs w:val="22"/>
        </w:rPr>
        <w:t xml:space="preserve">Op basis van het onderhavige voorstel lijkt er geen wijziging van regelgeving nodig, omdat de CBS wet (artikel 33 lid 1 en 2) voldoende grondslag </w:t>
      </w:r>
      <w:r w:rsidRPr="00B23214" w:rsidR="00521062">
        <w:rPr>
          <w:rFonts w:ascii="Calibri" w:hAnsi="Calibri" w:cs="Calibri"/>
          <w:bCs/>
          <w:szCs w:val="22"/>
        </w:rPr>
        <w:t>bieden</w:t>
      </w:r>
      <w:r w:rsidRPr="00B23214" w:rsidR="00237530">
        <w:rPr>
          <w:rFonts w:ascii="Calibri" w:hAnsi="Calibri" w:cs="Calibri"/>
          <w:bCs/>
          <w:szCs w:val="22"/>
        </w:rPr>
        <w:t xml:space="preserve"> om de benodigde gegevens te verwerven. </w:t>
      </w:r>
    </w:p>
    <w:p w:rsidRPr="00B23214" w:rsidR="00915B2C" w:rsidP="00B23214" w:rsidRDefault="00915B2C" w14:paraId="52544966" w14:textId="26E8F5AA">
      <w:pPr>
        <w:spacing w:line="360" w:lineRule="auto"/>
        <w:rPr>
          <w:rFonts w:ascii="Calibri" w:hAnsi="Calibri" w:cs="Calibri"/>
          <w:bCs/>
          <w:i/>
          <w:iCs/>
          <w:szCs w:val="22"/>
        </w:rPr>
      </w:pPr>
    </w:p>
    <w:p w:rsidRPr="00B23214" w:rsidR="000B14E5" w:rsidP="00B23214" w:rsidRDefault="00CB7FF8" w14:paraId="4F3A19CF" w14:textId="00208DE7">
      <w:pPr>
        <w:numPr>
          <w:ilvl w:val="0"/>
          <w:numId w:val="9"/>
        </w:numPr>
        <w:spacing w:line="360" w:lineRule="auto"/>
        <w:rPr>
          <w:rFonts w:ascii="Calibri" w:hAnsi="Calibri" w:cs="Calibri"/>
          <w:bCs/>
          <w:i/>
          <w:iCs/>
          <w:szCs w:val="22"/>
        </w:rPr>
      </w:pPr>
      <w:r w:rsidRPr="00B23214">
        <w:rPr>
          <w:rFonts w:ascii="Calibri" w:hAnsi="Calibri" w:cs="Calibri"/>
          <w:bCs/>
          <w:i/>
          <w:iCs/>
          <w:szCs w:val="22"/>
        </w:rPr>
        <w:t>Wenselijkheid evaluatie-/horizonbepaling</w:t>
      </w:r>
    </w:p>
    <w:p w:rsidRPr="00B23214" w:rsidR="000B14E5" w:rsidP="00B23214" w:rsidRDefault="00787EC9" w14:paraId="101A68CF" w14:textId="2FD5BB1C">
      <w:pPr>
        <w:spacing w:line="360" w:lineRule="auto"/>
        <w:rPr>
          <w:rFonts w:ascii="Calibri" w:hAnsi="Calibri" w:cs="Calibri"/>
          <w:bCs/>
          <w:szCs w:val="22"/>
        </w:rPr>
      </w:pPr>
      <w:r w:rsidRPr="00B23214">
        <w:rPr>
          <w:rFonts w:ascii="Calibri" w:hAnsi="Calibri" w:cs="Calibri"/>
          <w:bCs/>
          <w:szCs w:val="22"/>
        </w:rPr>
        <w:t>Het voorstel bevat geen evaluatiebepaling. Het kabinet acht het wenselijk dat deze wel wordt opgenomen.</w:t>
      </w:r>
    </w:p>
    <w:p w:rsidRPr="00B23214" w:rsidR="00915B2C" w:rsidP="00B23214" w:rsidRDefault="00915B2C" w14:paraId="69394D3C" w14:textId="77777777">
      <w:pPr>
        <w:spacing w:line="360" w:lineRule="auto"/>
        <w:ind w:left="360"/>
        <w:rPr>
          <w:rFonts w:ascii="Calibri" w:hAnsi="Calibri" w:cs="Calibri"/>
          <w:bCs/>
          <w:szCs w:val="22"/>
        </w:rPr>
      </w:pPr>
    </w:p>
    <w:p w:rsidRPr="00B23214" w:rsidR="00B538E7" w:rsidP="00B23214" w:rsidRDefault="00B538E7" w14:paraId="610F71BB" w14:textId="77777777">
      <w:pPr>
        <w:numPr>
          <w:ilvl w:val="0"/>
          <w:numId w:val="9"/>
        </w:numPr>
        <w:spacing w:line="360" w:lineRule="auto"/>
        <w:rPr>
          <w:rFonts w:ascii="Calibri" w:hAnsi="Calibri" w:cs="Calibri"/>
          <w:bCs/>
          <w:i/>
          <w:iCs/>
          <w:szCs w:val="22"/>
        </w:rPr>
      </w:pPr>
      <w:r w:rsidRPr="00B23214">
        <w:rPr>
          <w:rFonts w:ascii="Calibri" w:hAnsi="Calibri" w:cs="Calibri"/>
          <w:bCs/>
          <w:i/>
          <w:iCs/>
          <w:szCs w:val="22"/>
        </w:rPr>
        <w:t>Constitutionele toets</w:t>
      </w:r>
    </w:p>
    <w:p w:rsidRPr="00B23214" w:rsidR="00923876" w:rsidP="00B23214" w:rsidRDefault="00C27ABA" w14:paraId="6613E7CC" w14:textId="185282D9">
      <w:pPr>
        <w:tabs>
          <w:tab w:val="left" w:pos="-284"/>
          <w:tab w:val="left" w:pos="340"/>
          <w:tab w:val="left" w:pos="426"/>
          <w:tab w:val="left" w:pos="680"/>
          <w:tab w:val="left" w:pos="1021"/>
          <w:tab w:val="left" w:pos="1361"/>
        </w:tabs>
        <w:spacing w:line="360" w:lineRule="auto"/>
        <w:rPr>
          <w:rFonts w:ascii="Calibri" w:hAnsi="Calibri" w:cs="Calibri"/>
          <w:szCs w:val="22"/>
        </w:rPr>
      </w:pPr>
      <w:r w:rsidRPr="00B23214">
        <w:rPr>
          <w:rFonts w:ascii="Calibri" w:hAnsi="Calibri" w:cs="Calibri"/>
          <w:szCs w:val="22"/>
        </w:rPr>
        <w:t>N</w:t>
      </w:r>
      <w:r w:rsidRPr="00B23214" w:rsidR="003D1634">
        <w:rPr>
          <w:rFonts w:ascii="Calibri" w:hAnsi="Calibri" w:cs="Calibri"/>
          <w:szCs w:val="22"/>
        </w:rPr>
        <w:t>.v.t</w:t>
      </w:r>
      <w:r w:rsidRPr="00B23214">
        <w:rPr>
          <w:rFonts w:ascii="Calibri" w:hAnsi="Calibri" w:cs="Calibri"/>
          <w:szCs w:val="22"/>
        </w:rPr>
        <w:t>.</w:t>
      </w:r>
    </w:p>
    <w:p w:rsidRPr="00B23214" w:rsidR="00787EC9" w:rsidP="00B23214" w:rsidRDefault="00787EC9" w14:paraId="3BAFCA71" w14:textId="77777777">
      <w:pPr>
        <w:tabs>
          <w:tab w:val="left" w:pos="-284"/>
          <w:tab w:val="left" w:pos="340"/>
          <w:tab w:val="left" w:pos="426"/>
          <w:tab w:val="left" w:pos="680"/>
          <w:tab w:val="left" w:pos="1021"/>
          <w:tab w:val="left" w:pos="1361"/>
        </w:tabs>
        <w:spacing w:line="360" w:lineRule="auto"/>
        <w:ind w:left="340"/>
        <w:rPr>
          <w:rFonts w:ascii="Calibri" w:hAnsi="Calibri" w:cs="Calibri"/>
          <w:szCs w:val="22"/>
        </w:rPr>
      </w:pPr>
    </w:p>
    <w:p w:rsidRPr="00B23214" w:rsidR="00CB7FF8" w:rsidP="00B23214" w:rsidRDefault="00CB7FF8" w14:paraId="77A6D733" w14:textId="77777777">
      <w:pPr>
        <w:numPr>
          <w:ilvl w:val="0"/>
          <w:numId w:val="3"/>
        </w:numPr>
        <w:spacing w:line="360" w:lineRule="auto"/>
        <w:rPr>
          <w:rFonts w:ascii="Calibri" w:hAnsi="Calibri" w:cs="Calibri"/>
          <w:b/>
          <w:szCs w:val="22"/>
        </w:rPr>
      </w:pPr>
      <w:r w:rsidRPr="00B23214">
        <w:rPr>
          <w:rFonts w:ascii="Calibri" w:hAnsi="Calibri" w:cs="Calibri"/>
          <w:b/>
          <w:szCs w:val="22"/>
        </w:rPr>
        <w:t>Implicaties voor uitvoering en</w:t>
      </w:r>
      <w:r w:rsidRPr="00B23214" w:rsidR="007B66D0">
        <w:rPr>
          <w:rFonts w:ascii="Calibri" w:hAnsi="Calibri" w:cs="Calibri"/>
          <w:b/>
          <w:szCs w:val="22"/>
        </w:rPr>
        <w:t>/of</w:t>
      </w:r>
      <w:r w:rsidRPr="00B23214">
        <w:rPr>
          <w:rFonts w:ascii="Calibri" w:hAnsi="Calibri" w:cs="Calibri"/>
          <w:b/>
          <w:szCs w:val="22"/>
        </w:rPr>
        <w:t xml:space="preserve"> handhaving</w:t>
      </w:r>
    </w:p>
    <w:p w:rsidRPr="00B23214" w:rsidR="00CB7FF8" w:rsidP="00B23214" w:rsidRDefault="00915B2C" w14:paraId="569AA940" w14:textId="2B092659">
      <w:pPr>
        <w:suppressAutoHyphens/>
        <w:spacing w:line="360" w:lineRule="auto"/>
        <w:rPr>
          <w:rFonts w:ascii="Calibri" w:hAnsi="Calibri" w:cs="Calibri"/>
          <w:bCs/>
          <w:szCs w:val="22"/>
        </w:rPr>
      </w:pPr>
      <w:r w:rsidRPr="00B23214">
        <w:rPr>
          <w:rFonts w:ascii="Calibri" w:hAnsi="Calibri" w:cs="Calibri"/>
          <w:bCs/>
          <w:szCs w:val="22"/>
        </w:rPr>
        <w:t>In artikel 4 van de Wet op het Centraal Bureau voor de Statistiek is bepaald dat het CBS op nationaal niveau belast is met de productie van statistieken ter uitvoering van bindende rechtshandelingen van de Europese Unie. Het CBS dient de statistische resultaten in bij de Commissie (</w:t>
      </w:r>
      <w:proofErr w:type="spellStart"/>
      <w:r w:rsidRPr="00B23214">
        <w:rPr>
          <w:rFonts w:ascii="Calibri" w:hAnsi="Calibri" w:cs="Calibri"/>
          <w:bCs/>
          <w:szCs w:val="22"/>
        </w:rPr>
        <w:t>Eurostat</w:t>
      </w:r>
      <w:proofErr w:type="spellEnd"/>
      <w:r w:rsidRPr="00B23214">
        <w:rPr>
          <w:rFonts w:ascii="Calibri" w:hAnsi="Calibri" w:cs="Calibri"/>
          <w:bCs/>
          <w:szCs w:val="22"/>
        </w:rPr>
        <w:t>).</w:t>
      </w:r>
    </w:p>
    <w:p w:rsidRPr="00B23214" w:rsidR="00915B2C" w:rsidP="00B23214" w:rsidRDefault="00915B2C" w14:paraId="3A41A32F" w14:textId="77777777">
      <w:pPr>
        <w:suppressAutoHyphens/>
        <w:spacing w:line="360" w:lineRule="auto"/>
        <w:rPr>
          <w:rFonts w:ascii="Calibri" w:hAnsi="Calibri" w:cs="Calibri"/>
          <w:bCs/>
          <w:szCs w:val="22"/>
        </w:rPr>
      </w:pPr>
    </w:p>
    <w:p w:rsidRPr="00B23214" w:rsidR="00CB7FF8" w:rsidP="00B23214" w:rsidRDefault="00CB7FF8" w14:paraId="065BE17B" w14:textId="77777777">
      <w:pPr>
        <w:numPr>
          <w:ilvl w:val="0"/>
          <w:numId w:val="3"/>
        </w:numPr>
        <w:spacing w:line="360" w:lineRule="auto"/>
        <w:rPr>
          <w:rFonts w:ascii="Calibri" w:hAnsi="Calibri" w:cs="Calibri"/>
          <w:b/>
          <w:szCs w:val="22"/>
        </w:rPr>
      </w:pPr>
      <w:r w:rsidRPr="00B23214">
        <w:rPr>
          <w:rFonts w:ascii="Calibri" w:hAnsi="Calibri" w:cs="Calibri"/>
          <w:b/>
          <w:szCs w:val="22"/>
        </w:rPr>
        <w:t>Implicaties voor ontwikkelingslanden</w:t>
      </w:r>
    </w:p>
    <w:p w:rsidRPr="00B23214" w:rsidR="009A3B1D" w:rsidP="00B23214" w:rsidRDefault="00A317AF" w14:paraId="2C49B97B" w14:textId="35D20DDB">
      <w:pPr>
        <w:spacing w:line="360" w:lineRule="auto"/>
        <w:rPr>
          <w:rFonts w:ascii="Calibri" w:hAnsi="Calibri" w:cs="Calibri"/>
          <w:szCs w:val="22"/>
        </w:rPr>
      </w:pPr>
      <w:r w:rsidRPr="00B23214">
        <w:rPr>
          <w:rFonts w:ascii="Calibri" w:hAnsi="Calibri" w:cs="Calibri"/>
          <w:szCs w:val="22"/>
        </w:rPr>
        <w:t>Geen</w:t>
      </w:r>
      <w:bookmarkEnd w:id="0"/>
      <w:bookmarkEnd w:id="1"/>
      <w:r w:rsidRPr="00B23214" w:rsidR="0072482F">
        <w:rPr>
          <w:rFonts w:ascii="Calibri" w:hAnsi="Calibri" w:cs="Calibri"/>
          <w:szCs w:val="22"/>
        </w:rPr>
        <w:t>.</w:t>
      </w:r>
    </w:p>
    <w:sectPr w:rsidRPr="00B23214" w:rsidR="009A3B1D" w:rsidSect="00330FE7">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4CCE" w14:textId="77777777" w:rsidR="00AA7517" w:rsidRDefault="00AA7517">
      <w:r>
        <w:separator/>
      </w:r>
    </w:p>
  </w:endnote>
  <w:endnote w:type="continuationSeparator" w:id="0">
    <w:p w14:paraId="7C1BB27B" w14:textId="77777777" w:rsidR="00AA7517" w:rsidRDefault="00AA7517">
      <w:r>
        <w:continuationSeparator/>
      </w:r>
    </w:p>
  </w:endnote>
  <w:endnote w:type="continuationNotice" w:id="1">
    <w:p w14:paraId="502DE432" w14:textId="77777777" w:rsidR="00AA7517" w:rsidRDefault="00AA75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54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926B" w14:textId="77777777" w:rsidR="00AA7517" w:rsidRDefault="00AA7517">
      <w:r>
        <w:separator/>
      </w:r>
    </w:p>
  </w:footnote>
  <w:footnote w:type="continuationSeparator" w:id="0">
    <w:p w14:paraId="4216906D" w14:textId="77777777" w:rsidR="00AA7517" w:rsidRDefault="00AA7517">
      <w:r>
        <w:continuationSeparator/>
      </w:r>
    </w:p>
  </w:footnote>
  <w:footnote w:type="continuationNotice" w:id="1">
    <w:p w14:paraId="46D8306D" w14:textId="77777777" w:rsidR="00AA7517" w:rsidRDefault="00AA7517">
      <w:pPr>
        <w:spacing w:line="240" w:lineRule="auto"/>
      </w:pPr>
    </w:p>
  </w:footnote>
  <w:footnote w:id="2">
    <w:p w14:paraId="569DFDC1" w14:textId="77777777" w:rsidR="001F465B" w:rsidRPr="00B23214" w:rsidRDefault="00DA1581">
      <w:pPr>
        <w:pStyle w:val="Voetnoottekst"/>
        <w:rPr>
          <w:rFonts w:ascii="Calibri" w:hAnsi="Calibri" w:cs="Calibri"/>
          <w:sz w:val="20"/>
        </w:rPr>
      </w:pPr>
      <w:r w:rsidRPr="00B23214">
        <w:rPr>
          <w:rStyle w:val="Voetnootmarkering"/>
          <w:rFonts w:ascii="Calibri" w:hAnsi="Calibri" w:cs="Calibri"/>
          <w:sz w:val="20"/>
        </w:rPr>
        <w:footnoteRef/>
      </w:r>
      <w:r w:rsidRPr="00B23214">
        <w:rPr>
          <w:rFonts w:ascii="Calibri" w:hAnsi="Calibri" w:cs="Calibri"/>
          <w:sz w:val="20"/>
        </w:rPr>
        <w:t xml:space="preserve"> </w:t>
      </w:r>
      <w:r w:rsidR="001F465B" w:rsidRPr="00B23214">
        <w:rPr>
          <w:rFonts w:ascii="Calibri" w:hAnsi="Calibri" w:cs="Calibri"/>
          <w:sz w:val="20"/>
        </w:rPr>
        <w:t xml:space="preserve">Verordening (EU) 2019/2152 van het Europees Parlement en de Raad van 27 november 2019 betreffende </w:t>
      </w:r>
    </w:p>
    <w:p w14:paraId="095A03EB" w14:textId="77777777" w:rsidR="001F465B" w:rsidRPr="00B23214" w:rsidRDefault="001F465B">
      <w:pPr>
        <w:pStyle w:val="Voetnoottekst"/>
        <w:rPr>
          <w:rFonts w:ascii="Calibri" w:hAnsi="Calibri" w:cs="Calibri"/>
          <w:sz w:val="20"/>
        </w:rPr>
      </w:pPr>
      <w:r w:rsidRPr="00B23214">
        <w:rPr>
          <w:rFonts w:ascii="Calibri" w:hAnsi="Calibri" w:cs="Calibri"/>
          <w:sz w:val="20"/>
        </w:rPr>
        <w:t xml:space="preserve">Europese bedrijfsstatistieken en tot intrekking van tien rechtshandelingen op het gebied van </w:t>
      </w:r>
    </w:p>
    <w:p w14:paraId="3586CEB5" w14:textId="185ED690" w:rsidR="00DA1581" w:rsidRPr="00B23214" w:rsidRDefault="001F465B">
      <w:pPr>
        <w:pStyle w:val="Voetnoottekst"/>
        <w:rPr>
          <w:rFonts w:ascii="Calibri" w:hAnsi="Calibri" w:cs="Calibri"/>
          <w:sz w:val="20"/>
        </w:rPr>
      </w:pPr>
      <w:r w:rsidRPr="00B23214">
        <w:rPr>
          <w:rFonts w:ascii="Calibri" w:hAnsi="Calibri" w:cs="Calibri"/>
          <w:sz w:val="20"/>
        </w:rPr>
        <w:t>bedrijfsstatistieken</w:t>
      </w:r>
    </w:p>
  </w:footnote>
  <w:footnote w:id="3">
    <w:p w14:paraId="5E9EF7B0" w14:textId="1BD91975" w:rsidR="00D67E6E" w:rsidRPr="00B23214" w:rsidRDefault="00D67E6E" w:rsidP="00835984">
      <w:pPr>
        <w:pStyle w:val="Geenafstand"/>
        <w:rPr>
          <w:rFonts w:ascii="Calibri" w:hAnsi="Calibri" w:cs="Calibri"/>
          <w:sz w:val="20"/>
        </w:rPr>
      </w:pPr>
      <w:r w:rsidRPr="00B23214">
        <w:rPr>
          <w:rStyle w:val="Voetnootmarkering"/>
          <w:rFonts w:ascii="Calibri" w:hAnsi="Calibri" w:cs="Calibri"/>
          <w:sz w:val="20"/>
        </w:rPr>
        <w:footnoteRef/>
      </w:r>
      <w:r w:rsidRPr="00B23214">
        <w:rPr>
          <w:rFonts w:ascii="Calibri" w:hAnsi="Calibri" w:cs="Calibri"/>
          <w:sz w:val="20"/>
        </w:rPr>
        <w:t xml:space="preserve"> Het CBS verzamelt elke maand de door gemeenten verleende omgevingsvergunningen met activiteit bouwen.</w:t>
      </w:r>
      <w:r w:rsidR="00835984" w:rsidRPr="00B23214">
        <w:rPr>
          <w:rFonts w:ascii="Calibri" w:hAnsi="Calibri" w:cs="Calibri"/>
          <w:sz w:val="20"/>
        </w:rPr>
        <w:t xml:space="preserve"> H</w:t>
      </w:r>
      <w:r w:rsidRPr="00B23214">
        <w:rPr>
          <w:rFonts w:ascii="Calibri" w:hAnsi="Calibri" w:cs="Calibri"/>
          <w:sz w:val="20"/>
        </w:rPr>
        <w:t xml:space="preserve">et doel van dit onderzoek </w:t>
      </w:r>
      <w:r w:rsidR="00835984" w:rsidRPr="00B23214">
        <w:rPr>
          <w:rFonts w:ascii="Calibri" w:hAnsi="Calibri" w:cs="Calibri"/>
          <w:sz w:val="20"/>
        </w:rPr>
        <w:t>i</w:t>
      </w:r>
      <w:r w:rsidRPr="00B23214">
        <w:rPr>
          <w:rFonts w:ascii="Calibri" w:hAnsi="Calibri" w:cs="Calibri"/>
          <w:sz w:val="20"/>
        </w:rPr>
        <w:t xml:space="preserve">s uitspraken doen over de te verwachten bouwproductie. </w:t>
      </w:r>
      <w:r w:rsidR="00050072" w:rsidRPr="00B23214">
        <w:rPr>
          <w:rFonts w:ascii="Calibri" w:hAnsi="Calibri" w:cs="Calibri"/>
          <w:sz w:val="20"/>
        </w:rPr>
        <w:t>Dit is één van de belangrijkste graadmeters voor economische groei.</w:t>
      </w:r>
    </w:p>
  </w:footnote>
  <w:footnote w:id="4">
    <w:p w14:paraId="354520E7" w14:textId="77777777" w:rsidR="00AF0EA0" w:rsidRPr="00B23214" w:rsidRDefault="00606FCB" w:rsidP="00606FCB">
      <w:pPr>
        <w:pStyle w:val="Voetnoottekst"/>
        <w:rPr>
          <w:rFonts w:ascii="Calibri" w:hAnsi="Calibri" w:cs="Calibri"/>
          <w:sz w:val="20"/>
        </w:rPr>
      </w:pPr>
      <w:r w:rsidRPr="00B23214">
        <w:rPr>
          <w:rStyle w:val="Voetnootmarkering"/>
          <w:rFonts w:ascii="Calibri" w:hAnsi="Calibri" w:cs="Calibri"/>
          <w:sz w:val="20"/>
        </w:rPr>
        <w:footnoteRef/>
      </w:r>
      <w:r w:rsidRPr="00B23214">
        <w:rPr>
          <w:rFonts w:ascii="Calibri" w:hAnsi="Calibri" w:cs="Calibri"/>
          <w:sz w:val="20"/>
        </w:rPr>
        <w:t xml:space="preserve"> M</w:t>
      </w:r>
      <w:r w:rsidR="00AF0EA0" w:rsidRPr="00B23214">
        <w:rPr>
          <w:rFonts w:ascii="Calibri" w:hAnsi="Calibri" w:cs="Calibri"/>
          <w:sz w:val="20"/>
        </w:rPr>
        <w:t>ededeling van de Commissie aan het Europees Parlement</w:t>
      </w:r>
      <w:r w:rsidRPr="00B23214">
        <w:rPr>
          <w:rFonts w:ascii="Calibri" w:hAnsi="Calibri" w:cs="Calibri"/>
          <w:sz w:val="20"/>
        </w:rPr>
        <w:t xml:space="preserve">, </w:t>
      </w:r>
      <w:r w:rsidR="00AF0EA0" w:rsidRPr="00B23214">
        <w:rPr>
          <w:rFonts w:ascii="Calibri" w:hAnsi="Calibri" w:cs="Calibri"/>
          <w:sz w:val="20"/>
        </w:rPr>
        <w:t>de Raad</w:t>
      </w:r>
      <w:r w:rsidRPr="00B23214">
        <w:rPr>
          <w:rFonts w:ascii="Calibri" w:hAnsi="Calibri" w:cs="Calibri"/>
          <w:sz w:val="20"/>
        </w:rPr>
        <w:t xml:space="preserve">, </w:t>
      </w:r>
      <w:r w:rsidR="00AF0EA0" w:rsidRPr="00B23214">
        <w:rPr>
          <w:rFonts w:ascii="Calibri" w:hAnsi="Calibri" w:cs="Calibri"/>
          <w:sz w:val="20"/>
        </w:rPr>
        <w:t xml:space="preserve">het Europees Economisch en Sociaal </w:t>
      </w:r>
    </w:p>
    <w:p w14:paraId="5C3BA99E" w14:textId="34FBA712" w:rsidR="00606FCB" w:rsidRPr="00B23214" w:rsidRDefault="00AF0EA0" w:rsidP="00606FCB">
      <w:pPr>
        <w:pStyle w:val="Voetnoottekst"/>
        <w:rPr>
          <w:rFonts w:ascii="Calibri" w:hAnsi="Calibri" w:cs="Calibri"/>
          <w:sz w:val="20"/>
        </w:rPr>
      </w:pPr>
      <w:r w:rsidRPr="00B23214">
        <w:rPr>
          <w:rFonts w:ascii="Calibri" w:hAnsi="Calibri" w:cs="Calibri"/>
          <w:sz w:val="20"/>
        </w:rPr>
        <w:t>Comité en het Comité van de Regio’s</w:t>
      </w:r>
      <w:r w:rsidR="00606FCB" w:rsidRPr="00B23214">
        <w:rPr>
          <w:rFonts w:ascii="Calibri" w:hAnsi="Calibri" w:cs="Calibri"/>
          <w:sz w:val="20"/>
        </w:rPr>
        <w:t xml:space="preserve">: Een eenvoudiger en sneller Europa: mededeling over </w:t>
      </w:r>
    </w:p>
    <w:p w14:paraId="77E6E916" w14:textId="75505E47" w:rsidR="00606FCB" w:rsidRPr="00B23214" w:rsidRDefault="00606FCB" w:rsidP="00606FCB">
      <w:pPr>
        <w:pStyle w:val="Voetnoottekst"/>
        <w:rPr>
          <w:rFonts w:ascii="Calibri" w:hAnsi="Calibri" w:cs="Calibri"/>
          <w:sz w:val="20"/>
        </w:rPr>
      </w:pPr>
      <w:r w:rsidRPr="00B23214">
        <w:rPr>
          <w:rFonts w:ascii="Calibri" w:hAnsi="Calibri" w:cs="Calibri"/>
          <w:sz w:val="20"/>
        </w:rPr>
        <w:t>uitvoering en vereenvoudiging COM(2025)47</w:t>
      </w:r>
      <w:r w:rsidR="00DA68F9" w:rsidRPr="00B23214">
        <w:rPr>
          <w:rFonts w:ascii="Calibri" w:hAnsi="Calibri" w:cs="Calibri"/>
          <w:sz w:val="20"/>
        </w:rPr>
        <w:t>.</w:t>
      </w:r>
    </w:p>
  </w:footnote>
  <w:footnote w:id="5">
    <w:p w14:paraId="00A73866" w14:textId="77777777" w:rsidR="008276EA" w:rsidRPr="00B23214" w:rsidRDefault="008276EA">
      <w:pPr>
        <w:pStyle w:val="Voetnoottekst"/>
        <w:rPr>
          <w:rFonts w:ascii="Calibri" w:hAnsi="Calibri" w:cs="Calibri"/>
          <w:sz w:val="20"/>
        </w:rPr>
      </w:pPr>
      <w:r w:rsidRPr="00B23214">
        <w:rPr>
          <w:rStyle w:val="Voetnootmarkering"/>
          <w:rFonts w:ascii="Calibri" w:hAnsi="Calibri" w:cs="Calibri"/>
          <w:sz w:val="20"/>
        </w:rPr>
        <w:footnoteRef/>
      </w:r>
      <w:r w:rsidRPr="00B23214">
        <w:rPr>
          <w:rFonts w:ascii="Calibri" w:hAnsi="Calibri" w:cs="Calibri"/>
          <w:sz w:val="20"/>
        </w:rPr>
        <w:t xml:space="preserve"> Verordening (EEG) nr. 696/93 van de Raad van 15 maart 1993 inzake de statistische eenheden voor </w:t>
      </w:r>
    </w:p>
    <w:p w14:paraId="75B27D31" w14:textId="36952B63" w:rsidR="008276EA" w:rsidRPr="00B23214" w:rsidRDefault="008276EA">
      <w:pPr>
        <w:pStyle w:val="Voetnoottekst"/>
        <w:rPr>
          <w:rFonts w:ascii="Calibri" w:hAnsi="Calibri" w:cs="Calibri"/>
          <w:sz w:val="20"/>
        </w:rPr>
      </w:pPr>
      <w:r w:rsidRPr="00B23214">
        <w:rPr>
          <w:rFonts w:ascii="Calibri" w:hAnsi="Calibri" w:cs="Calibri"/>
          <w:sz w:val="20"/>
        </w:rPr>
        <w:t xml:space="preserve">waarneming en analyse van het </w:t>
      </w:r>
      <w:proofErr w:type="spellStart"/>
      <w:r w:rsidRPr="00B23214">
        <w:rPr>
          <w:rFonts w:ascii="Calibri" w:hAnsi="Calibri" w:cs="Calibri"/>
          <w:sz w:val="20"/>
        </w:rPr>
        <w:t>produktiestelsel</w:t>
      </w:r>
      <w:proofErr w:type="spellEnd"/>
      <w:r w:rsidRPr="00B23214">
        <w:rPr>
          <w:rFonts w:ascii="Calibri" w:hAnsi="Calibri" w:cs="Calibri"/>
          <w:sz w:val="20"/>
        </w:rPr>
        <w:t xml:space="preserve"> in de Gemeenschap</w:t>
      </w:r>
    </w:p>
  </w:footnote>
  <w:footnote w:id="6">
    <w:p w14:paraId="06ECC48D" w14:textId="77777777" w:rsidR="005E4813" w:rsidRPr="00B23214" w:rsidRDefault="005E4813">
      <w:pPr>
        <w:pStyle w:val="Voetnoottekst"/>
        <w:rPr>
          <w:rFonts w:ascii="Calibri" w:hAnsi="Calibri" w:cs="Calibri"/>
          <w:sz w:val="20"/>
        </w:rPr>
      </w:pPr>
      <w:r w:rsidRPr="00B23214">
        <w:rPr>
          <w:rStyle w:val="Voetnootmarkering"/>
          <w:rFonts w:ascii="Calibri" w:hAnsi="Calibri" w:cs="Calibri"/>
          <w:sz w:val="20"/>
        </w:rPr>
        <w:footnoteRef/>
      </w:r>
      <w:r w:rsidRPr="00B23214">
        <w:rPr>
          <w:rFonts w:ascii="Calibri" w:hAnsi="Calibri" w:cs="Calibri"/>
          <w:sz w:val="20"/>
        </w:rPr>
        <w:t xml:space="preserve"> </w:t>
      </w:r>
      <w:bookmarkStart w:id="6" w:name="_Hlk193287972"/>
      <w:r w:rsidRPr="00B23214">
        <w:rPr>
          <w:rFonts w:ascii="Calibri" w:hAnsi="Calibri" w:cs="Calibri"/>
          <w:sz w:val="20"/>
        </w:rPr>
        <w:t xml:space="preserve">De inhoudelijke elementen van de in te dienen gegevens zijn de meeteenheid, de statistische populatie, de </w:t>
      </w:r>
    </w:p>
    <w:p w14:paraId="12DC76EA" w14:textId="77777777" w:rsidR="005E4813" w:rsidRPr="00B23214" w:rsidRDefault="005E4813">
      <w:pPr>
        <w:pStyle w:val="Voetnoottekst"/>
        <w:rPr>
          <w:rFonts w:ascii="Calibri" w:hAnsi="Calibri" w:cs="Calibri"/>
          <w:sz w:val="20"/>
        </w:rPr>
      </w:pPr>
      <w:r w:rsidRPr="00B23214">
        <w:rPr>
          <w:rFonts w:ascii="Calibri" w:hAnsi="Calibri" w:cs="Calibri"/>
          <w:sz w:val="20"/>
        </w:rPr>
        <w:t xml:space="preserve">indelingen en uitsplitsingen van de te verzamelen gegevens, de samenstelling van het indexcijfer, het gebruik </w:t>
      </w:r>
    </w:p>
    <w:p w14:paraId="50D30A53" w14:textId="2ECA9AB1" w:rsidR="005E4813" w:rsidRPr="00B23214" w:rsidRDefault="005E4813">
      <w:pPr>
        <w:pStyle w:val="Voetnoottekst"/>
        <w:rPr>
          <w:rFonts w:ascii="Calibri" w:hAnsi="Calibri" w:cs="Calibri"/>
          <w:sz w:val="20"/>
        </w:rPr>
      </w:pPr>
      <w:r w:rsidRPr="00B23214">
        <w:rPr>
          <w:rFonts w:ascii="Calibri" w:hAnsi="Calibri" w:cs="Calibri"/>
          <w:sz w:val="20"/>
        </w:rPr>
        <w:t>van benaderingen en kwaliteitseisen</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CF1"/>
    <w:multiLevelType w:val="hybridMultilevel"/>
    <w:tmpl w:val="7C40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1D3CFB"/>
    <w:multiLevelType w:val="hybridMultilevel"/>
    <w:tmpl w:val="C706A518"/>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D647F"/>
    <w:multiLevelType w:val="hybridMultilevel"/>
    <w:tmpl w:val="70502350"/>
    <w:lvl w:ilvl="0" w:tplc="13A4ECAE">
      <w:start w:val="1"/>
      <w:numFmt w:val="decimal"/>
      <w:lvlText w:val="%1."/>
      <w:lvlJc w:val="left"/>
      <w:pPr>
        <w:ind w:left="720" w:hanging="360"/>
      </w:pPr>
    </w:lvl>
    <w:lvl w:ilvl="1" w:tplc="919ECED4">
      <w:start w:val="1"/>
      <w:numFmt w:val="decimal"/>
      <w:lvlText w:val="%2."/>
      <w:lvlJc w:val="left"/>
      <w:pPr>
        <w:ind w:left="720" w:hanging="360"/>
      </w:pPr>
    </w:lvl>
    <w:lvl w:ilvl="2" w:tplc="527CF21E">
      <w:start w:val="1"/>
      <w:numFmt w:val="decimal"/>
      <w:lvlText w:val="%3."/>
      <w:lvlJc w:val="left"/>
      <w:pPr>
        <w:ind w:left="720" w:hanging="360"/>
      </w:pPr>
    </w:lvl>
    <w:lvl w:ilvl="3" w:tplc="2FFE6D14">
      <w:start w:val="1"/>
      <w:numFmt w:val="decimal"/>
      <w:lvlText w:val="%4."/>
      <w:lvlJc w:val="left"/>
      <w:pPr>
        <w:ind w:left="720" w:hanging="360"/>
      </w:pPr>
    </w:lvl>
    <w:lvl w:ilvl="4" w:tplc="31E8E718">
      <w:start w:val="1"/>
      <w:numFmt w:val="decimal"/>
      <w:lvlText w:val="%5."/>
      <w:lvlJc w:val="left"/>
      <w:pPr>
        <w:ind w:left="720" w:hanging="360"/>
      </w:pPr>
    </w:lvl>
    <w:lvl w:ilvl="5" w:tplc="35F441B2">
      <w:start w:val="1"/>
      <w:numFmt w:val="decimal"/>
      <w:lvlText w:val="%6."/>
      <w:lvlJc w:val="left"/>
      <w:pPr>
        <w:ind w:left="720" w:hanging="360"/>
      </w:pPr>
    </w:lvl>
    <w:lvl w:ilvl="6" w:tplc="9A32F97E">
      <w:start w:val="1"/>
      <w:numFmt w:val="decimal"/>
      <w:lvlText w:val="%7."/>
      <w:lvlJc w:val="left"/>
      <w:pPr>
        <w:ind w:left="720" w:hanging="360"/>
      </w:pPr>
    </w:lvl>
    <w:lvl w:ilvl="7" w:tplc="18C2355C">
      <w:start w:val="1"/>
      <w:numFmt w:val="decimal"/>
      <w:lvlText w:val="%8."/>
      <w:lvlJc w:val="left"/>
      <w:pPr>
        <w:ind w:left="720" w:hanging="360"/>
      </w:pPr>
    </w:lvl>
    <w:lvl w:ilvl="8" w:tplc="5BB498C8">
      <w:start w:val="1"/>
      <w:numFmt w:val="decimal"/>
      <w:lvlText w:val="%9."/>
      <w:lvlJc w:val="left"/>
      <w:pPr>
        <w:ind w:left="720" w:hanging="360"/>
      </w:pPr>
    </w:lvl>
  </w:abstractNum>
  <w:abstractNum w:abstractNumId="6"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77378F9"/>
    <w:multiLevelType w:val="hybridMultilevel"/>
    <w:tmpl w:val="AEB62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1"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71102509">
    <w:abstractNumId w:val="10"/>
  </w:num>
  <w:num w:numId="2" w16cid:durableId="977952789">
    <w:abstractNumId w:val="4"/>
  </w:num>
  <w:num w:numId="3" w16cid:durableId="881209115">
    <w:abstractNumId w:val="14"/>
  </w:num>
  <w:num w:numId="4" w16cid:durableId="1610888238">
    <w:abstractNumId w:val="11"/>
  </w:num>
  <w:num w:numId="5" w16cid:durableId="412436820">
    <w:abstractNumId w:val="12"/>
  </w:num>
  <w:num w:numId="6" w16cid:durableId="1908228028">
    <w:abstractNumId w:val="8"/>
  </w:num>
  <w:num w:numId="7" w16cid:durableId="1518274903">
    <w:abstractNumId w:val="6"/>
  </w:num>
  <w:num w:numId="8" w16cid:durableId="2028827165">
    <w:abstractNumId w:val="13"/>
  </w:num>
  <w:num w:numId="9" w16cid:durableId="416371204">
    <w:abstractNumId w:val="9"/>
  </w:num>
  <w:num w:numId="10" w16cid:durableId="824204857">
    <w:abstractNumId w:val="1"/>
  </w:num>
  <w:num w:numId="11" w16cid:durableId="2005863017">
    <w:abstractNumId w:val="2"/>
  </w:num>
  <w:num w:numId="12" w16cid:durableId="1242179348">
    <w:abstractNumId w:val="7"/>
  </w:num>
  <w:num w:numId="13" w16cid:durableId="233855160">
    <w:abstractNumId w:val="3"/>
  </w:num>
  <w:num w:numId="14" w16cid:durableId="1807314122">
    <w:abstractNumId w:val="5"/>
  </w:num>
  <w:num w:numId="15" w16cid:durableId="194622728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508"/>
    <w:rsid w:val="00001B11"/>
    <w:rsid w:val="000038CD"/>
    <w:rsid w:val="00003C5E"/>
    <w:rsid w:val="000055FC"/>
    <w:rsid w:val="00007492"/>
    <w:rsid w:val="000117CE"/>
    <w:rsid w:val="00013314"/>
    <w:rsid w:val="00014138"/>
    <w:rsid w:val="00016D97"/>
    <w:rsid w:val="00017919"/>
    <w:rsid w:val="00020A8A"/>
    <w:rsid w:val="00021406"/>
    <w:rsid w:val="00024DFC"/>
    <w:rsid w:val="000250E9"/>
    <w:rsid w:val="0003161B"/>
    <w:rsid w:val="00036354"/>
    <w:rsid w:val="000407D2"/>
    <w:rsid w:val="00041294"/>
    <w:rsid w:val="00041323"/>
    <w:rsid w:val="000449C7"/>
    <w:rsid w:val="000460C1"/>
    <w:rsid w:val="00046230"/>
    <w:rsid w:val="00046E54"/>
    <w:rsid w:val="00046F94"/>
    <w:rsid w:val="0004771C"/>
    <w:rsid w:val="00050072"/>
    <w:rsid w:val="00050E29"/>
    <w:rsid w:val="00052839"/>
    <w:rsid w:val="0005427D"/>
    <w:rsid w:val="0005716C"/>
    <w:rsid w:val="00057D5A"/>
    <w:rsid w:val="00060649"/>
    <w:rsid w:val="000614A9"/>
    <w:rsid w:val="00062421"/>
    <w:rsid w:val="00062ADF"/>
    <w:rsid w:val="00064F36"/>
    <w:rsid w:val="00066F70"/>
    <w:rsid w:val="0007177E"/>
    <w:rsid w:val="0007236F"/>
    <w:rsid w:val="00072504"/>
    <w:rsid w:val="00072BDD"/>
    <w:rsid w:val="00076EDE"/>
    <w:rsid w:val="00076FB9"/>
    <w:rsid w:val="00077097"/>
    <w:rsid w:val="000803A5"/>
    <w:rsid w:val="00083CB0"/>
    <w:rsid w:val="0008527B"/>
    <w:rsid w:val="000863B0"/>
    <w:rsid w:val="0009137E"/>
    <w:rsid w:val="000949A2"/>
    <w:rsid w:val="000A2963"/>
    <w:rsid w:val="000A39A4"/>
    <w:rsid w:val="000A6546"/>
    <w:rsid w:val="000B14E5"/>
    <w:rsid w:val="000B549A"/>
    <w:rsid w:val="000B6707"/>
    <w:rsid w:val="000B6A73"/>
    <w:rsid w:val="000C1DA7"/>
    <w:rsid w:val="000C2DFC"/>
    <w:rsid w:val="000C4244"/>
    <w:rsid w:val="000D1A84"/>
    <w:rsid w:val="000D41AE"/>
    <w:rsid w:val="000D44A7"/>
    <w:rsid w:val="000D4EC2"/>
    <w:rsid w:val="000D50D5"/>
    <w:rsid w:val="000E1F75"/>
    <w:rsid w:val="000E28BE"/>
    <w:rsid w:val="000E2CDF"/>
    <w:rsid w:val="000E3C58"/>
    <w:rsid w:val="000E4031"/>
    <w:rsid w:val="000E7B3E"/>
    <w:rsid w:val="000F50A7"/>
    <w:rsid w:val="00100050"/>
    <w:rsid w:val="00102E2A"/>
    <w:rsid w:val="00104151"/>
    <w:rsid w:val="0010525A"/>
    <w:rsid w:val="0010581F"/>
    <w:rsid w:val="00107FF3"/>
    <w:rsid w:val="001118F5"/>
    <w:rsid w:val="0011500F"/>
    <w:rsid w:val="00117794"/>
    <w:rsid w:val="001204E0"/>
    <w:rsid w:val="00130176"/>
    <w:rsid w:val="00130F5D"/>
    <w:rsid w:val="001375E6"/>
    <w:rsid w:val="00145DBA"/>
    <w:rsid w:val="00147E1E"/>
    <w:rsid w:val="00150F6B"/>
    <w:rsid w:val="0015360F"/>
    <w:rsid w:val="00162F3C"/>
    <w:rsid w:val="00166DC4"/>
    <w:rsid w:val="00167ABB"/>
    <w:rsid w:val="00172364"/>
    <w:rsid w:val="001744C1"/>
    <w:rsid w:val="0017456D"/>
    <w:rsid w:val="001753D9"/>
    <w:rsid w:val="001767E4"/>
    <w:rsid w:val="00181F7A"/>
    <w:rsid w:val="0018227F"/>
    <w:rsid w:val="001855F1"/>
    <w:rsid w:val="00196775"/>
    <w:rsid w:val="00197F4F"/>
    <w:rsid w:val="001A100C"/>
    <w:rsid w:val="001A40C7"/>
    <w:rsid w:val="001A6E04"/>
    <w:rsid w:val="001B0C3A"/>
    <w:rsid w:val="001B44F8"/>
    <w:rsid w:val="001B4C97"/>
    <w:rsid w:val="001B7086"/>
    <w:rsid w:val="001C56AB"/>
    <w:rsid w:val="001C7ACD"/>
    <w:rsid w:val="001C7D86"/>
    <w:rsid w:val="001C7DC6"/>
    <w:rsid w:val="001D188B"/>
    <w:rsid w:val="001D3C1A"/>
    <w:rsid w:val="001D4F32"/>
    <w:rsid w:val="001D58AE"/>
    <w:rsid w:val="001D6B60"/>
    <w:rsid w:val="001D76DE"/>
    <w:rsid w:val="001E32E5"/>
    <w:rsid w:val="001E7161"/>
    <w:rsid w:val="001E73C3"/>
    <w:rsid w:val="001F1805"/>
    <w:rsid w:val="001F3F8B"/>
    <w:rsid w:val="001F465B"/>
    <w:rsid w:val="001F50A1"/>
    <w:rsid w:val="001F6A71"/>
    <w:rsid w:val="00211AB1"/>
    <w:rsid w:val="0021200E"/>
    <w:rsid w:val="00214630"/>
    <w:rsid w:val="0021517B"/>
    <w:rsid w:val="0021593A"/>
    <w:rsid w:val="002207AD"/>
    <w:rsid w:val="00220F9F"/>
    <w:rsid w:val="00221BE8"/>
    <w:rsid w:val="00222C69"/>
    <w:rsid w:val="00224419"/>
    <w:rsid w:val="00224704"/>
    <w:rsid w:val="00225FDC"/>
    <w:rsid w:val="00226F99"/>
    <w:rsid w:val="0023019B"/>
    <w:rsid w:val="00232295"/>
    <w:rsid w:val="00237530"/>
    <w:rsid w:val="00237D41"/>
    <w:rsid w:val="002416A9"/>
    <w:rsid w:val="002416EF"/>
    <w:rsid w:val="0024180B"/>
    <w:rsid w:val="002458B7"/>
    <w:rsid w:val="00245D16"/>
    <w:rsid w:val="00250C9F"/>
    <w:rsid w:val="00252FBE"/>
    <w:rsid w:val="00255D8C"/>
    <w:rsid w:val="00257561"/>
    <w:rsid w:val="00265987"/>
    <w:rsid w:val="0026696B"/>
    <w:rsid w:val="00272C5D"/>
    <w:rsid w:val="0027553D"/>
    <w:rsid w:val="002772F7"/>
    <w:rsid w:val="00280CF1"/>
    <w:rsid w:val="002813B4"/>
    <w:rsid w:val="002854AE"/>
    <w:rsid w:val="002861FF"/>
    <w:rsid w:val="0028660D"/>
    <w:rsid w:val="002870BC"/>
    <w:rsid w:val="00291338"/>
    <w:rsid w:val="002923F1"/>
    <w:rsid w:val="00294457"/>
    <w:rsid w:val="00295773"/>
    <w:rsid w:val="002A27F1"/>
    <w:rsid w:val="002B114A"/>
    <w:rsid w:val="002B1229"/>
    <w:rsid w:val="002B2AFC"/>
    <w:rsid w:val="002B35FE"/>
    <w:rsid w:val="002B4791"/>
    <w:rsid w:val="002B67B4"/>
    <w:rsid w:val="002B749C"/>
    <w:rsid w:val="002B76EC"/>
    <w:rsid w:val="002C1DF0"/>
    <w:rsid w:val="002C2035"/>
    <w:rsid w:val="002C23CD"/>
    <w:rsid w:val="002C3954"/>
    <w:rsid w:val="002C78AF"/>
    <w:rsid w:val="002D0844"/>
    <w:rsid w:val="002D6DD0"/>
    <w:rsid w:val="002E10AD"/>
    <w:rsid w:val="002E2147"/>
    <w:rsid w:val="002E5174"/>
    <w:rsid w:val="002F2656"/>
    <w:rsid w:val="002F2E18"/>
    <w:rsid w:val="002F2FD7"/>
    <w:rsid w:val="002F38DC"/>
    <w:rsid w:val="002F38E5"/>
    <w:rsid w:val="003034B5"/>
    <w:rsid w:val="0031158A"/>
    <w:rsid w:val="003122AB"/>
    <w:rsid w:val="00313255"/>
    <w:rsid w:val="00317A88"/>
    <w:rsid w:val="00320813"/>
    <w:rsid w:val="003211B5"/>
    <w:rsid w:val="0032417F"/>
    <w:rsid w:val="003247A3"/>
    <w:rsid w:val="0032648D"/>
    <w:rsid w:val="003304F6"/>
    <w:rsid w:val="00330FE7"/>
    <w:rsid w:val="00331F33"/>
    <w:rsid w:val="00332787"/>
    <w:rsid w:val="003334A6"/>
    <w:rsid w:val="0033355C"/>
    <w:rsid w:val="003336D7"/>
    <w:rsid w:val="00337CF8"/>
    <w:rsid w:val="0034263F"/>
    <w:rsid w:val="00343E5C"/>
    <w:rsid w:val="003532A0"/>
    <w:rsid w:val="00353F4B"/>
    <w:rsid w:val="00353FD5"/>
    <w:rsid w:val="00354BC1"/>
    <w:rsid w:val="00356088"/>
    <w:rsid w:val="00361110"/>
    <w:rsid w:val="003619BB"/>
    <w:rsid w:val="0036551B"/>
    <w:rsid w:val="0036649A"/>
    <w:rsid w:val="00367009"/>
    <w:rsid w:val="00371F58"/>
    <w:rsid w:val="0037596E"/>
    <w:rsid w:val="00380662"/>
    <w:rsid w:val="00380EA5"/>
    <w:rsid w:val="00382A30"/>
    <w:rsid w:val="00384BA6"/>
    <w:rsid w:val="00390B72"/>
    <w:rsid w:val="0039328F"/>
    <w:rsid w:val="00396453"/>
    <w:rsid w:val="003A119B"/>
    <w:rsid w:val="003A4053"/>
    <w:rsid w:val="003A57CD"/>
    <w:rsid w:val="003B0B27"/>
    <w:rsid w:val="003B444C"/>
    <w:rsid w:val="003C3A98"/>
    <w:rsid w:val="003C52D2"/>
    <w:rsid w:val="003C63F3"/>
    <w:rsid w:val="003D1634"/>
    <w:rsid w:val="003D1E0B"/>
    <w:rsid w:val="003D6DEF"/>
    <w:rsid w:val="003E118B"/>
    <w:rsid w:val="003F0A5C"/>
    <w:rsid w:val="003F22AB"/>
    <w:rsid w:val="003F22C6"/>
    <w:rsid w:val="003F3459"/>
    <w:rsid w:val="003F41DF"/>
    <w:rsid w:val="00405552"/>
    <w:rsid w:val="00410B5D"/>
    <w:rsid w:val="00411EB9"/>
    <w:rsid w:val="00415586"/>
    <w:rsid w:val="00417A52"/>
    <w:rsid w:val="00421749"/>
    <w:rsid w:val="004222A3"/>
    <w:rsid w:val="00422888"/>
    <w:rsid w:val="00431666"/>
    <w:rsid w:val="00433018"/>
    <w:rsid w:val="00435BE6"/>
    <w:rsid w:val="00442142"/>
    <w:rsid w:val="00442F89"/>
    <w:rsid w:val="00443207"/>
    <w:rsid w:val="00445F6E"/>
    <w:rsid w:val="00446030"/>
    <w:rsid w:val="00447FC5"/>
    <w:rsid w:val="00460179"/>
    <w:rsid w:val="00463BB5"/>
    <w:rsid w:val="004664FC"/>
    <w:rsid w:val="004676DC"/>
    <w:rsid w:val="00470BDD"/>
    <w:rsid w:val="004741E4"/>
    <w:rsid w:val="004804DA"/>
    <w:rsid w:val="00481679"/>
    <w:rsid w:val="004830A9"/>
    <w:rsid w:val="00483C06"/>
    <w:rsid w:val="00484AA8"/>
    <w:rsid w:val="00490ED4"/>
    <w:rsid w:val="004955AD"/>
    <w:rsid w:val="004A3B1F"/>
    <w:rsid w:val="004A5696"/>
    <w:rsid w:val="004A6E6D"/>
    <w:rsid w:val="004A72B6"/>
    <w:rsid w:val="004A7BE7"/>
    <w:rsid w:val="004A7F57"/>
    <w:rsid w:val="004B559F"/>
    <w:rsid w:val="004B7686"/>
    <w:rsid w:val="004B7C85"/>
    <w:rsid w:val="004C0777"/>
    <w:rsid w:val="004C1DF8"/>
    <w:rsid w:val="004C20BF"/>
    <w:rsid w:val="004C52FC"/>
    <w:rsid w:val="004D3F2E"/>
    <w:rsid w:val="004D444D"/>
    <w:rsid w:val="004D675C"/>
    <w:rsid w:val="004D72AB"/>
    <w:rsid w:val="004D7418"/>
    <w:rsid w:val="004E02F0"/>
    <w:rsid w:val="004E46A5"/>
    <w:rsid w:val="004F118D"/>
    <w:rsid w:val="004F4A9F"/>
    <w:rsid w:val="004F4B81"/>
    <w:rsid w:val="005008A7"/>
    <w:rsid w:val="00500F2F"/>
    <w:rsid w:val="00502BE4"/>
    <w:rsid w:val="005038B3"/>
    <w:rsid w:val="005047CE"/>
    <w:rsid w:val="00511577"/>
    <w:rsid w:val="005139C2"/>
    <w:rsid w:val="00514FCE"/>
    <w:rsid w:val="005151D1"/>
    <w:rsid w:val="0051662B"/>
    <w:rsid w:val="00516F2A"/>
    <w:rsid w:val="005177FB"/>
    <w:rsid w:val="00521062"/>
    <w:rsid w:val="00524BA9"/>
    <w:rsid w:val="00526DEC"/>
    <w:rsid w:val="0052729A"/>
    <w:rsid w:val="005275A4"/>
    <w:rsid w:val="00527EED"/>
    <w:rsid w:val="00530B74"/>
    <w:rsid w:val="00531AA5"/>
    <w:rsid w:val="005353F1"/>
    <w:rsid w:val="0053663F"/>
    <w:rsid w:val="00536EDF"/>
    <w:rsid w:val="00543388"/>
    <w:rsid w:val="00543DEA"/>
    <w:rsid w:val="00543E94"/>
    <w:rsid w:val="005456E1"/>
    <w:rsid w:val="00546063"/>
    <w:rsid w:val="005511FD"/>
    <w:rsid w:val="00551D81"/>
    <w:rsid w:val="00553AA5"/>
    <w:rsid w:val="00555A3B"/>
    <w:rsid w:val="00555DEB"/>
    <w:rsid w:val="00555EF0"/>
    <w:rsid w:val="00556F2F"/>
    <w:rsid w:val="00563002"/>
    <w:rsid w:val="0056336C"/>
    <w:rsid w:val="00575EF2"/>
    <w:rsid w:val="00577B9E"/>
    <w:rsid w:val="0058035D"/>
    <w:rsid w:val="00580931"/>
    <w:rsid w:val="005818DA"/>
    <w:rsid w:val="005849DD"/>
    <w:rsid w:val="00586376"/>
    <w:rsid w:val="005868FF"/>
    <w:rsid w:val="005A4FE3"/>
    <w:rsid w:val="005A53AD"/>
    <w:rsid w:val="005B511E"/>
    <w:rsid w:val="005C2069"/>
    <w:rsid w:val="005C37EC"/>
    <w:rsid w:val="005C6340"/>
    <w:rsid w:val="005D01D4"/>
    <w:rsid w:val="005D0676"/>
    <w:rsid w:val="005D280C"/>
    <w:rsid w:val="005D4DB0"/>
    <w:rsid w:val="005D4F53"/>
    <w:rsid w:val="005D6E37"/>
    <w:rsid w:val="005D7830"/>
    <w:rsid w:val="005D7A3D"/>
    <w:rsid w:val="005E09E2"/>
    <w:rsid w:val="005E3CCE"/>
    <w:rsid w:val="005E41EB"/>
    <w:rsid w:val="005E4403"/>
    <w:rsid w:val="005E4813"/>
    <w:rsid w:val="005E783B"/>
    <w:rsid w:val="005E7BE1"/>
    <w:rsid w:val="005F4ED3"/>
    <w:rsid w:val="006009BD"/>
    <w:rsid w:val="006021E2"/>
    <w:rsid w:val="0060290D"/>
    <w:rsid w:val="0060374D"/>
    <w:rsid w:val="00604A6E"/>
    <w:rsid w:val="00605049"/>
    <w:rsid w:val="00606FCB"/>
    <w:rsid w:val="00612400"/>
    <w:rsid w:val="00613E22"/>
    <w:rsid w:val="0061651F"/>
    <w:rsid w:val="00621794"/>
    <w:rsid w:val="00625A90"/>
    <w:rsid w:val="0062659A"/>
    <w:rsid w:val="00626EA6"/>
    <w:rsid w:val="0062764E"/>
    <w:rsid w:val="00637C04"/>
    <w:rsid w:val="00640191"/>
    <w:rsid w:val="00643759"/>
    <w:rsid w:val="006453E7"/>
    <w:rsid w:val="00646C6D"/>
    <w:rsid w:val="00647385"/>
    <w:rsid w:val="00647E5F"/>
    <w:rsid w:val="00651242"/>
    <w:rsid w:val="00652BF4"/>
    <w:rsid w:val="00654E45"/>
    <w:rsid w:val="00655631"/>
    <w:rsid w:val="0065581D"/>
    <w:rsid w:val="00664C41"/>
    <w:rsid w:val="00671A44"/>
    <w:rsid w:val="00673A30"/>
    <w:rsid w:val="006740E0"/>
    <w:rsid w:val="006752B0"/>
    <w:rsid w:val="00675AB2"/>
    <w:rsid w:val="00676515"/>
    <w:rsid w:val="0068236A"/>
    <w:rsid w:val="006856B2"/>
    <w:rsid w:val="00686C90"/>
    <w:rsid w:val="00692037"/>
    <w:rsid w:val="00693C5B"/>
    <w:rsid w:val="0069501C"/>
    <w:rsid w:val="006A4AFA"/>
    <w:rsid w:val="006B11CB"/>
    <w:rsid w:val="006B26E5"/>
    <w:rsid w:val="006B2AB6"/>
    <w:rsid w:val="006B3A5F"/>
    <w:rsid w:val="006C09A6"/>
    <w:rsid w:val="006C185D"/>
    <w:rsid w:val="006C2B90"/>
    <w:rsid w:val="006C3A32"/>
    <w:rsid w:val="006C4297"/>
    <w:rsid w:val="006C45BF"/>
    <w:rsid w:val="006C4AA5"/>
    <w:rsid w:val="006D274E"/>
    <w:rsid w:val="006D37D7"/>
    <w:rsid w:val="006D4E3B"/>
    <w:rsid w:val="006E1012"/>
    <w:rsid w:val="006E5C35"/>
    <w:rsid w:val="006E7116"/>
    <w:rsid w:val="006F0B1C"/>
    <w:rsid w:val="006F239B"/>
    <w:rsid w:val="006F289F"/>
    <w:rsid w:val="00707C49"/>
    <w:rsid w:val="0071092B"/>
    <w:rsid w:val="00712509"/>
    <w:rsid w:val="00721CFD"/>
    <w:rsid w:val="00723958"/>
    <w:rsid w:val="0072482F"/>
    <w:rsid w:val="00724CD4"/>
    <w:rsid w:val="007279B5"/>
    <w:rsid w:val="0073017D"/>
    <w:rsid w:val="00731489"/>
    <w:rsid w:val="007333C9"/>
    <w:rsid w:val="0073383B"/>
    <w:rsid w:val="007357DC"/>
    <w:rsid w:val="00735FCC"/>
    <w:rsid w:val="00741A2A"/>
    <w:rsid w:val="00741C36"/>
    <w:rsid w:val="007423AB"/>
    <w:rsid w:val="00742AEA"/>
    <w:rsid w:val="007441B5"/>
    <w:rsid w:val="00744A43"/>
    <w:rsid w:val="00744DD6"/>
    <w:rsid w:val="00745A58"/>
    <w:rsid w:val="00746DAE"/>
    <w:rsid w:val="00746E3D"/>
    <w:rsid w:val="00746ED5"/>
    <w:rsid w:val="00751C86"/>
    <w:rsid w:val="00752152"/>
    <w:rsid w:val="0075362B"/>
    <w:rsid w:val="00754DFD"/>
    <w:rsid w:val="00756CED"/>
    <w:rsid w:val="00756D44"/>
    <w:rsid w:val="00756D8B"/>
    <w:rsid w:val="00765100"/>
    <w:rsid w:val="007669EC"/>
    <w:rsid w:val="00767E24"/>
    <w:rsid w:val="00771E23"/>
    <w:rsid w:val="00771FB1"/>
    <w:rsid w:val="007766C2"/>
    <w:rsid w:val="00784FC6"/>
    <w:rsid w:val="00787EC9"/>
    <w:rsid w:val="0079041B"/>
    <w:rsid w:val="00791EB4"/>
    <w:rsid w:val="00792ECA"/>
    <w:rsid w:val="00794E13"/>
    <w:rsid w:val="007A01BD"/>
    <w:rsid w:val="007A2301"/>
    <w:rsid w:val="007A74EA"/>
    <w:rsid w:val="007B0109"/>
    <w:rsid w:val="007B26D0"/>
    <w:rsid w:val="007B36AD"/>
    <w:rsid w:val="007B4C71"/>
    <w:rsid w:val="007B66D0"/>
    <w:rsid w:val="007B7B91"/>
    <w:rsid w:val="007B7D36"/>
    <w:rsid w:val="007C0323"/>
    <w:rsid w:val="007D429D"/>
    <w:rsid w:val="007D6585"/>
    <w:rsid w:val="007E0CD8"/>
    <w:rsid w:val="007E385B"/>
    <w:rsid w:val="007E40F8"/>
    <w:rsid w:val="007E5447"/>
    <w:rsid w:val="007E5F8E"/>
    <w:rsid w:val="007F297C"/>
    <w:rsid w:val="007F6634"/>
    <w:rsid w:val="007F6733"/>
    <w:rsid w:val="00801458"/>
    <w:rsid w:val="008015E6"/>
    <w:rsid w:val="00802005"/>
    <w:rsid w:val="00810141"/>
    <w:rsid w:val="00811724"/>
    <w:rsid w:val="00812B22"/>
    <w:rsid w:val="008130E7"/>
    <w:rsid w:val="00814380"/>
    <w:rsid w:val="00814D40"/>
    <w:rsid w:val="00814DB6"/>
    <w:rsid w:val="00824F80"/>
    <w:rsid w:val="008253FC"/>
    <w:rsid w:val="008276EA"/>
    <w:rsid w:val="008308A1"/>
    <w:rsid w:val="00831EED"/>
    <w:rsid w:val="008326F2"/>
    <w:rsid w:val="00835984"/>
    <w:rsid w:val="008360A8"/>
    <w:rsid w:val="008369DA"/>
    <w:rsid w:val="00836B77"/>
    <w:rsid w:val="008405E3"/>
    <w:rsid w:val="008421B3"/>
    <w:rsid w:val="00844C55"/>
    <w:rsid w:val="00844DFC"/>
    <w:rsid w:val="008451FA"/>
    <w:rsid w:val="00846435"/>
    <w:rsid w:val="008471CC"/>
    <w:rsid w:val="008471EB"/>
    <w:rsid w:val="00861025"/>
    <w:rsid w:val="008611F3"/>
    <w:rsid w:val="00863D08"/>
    <w:rsid w:val="00864E1E"/>
    <w:rsid w:val="0087022A"/>
    <w:rsid w:val="00870A2F"/>
    <w:rsid w:val="0087327A"/>
    <w:rsid w:val="00880CBF"/>
    <w:rsid w:val="00885F49"/>
    <w:rsid w:val="008860BB"/>
    <w:rsid w:val="00887F23"/>
    <w:rsid w:val="00890172"/>
    <w:rsid w:val="00894854"/>
    <w:rsid w:val="008967A2"/>
    <w:rsid w:val="008A0034"/>
    <w:rsid w:val="008A358B"/>
    <w:rsid w:val="008A4F30"/>
    <w:rsid w:val="008A6AF6"/>
    <w:rsid w:val="008B17E7"/>
    <w:rsid w:val="008B73E7"/>
    <w:rsid w:val="008C1E1C"/>
    <w:rsid w:val="008C45A7"/>
    <w:rsid w:val="008C521D"/>
    <w:rsid w:val="008C7141"/>
    <w:rsid w:val="008D04D5"/>
    <w:rsid w:val="008D2330"/>
    <w:rsid w:val="008D2A8C"/>
    <w:rsid w:val="008D3351"/>
    <w:rsid w:val="008D5986"/>
    <w:rsid w:val="008D6386"/>
    <w:rsid w:val="008D6BE7"/>
    <w:rsid w:val="008D73D9"/>
    <w:rsid w:val="008D7F5F"/>
    <w:rsid w:val="008E1384"/>
    <w:rsid w:val="008E2FC7"/>
    <w:rsid w:val="008E7EE5"/>
    <w:rsid w:val="008F1ACD"/>
    <w:rsid w:val="008F2CCD"/>
    <w:rsid w:val="008F47F3"/>
    <w:rsid w:val="008F5C99"/>
    <w:rsid w:val="008F7A1D"/>
    <w:rsid w:val="008F7AAF"/>
    <w:rsid w:val="00901250"/>
    <w:rsid w:val="00901F7A"/>
    <w:rsid w:val="00904334"/>
    <w:rsid w:val="009054DE"/>
    <w:rsid w:val="009062EF"/>
    <w:rsid w:val="00910211"/>
    <w:rsid w:val="00915B2C"/>
    <w:rsid w:val="009167A6"/>
    <w:rsid w:val="009233F7"/>
    <w:rsid w:val="00923876"/>
    <w:rsid w:val="00927245"/>
    <w:rsid w:val="00932778"/>
    <w:rsid w:val="00932814"/>
    <w:rsid w:val="00933EB3"/>
    <w:rsid w:val="0093504F"/>
    <w:rsid w:val="00937EB0"/>
    <w:rsid w:val="00950749"/>
    <w:rsid w:val="00951A50"/>
    <w:rsid w:val="009542D6"/>
    <w:rsid w:val="00956CFD"/>
    <w:rsid w:val="00960DF6"/>
    <w:rsid w:val="00961184"/>
    <w:rsid w:val="0096273A"/>
    <w:rsid w:val="009639B0"/>
    <w:rsid w:val="00965971"/>
    <w:rsid w:val="00965B27"/>
    <w:rsid w:val="00966934"/>
    <w:rsid w:val="00970A90"/>
    <w:rsid w:val="009728E3"/>
    <w:rsid w:val="00972ECA"/>
    <w:rsid w:val="00973504"/>
    <w:rsid w:val="009821FF"/>
    <w:rsid w:val="00985138"/>
    <w:rsid w:val="009910EA"/>
    <w:rsid w:val="00991BB3"/>
    <w:rsid w:val="009935B5"/>
    <w:rsid w:val="00994FE9"/>
    <w:rsid w:val="009A3B1D"/>
    <w:rsid w:val="009A4C27"/>
    <w:rsid w:val="009A5546"/>
    <w:rsid w:val="009A5AA8"/>
    <w:rsid w:val="009A5EDC"/>
    <w:rsid w:val="009A7E0B"/>
    <w:rsid w:val="009B0281"/>
    <w:rsid w:val="009B2C80"/>
    <w:rsid w:val="009B4D0D"/>
    <w:rsid w:val="009B62E1"/>
    <w:rsid w:val="009C094A"/>
    <w:rsid w:val="009C6827"/>
    <w:rsid w:val="009D17F1"/>
    <w:rsid w:val="009D33B4"/>
    <w:rsid w:val="009D5546"/>
    <w:rsid w:val="009D5AB9"/>
    <w:rsid w:val="009D6A15"/>
    <w:rsid w:val="009D6A83"/>
    <w:rsid w:val="009D6C3A"/>
    <w:rsid w:val="009E2755"/>
    <w:rsid w:val="009E5C4C"/>
    <w:rsid w:val="009E7BAE"/>
    <w:rsid w:val="009F3049"/>
    <w:rsid w:val="009F613F"/>
    <w:rsid w:val="009F7FA6"/>
    <w:rsid w:val="00A0019C"/>
    <w:rsid w:val="00A013E4"/>
    <w:rsid w:val="00A01D08"/>
    <w:rsid w:val="00A02A4F"/>
    <w:rsid w:val="00A03A16"/>
    <w:rsid w:val="00A03BE7"/>
    <w:rsid w:val="00A05932"/>
    <w:rsid w:val="00A07BA2"/>
    <w:rsid w:val="00A125F6"/>
    <w:rsid w:val="00A12AAA"/>
    <w:rsid w:val="00A15B58"/>
    <w:rsid w:val="00A16291"/>
    <w:rsid w:val="00A21BA9"/>
    <w:rsid w:val="00A254B0"/>
    <w:rsid w:val="00A315D3"/>
    <w:rsid w:val="00A317AF"/>
    <w:rsid w:val="00A351AB"/>
    <w:rsid w:val="00A35F04"/>
    <w:rsid w:val="00A42818"/>
    <w:rsid w:val="00A436B0"/>
    <w:rsid w:val="00A453FD"/>
    <w:rsid w:val="00A45FEB"/>
    <w:rsid w:val="00A46EDB"/>
    <w:rsid w:val="00A5554D"/>
    <w:rsid w:val="00A561E7"/>
    <w:rsid w:val="00A56634"/>
    <w:rsid w:val="00A6623C"/>
    <w:rsid w:val="00A6651C"/>
    <w:rsid w:val="00A74038"/>
    <w:rsid w:val="00A75ABB"/>
    <w:rsid w:val="00A7646A"/>
    <w:rsid w:val="00A812AF"/>
    <w:rsid w:val="00A8150E"/>
    <w:rsid w:val="00A83386"/>
    <w:rsid w:val="00A862C4"/>
    <w:rsid w:val="00A86FC0"/>
    <w:rsid w:val="00A876F6"/>
    <w:rsid w:val="00A979BF"/>
    <w:rsid w:val="00AA06CA"/>
    <w:rsid w:val="00AA0FD2"/>
    <w:rsid w:val="00AA34A7"/>
    <w:rsid w:val="00AA7517"/>
    <w:rsid w:val="00AB0F10"/>
    <w:rsid w:val="00AB30A7"/>
    <w:rsid w:val="00AB57F5"/>
    <w:rsid w:val="00AB7F84"/>
    <w:rsid w:val="00AC1371"/>
    <w:rsid w:val="00AC17E4"/>
    <w:rsid w:val="00AC1E0A"/>
    <w:rsid w:val="00AC225A"/>
    <w:rsid w:val="00AC22B0"/>
    <w:rsid w:val="00AC25C4"/>
    <w:rsid w:val="00AC43C1"/>
    <w:rsid w:val="00AC5063"/>
    <w:rsid w:val="00AD0CEE"/>
    <w:rsid w:val="00AD16B4"/>
    <w:rsid w:val="00AD1CD7"/>
    <w:rsid w:val="00AD6A14"/>
    <w:rsid w:val="00AE0FB6"/>
    <w:rsid w:val="00AE1AF8"/>
    <w:rsid w:val="00AE1E90"/>
    <w:rsid w:val="00AE42FF"/>
    <w:rsid w:val="00AE735B"/>
    <w:rsid w:val="00AF0EA0"/>
    <w:rsid w:val="00AF24A7"/>
    <w:rsid w:val="00AF587D"/>
    <w:rsid w:val="00AF5EC5"/>
    <w:rsid w:val="00AF6B4F"/>
    <w:rsid w:val="00AF6BE0"/>
    <w:rsid w:val="00AF6FAC"/>
    <w:rsid w:val="00B0233A"/>
    <w:rsid w:val="00B04E15"/>
    <w:rsid w:val="00B07270"/>
    <w:rsid w:val="00B1032D"/>
    <w:rsid w:val="00B14D7A"/>
    <w:rsid w:val="00B15D0B"/>
    <w:rsid w:val="00B16164"/>
    <w:rsid w:val="00B23214"/>
    <w:rsid w:val="00B27A3E"/>
    <w:rsid w:val="00B35338"/>
    <w:rsid w:val="00B35344"/>
    <w:rsid w:val="00B36722"/>
    <w:rsid w:val="00B374C5"/>
    <w:rsid w:val="00B4143E"/>
    <w:rsid w:val="00B41AEE"/>
    <w:rsid w:val="00B43FAB"/>
    <w:rsid w:val="00B46F4C"/>
    <w:rsid w:val="00B478E1"/>
    <w:rsid w:val="00B510DC"/>
    <w:rsid w:val="00B516C8"/>
    <w:rsid w:val="00B538E7"/>
    <w:rsid w:val="00B53A33"/>
    <w:rsid w:val="00B563F5"/>
    <w:rsid w:val="00B573EB"/>
    <w:rsid w:val="00B62B40"/>
    <w:rsid w:val="00B649EE"/>
    <w:rsid w:val="00B658DC"/>
    <w:rsid w:val="00B6782B"/>
    <w:rsid w:val="00B71CA0"/>
    <w:rsid w:val="00B844AD"/>
    <w:rsid w:val="00B84F63"/>
    <w:rsid w:val="00B905E8"/>
    <w:rsid w:val="00B9061D"/>
    <w:rsid w:val="00B91C58"/>
    <w:rsid w:val="00B93A39"/>
    <w:rsid w:val="00B9558C"/>
    <w:rsid w:val="00BA46AB"/>
    <w:rsid w:val="00BA641E"/>
    <w:rsid w:val="00BA7C57"/>
    <w:rsid w:val="00BB0EEF"/>
    <w:rsid w:val="00BB190B"/>
    <w:rsid w:val="00BB22A4"/>
    <w:rsid w:val="00BB3219"/>
    <w:rsid w:val="00BB68A7"/>
    <w:rsid w:val="00BB7203"/>
    <w:rsid w:val="00BC16F1"/>
    <w:rsid w:val="00BC2090"/>
    <w:rsid w:val="00BC2368"/>
    <w:rsid w:val="00BC23B7"/>
    <w:rsid w:val="00BC3894"/>
    <w:rsid w:val="00BC7266"/>
    <w:rsid w:val="00BC777F"/>
    <w:rsid w:val="00BD161E"/>
    <w:rsid w:val="00BE290B"/>
    <w:rsid w:val="00BE547F"/>
    <w:rsid w:val="00BE7297"/>
    <w:rsid w:val="00C00B65"/>
    <w:rsid w:val="00C00F7D"/>
    <w:rsid w:val="00C010AF"/>
    <w:rsid w:val="00C0401F"/>
    <w:rsid w:val="00C04AA8"/>
    <w:rsid w:val="00C04C3D"/>
    <w:rsid w:val="00C13874"/>
    <w:rsid w:val="00C15574"/>
    <w:rsid w:val="00C17CF5"/>
    <w:rsid w:val="00C2352F"/>
    <w:rsid w:val="00C23AF7"/>
    <w:rsid w:val="00C24B0B"/>
    <w:rsid w:val="00C25434"/>
    <w:rsid w:val="00C25991"/>
    <w:rsid w:val="00C27ABA"/>
    <w:rsid w:val="00C307BD"/>
    <w:rsid w:val="00C30A94"/>
    <w:rsid w:val="00C31DFE"/>
    <w:rsid w:val="00C3403A"/>
    <w:rsid w:val="00C34094"/>
    <w:rsid w:val="00C37BEA"/>
    <w:rsid w:val="00C44AAB"/>
    <w:rsid w:val="00C53499"/>
    <w:rsid w:val="00C54330"/>
    <w:rsid w:val="00C63059"/>
    <w:rsid w:val="00C66BED"/>
    <w:rsid w:val="00C6769D"/>
    <w:rsid w:val="00C7089B"/>
    <w:rsid w:val="00C76824"/>
    <w:rsid w:val="00C76F19"/>
    <w:rsid w:val="00C805A6"/>
    <w:rsid w:val="00C85F76"/>
    <w:rsid w:val="00C90CEA"/>
    <w:rsid w:val="00C90E12"/>
    <w:rsid w:val="00C97F55"/>
    <w:rsid w:val="00CA0A80"/>
    <w:rsid w:val="00CA1D3E"/>
    <w:rsid w:val="00CA2292"/>
    <w:rsid w:val="00CA2B02"/>
    <w:rsid w:val="00CA3E06"/>
    <w:rsid w:val="00CA3F36"/>
    <w:rsid w:val="00CA436B"/>
    <w:rsid w:val="00CA4E14"/>
    <w:rsid w:val="00CA4F5E"/>
    <w:rsid w:val="00CA5193"/>
    <w:rsid w:val="00CA60B5"/>
    <w:rsid w:val="00CA7C83"/>
    <w:rsid w:val="00CB42BA"/>
    <w:rsid w:val="00CB7FF8"/>
    <w:rsid w:val="00CC08C7"/>
    <w:rsid w:val="00CC105B"/>
    <w:rsid w:val="00CC6078"/>
    <w:rsid w:val="00CC7B8E"/>
    <w:rsid w:val="00CD3A87"/>
    <w:rsid w:val="00CE2645"/>
    <w:rsid w:val="00CE72F7"/>
    <w:rsid w:val="00CF07A1"/>
    <w:rsid w:val="00CF1327"/>
    <w:rsid w:val="00CF42BF"/>
    <w:rsid w:val="00CF4814"/>
    <w:rsid w:val="00D00A92"/>
    <w:rsid w:val="00D0510E"/>
    <w:rsid w:val="00D059A7"/>
    <w:rsid w:val="00D079E0"/>
    <w:rsid w:val="00D10C09"/>
    <w:rsid w:val="00D125DE"/>
    <w:rsid w:val="00D128A1"/>
    <w:rsid w:val="00D14CA2"/>
    <w:rsid w:val="00D166D0"/>
    <w:rsid w:val="00D16D7C"/>
    <w:rsid w:val="00D212B0"/>
    <w:rsid w:val="00D21403"/>
    <w:rsid w:val="00D2467D"/>
    <w:rsid w:val="00D2481B"/>
    <w:rsid w:val="00D24EE0"/>
    <w:rsid w:val="00D31022"/>
    <w:rsid w:val="00D32F29"/>
    <w:rsid w:val="00D33CBC"/>
    <w:rsid w:val="00D354C5"/>
    <w:rsid w:val="00D35652"/>
    <w:rsid w:val="00D36F42"/>
    <w:rsid w:val="00D44ACA"/>
    <w:rsid w:val="00D45EAE"/>
    <w:rsid w:val="00D47156"/>
    <w:rsid w:val="00D479B7"/>
    <w:rsid w:val="00D56E49"/>
    <w:rsid w:val="00D57C6B"/>
    <w:rsid w:val="00D65940"/>
    <w:rsid w:val="00D67E6E"/>
    <w:rsid w:val="00D756B4"/>
    <w:rsid w:val="00D815BB"/>
    <w:rsid w:val="00D85808"/>
    <w:rsid w:val="00D944EC"/>
    <w:rsid w:val="00DA0E64"/>
    <w:rsid w:val="00DA1581"/>
    <w:rsid w:val="00DA1708"/>
    <w:rsid w:val="00DA17AA"/>
    <w:rsid w:val="00DA19A2"/>
    <w:rsid w:val="00DA31D0"/>
    <w:rsid w:val="00DA5D07"/>
    <w:rsid w:val="00DA68F9"/>
    <w:rsid w:val="00DA6D8F"/>
    <w:rsid w:val="00DB30FE"/>
    <w:rsid w:val="00DB4E41"/>
    <w:rsid w:val="00DB6ECD"/>
    <w:rsid w:val="00DC0399"/>
    <w:rsid w:val="00DC12E2"/>
    <w:rsid w:val="00DC1510"/>
    <w:rsid w:val="00DC1C4E"/>
    <w:rsid w:val="00DC3C8A"/>
    <w:rsid w:val="00DC6141"/>
    <w:rsid w:val="00DC6624"/>
    <w:rsid w:val="00DC6839"/>
    <w:rsid w:val="00DD2E8E"/>
    <w:rsid w:val="00DD3D7B"/>
    <w:rsid w:val="00DD664B"/>
    <w:rsid w:val="00DE60C8"/>
    <w:rsid w:val="00DF2A5C"/>
    <w:rsid w:val="00DF665B"/>
    <w:rsid w:val="00DF6A93"/>
    <w:rsid w:val="00DF70AE"/>
    <w:rsid w:val="00DF784C"/>
    <w:rsid w:val="00DF7997"/>
    <w:rsid w:val="00E005DE"/>
    <w:rsid w:val="00E0128C"/>
    <w:rsid w:val="00E02862"/>
    <w:rsid w:val="00E10A5F"/>
    <w:rsid w:val="00E13368"/>
    <w:rsid w:val="00E14189"/>
    <w:rsid w:val="00E15CC7"/>
    <w:rsid w:val="00E1776C"/>
    <w:rsid w:val="00E17D51"/>
    <w:rsid w:val="00E220FA"/>
    <w:rsid w:val="00E23276"/>
    <w:rsid w:val="00E2396A"/>
    <w:rsid w:val="00E25DFC"/>
    <w:rsid w:val="00E26089"/>
    <w:rsid w:val="00E2699F"/>
    <w:rsid w:val="00E26A4C"/>
    <w:rsid w:val="00E304D3"/>
    <w:rsid w:val="00E317C1"/>
    <w:rsid w:val="00E3509E"/>
    <w:rsid w:val="00E3672A"/>
    <w:rsid w:val="00E4131F"/>
    <w:rsid w:val="00E41DC4"/>
    <w:rsid w:val="00E44092"/>
    <w:rsid w:val="00E46B45"/>
    <w:rsid w:val="00E539A8"/>
    <w:rsid w:val="00E549D6"/>
    <w:rsid w:val="00E55AD1"/>
    <w:rsid w:val="00E55CFA"/>
    <w:rsid w:val="00E60ADB"/>
    <w:rsid w:val="00E617DE"/>
    <w:rsid w:val="00E66DEB"/>
    <w:rsid w:val="00E67303"/>
    <w:rsid w:val="00E721EA"/>
    <w:rsid w:val="00E735DE"/>
    <w:rsid w:val="00E73A6C"/>
    <w:rsid w:val="00E741F3"/>
    <w:rsid w:val="00E8225C"/>
    <w:rsid w:val="00E84FB4"/>
    <w:rsid w:val="00E86175"/>
    <w:rsid w:val="00E86AA2"/>
    <w:rsid w:val="00E91D47"/>
    <w:rsid w:val="00E94B1F"/>
    <w:rsid w:val="00E969B7"/>
    <w:rsid w:val="00EA113F"/>
    <w:rsid w:val="00EB4359"/>
    <w:rsid w:val="00EB777D"/>
    <w:rsid w:val="00EC00F6"/>
    <w:rsid w:val="00EC5EDC"/>
    <w:rsid w:val="00EC6534"/>
    <w:rsid w:val="00EC72CA"/>
    <w:rsid w:val="00ED26F9"/>
    <w:rsid w:val="00ED5BAE"/>
    <w:rsid w:val="00EE0B21"/>
    <w:rsid w:val="00EE275B"/>
    <w:rsid w:val="00EE300E"/>
    <w:rsid w:val="00EE4626"/>
    <w:rsid w:val="00EF2981"/>
    <w:rsid w:val="00F0020D"/>
    <w:rsid w:val="00F026CD"/>
    <w:rsid w:val="00F02C13"/>
    <w:rsid w:val="00F05735"/>
    <w:rsid w:val="00F066BF"/>
    <w:rsid w:val="00F06F0D"/>
    <w:rsid w:val="00F120B9"/>
    <w:rsid w:val="00F1635E"/>
    <w:rsid w:val="00F16C31"/>
    <w:rsid w:val="00F17268"/>
    <w:rsid w:val="00F23669"/>
    <w:rsid w:val="00F24E1D"/>
    <w:rsid w:val="00F24F45"/>
    <w:rsid w:val="00F30C33"/>
    <w:rsid w:val="00F33573"/>
    <w:rsid w:val="00F33698"/>
    <w:rsid w:val="00F41B05"/>
    <w:rsid w:val="00F431C3"/>
    <w:rsid w:val="00F44A65"/>
    <w:rsid w:val="00F47BE8"/>
    <w:rsid w:val="00F51E19"/>
    <w:rsid w:val="00F520CD"/>
    <w:rsid w:val="00F54064"/>
    <w:rsid w:val="00F546A6"/>
    <w:rsid w:val="00F54D71"/>
    <w:rsid w:val="00F55790"/>
    <w:rsid w:val="00F55A1B"/>
    <w:rsid w:val="00F56BC1"/>
    <w:rsid w:val="00F56BD0"/>
    <w:rsid w:val="00F57159"/>
    <w:rsid w:val="00F61D48"/>
    <w:rsid w:val="00F61EB5"/>
    <w:rsid w:val="00F67A6E"/>
    <w:rsid w:val="00F723E4"/>
    <w:rsid w:val="00F73962"/>
    <w:rsid w:val="00F741C4"/>
    <w:rsid w:val="00F7454C"/>
    <w:rsid w:val="00F74951"/>
    <w:rsid w:val="00F74E07"/>
    <w:rsid w:val="00F75CC9"/>
    <w:rsid w:val="00F77466"/>
    <w:rsid w:val="00F801AB"/>
    <w:rsid w:val="00F8111D"/>
    <w:rsid w:val="00F811B5"/>
    <w:rsid w:val="00F86028"/>
    <w:rsid w:val="00F878CF"/>
    <w:rsid w:val="00F936B2"/>
    <w:rsid w:val="00F95382"/>
    <w:rsid w:val="00FA04E1"/>
    <w:rsid w:val="00FA17F3"/>
    <w:rsid w:val="00FA1F42"/>
    <w:rsid w:val="00FA4EDA"/>
    <w:rsid w:val="00FA65F2"/>
    <w:rsid w:val="00FC00B0"/>
    <w:rsid w:val="00FC3851"/>
    <w:rsid w:val="00FC66FA"/>
    <w:rsid w:val="00FE79EB"/>
    <w:rsid w:val="00FF0F52"/>
    <w:rsid w:val="00FF42F3"/>
    <w:rsid w:val="00FF657A"/>
    <w:rsid w:val="00FF6C50"/>
    <w:rsid w:val="00FF794B"/>
    <w:rsid w:val="0672FCB8"/>
    <w:rsid w:val="0FF83710"/>
    <w:rsid w:val="1FD22B0A"/>
    <w:rsid w:val="2D830CC9"/>
    <w:rsid w:val="2F35A6D4"/>
    <w:rsid w:val="681A64E9"/>
    <w:rsid w:val="74793980"/>
    <w:rsid w:val="75BFF9E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91C6"/>
  <w15:chartTrackingRefBased/>
  <w15:docId w15:val="{62BAF00F-33F5-45C3-9105-B742779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12B22"/>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uiPriority w:val="99"/>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uiPriority w:val="99"/>
    <w:pPr>
      <w:spacing w:line="240" w:lineRule="atLeast"/>
      <w:ind w:left="1298" w:hanging="1298"/>
    </w:pPr>
    <w:rPr>
      <w:sz w:val="16"/>
    </w:rPr>
  </w:style>
  <w:style w:type="character" w:styleId="Voetnootmarkering">
    <w:name w:val="footnote reference"/>
    <w:aliases w:val="Footnote reference number,Footnote symbol,note TESI,-E Fußnotenzeichen,Footnote,Times 10 Point,Exposant 3 Point,SUPERS,number,EN Footnote Reference,Footnote Reference/,Footnote Reference Number,Footnote Refernece,BVI fnr,stylish"/>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TekstopmerkingChar">
    <w:name w:val="Tekst opmerking Char"/>
    <w:link w:val="Tekstopmerking"/>
    <w:rsid w:val="008308A1"/>
  </w:style>
  <w:style w:type="character" w:customStyle="1" w:styleId="VoetnoottekstChar">
    <w:name w:val="Voetnoottekst Char"/>
    <w:link w:val="Voetnoottekst"/>
    <w:uiPriority w:val="99"/>
    <w:rsid w:val="00756CED"/>
    <w:rPr>
      <w:sz w:val="16"/>
    </w:rPr>
  </w:style>
  <w:style w:type="paragraph" w:styleId="Geenafstand">
    <w:name w:val="No Spacing"/>
    <w:uiPriority w:val="1"/>
    <w:qFormat/>
    <w:rsid w:val="00890172"/>
    <w:rPr>
      <w:sz w:val="22"/>
      <w:lang w:eastAsia="zh-CN"/>
    </w:rPr>
  </w:style>
  <w:style w:type="character" w:styleId="Onopgelostemelding">
    <w:name w:val="Unresolved Mention"/>
    <w:basedOn w:val="Standaardalinea-lettertype"/>
    <w:uiPriority w:val="99"/>
    <w:semiHidden/>
    <w:unhideWhenUsed/>
    <w:rsid w:val="00FF6C50"/>
    <w:rPr>
      <w:color w:val="605E5C"/>
      <w:shd w:val="clear" w:color="auto" w:fill="E1DFDD"/>
    </w:rPr>
  </w:style>
  <w:style w:type="paragraph" w:styleId="Revisie">
    <w:name w:val="Revision"/>
    <w:hidden/>
    <w:uiPriority w:val="99"/>
    <w:semiHidden/>
    <w:rsid w:val="007333C9"/>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14073">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376664294">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46402186">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18296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52025PC0100"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15</ap:Pages>
  <ap:Words>4779</ap:Words>
  <ap:Characters>29136</ap:Characters>
  <ap:DocSecurity>0</ap:DocSecurity>
  <ap:Lines>242</ap:Lines>
  <ap:Paragraphs>67</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33848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2025-04-11T08:39:00.0000000Z</lastPrinted>
  <dcterms:created xsi:type="dcterms:W3CDTF">2025-04-28T07:00:00.0000000Z</dcterms:created>
  <dcterms:modified xsi:type="dcterms:W3CDTF">2025-04-28T07:00:00.0000000Z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BZMarking">
    <vt:lpwstr>5;#NO MARKING|0a4eb9ae-69eb-4d9e-b573-43ab99ef8592</vt:lpwstr>
  </property>
  <property fmtid="{D5CDD505-2E9C-101B-9397-08002B2CF9AE}" pid="24" name="_dlc_DocIdItemGuid">
    <vt:lpwstr>1fec37bc-4a7a-4de8-8d7f-1bfe887e0a32</vt:lpwstr>
  </property>
  <property fmtid="{D5CDD505-2E9C-101B-9397-08002B2CF9AE}" pid="25" name="BZClassification">
    <vt:lpwstr>4;#UNCLASSIFIED (U)|284e6a62-15ab-4017-be27-a1e965f4e940</vt:lpwstr>
  </property>
  <property fmtid="{D5CDD505-2E9C-101B-9397-08002B2CF9AE}" pid="26" name="_docset_NoMedatataSyncRequired">
    <vt:lpwstr>False</vt:lpwstr>
  </property>
</Properties>
</file>