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288" w:rsidRDefault="003C7288" w14:paraId="1FDC5AE7" w14:textId="77777777"/>
    <w:p w:rsidR="00507692" w:rsidRDefault="00567CDA" w14:paraId="57EA80AB" w14:textId="1F429320">
      <w:r>
        <w:t>Geachte Voorzitter,</w:t>
      </w:r>
    </w:p>
    <w:p w:rsidR="003C7288" w:rsidP="0099333A" w:rsidRDefault="003C7288" w14:paraId="5BF79225" w14:textId="77777777"/>
    <w:p w:rsidR="0057380D" w:rsidP="001E00E9" w:rsidRDefault="0099333A" w14:paraId="48C19D72" w14:textId="1DF82B25">
      <w:pPr>
        <w:suppressAutoHyphens/>
      </w:pPr>
      <w:r>
        <w:t xml:space="preserve">Hierbij bied ik </w:t>
      </w:r>
      <w:r w:rsidR="00AB1C04">
        <w:t>u</w:t>
      </w:r>
      <w:r>
        <w:t xml:space="preserve"> de evaluaties van de zogenaamde covidcrisisregelingen aan (</w:t>
      </w:r>
      <w:r w:rsidR="009F27B2">
        <w:t>B</w:t>
      </w:r>
      <w:r>
        <w:t>onusregeling, Coronabanen in de Zorg (</w:t>
      </w:r>
      <w:r w:rsidR="004311D8">
        <w:t>COZO</w:t>
      </w:r>
      <w:r>
        <w:t xml:space="preserve">) en de opschalingsregeling Intensive care </w:t>
      </w:r>
      <w:r w:rsidR="00D30125">
        <w:t xml:space="preserve">capaciteit </w:t>
      </w:r>
      <w:r>
        <w:t xml:space="preserve">(IC)). Deze evaluaties zijn uitgevoerd conform de bepalingen uit de Comptabiliteitswet en de Regeling </w:t>
      </w:r>
      <w:r w:rsidRPr="0099333A">
        <w:t>periodiek evaluatieonderzoek</w:t>
      </w:r>
      <w:r>
        <w:t xml:space="preserve">. Voor de Bonus- en </w:t>
      </w:r>
      <w:r w:rsidR="004311D8">
        <w:t>COZO</w:t>
      </w:r>
      <w:r>
        <w:t>-regeling is dit tevens nog expliciet toegezegd naar aanleiding van vragen in het kader van de Najaarsnota 2023</w:t>
      </w:r>
      <w:r>
        <w:rPr>
          <w:rStyle w:val="Voetnootmarkering"/>
        </w:rPr>
        <w:footnoteReference w:id="1"/>
      </w:r>
      <w:r>
        <w:t>.</w:t>
      </w:r>
      <w:r>
        <w:br/>
      </w:r>
      <w:r>
        <w:br/>
      </w:r>
      <w:r w:rsidRPr="00D30125" w:rsidR="0057380D">
        <w:rPr>
          <w:b/>
          <w:bCs/>
        </w:rPr>
        <w:t>Toelichting</w:t>
      </w:r>
      <w:r w:rsidRPr="00D30125" w:rsidR="00D30125">
        <w:rPr>
          <w:b/>
          <w:bCs/>
        </w:rPr>
        <w:t xml:space="preserve"> </w:t>
      </w:r>
      <w:r w:rsidR="00D30125">
        <w:rPr>
          <w:b/>
          <w:bCs/>
        </w:rPr>
        <w:t xml:space="preserve">evaluatie </w:t>
      </w:r>
      <w:r w:rsidRPr="00D30125" w:rsidR="00D30125">
        <w:rPr>
          <w:b/>
          <w:bCs/>
        </w:rPr>
        <w:t>covidcrisisregelingen</w:t>
      </w:r>
    </w:p>
    <w:p w:rsidR="00D30125" w:rsidP="00D30125" w:rsidRDefault="00567CDA" w14:paraId="78544D91" w14:textId="5CD29929">
      <w:r>
        <w:t xml:space="preserve">De eerste golf van de covidpandemie leidde tot een zeer hoge werkdruk bij zorgpersoneel, extra taken voor zorgaanbieders door covidmaatregelen en een tekort aan IC-capaciteit. </w:t>
      </w:r>
      <w:r w:rsidR="00D30125">
        <w:t xml:space="preserve">In dit kader zijn drie </w:t>
      </w:r>
      <w:r>
        <w:t>crisisregelingen</w:t>
      </w:r>
      <w:r w:rsidR="00D30125">
        <w:t xml:space="preserve"> opgezet:</w:t>
      </w:r>
    </w:p>
    <w:p w:rsidR="00D30125" w:rsidP="00D30125" w:rsidRDefault="00D30125" w14:paraId="44EAF918" w14:textId="77777777"/>
    <w:p w:rsidR="00D30125" w:rsidP="00D30125" w:rsidRDefault="00567CDA" w14:paraId="00822903" w14:textId="77777777">
      <w:pPr>
        <w:pStyle w:val="Lijstalinea"/>
        <w:numPr>
          <w:ilvl w:val="0"/>
          <w:numId w:val="6"/>
        </w:numPr>
      </w:pPr>
      <w:r>
        <w:t>Subsidieregeling bonus zorgprofessionals COVID-19 (Bonusregeling) om zorgmedewerkers te bedanken voor hun uitzonderlijke prestatie tijdens covid.</w:t>
      </w:r>
    </w:p>
    <w:p w:rsidR="00D30125" w:rsidP="00D30125" w:rsidRDefault="00567CDA" w14:paraId="41E13CD3" w14:textId="77777777">
      <w:pPr>
        <w:pStyle w:val="Lijstalinea"/>
        <w:numPr>
          <w:ilvl w:val="0"/>
          <w:numId w:val="6"/>
        </w:numPr>
      </w:pPr>
      <w:r>
        <w:t>Subsidieregeling opschaling curatieve zorg COVID-19 (IC-regeling) om IC-capaciteit op te kunnen schalen en (acute) reguliere zorg daarmee zoveel mogelijk te kunnen continueren.</w:t>
      </w:r>
    </w:p>
    <w:p w:rsidR="00507692" w:rsidP="00D30125" w:rsidRDefault="00567CDA" w14:paraId="7E7BEB64" w14:textId="617E35C2">
      <w:pPr>
        <w:pStyle w:val="Lijstalinea"/>
        <w:numPr>
          <w:ilvl w:val="0"/>
          <w:numId w:val="6"/>
        </w:numPr>
      </w:pPr>
      <w:r>
        <w:t>Subsidieregeling coronabanen in de zorg (COZO-regeling) om onbenut arbeidspotentieel in te zetten voor tijdelijke functies om zorgprofessionals te ontlasten.</w:t>
      </w:r>
      <w:r>
        <w:br/>
      </w:r>
    </w:p>
    <w:p w:rsidR="009F27B2" w:rsidP="00D30125" w:rsidRDefault="00567CDA" w14:paraId="48CA05AC" w14:textId="2579C8B8">
      <w:r>
        <w:t xml:space="preserve">In de eindevaluatie wordt geconstateerd dat </w:t>
      </w:r>
      <w:r w:rsidR="009F27B2">
        <w:t xml:space="preserve">deze regelingen </w:t>
      </w:r>
      <w:r>
        <w:t xml:space="preserve">grotendeels </w:t>
      </w:r>
      <w:r w:rsidRPr="0046115B">
        <w:t>doeltreffend waren</w:t>
      </w:r>
      <w:r w:rsidR="00D30125">
        <w:t xml:space="preserve">. </w:t>
      </w:r>
      <w:bookmarkStart w:name="_Hlk192509075" w:id="0"/>
      <w:r w:rsidR="00C36156">
        <w:t>Verder</w:t>
      </w:r>
      <w:r w:rsidR="009F27B2">
        <w:t xml:space="preserve"> </w:t>
      </w:r>
      <w:r w:rsidR="00C36156">
        <w:t xml:space="preserve">wordt geconstateerd dat de keuze voor subsidie als instrument logisch was. </w:t>
      </w:r>
      <w:r w:rsidR="006A5817">
        <w:t>Het subsidie instrument</w:t>
      </w:r>
      <w:r w:rsidR="00C36156">
        <w:t xml:space="preserve"> maakte tijdens covid snelle financiering mogelijk van tijdelijke activiteiten in meerdere domeinen. VWS bleek in staat om, ook onder hoge tijdsdruk, de regelingen redelijk goed op te zetten.  </w:t>
      </w:r>
    </w:p>
    <w:bookmarkEnd w:id="0"/>
    <w:p w:rsidR="009F27B2" w:rsidP="00D30125" w:rsidRDefault="009F27B2" w14:paraId="3B24CF58" w14:textId="77777777"/>
    <w:p w:rsidR="001E00E9" w:rsidP="00D30125" w:rsidRDefault="00D30125" w14:paraId="515B0EEB" w14:textId="21AF5754">
      <w:r>
        <w:t xml:space="preserve">Wel </w:t>
      </w:r>
      <w:r w:rsidR="008E4084">
        <w:t>word</w:t>
      </w:r>
      <w:r w:rsidR="00AB1C04">
        <w:t>t</w:t>
      </w:r>
      <w:r>
        <w:t xml:space="preserve"> </w:t>
      </w:r>
      <w:r w:rsidRPr="0046115B">
        <w:t>een aantal kanttekeningen</w:t>
      </w:r>
      <w:r>
        <w:t xml:space="preserve"> </w:t>
      </w:r>
      <w:r w:rsidR="00C36156">
        <w:t>geplaatst</w:t>
      </w:r>
      <w:r>
        <w:t xml:space="preserve">. De voornaamste kanttekening betreft de doelmatigheid van de regelingen. Zo </w:t>
      </w:r>
      <w:r w:rsidRPr="0046115B">
        <w:t>erv</w:t>
      </w:r>
      <w:r w:rsidR="004311D8">
        <w:t>oere</w:t>
      </w:r>
      <w:r w:rsidRPr="0046115B">
        <w:t xml:space="preserve">n </w:t>
      </w:r>
      <w:r>
        <w:t xml:space="preserve">zorgverleners </w:t>
      </w:r>
      <w:r w:rsidRPr="0046115B">
        <w:t xml:space="preserve">de Bonusregeling grotendeels als blijk van waardering, </w:t>
      </w:r>
      <w:r w:rsidRPr="0046115B" w:rsidR="004311D8">
        <w:t>maar mede door een gebrek aan afbakening</w:t>
      </w:r>
      <w:r w:rsidR="004311D8">
        <w:t xml:space="preserve"> voor de eerste bonus werd het</w:t>
      </w:r>
      <w:r w:rsidRPr="000105A8" w:rsidR="004311D8">
        <w:t xml:space="preserve"> budget van €1,4 miljard met €800 miljoen overschreden door het grotere aantal aanvragen.</w:t>
      </w:r>
    </w:p>
    <w:p w:rsidR="00507692" w:rsidP="00D30125" w:rsidRDefault="00D30125" w14:paraId="730266FE" w14:textId="16D70156">
      <w:r w:rsidRPr="0046115B">
        <w:lastRenderedPageBreak/>
        <w:t>De IC-regeling stelde ziekenhuizen in staat op te schalen conform het opschalingsplan</w:t>
      </w:r>
      <w:r>
        <w:t xml:space="preserve"> </w:t>
      </w:r>
      <w:r w:rsidRPr="00D30125">
        <w:t>Landelijk Netwerk Acute Zorg</w:t>
      </w:r>
      <w:r w:rsidRPr="0046115B">
        <w:t xml:space="preserve">. De oorspronkelijke verantwoordingseisen sloten </w:t>
      </w:r>
      <w:r w:rsidR="009361C5">
        <w:t>echter</w:t>
      </w:r>
      <w:r w:rsidRPr="0046115B">
        <w:t xml:space="preserve"> niet aan bij de registratiewijze van ziekenhuizen, wat financiële onzekerheid veroorzaakte. De COZO-regeling bereikte minder zorgaanbieders dan verwacht, maar gebruikers vonden de regeling effectief. Tegelijkertijd is een kwart van de subsidiegelden aangemerkt als mogelijk misbruik en oneigenlijk gebruik.</w:t>
      </w:r>
    </w:p>
    <w:p w:rsidR="00D30125" w:rsidRDefault="00D30125" w14:paraId="3870F8A5" w14:textId="77777777">
      <w:bookmarkStart w:name="_Hlk192509168" w:id="1"/>
    </w:p>
    <w:p w:rsidR="00D3208B" w:rsidRDefault="00D30125" w14:paraId="7B7DA68B" w14:textId="77777777">
      <w:bookmarkStart w:name="_Hlk192509343" w:id="2"/>
      <w:bookmarkEnd w:id="1"/>
      <w:r>
        <w:t>De evaluatie geeft ook verschillende aanbevelingen.</w:t>
      </w:r>
      <w:r w:rsidR="00306A06">
        <w:t xml:space="preserve"> Allereerst wordt aanbevolen om </w:t>
      </w:r>
      <w:r w:rsidRPr="00306A06" w:rsidR="00EF3419">
        <w:t>bij het opstellen van crisisregelingen rekening</w:t>
      </w:r>
      <w:r w:rsidR="00EF3419">
        <w:t xml:space="preserve"> te houden</w:t>
      </w:r>
      <w:r w:rsidRPr="00306A06" w:rsidR="00EF3419">
        <w:t xml:space="preserve"> met ontbrekende kennis en informatie, vooral wanneer VWS een grotere rol vervult dan gebruikelijk. </w:t>
      </w:r>
      <w:r w:rsidR="00EF3419">
        <w:t>T</w:t>
      </w:r>
      <w:r w:rsidRPr="00306A06" w:rsidR="00EF3419">
        <w:t xml:space="preserve">ijdens crisissituaties </w:t>
      </w:r>
      <w:r w:rsidR="00EF3419">
        <w:t xml:space="preserve">dient te worden gezorgd </w:t>
      </w:r>
      <w:r w:rsidRPr="00306A06" w:rsidR="00EF3419">
        <w:t>voor het benodigde inzicht in de werkwijze en bedrijfsvoering van zorgaanbieders</w:t>
      </w:r>
      <w:r w:rsidR="00EF3419">
        <w:t xml:space="preserve">, bijvoorbeeld </w:t>
      </w:r>
      <w:r w:rsidRPr="00EF3419" w:rsidR="00EF3419">
        <w:t>door een klankbordgroep met accountants van zorgaanbieders</w:t>
      </w:r>
      <w:r w:rsidR="00EF3419">
        <w:t xml:space="preserve"> te betrekken bij de totstandkoming van regelingen. </w:t>
      </w:r>
      <w:bookmarkStart w:name="_Hlk195255412" w:id="3"/>
      <w:r w:rsidR="00EF3419">
        <w:t xml:space="preserve">De tweede aanbeveling is om bij </w:t>
      </w:r>
      <w:r w:rsidRPr="00EF3419" w:rsidR="00EF3419">
        <w:t xml:space="preserve">toekomstige </w:t>
      </w:r>
      <w:r w:rsidR="005538F5">
        <w:t>(crisis)</w:t>
      </w:r>
      <w:r w:rsidRPr="00EF3419" w:rsidR="00EF3419">
        <w:t xml:space="preserve">regelingen </w:t>
      </w:r>
      <w:r w:rsidR="00EF3419">
        <w:t xml:space="preserve">op voorhand </w:t>
      </w:r>
      <w:r w:rsidRPr="00EF3419" w:rsidR="00EF3419">
        <w:t>duidelijke en meetbare doelstellingen</w:t>
      </w:r>
      <w:r w:rsidR="00EF3419">
        <w:t xml:space="preserve"> te formuleren. Indien dit niet lukt, </w:t>
      </w:r>
      <w:r w:rsidR="004311D8">
        <w:t>moet</w:t>
      </w:r>
      <w:r w:rsidR="00EF3419">
        <w:t xml:space="preserve"> publiekelijk uit</w:t>
      </w:r>
      <w:r w:rsidR="004311D8">
        <w:t xml:space="preserve"> worden gelegd</w:t>
      </w:r>
      <w:r w:rsidR="00EF3419">
        <w:t xml:space="preserve"> </w:t>
      </w:r>
      <w:r w:rsidRPr="00EF3419" w:rsidR="00EF3419">
        <w:t xml:space="preserve">wat de nadelige gevolgen zijn voor de doel- en rechtmatigheid </w:t>
      </w:r>
      <w:r w:rsidR="00EF3419">
        <w:t>als deze doelstellingen niet worden opgesteld</w:t>
      </w:r>
      <w:r w:rsidRPr="00EF3419" w:rsidR="00EF3419">
        <w:t xml:space="preserve">. </w:t>
      </w:r>
      <w:r w:rsidR="004311D8">
        <w:t>Verder moeten deze</w:t>
      </w:r>
      <w:r w:rsidRPr="00EF3419" w:rsidR="00EF3419">
        <w:t xml:space="preserve"> nadelige gevolgen af </w:t>
      </w:r>
      <w:r w:rsidR="004311D8">
        <w:t xml:space="preserve">worden gewogen </w:t>
      </w:r>
      <w:r w:rsidRPr="00EF3419" w:rsidR="00EF3419">
        <w:t>tegen de mogelijke voordelen, zoals het kunnen realiseren van de gewenste snelheid</w:t>
      </w:r>
      <w:bookmarkEnd w:id="3"/>
      <w:r w:rsidRPr="00EF3419" w:rsidR="00EF3419">
        <w:t>.</w:t>
      </w:r>
      <w:r w:rsidR="005538F5">
        <w:t xml:space="preserve"> </w:t>
      </w:r>
      <w:r w:rsidR="00EF3419">
        <w:t xml:space="preserve">De laatste aanbeveling is om, </w:t>
      </w:r>
      <w:r w:rsidRPr="00EF3419" w:rsidR="00EF3419">
        <w:t>in situaties zonder directe relatie met de begunstigden en zonder sturingsmogelijkheden</w:t>
      </w:r>
      <w:r w:rsidR="00EF3419">
        <w:t>, een expliciete keuze te maken</w:t>
      </w:r>
      <w:r w:rsidR="005538F5">
        <w:t xml:space="preserve"> voor</w:t>
      </w:r>
      <w:r w:rsidR="00EF3419">
        <w:t xml:space="preserve"> het (al dan niet) afbakenen van de doelgroep.</w:t>
      </w:r>
      <w:bookmarkEnd w:id="2"/>
    </w:p>
    <w:p w:rsidR="00D3208B" w:rsidRDefault="00D3208B" w14:paraId="0E4A4859" w14:textId="77777777"/>
    <w:p w:rsidR="00507692" w:rsidRDefault="00D3208B" w14:paraId="3CF7032C" w14:textId="17C8A9CD">
      <w:bookmarkStart w:name="_Hlk195255787" w:id="4"/>
      <w:r>
        <w:t xml:space="preserve">Door VWS zijn reeds aanpassingen doorgevoerd naar aanleiding van eerder gesignaleerde knelpunten bij de geëvalueerde regelingen. </w:t>
      </w:r>
      <w:bookmarkEnd w:id="4"/>
      <w:r w:rsidRPr="00E57DD5">
        <w:t xml:space="preserve">Zo </w:t>
      </w:r>
      <w:r>
        <w:t xml:space="preserve">worden nu </w:t>
      </w:r>
      <w:r w:rsidRPr="00E57DD5">
        <w:t xml:space="preserve">standaard </w:t>
      </w:r>
      <w:r>
        <w:t>a</w:t>
      </w:r>
      <w:r w:rsidRPr="00E57DD5">
        <w:t>ccountantsprotocol</w:t>
      </w:r>
      <w:r>
        <w:t>len</w:t>
      </w:r>
      <w:r w:rsidRPr="00E57DD5">
        <w:t xml:space="preserve"> op</w:t>
      </w:r>
      <w:r>
        <w:t>gesteld</w:t>
      </w:r>
      <w:r w:rsidRPr="00E57DD5">
        <w:t xml:space="preserve"> voorafgaand aan de publicatie van een nieuwe regeling. Wanneer er bij een subsidieregeling bewust wordt afgeweken van het beoogde controlebeleid voor rechtmatige verstrekking van middelen moet hier toestemming voor worden gegeven door de secretaris-generaal. Daarnaast heeft DUS-I, op basis van lessen uit de covidcrisisregelingen, vastgelegd dat de voorschriften voor de verantwoording volledig op orde moeten zijn voordat een positieve uitvoeringstoets kan worden afgegeven. </w:t>
      </w:r>
      <w:r>
        <w:t xml:space="preserve"> </w:t>
      </w:r>
    </w:p>
    <w:p w:rsidR="00507692" w:rsidRDefault="00507692" w14:paraId="113E65B9" w14:textId="77777777">
      <w:pPr>
        <w:pStyle w:val="WitregelW1bodytekst"/>
      </w:pPr>
    </w:p>
    <w:p w:rsidR="004353F2" w:rsidP="004353F2" w:rsidRDefault="004353F2" w14:paraId="01917418" w14:textId="77777777">
      <w:r w:rsidRPr="004353F2">
        <w:t xml:space="preserve">Hoogachtend, </w:t>
      </w:r>
    </w:p>
    <w:p w:rsidR="004353F2" w:rsidP="004353F2" w:rsidRDefault="004353F2" w14:paraId="044B4969" w14:textId="77777777"/>
    <w:p w:rsidR="004353F2" w:rsidP="004353F2" w:rsidRDefault="004353F2" w14:paraId="195019CA" w14:textId="77777777">
      <w:r w:rsidRPr="004353F2">
        <w:t xml:space="preserve">de staatssecretaris Jeugd, </w:t>
      </w:r>
    </w:p>
    <w:p w:rsidR="004353F2" w:rsidP="004353F2" w:rsidRDefault="004353F2" w14:paraId="03E4233F" w14:textId="77777777">
      <w:r w:rsidRPr="004353F2">
        <w:t xml:space="preserve">Preventie en Sport, </w:t>
      </w:r>
    </w:p>
    <w:p w:rsidR="004353F2" w:rsidP="004353F2" w:rsidRDefault="004353F2" w14:paraId="51B9CFE2" w14:textId="77777777"/>
    <w:p w:rsidR="004353F2" w:rsidP="004353F2" w:rsidRDefault="004353F2" w14:paraId="34910B25" w14:textId="77777777"/>
    <w:p w:rsidR="004353F2" w:rsidP="004353F2" w:rsidRDefault="004353F2" w14:paraId="3B6BD3D6" w14:textId="77777777"/>
    <w:p w:rsidR="004353F2" w:rsidP="004353F2" w:rsidRDefault="004353F2" w14:paraId="08FA110B" w14:textId="77777777"/>
    <w:p w:rsidR="004353F2" w:rsidP="004353F2" w:rsidRDefault="004353F2" w14:paraId="6C190E7C" w14:textId="77777777"/>
    <w:p w:rsidR="001E00E9" w:rsidP="004353F2" w:rsidRDefault="001E00E9" w14:paraId="1DD7248C" w14:textId="77777777"/>
    <w:p w:rsidRPr="007E16F8" w:rsidR="00507692" w:rsidP="004353F2" w:rsidRDefault="004353F2" w14:paraId="3092AFB5" w14:textId="32AA9ECC">
      <w:r w:rsidRPr="004353F2">
        <w:t>Vincent Karreman</w:t>
      </w:r>
      <w:r>
        <w:t>s</w:t>
      </w:r>
    </w:p>
    <w:sectPr w:rsidRPr="007E16F8" w:rsidR="0050769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826C" w14:textId="77777777" w:rsidR="003868B9" w:rsidRDefault="003868B9">
      <w:pPr>
        <w:spacing w:line="240" w:lineRule="auto"/>
      </w:pPr>
      <w:r>
        <w:separator/>
      </w:r>
    </w:p>
  </w:endnote>
  <w:endnote w:type="continuationSeparator" w:id="0">
    <w:p w14:paraId="640F9A00" w14:textId="77777777" w:rsidR="003868B9" w:rsidRDefault="0038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640C" w14:textId="77777777" w:rsidR="00567CDA" w:rsidRDefault="00567C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8412" w14:textId="77777777" w:rsidR="00507692" w:rsidRDefault="0050769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326B" w14:textId="77777777" w:rsidR="00567CDA" w:rsidRDefault="00567C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1DC5" w14:textId="77777777" w:rsidR="003868B9" w:rsidRDefault="003868B9">
      <w:pPr>
        <w:spacing w:line="240" w:lineRule="auto"/>
      </w:pPr>
      <w:r>
        <w:separator/>
      </w:r>
    </w:p>
  </w:footnote>
  <w:footnote w:type="continuationSeparator" w:id="0">
    <w:p w14:paraId="3F8FDD17" w14:textId="77777777" w:rsidR="003868B9" w:rsidRDefault="003868B9">
      <w:pPr>
        <w:spacing w:line="240" w:lineRule="auto"/>
      </w:pPr>
      <w:r>
        <w:continuationSeparator/>
      </w:r>
    </w:p>
  </w:footnote>
  <w:footnote w:id="1">
    <w:p w14:paraId="4296B89A" w14:textId="359D5F61" w:rsidR="0099333A" w:rsidRPr="0099333A" w:rsidRDefault="0099333A" w:rsidP="0099333A">
      <w:pPr>
        <w:pStyle w:val="Voetnoottekst"/>
        <w:rPr>
          <w:sz w:val="16"/>
          <w:szCs w:val="16"/>
        </w:rPr>
      </w:pPr>
      <w:r w:rsidRPr="0099333A">
        <w:rPr>
          <w:rStyle w:val="Voetnootmarkering"/>
          <w:sz w:val="16"/>
          <w:szCs w:val="16"/>
        </w:rPr>
        <w:footnoteRef/>
      </w:r>
      <w:r w:rsidRPr="0099333A">
        <w:rPr>
          <w:sz w:val="16"/>
          <w:szCs w:val="16"/>
        </w:rPr>
        <w:t xml:space="preserve"> Tweede Kamer, 36 470 XVI nr. 4, Wijziging van de begrotingsstaten van het Ministerie van Volksgezondheid, Welzijn en Sport (XVI) voor het jaar 2023 (wijziging samenhangende met de Najaarsnota)</w:t>
      </w:r>
      <w:r>
        <w:rPr>
          <w:sz w:val="16"/>
          <w:szCs w:val="16"/>
        </w:rPr>
        <w:t>, d.d. 11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42E6" w14:textId="77777777" w:rsidR="00567CDA" w:rsidRDefault="00567C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C339" w14:textId="77777777" w:rsidR="00507692" w:rsidRDefault="00567CDA">
    <w:r>
      <w:rPr>
        <w:noProof/>
      </w:rPr>
      <mc:AlternateContent>
        <mc:Choice Requires="wps">
          <w:drawing>
            <wp:anchor distT="0" distB="0" distL="0" distR="0" simplePos="0" relativeHeight="251652608" behindDoc="0" locked="1" layoutInCell="1" allowOverlap="1" wp14:anchorId="791D18D0" wp14:editId="6C4DD0A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C56FDB" w14:textId="6661E854" w:rsidR="00507692" w:rsidRDefault="00567CDA">
                          <w:pPr>
                            <w:pStyle w:val="Referentiegegevens"/>
                          </w:pPr>
                          <w:sdt>
                            <w:sdtPr>
                              <w:id w:val="-1156992551"/>
                              <w:showingPlcHdr/>
                              <w:date w:fullDate="2025-02-17T00:00:00Z">
                                <w:dateFormat w:val="d MMMM yyyy"/>
                                <w:lid w:val="nl"/>
                                <w:storeMappedDataAs w:val="dateTime"/>
                                <w:calendar w:val="gregorian"/>
                              </w:date>
                            </w:sdtPr>
                            <w:sdtEndPr/>
                            <w:sdtContent>
                              <w:r w:rsidR="00C30F48">
                                <w:t xml:space="preserve">     </w:t>
                              </w:r>
                            </w:sdtContent>
                          </w:sdt>
                        </w:p>
                        <w:p w14:paraId="1760D6EA" w14:textId="77777777" w:rsidR="00507692" w:rsidRDefault="00507692">
                          <w:pPr>
                            <w:pStyle w:val="WitregelW1"/>
                          </w:pPr>
                        </w:p>
                        <w:p w14:paraId="792184E1" w14:textId="77777777" w:rsidR="00507692" w:rsidRDefault="00567CDA">
                          <w:pPr>
                            <w:pStyle w:val="Referentiegegevensbold"/>
                          </w:pPr>
                          <w:r>
                            <w:t>Onze referentie</w:t>
                          </w:r>
                        </w:p>
                        <w:p w14:paraId="15F39C95" w14:textId="4CCB7586" w:rsidR="00507692" w:rsidRDefault="00200537">
                          <w:pPr>
                            <w:pStyle w:val="Referentiegegevens"/>
                          </w:pPr>
                          <w:r w:rsidRPr="0058386F">
                            <w:t xml:space="preserve">4060859-1078865-FEZ </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91D18D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C56FDB" w14:textId="6661E854" w:rsidR="00507692" w:rsidRDefault="00567CDA">
                    <w:pPr>
                      <w:pStyle w:val="Referentiegegevens"/>
                    </w:pPr>
                    <w:sdt>
                      <w:sdtPr>
                        <w:id w:val="-1156992551"/>
                        <w:showingPlcHdr/>
                        <w:date w:fullDate="2025-02-17T00:00:00Z">
                          <w:dateFormat w:val="d MMMM yyyy"/>
                          <w:lid w:val="nl"/>
                          <w:storeMappedDataAs w:val="dateTime"/>
                          <w:calendar w:val="gregorian"/>
                        </w:date>
                      </w:sdtPr>
                      <w:sdtEndPr/>
                      <w:sdtContent>
                        <w:r w:rsidR="00C30F48">
                          <w:t xml:space="preserve">     </w:t>
                        </w:r>
                      </w:sdtContent>
                    </w:sdt>
                  </w:p>
                  <w:p w14:paraId="1760D6EA" w14:textId="77777777" w:rsidR="00507692" w:rsidRDefault="00507692">
                    <w:pPr>
                      <w:pStyle w:val="WitregelW1"/>
                    </w:pPr>
                  </w:p>
                  <w:p w14:paraId="792184E1" w14:textId="77777777" w:rsidR="00507692" w:rsidRDefault="00567CDA">
                    <w:pPr>
                      <w:pStyle w:val="Referentiegegevensbold"/>
                    </w:pPr>
                    <w:r>
                      <w:t>Onze referentie</w:t>
                    </w:r>
                  </w:p>
                  <w:p w14:paraId="15F39C95" w14:textId="4CCB7586" w:rsidR="00507692" w:rsidRDefault="00200537">
                    <w:pPr>
                      <w:pStyle w:val="Referentiegegevens"/>
                    </w:pPr>
                    <w:r w:rsidRPr="0058386F">
                      <w:t xml:space="preserve">4060859-1078865-FEZ </w:t>
                    </w: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4AA8DB" wp14:editId="4B3C9B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896E41" w14:textId="77777777" w:rsidR="00EF3DB6" w:rsidRDefault="00EF3DB6"/>
                      </w:txbxContent>
                    </wps:txbx>
                    <wps:bodyPr vert="horz" wrap="square" lIns="0" tIns="0" rIns="0" bIns="0" anchor="t" anchorCtr="0"/>
                  </wps:wsp>
                </a:graphicData>
              </a:graphic>
            </wp:anchor>
          </w:drawing>
        </mc:Choice>
        <mc:Fallback>
          <w:pict>
            <v:shape w14:anchorId="004AA8D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7896E41" w14:textId="77777777" w:rsidR="00EF3DB6" w:rsidRDefault="00EF3DB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2ECA98" wp14:editId="711F0E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DDCF36" w14:textId="74A61CCD" w:rsidR="00507692" w:rsidRDefault="00567CDA">
                          <w:pPr>
                            <w:pStyle w:val="Referentiegegevens"/>
                          </w:pPr>
                          <w:r>
                            <w:t xml:space="preserve">Pagina </w:t>
                          </w:r>
                          <w:r>
                            <w:fldChar w:fldCharType="begin"/>
                          </w:r>
                          <w:r>
                            <w:instrText>PAGE</w:instrText>
                          </w:r>
                          <w:r>
                            <w:fldChar w:fldCharType="separate"/>
                          </w:r>
                          <w:r w:rsidR="006A3A58">
                            <w:rPr>
                              <w:noProof/>
                            </w:rPr>
                            <w:t>2</w:t>
                          </w:r>
                          <w:r>
                            <w:fldChar w:fldCharType="end"/>
                          </w:r>
                          <w:r>
                            <w:t xml:space="preserve"> van </w:t>
                          </w:r>
                          <w:r>
                            <w:fldChar w:fldCharType="begin"/>
                          </w:r>
                          <w:r>
                            <w:instrText>NUMPAGES</w:instrText>
                          </w:r>
                          <w:r>
                            <w:fldChar w:fldCharType="separate"/>
                          </w:r>
                          <w:r w:rsidR="006A3A58">
                            <w:rPr>
                              <w:noProof/>
                            </w:rPr>
                            <w:t>2</w:t>
                          </w:r>
                          <w:r>
                            <w:fldChar w:fldCharType="end"/>
                          </w:r>
                        </w:p>
                      </w:txbxContent>
                    </wps:txbx>
                    <wps:bodyPr vert="horz" wrap="square" lIns="0" tIns="0" rIns="0" bIns="0" anchor="t" anchorCtr="0"/>
                  </wps:wsp>
                </a:graphicData>
              </a:graphic>
            </wp:anchor>
          </w:drawing>
        </mc:Choice>
        <mc:Fallback>
          <w:pict>
            <v:shape w14:anchorId="6F2ECA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CDDCF36" w14:textId="74A61CCD" w:rsidR="00507692" w:rsidRDefault="00567CDA">
                    <w:pPr>
                      <w:pStyle w:val="Referentiegegevens"/>
                    </w:pPr>
                    <w:r>
                      <w:t xml:space="preserve">Pagina </w:t>
                    </w:r>
                    <w:r>
                      <w:fldChar w:fldCharType="begin"/>
                    </w:r>
                    <w:r>
                      <w:instrText>PAGE</w:instrText>
                    </w:r>
                    <w:r>
                      <w:fldChar w:fldCharType="separate"/>
                    </w:r>
                    <w:r w:rsidR="006A3A58">
                      <w:rPr>
                        <w:noProof/>
                      </w:rPr>
                      <w:t>2</w:t>
                    </w:r>
                    <w:r>
                      <w:fldChar w:fldCharType="end"/>
                    </w:r>
                    <w:r>
                      <w:t xml:space="preserve"> van </w:t>
                    </w:r>
                    <w:r>
                      <w:fldChar w:fldCharType="begin"/>
                    </w:r>
                    <w:r>
                      <w:instrText>NUMPAGES</w:instrText>
                    </w:r>
                    <w:r>
                      <w:fldChar w:fldCharType="separate"/>
                    </w:r>
                    <w:r w:rsidR="006A3A58">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17F5" w14:textId="77777777" w:rsidR="00507692" w:rsidRDefault="00567CDA">
    <w:pPr>
      <w:spacing w:after="6377" w:line="14" w:lineRule="exact"/>
    </w:pPr>
    <w:r>
      <w:rPr>
        <w:noProof/>
      </w:rPr>
      <mc:AlternateContent>
        <mc:Choice Requires="wps">
          <w:drawing>
            <wp:anchor distT="0" distB="0" distL="0" distR="0" simplePos="0" relativeHeight="251655680" behindDoc="0" locked="1" layoutInCell="1" allowOverlap="1" wp14:anchorId="4F8B53C3" wp14:editId="2F19415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E01F51" w14:textId="77777777" w:rsidR="001E00E9" w:rsidRDefault="00567CDA">
                          <w:r>
                            <w:t xml:space="preserve">De Voorzitter van de Tweede Kamer </w:t>
                          </w:r>
                        </w:p>
                        <w:p w14:paraId="2DB648EE" w14:textId="3762F866" w:rsidR="00507692" w:rsidRDefault="00567CDA">
                          <w:r>
                            <w:t>der Staten-Generaal</w:t>
                          </w:r>
                        </w:p>
                        <w:p w14:paraId="4518AE40" w14:textId="77777777" w:rsidR="00507692" w:rsidRDefault="00567CDA">
                          <w:r>
                            <w:t xml:space="preserve">Postbus 20018 </w:t>
                          </w:r>
                        </w:p>
                        <w:p w14:paraId="5EE19448" w14:textId="77777777" w:rsidR="00507692" w:rsidRDefault="00567CDA">
                          <w:r>
                            <w:t>2500 EA  DEN HAAG</w:t>
                          </w:r>
                        </w:p>
                      </w:txbxContent>
                    </wps:txbx>
                    <wps:bodyPr vert="horz" wrap="square" lIns="0" tIns="0" rIns="0" bIns="0" anchor="t" anchorCtr="0"/>
                  </wps:wsp>
                </a:graphicData>
              </a:graphic>
            </wp:anchor>
          </w:drawing>
        </mc:Choice>
        <mc:Fallback>
          <w:pict>
            <v:shapetype w14:anchorId="4F8B53C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E01F51" w14:textId="77777777" w:rsidR="001E00E9" w:rsidRDefault="00567CDA">
                    <w:r>
                      <w:t xml:space="preserve">De Voorzitter van de Tweede Kamer </w:t>
                    </w:r>
                  </w:p>
                  <w:p w14:paraId="2DB648EE" w14:textId="3762F866" w:rsidR="00507692" w:rsidRDefault="00567CDA">
                    <w:r>
                      <w:t>der Staten-Generaal</w:t>
                    </w:r>
                  </w:p>
                  <w:p w14:paraId="4518AE40" w14:textId="77777777" w:rsidR="00507692" w:rsidRDefault="00567CDA">
                    <w:r>
                      <w:t xml:space="preserve">Postbus 20018 </w:t>
                    </w:r>
                  </w:p>
                  <w:p w14:paraId="5EE19448" w14:textId="77777777" w:rsidR="00507692" w:rsidRDefault="00567CD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EBCCB0" wp14:editId="1E55507D">
              <wp:simplePos x="0" y="0"/>
              <wp:positionH relativeFrom="margin">
                <wp:align>left</wp:align>
              </wp:positionH>
              <wp:positionV relativeFrom="page">
                <wp:posOffset>3352800</wp:posOffset>
              </wp:positionV>
              <wp:extent cx="4752975"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52975"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7692" w14:paraId="7774CFEE" w14:textId="77777777">
                            <w:trPr>
                              <w:trHeight w:val="240"/>
                            </w:trPr>
                            <w:tc>
                              <w:tcPr>
                                <w:tcW w:w="1140" w:type="dxa"/>
                              </w:tcPr>
                              <w:p w14:paraId="6B7BE660" w14:textId="77777777" w:rsidR="00507692" w:rsidRDefault="00567CDA">
                                <w:r>
                                  <w:t>Datum</w:t>
                                </w:r>
                              </w:p>
                            </w:tc>
                            <w:tc>
                              <w:tcPr>
                                <w:tcW w:w="5918" w:type="dxa"/>
                              </w:tcPr>
                              <w:p w14:paraId="0B41D429" w14:textId="02A5A125" w:rsidR="00507692" w:rsidRDefault="00567CDA">
                                <w:r>
                                  <w:t xml:space="preserve">18 april </w:t>
                                </w:r>
                                <w:r>
                                  <w:t>2025</w:t>
                                </w:r>
                              </w:p>
                            </w:tc>
                          </w:tr>
                          <w:tr w:rsidR="00507692" w14:paraId="6A70BFCB" w14:textId="77777777">
                            <w:trPr>
                              <w:trHeight w:val="240"/>
                            </w:trPr>
                            <w:tc>
                              <w:tcPr>
                                <w:tcW w:w="1140" w:type="dxa"/>
                              </w:tcPr>
                              <w:p w14:paraId="5759CFA7" w14:textId="77777777" w:rsidR="00507692" w:rsidRDefault="00567CDA">
                                <w:r>
                                  <w:t>Betreft</w:t>
                                </w:r>
                              </w:p>
                            </w:tc>
                            <w:tc>
                              <w:tcPr>
                                <w:tcW w:w="5918" w:type="dxa"/>
                              </w:tcPr>
                              <w:p w14:paraId="2B800C9D" w14:textId="77777777" w:rsidR="00507692" w:rsidRDefault="00567CDA">
                                <w:r>
                                  <w:t xml:space="preserve">Aanbieding evaluatie </w:t>
                                </w:r>
                                <w:r>
                                  <w:t>covidcrisisregelingen (Bonus-, COZO en IC-regeling)</w:t>
                                </w:r>
                              </w:p>
                            </w:tc>
                          </w:tr>
                        </w:tbl>
                        <w:p w14:paraId="027ACA02" w14:textId="77777777" w:rsidR="00EF3DB6" w:rsidRDefault="00EF3DB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BCCB0" id="46feebd0-aa3c-11ea-a756-beb5f67e67be" o:spid="_x0000_s1030" type="#_x0000_t202" style="position:absolute;margin-left:0;margin-top:264pt;width:374.25pt;height:48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7692" w14:paraId="7774CFEE" w14:textId="77777777">
                      <w:trPr>
                        <w:trHeight w:val="240"/>
                      </w:trPr>
                      <w:tc>
                        <w:tcPr>
                          <w:tcW w:w="1140" w:type="dxa"/>
                        </w:tcPr>
                        <w:p w14:paraId="6B7BE660" w14:textId="77777777" w:rsidR="00507692" w:rsidRDefault="00567CDA">
                          <w:r>
                            <w:t>Datum</w:t>
                          </w:r>
                        </w:p>
                      </w:tc>
                      <w:tc>
                        <w:tcPr>
                          <w:tcW w:w="5918" w:type="dxa"/>
                        </w:tcPr>
                        <w:p w14:paraId="0B41D429" w14:textId="02A5A125" w:rsidR="00507692" w:rsidRDefault="00567CDA">
                          <w:r>
                            <w:t xml:space="preserve">18 april </w:t>
                          </w:r>
                          <w:r>
                            <w:t>2025</w:t>
                          </w:r>
                        </w:p>
                      </w:tc>
                    </w:tr>
                    <w:tr w:rsidR="00507692" w14:paraId="6A70BFCB" w14:textId="77777777">
                      <w:trPr>
                        <w:trHeight w:val="240"/>
                      </w:trPr>
                      <w:tc>
                        <w:tcPr>
                          <w:tcW w:w="1140" w:type="dxa"/>
                        </w:tcPr>
                        <w:p w14:paraId="5759CFA7" w14:textId="77777777" w:rsidR="00507692" w:rsidRDefault="00567CDA">
                          <w:r>
                            <w:t>Betreft</w:t>
                          </w:r>
                        </w:p>
                      </w:tc>
                      <w:tc>
                        <w:tcPr>
                          <w:tcW w:w="5918" w:type="dxa"/>
                        </w:tcPr>
                        <w:p w14:paraId="2B800C9D" w14:textId="77777777" w:rsidR="00507692" w:rsidRDefault="00567CDA">
                          <w:r>
                            <w:t xml:space="preserve">Aanbieding evaluatie </w:t>
                          </w:r>
                          <w:r>
                            <w:t>covidcrisisregelingen (Bonus-, COZO en IC-regeling)</w:t>
                          </w:r>
                        </w:p>
                      </w:tc>
                    </w:tr>
                  </w:tbl>
                  <w:p w14:paraId="027ACA02" w14:textId="77777777" w:rsidR="00EF3DB6" w:rsidRDefault="00EF3DB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98D40C1" wp14:editId="3AFA174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B5FA06" w14:textId="77777777" w:rsidR="00507692" w:rsidRPr="00AB1C04" w:rsidRDefault="00567CDA">
                          <w:pPr>
                            <w:pStyle w:val="Referentiegegevens"/>
                            <w:rPr>
                              <w:lang w:val="de-DE"/>
                            </w:rPr>
                          </w:pPr>
                          <w:proofErr w:type="spellStart"/>
                          <w:r w:rsidRPr="00AB1C04">
                            <w:rPr>
                              <w:lang w:val="de-DE"/>
                            </w:rPr>
                            <w:t>Parnassusplein</w:t>
                          </w:r>
                          <w:proofErr w:type="spellEnd"/>
                          <w:r w:rsidRPr="00AB1C04">
                            <w:rPr>
                              <w:lang w:val="de-DE"/>
                            </w:rPr>
                            <w:t xml:space="preserve"> 5</w:t>
                          </w:r>
                        </w:p>
                        <w:p w14:paraId="4945BC94" w14:textId="77777777" w:rsidR="00507692" w:rsidRPr="00E42F41" w:rsidRDefault="00567CDA">
                          <w:pPr>
                            <w:pStyle w:val="Referentiegegevens"/>
                            <w:rPr>
                              <w:lang w:val="de-DE"/>
                            </w:rPr>
                          </w:pPr>
                          <w:r w:rsidRPr="00E42F41">
                            <w:rPr>
                              <w:lang w:val="de-DE"/>
                            </w:rPr>
                            <w:t xml:space="preserve">2511 VX Den Haag  </w:t>
                          </w:r>
                        </w:p>
                        <w:p w14:paraId="1360521C" w14:textId="77777777" w:rsidR="00507692" w:rsidRPr="00E42F41" w:rsidRDefault="00567CDA">
                          <w:pPr>
                            <w:pStyle w:val="Referentiegegevens"/>
                            <w:rPr>
                              <w:lang w:val="de-DE"/>
                            </w:rPr>
                          </w:pPr>
                          <w:r w:rsidRPr="00E42F41">
                            <w:rPr>
                              <w:lang w:val="de-DE"/>
                            </w:rPr>
                            <w:t>Postbus 20350</w:t>
                          </w:r>
                        </w:p>
                        <w:p w14:paraId="713AB590" w14:textId="77777777" w:rsidR="00507692" w:rsidRPr="00E42F41" w:rsidRDefault="00567CDA">
                          <w:pPr>
                            <w:pStyle w:val="Referentiegegevens"/>
                            <w:rPr>
                              <w:lang w:val="de-DE"/>
                            </w:rPr>
                          </w:pPr>
                          <w:r w:rsidRPr="00E42F41">
                            <w:rPr>
                              <w:lang w:val="de-DE"/>
                            </w:rPr>
                            <w:t>2500 EJ  Den Haag</w:t>
                          </w:r>
                        </w:p>
                        <w:p w14:paraId="74545AC2" w14:textId="77777777" w:rsidR="00507692" w:rsidRPr="00E42F41" w:rsidRDefault="00567CDA">
                          <w:pPr>
                            <w:pStyle w:val="Referentiegegevens"/>
                            <w:rPr>
                              <w:lang w:val="de-DE"/>
                            </w:rPr>
                          </w:pPr>
                          <w:r w:rsidRPr="00E42F41">
                            <w:rPr>
                              <w:lang w:val="de-DE"/>
                            </w:rPr>
                            <w:t>www.rijksoverheid.nl</w:t>
                          </w:r>
                        </w:p>
                        <w:p w14:paraId="632AB1A5" w14:textId="77777777" w:rsidR="00507692" w:rsidRPr="00E42F41" w:rsidRDefault="00507692">
                          <w:pPr>
                            <w:pStyle w:val="WitregelW2"/>
                            <w:rPr>
                              <w:lang w:val="de-DE"/>
                            </w:rPr>
                          </w:pPr>
                        </w:p>
                        <w:p w14:paraId="77EDF9CE" w14:textId="77777777" w:rsidR="00507692" w:rsidRDefault="00567CDA">
                          <w:pPr>
                            <w:pStyle w:val="Referentiegegevensbold"/>
                          </w:pPr>
                          <w:r>
                            <w:t>Onze referentie</w:t>
                          </w:r>
                        </w:p>
                        <w:p w14:paraId="7F953F21" w14:textId="26430AB7" w:rsidR="00507692" w:rsidRDefault="0058386F">
                          <w:pPr>
                            <w:pStyle w:val="Referentiegegevens"/>
                          </w:pPr>
                          <w:r w:rsidRPr="0058386F">
                            <w:t xml:space="preserve">4060859-1078865-FEZ </w:t>
                          </w:r>
                          <w:r>
                            <w:br/>
                          </w:r>
                          <w:r>
                            <w:fldChar w:fldCharType="begin"/>
                          </w:r>
                          <w:r>
                            <w:instrText xml:space="preserve"> DOCPROPERTY  "Kenmerk"  \* MERGEFORMAT </w:instrText>
                          </w:r>
                          <w:r>
                            <w:fldChar w:fldCharType="end"/>
                          </w:r>
                        </w:p>
                        <w:p w14:paraId="1BA3D964" w14:textId="77777777" w:rsidR="00507692" w:rsidRDefault="00507692">
                          <w:pPr>
                            <w:pStyle w:val="WitregelW1"/>
                          </w:pPr>
                        </w:p>
                        <w:p w14:paraId="77D7834D" w14:textId="77777777" w:rsidR="00507692" w:rsidRDefault="00567CDA">
                          <w:pPr>
                            <w:pStyle w:val="Referentiegegevensbold"/>
                          </w:pPr>
                          <w:r>
                            <w:t>Bijlage(n)</w:t>
                          </w:r>
                        </w:p>
                        <w:p w14:paraId="21D52719" w14:textId="00BC15DA" w:rsidR="00507692" w:rsidRDefault="001E00E9">
                          <w:pPr>
                            <w:pStyle w:val="Referentiegegevens"/>
                          </w:pPr>
                          <w:r>
                            <w:t>1</w:t>
                          </w:r>
                        </w:p>
                      </w:txbxContent>
                    </wps:txbx>
                    <wps:bodyPr vert="horz" wrap="square" lIns="0" tIns="0" rIns="0" bIns="0" anchor="t" anchorCtr="0"/>
                  </wps:wsp>
                </a:graphicData>
              </a:graphic>
            </wp:anchor>
          </w:drawing>
        </mc:Choice>
        <mc:Fallback>
          <w:pict>
            <v:shape w14:anchorId="798D40C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B5FA06" w14:textId="77777777" w:rsidR="00507692" w:rsidRPr="00AB1C04" w:rsidRDefault="00567CDA">
                    <w:pPr>
                      <w:pStyle w:val="Referentiegegevens"/>
                      <w:rPr>
                        <w:lang w:val="de-DE"/>
                      </w:rPr>
                    </w:pPr>
                    <w:proofErr w:type="spellStart"/>
                    <w:r w:rsidRPr="00AB1C04">
                      <w:rPr>
                        <w:lang w:val="de-DE"/>
                      </w:rPr>
                      <w:t>Parnassusplein</w:t>
                    </w:r>
                    <w:proofErr w:type="spellEnd"/>
                    <w:r w:rsidRPr="00AB1C04">
                      <w:rPr>
                        <w:lang w:val="de-DE"/>
                      </w:rPr>
                      <w:t xml:space="preserve"> 5</w:t>
                    </w:r>
                  </w:p>
                  <w:p w14:paraId="4945BC94" w14:textId="77777777" w:rsidR="00507692" w:rsidRPr="00E42F41" w:rsidRDefault="00567CDA">
                    <w:pPr>
                      <w:pStyle w:val="Referentiegegevens"/>
                      <w:rPr>
                        <w:lang w:val="de-DE"/>
                      </w:rPr>
                    </w:pPr>
                    <w:r w:rsidRPr="00E42F41">
                      <w:rPr>
                        <w:lang w:val="de-DE"/>
                      </w:rPr>
                      <w:t xml:space="preserve">2511 VX Den Haag  </w:t>
                    </w:r>
                  </w:p>
                  <w:p w14:paraId="1360521C" w14:textId="77777777" w:rsidR="00507692" w:rsidRPr="00E42F41" w:rsidRDefault="00567CDA">
                    <w:pPr>
                      <w:pStyle w:val="Referentiegegevens"/>
                      <w:rPr>
                        <w:lang w:val="de-DE"/>
                      </w:rPr>
                    </w:pPr>
                    <w:r w:rsidRPr="00E42F41">
                      <w:rPr>
                        <w:lang w:val="de-DE"/>
                      </w:rPr>
                      <w:t>Postbus 20350</w:t>
                    </w:r>
                  </w:p>
                  <w:p w14:paraId="713AB590" w14:textId="77777777" w:rsidR="00507692" w:rsidRPr="00E42F41" w:rsidRDefault="00567CDA">
                    <w:pPr>
                      <w:pStyle w:val="Referentiegegevens"/>
                      <w:rPr>
                        <w:lang w:val="de-DE"/>
                      </w:rPr>
                    </w:pPr>
                    <w:r w:rsidRPr="00E42F41">
                      <w:rPr>
                        <w:lang w:val="de-DE"/>
                      </w:rPr>
                      <w:t>2500 EJ  Den Haag</w:t>
                    </w:r>
                  </w:p>
                  <w:p w14:paraId="74545AC2" w14:textId="77777777" w:rsidR="00507692" w:rsidRPr="00E42F41" w:rsidRDefault="00567CDA">
                    <w:pPr>
                      <w:pStyle w:val="Referentiegegevens"/>
                      <w:rPr>
                        <w:lang w:val="de-DE"/>
                      </w:rPr>
                    </w:pPr>
                    <w:r w:rsidRPr="00E42F41">
                      <w:rPr>
                        <w:lang w:val="de-DE"/>
                      </w:rPr>
                      <w:t>www.rijksoverheid.nl</w:t>
                    </w:r>
                  </w:p>
                  <w:p w14:paraId="632AB1A5" w14:textId="77777777" w:rsidR="00507692" w:rsidRPr="00E42F41" w:rsidRDefault="00507692">
                    <w:pPr>
                      <w:pStyle w:val="WitregelW2"/>
                      <w:rPr>
                        <w:lang w:val="de-DE"/>
                      </w:rPr>
                    </w:pPr>
                  </w:p>
                  <w:p w14:paraId="77EDF9CE" w14:textId="77777777" w:rsidR="00507692" w:rsidRDefault="00567CDA">
                    <w:pPr>
                      <w:pStyle w:val="Referentiegegevensbold"/>
                    </w:pPr>
                    <w:r>
                      <w:t>Onze referentie</w:t>
                    </w:r>
                  </w:p>
                  <w:p w14:paraId="7F953F21" w14:textId="26430AB7" w:rsidR="00507692" w:rsidRDefault="0058386F">
                    <w:pPr>
                      <w:pStyle w:val="Referentiegegevens"/>
                    </w:pPr>
                    <w:r w:rsidRPr="0058386F">
                      <w:t xml:space="preserve">4060859-1078865-FEZ </w:t>
                    </w:r>
                    <w:r>
                      <w:br/>
                    </w:r>
                    <w:r>
                      <w:fldChar w:fldCharType="begin"/>
                    </w:r>
                    <w:r>
                      <w:instrText xml:space="preserve"> DOCPROPERTY  "Kenmerk"  \* MERGEFORMAT </w:instrText>
                    </w:r>
                    <w:r>
                      <w:fldChar w:fldCharType="end"/>
                    </w:r>
                  </w:p>
                  <w:p w14:paraId="1BA3D964" w14:textId="77777777" w:rsidR="00507692" w:rsidRDefault="00507692">
                    <w:pPr>
                      <w:pStyle w:val="WitregelW1"/>
                    </w:pPr>
                  </w:p>
                  <w:p w14:paraId="77D7834D" w14:textId="77777777" w:rsidR="00507692" w:rsidRDefault="00567CDA">
                    <w:pPr>
                      <w:pStyle w:val="Referentiegegevensbold"/>
                    </w:pPr>
                    <w:r>
                      <w:t>Bijlage(n)</w:t>
                    </w:r>
                  </w:p>
                  <w:p w14:paraId="21D52719" w14:textId="00BC15DA" w:rsidR="00507692" w:rsidRDefault="001E00E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75B3597" wp14:editId="7123A9E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FD3F4F" w14:textId="77777777" w:rsidR="00EF3DB6" w:rsidRDefault="00EF3DB6"/>
                      </w:txbxContent>
                    </wps:txbx>
                    <wps:bodyPr vert="horz" wrap="square" lIns="0" tIns="0" rIns="0" bIns="0" anchor="t" anchorCtr="0"/>
                  </wps:wsp>
                </a:graphicData>
              </a:graphic>
            </wp:anchor>
          </w:drawing>
        </mc:Choice>
        <mc:Fallback>
          <w:pict>
            <v:shape w14:anchorId="275B359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FD3F4F" w14:textId="77777777" w:rsidR="00EF3DB6" w:rsidRDefault="00EF3DB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3B2BFE" wp14:editId="79134D9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0895FF" w14:textId="77777777" w:rsidR="00507692" w:rsidRDefault="00567CDA">
                          <w:pPr>
                            <w:pStyle w:val="Referentiegegevens"/>
                          </w:pPr>
                          <w:r>
                            <w:t xml:space="preserve">Pagina </w:t>
                          </w:r>
                          <w:r>
                            <w:fldChar w:fldCharType="begin"/>
                          </w:r>
                          <w:r>
                            <w:instrText>PAGE</w:instrText>
                          </w:r>
                          <w:r>
                            <w:fldChar w:fldCharType="separate"/>
                          </w:r>
                          <w:r w:rsidR="006A3A58">
                            <w:rPr>
                              <w:noProof/>
                            </w:rPr>
                            <w:t>1</w:t>
                          </w:r>
                          <w:r>
                            <w:fldChar w:fldCharType="end"/>
                          </w:r>
                          <w:r>
                            <w:t xml:space="preserve"> van </w:t>
                          </w:r>
                          <w:r>
                            <w:fldChar w:fldCharType="begin"/>
                          </w:r>
                          <w:r>
                            <w:instrText>NUMPAGES</w:instrText>
                          </w:r>
                          <w:r>
                            <w:fldChar w:fldCharType="separate"/>
                          </w:r>
                          <w:r w:rsidR="006A3A58">
                            <w:rPr>
                              <w:noProof/>
                            </w:rPr>
                            <w:t>2</w:t>
                          </w:r>
                          <w:r>
                            <w:fldChar w:fldCharType="end"/>
                          </w:r>
                        </w:p>
                      </w:txbxContent>
                    </wps:txbx>
                    <wps:bodyPr vert="horz" wrap="square" lIns="0" tIns="0" rIns="0" bIns="0" anchor="t" anchorCtr="0"/>
                  </wps:wsp>
                </a:graphicData>
              </a:graphic>
            </wp:anchor>
          </w:drawing>
        </mc:Choice>
        <mc:Fallback>
          <w:pict>
            <v:shape w14:anchorId="003B2BF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0895FF" w14:textId="77777777" w:rsidR="00507692" w:rsidRDefault="00567CDA">
                    <w:pPr>
                      <w:pStyle w:val="Referentiegegevens"/>
                    </w:pPr>
                    <w:r>
                      <w:t xml:space="preserve">Pagina </w:t>
                    </w:r>
                    <w:r>
                      <w:fldChar w:fldCharType="begin"/>
                    </w:r>
                    <w:r>
                      <w:instrText>PAGE</w:instrText>
                    </w:r>
                    <w:r>
                      <w:fldChar w:fldCharType="separate"/>
                    </w:r>
                    <w:r w:rsidR="006A3A58">
                      <w:rPr>
                        <w:noProof/>
                      </w:rPr>
                      <w:t>1</w:t>
                    </w:r>
                    <w:r>
                      <w:fldChar w:fldCharType="end"/>
                    </w:r>
                    <w:r>
                      <w:t xml:space="preserve"> van </w:t>
                    </w:r>
                    <w:r>
                      <w:fldChar w:fldCharType="begin"/>
                    </w:r>
                    <w:r>
                      <w:instrText>NUMPAGES</w:instrText>
                    </w:r>
                    <w:r>
                      <w:fldChar w:fldCharType="separate"/>
                    </w:r>
                    <w:r w:rsidR="006A3A5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595E4" wp14:editId="29A43ED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2CA7A8" w14:textId="1111428D" w:rsidR="00507692" w:rsidRDefault="00507692">
                          <w:pPr>
                            <w:spacing w:line="240" w:lineRule="auto"/>
                          </w:pPr>
                        </w:p>
                      </w:txbxContent>
                    </wps:txbx>
                    <wps:bodyPr vert="horz" wrap="square" lIns="0" tIns="0" rIns="0" bIns="0" anchor="t" anchorCtr="0"/>
                  </wps:wsp>
                </a:graphicData>
              </a:graphic>
            </wp:anchor>
          </w:drawing>
        </mc:Choice>
        <mc:Fallback>
          <w:pict>
            <v:shape w14:anchorId="749595E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2CA7A8" w14:textId="1111428D" w:rsidR="00507692" w:rsidRDefault="0050769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0BB76B" wp14:editId="65883A4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81DD9A" w14:textId="77777777" w:rsidR="00507692" w:rsidRDefault="00567CDA">
                          <w:pPr>
                            <w:spacing w:line="240" w:lineRule="auto"/>
                          </w:pPr>
                          <w:r>
                            <w:rPr>
                              <w:noProof/>
                            </w:rPr>
                            <w:drawing>
                              <wp:inline distT="0" distB="0" distL="0" distR="0" wp14:anchorId="7E5B8CCD" wp14:editId="1935955A">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0BB76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81DD9A" w14:textId="77777777" w:rsidR="00507692" w:rsidRDefault="00567CDA">
                    <w:pPr>
                      <w:spacing w:line="240" w:lineRule="auto"/>
                    </w:pPr>
                    <w:r>
                      <w:rPr>
                        <w:noProof/>
                      </w:rPr>
                      <w:drawing>
                        <wp:inline distT="0" distB="0" distL="0" distR="0" wp14:anchorId="7E5B8CCD" wp14:editId="1935955A">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303DF6" wp14:editId="73C5D87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D3ADBB" w14:textId="77777777" w:rsidR="00507692" w:rsidRDefault="00567CDA">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6303DF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D3ADBB" w14:textId="77777777" w:rsidR="00507692" w:rsidRDefault="00567CDA">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7E2C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5A4012"/>
    <w:multiLevelType w:val="multilevel"/>
    <w:tmpl w:val="561BAB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2A89D9"/>
    <w:multiLevelType w:val="multilevel"/>
    <w:tmpl w:val="4CC032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376789"/>
    <w:multiLevelType w:val="multilevel"/>
    <w:tmpl w:val="52E9B5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270FBCB"/>
    <w:multiLevelType w:val="multilevel"/>
    <w:tmpl w:val="DBEE56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0433C7"/>
    <w:multiLevelType w:val="hybridMultilevel"/>
    <w:tmpl w:val="D462352E"/>
    <w:lvl w:ilvl="0" w:tplc="FFCCF36A">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0307CE0"/>
    <w:multiLevelType w:val="multilevel"/>
    <w:tmpl w:val="521B7E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C163CF3"/>
    <w:multiLevelType w:val="hybridMultilevel"/>
    <w:tmpl w:val="37BA4220"/>
    <w:lvl w:ilvl="0" w:tplc="1D6615F8">
      <w:start w:val="1"/>
      <w:numFmt w:val="decimal"/>
      <w:lvlText w:val="%1."/>
      <w:lvlJc w:val="left"/>
      <w:pPr>
        <w:ind w:left="360" w:hanging="360"/>
      </w:pPr>
      <w:rPr>
        <w:rFonts w:ascii="Verdana" w:eastAsia="DejaVu Sans" w:hAnsi="Verdana" w:cs="Lohit Hindi"/>
      </w:rPr>
    </w:lvl>
    <w:lvl w:ilvl="1" w:tplc="FC00407E">
      <w:numFmt w:val="bullet"/>
      <w:lvlText w:val="•"/>
      <w:lvlJc w:val="left"/>
      <w:pPr>
        <w:ind w:left="1080" w:hanging="360"/>
      </w:pPr>
      <w:rPr>
        <w:rFonts w:ascii="Verdana" w:eastAsia="DejaVu Sans" w:hAnsi="Verdana" w:cs="Lohit Hin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3069175">
    <w:abstractNumId w:val="2"/>
  </w:num>
  <w:num w:numId="2" w16cid:durableId="424347015">
    <w:abstractNumId w:val="1"/>
  </w:num>
  <w:num w:numId="3" w16cid:durableId="1730374564">
    <w:abstractNumId w:val="3"/>
  </w:num>
  <w:num w:numId="4" w16cid:durableId="915699839">
    <w:abstractNumId w:val="4"/>
  </w:num>
  <w:num w:numId="5" w16cid:durableId="1582179441">
    <w:abstractNumId w:val="6"/>
  </w:num>
  <w:num w:numId="6" w16cid:durableId="1346664298">
    <w:abstractNumId w:val="7"/>
  </w:num>
  <w:num w:numId="7" w16cid:durableId="1373385167">
    <w:abstractNumId w:val="5"/>
  </w:num>
  <w:num w:numId="8" w16cid:durableId="166713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58"/>
    <w:rsid w:val="00000029"/>
    <w:rsid w:val="00003210"/>
    <w:rsid w:val="000105A8"/>
    <w:rsid w:val="00062B2B"/>
    <w:rsid w:val="00180D08"/>
    <w:rsid w:val="001E00E9"/>
    <w:rsid w:val="00200537"/>
    <w:rsid w:val="0023267C"/>
    <w:rsid w:val="002A0C8F"/>
    <w:rsid w:val="002B3288"/>
    <w:rsid w:val="002C4379"/>
    <w:rsid w:val="002D6615"/>
    <w:rsid w:val="00306A06"/>
    <w:rsid w:val="00335E2C"/>
    <w:rsid w:val="00341881"/>
    <w:rsid w:val="003669AD"/>
    <w:rsid w:val="003868B9"/>
    <w:rsid w:val="003C7288"/>
    <w:rsid w:val="003F18C0"/>
    <w:rsid w:val="0040073B"/>
    <w:rsid w:val="004311D8"/>
    <w:rsid w:val="004353F2"/>
    <w:rsid w:val="0046115B"/>
    <w:rsid w:val="004636E8"/>
    <w:rsid w:val="004D1D05"/>
    <w:rsid w:val="004D7A3E"/>
    <w:rsid w:val="00507692"/>
    <w:rsid w:val="00543424"/>
    <w:rsid w:val="00553387"/>
    <w:rsid w:val="005538F5"/>
    <w:rsid w:val="00567CDA"/>
    <w:rsid w:val="0057380D"/>
    <w:rsid w:val="0058386F"/>
    <w:rsid w:val="00590307"/>
    <w:rsid w:val="005C66AE"/>
    <w:rsid w:val="00687795"/>
    <w:rsid w:val="006A3A58"/>
    <w:rsid w:val="006A5817"/>
    <w:rsid w:val="00706104"/>
    <w:rsid w:val="00761383"/>
    <w:rsid w:val="00780E50"/>
    <w:rsid w:val="007E16F8"/>
    <w:rsid w:val="007F41D1"/>
    <w:rsid w:val="0084045C"/>
    <w:rsid w:val="008924CE"/>
    <w:rsid w:val="008E4084"/>
    <w:rsid w:val="009167E9"/>
    <w:rsid w:val="009361C5"/>
    <w:rsid w:val="00942476"/>
    <w:rsid w:val="00942C75"/>
    <w:rsid w:val="0099333A"/>
    <w:rsid w:val="009C5181"/>
    <w:rsid w:val="009F27B2"/>
    <w:rsid w:val="00A42962"/>
    <w:rsid w:val="00A94B23"/>
    <w:rsid w:val="00AB1C04"/>
    <w:rsid w:val="00BA3033"/>
    <w:rsid w:val="00BB4C2E"/>
    <w:rsid w:val="00BC15C7"/>
    <w:rsid w:val="00C30F48"/>
    <w:rsid w:val="00C36156"/>
    <w:rsid w:val="00CB16A7"/>
    <w:rsid w:val="00CC4A98"/>
    <w:rsid w:val="00D06E2F"/>
    <w:rsid w:val="00D30125"/>
    <w:rsid w:val="00D3208B"/>
    <w:rsid w:val="00D468DC"/>
    <w:rsid w:val="00D66024"/>
    <w:rsid w:val="00D83D27"/>
    <w:rsid w:val="00D904D4"/>
    <w:rsid w:val="00E42F41"/>
    <w:rsid w:val="00E95CA1"/>
    <w:rsid w:val="00EF3419"/>
    <w:rsid w:val="00EF3DB6"/>
    <w:rsid w:val="00EF55FB"/>
    <w:rsid w:val="00F31779"/>
    <w:rsid w:val="00FE7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13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1383"/>
    <w:rPr>
      <w:rFonts w:ascii="Verdana" w:hAnsi="Verdana"/>
      <w:color w:val="000000"/>
      <w:sz w:val="18"/>
      <w:szCs w:val="18"/>
    </w:rPr>
  </w:style>
  <w:style w:type="paragraph" w:styleId="Voettekst">
    <w:name w:val="footer"/>
    <w:basedOn w:val="Standaard"/>
    <w:link w:val="VoettekstChar"/>
    <w:uiPriority w:val="99"/>
    <w:unhideWhenUsed/>
    <w:rsid w:val="007613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1383"/>
    <w:rPr>
      <w:rFonts w:ascii="Verdana" w:hAnsi="Verdana"/>
      <w:color w:val="000000"/>
      <w:sz w:val="18"/>
      <w:szCs w:val="18"/>
    </w:rPr>
  </w:style>
  <w:style w:type="paragraph" w:styleId="Voetnoottekst">
    <w:name w:val="footnote text"/>
    <w:basedOn w:val="Standaard"/>
    <w:link w:val="VoetnoottekstChar"/>
    <w:uiPriority w:val="99"/>
    <w:semiHidden/>
    <w:unhideWhenUsed/>
    <w:rsid w:val="009933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9333A"/>
    <w:rPr>
      <w:rFonts w:ascii="Verdana" w:hAnsi="Verdana"/>
      <w:color w:val="000000"/>
    </w:rPr>
  </w:style>
  <w:style w:type="character" w:styleId="Voetnootmarkering">
    <w:name w:val="footnote reference"/>
    <w:basedOn w:val="Standaardalinea-lettertype"/>
    <w:uiPriority w:val="99"/>
    <w:semiHidden/>
    <w:unhideWhenUsed/>
    <w:rsid w:val="0099333A"/>
    <w:rPr>
      <w:vertAlign w:val="superscript"/>
    </w:rPr>
  </w:style>
  <w:style w:type="paragraph" w:styleId="Lijstalinea">
    <w:name w:val="List Paragraph"/>
    <w:basedOn w:val="Standaard"/>
    <w:uiPriority w:val="34"/>
    <w:semiHidden/>
    <w:rsid w:val="00D30125"/>
    <w:pPr>
      <w:ind w:left="720"/>
      <w:contextualSpacing/>
    </w:pPr>
  </w:style>
  <w:style w:type="paragraph" w:styleId="Geenafstand">
    <w:name w:val="No Spacing"/>
    <w:uiPriority w:val="1"/>
    <w:qFormat/>
    <w:rsid w:val="003C7288"/>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665</ap:Words>
  <ap:Characters>3663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2025-04-17T11:32:00.0000000Z</dcterms:created>
  <dcterms:modified xsi:type="dcterms:W3CDTF">2025-04-17T15:10:00.0000000Z</dcterms:modified>
  <dc:description>------------------------</dc:description>
  <version/>
  <category/>
</coreProperties>
</file>