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97CE0" w:rsidRDefault="00AB2F7D" w14:paraId="617E2FA7" w14:textId="77777777">
      <w:pPr>
        <w:pStyle w:val="StandaardAanhef"/>
      </w:pPr>
      <w:r>
        <w:t>Geachte voorzitter,</w:t>
      </w:r>
    </w:p>
    <w:p w:rsidR="00597CE0" w:rsidRDefault="000877B7" w14:paraId="40F70D82" w14:textId="77777777">
      <w:r w:rsidRPr="000877B7">
        <w:t xml:space="preserve">Hierbij zend ik u de antwoorden van de op </w:t>
      </w:r>
      <w:r>
        <w:t xml:space="preserve">18 maart </w:t>
      </w:r>
      <w:r w:rsidRPr="000877B7">
        <w:t>202</w:t>
      </w:r>
      <w:r>
        <w:t>5</w:t>
      </w:r>
      <w:r w:rsidRPr="000877B7">
        <w:t xml:space="preserve"> ingediende Kamervragen van het lid </w:t>
      </w:r>
      <w:r>
        <w:t xml:space="preserve">Vermeer </w:t>
      </w:r>
      <w:r w:rsidRPr="000877B7">
        <w:t>(</w:t>
      </w:r>
      <w:r>
        <w:t>BBB</w:t>
      </w:r>
      <w:r w:rsidRPr="000877B7">
        <w:t>) over</w:t>
      </w:r>
      <w:r>
        <w:t xml:space="preserve"> </w:t>
      </w:r>
      <w:r w:rsidRPr="000877B7">
        <w:t>de uitkoop van boeren en de daaropvolgende migratie van bedrijfsbezit naar privé</w:t>
      </w:r>
      <w:r>
        <w:t>.</w:t>
      </w:r>
    </w:p>
    <w:p w:rsidR="00597CE0" w:rsidRDefault="00AB2F7D" w14:paraId="60CE0705" w14:textId="77777777">
      <w:pPr>
        <w:pStyle w:val="StandaardSlotzin"/>
      </w:pPr>
      <w:r>
        <w:t>Hoogachtend,</w:t>
      </w:r>
    </w:p>
    <w:p w:rsidR="00597CE0" w:rsidRDefault="00597CE0" w14:paraId="5AF04001" w14:textId="77777777"/>
    <w:p w:rsidR="000877B7" w:rsidRDefault="000877B7" w14:paraId="4DD44380" w14:textId="77777777"/>
    <w:p w:rsidR="000877B7" w:rsidRDefault="000877B7" w14:paraId="632E56DF"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597CE0" w14:paraId="3496A963" w14:textId="77777777">
        <w:tc>
          <w:tcPr>
            <w:tcW w:w="3592" w:type="dxa"/>
          </w:tcPr>
          <w:p w:rsidR="00597CE0" w:rsidRDefault="00AB2F7D" w14:paraId="03C78CE5" w14:textId="77777777">
            <w:r>
              <w:t>de staatssecretaris van Financiën -  Fiscaliteit, Belastingdienst en Douane,</w:t>
            </w:r>
            <w:r>
              <w:br/>
            </w:r>
            <w:r>
              <w:br/>
            </w:r>
            <w:r>
              <w:br/>
            </w:r>
            <w:r>
              <w:br/>
            </w:r>
            <w:r>
              <w:br/>
            </w:r>
            <w:r>
              <w:br/>
              <w:t>T. van Oostenbruggen</w:t>
            </w:r>
          </w:p>
        </w:tc>
        <w:tc>
          <w:tcPr>
            <w:tcW w:w="3892" w:type="dxa"/>
          </w:tcPr>
          <w:p w:rsidR="00597CE0" w:rsidRDefault="00597CE0" w14:paraId="1974E58A" w14:textId="77777777"/>
        </w:tc>
      </w:tr>
    </w:tbl>
    <w:p w:rsidR="000877B7" w:rsidRDefault="000877B7" w14:paraId="12ED1508" w14:textId="77777777">
      <w:pPr>
        <w:pStyle w:val="Verdana7"/>
      </w:pPr>
    </w:p>
    <w:p w:rsidR="000877B7" w:rsidRDefault="000877B7" w14:paraId="2C4C941F" w14:textId="77777777">
      <w:pPr>
        <w:spacing w:line="240" w:lineRule="auto"/>
      </w:pPr>
      <w:r>
        <w:br w:type="page"/>
      </w:r>
    </w:p>
    <w:p w:rsidRPr="000E2D48" w:rsidR="00AB2F7D" w:rsidP="00AB2F7D" w:rsidRDefault="00AB2F7D" w14:paraId="10DB364B" w14:textId="77777777">
      <w:r w:rsidRPr="000E2D48">
        <w:rPr>
          <w:b/>
          <w:bCs/>
        </w:rPr>
        <w:lastRenderedPageBreak/>
        <w:t>Vraag 1</w:t>
      </w:r>
      <w:r w:rsidRPr="000E2D48">
        <w:br/>
        <w:t>In hoeveel gevallen worden boeren die hun bedrijf beëindigen en vrijwillig gebruik maken van de opkoopregeling met een forse belastingaanslag geconfronteerd, bijvoorbeeld omdat hun bedrijfsmiddelen (waaronder de voormalige bedrijfswoning) overgaan naar privé (fiscale afrekening)?</w:t>
      </w:r>
    </w:p>
    <w:p w:rsidRPr="000E2D48" w:rsidR="00AB2F7D" w:rsidP="00AB2F7D" w:rsidRDefault="00AB2F7D" w14:paraId="44BE843B" w14:textId="77777777"/>
    <w:p w:rsidRPr="00DE22F9" w:rsidR="00AB2F7D" w:rsidP="00AB2F7D" w:rsidRDefault="00AB2F7D" w14:paraId="5BE3B2FC" w14:textId="77777777">
      <w:r w:rsidRPr="000E2D48">
        <w:rPr>
          <w:b/>
          <w:bCs/>
        </w:rPr>
        <w:t>Antwoord vraag 1</w:t>
      </w:r>
      <w:r w:rsidRPr="000E2D48">
        <w:rPr>
          <w:b/>
          <w:bCs/>
        </w:rPr>
        <w:br/>
      </w:r>
      <w:r w:rsidRPr="00DE22F9">
        <w:t xml:space="preserve">Als ik de vraag goed begrijp, wordt aandacht gevraagd voor het volgende. </w:t>
      </w:r>
    </w:p>
    <w:p w:rsidRPr="00DE22F9" w:rsidR="00AB2F7D" w:rsidP="00AB2F7D" w:rsidRDefault="00AB2F7D" w14:paraId="4956486F" w14:textId="77777777">
      <w:r w:rsidRPr="00DE22F9">
        <w:t xml:space="preserve">Bij een </w:t>
      </w:r>
      <w:r>
        <w:t>belastingplichtige</w:t>
      </w:r>
      <w:r w:rsidRPr="00DE22F9">
        <w:t xml:space="preserve"> die kwalificeert als ondernemer voor de inkomstenbelasting </w:t>
      </w:r>
      <w:r>
        <w:t>kan</w:t>
      </w:r>
      <w:r w:rsidRPr="00DE22F9">
        <w:t xml:space="preserve"> de ondergrond en de bijbehorende bedrijfswoning behoren tot het ondernemingsvermogen in box 1 (op basis van de zogenoemde vermogensetiketteringsregels). Door de beëindiging van de ondernemingsactiviteiten </w:t>
      </w:r>
      <w:r>
        <w:t>moet het verschil tussen</w:t>
      </w:r>
      <w:r w:rsidRPr="00DE22F9">
        <w:t xml:space="preserve"> de</w:t>
      </w:r>
      <w:r>
        <w:t xml:space="preserve"> waarde in het economische verkeer en de fiscale boekwaarde van de bedrijfsmiddelen (de stille reserve) tot de belastbare winst uit onderneming in box 1 worden gerekend. Dit geldt ook voor de bedrijfswoning, als deze tot het ondernemingsvermogen is gerekend.</w:t>
      </w:r>
      <w:r w:rsidRPr="00DE22F9">
        <w:t xml:space="preserve"> De vermogensbestanddelen worden in het kader van de staking van de onderneming dan onttrokken naar privé</w:t>
      </w:r>
      <w:r>
        <w:t xml:space="preserve"> of verkocht aan een derde</w:t>
      </w:r>
      <w:r w:rsidRPr="00DE22F9">
        <w:t>.</w:t>
      </w:r>
      <w:r w:rsidRPr="00243A46">
        <w:t xml:space="preserve"> </w:t>
      </w:r>
      <w:r>
        <w:t>Dit geldt voor zowel agrariërs als andere ondernemers in de inkomstenbelasting. Voor agrariërs geldt specifiek dat het verschil tussen de boekwaarde en de waarde in het economische verkeer bij agrarische bestemming van grond die tot de staking van de onderneming in het kader van de landbouwonderneming wordt gebruikt, onder voorwaarden is vrijgesteld onder de landbouwvrijstelling. Ten aanzien van de bedrijfswoning en bijbehorende ondergrond is de landbouwvrijstelling echter niet van toepassing.</w:t>
      </w:r>
      <w:r>
        <w:rPr>
          <w:rStyle w:val="Voetnootmarkering"/>
        </w:rPr>
        <w:footnoteReference w:id="1"/>
      </w:r>
    </w:p>
    <w:p w:rsidRPr="00DE22F9" w:rsidR="00AB2F7D" w:rsidP="00AB2F7D" w:rsidRDefault="00AB2F7D" w14:paraId="0E25B0D4" w14:textId="77777777"/>
    <w:p w:rsidRPr="00DE22F9" w:rsidR="00AB2F7D" w:rsidP="00AB2F7D" w:rsidRDefault="00AB2F7D" w14:paraId="56FD7B13" w14:textId="77777777">
      <w:r w:rsidRPr="00DE22F9">
        <w:t>De wet biedt in beperkte mate een mogelijkheid om, bij het staken van de onderneming, de behaalde winst afzonderlijk te bepalen en te behandelen als te conserveren inkomen, mits die winst binnen een periode van 12 maanden na staking zal worden geherinvesteerd in een andere onderneming waaruit de belastingplichtige winst geniet. Overigens is het bij staking van de onderneming mogelijk om – onder voorwaarden – een stakingsaftrek en een stakingslijfrenteaftrek in aanmerking te nemen.</w:t>
      </w:r>
      <w:r>
        <w:t xml:space="preserve"> </w:t>
      </w:r>
      <w:r w:rsidRPr="00DE22F9">
        <w:t>Het bedingen van een stakingslijfrente biedt de mogelijkheid om de belastingheffing over de stakingswinst uit te stellen. Dit kan indien de opbrengst wordt gebruikt voor een fiscaal gefaciliteerde oudedagsvoorziening (stakingslijfrente</w:t>
      </w:r>
      <w:r w:rsidRPr="00B027F7">
        <w:t>).</w:t>
      </w:r>
      <w:r w:rsidRPr="00DE22F9">
        <w:t xml:space="preserve"> </w:t>
      </w:r>
    </w:p>
    <w:p w:rsidRPr="00DE22F9" w:rsidR="00AB2F7D" w:rsidP="00AB2F7D" w:rsidRDefault="00AB2F7D" w14:paraId="55675B5F" w14:textId="77777777"/>
    <w:p w:rsidR="00AB2F7D" w:rsidP="00AB2F7D" w:rsidRDefault="00AB2F7D" w14:paraId="792932AF" w14:textId="77777777">
      <w:r w:rsidRPr="00DE22F9">
        <w:t xml:space="preserve">In 2022 </w:t>
      </w:r>
      <w:r>
        <w:t xml:space="preserve">waren </w:t>
      </w:r>
      <w:r w:rsidRPr="00DE22F9">
        <w:t>in totaal</w:t>
      </w:r>
      <w:r>
        <w:t xml:space="preserve"> </w:t>
      </w:r>
      <w:r w:rsidRPr="00DE22F9">
        <w:t xml:space="preserve">3.531 agrarische ondernemingen </w:t>
      </w:r>
      <w:r>
        <w:t xml:space="preserve">met stakingswinst, </w:t>
      </w:r>
      <w:r w:rsidRPr="00DE22F9">
        <w:t>waarbij</w:t>
      </w:r>
      <w:r>
        <w:t xml:space="preserve"> relatief </w:t>
      </w:r>
      <w:r w:rsidRPr="00DE22F9">
        <w:t>vaker</w:t>
      </w:r>
      <w:r>
        <w:t xml:space="preserve"> dan bij niet-agrariërs</w:t>
      </w:r>
      <w:r w:rsidRPr="00DE22F9">
        <w:t xml:space="preserve"> sprake </w:t>
      </w:r>
      <w:r>
        <w:t xml:space="preserve">was van een situatie </w:t>
      </w:r>
      <w:r w:rsidRPr="00DE22F9">
        <w:t>dat een onroerende zaak w</w:t>
      </w:r>
      <w:r>
        <w:t>erd</w:t>
      </w:r>
      <w:r w:rsidRPr="00DE22F9">
        <w:t xml:space="preserve"> onttrokken en w</w:t>
      </w:r>
      <w:r>
        <w:t>erd</w:t>
      </w:r>
      <w:r w:rsidRPr="00DE22F9">
        <w:t xml:space="preserve"> overgebracht naar privé</w:t>
      </w:r>
      <w:r>
        <w:t xml:space="preserve"> </w:t>
      </w:r>
      <w:r w:rsidRPr="00DE22F9">
        <w:t>(37%</w:t>
      </w:r>
      <w:r>
        <w:t xml:space="preserve"> versus 14%</w:t>
      </w:r>
      <w:r w:rsidRPr="00DE22F9">
        <w:t xml:space="preserve">). De gemiddelde stakingswinst </w:t>
      </w:r>
      <w:r>
        <w:t xml:space="preserve">(exclusief vrijgestelde winstbestandsdelen) </w:t>
      </w:r>
      <w:r w:rsidRPr="00DE22F9">
        <w:t xml:space="preserve">bij agrarische ondernemingen </w:t>
      </w:r>
      <w:r>
        <w:t>bedroeg in 2022</w:t>
      </w:r>
      <w:r w:rsidRPr="00DE22F9">
        <w:t xml:space="preserve"> c</w:t>
      </w:r>
      <w:r>
        <w:t>irc</w:t>
      </w:r>
      <w:r w:rsidRPr="00DE22F9">
        <w:t xml:space="preserve">a </w:t>
      </w:r>
      <w:r>
        <w:t>€ </w:t>
      </w:r>
      <w:r w:rsidRPr="00DE22F9">
        <w:t>302.000.</w:t>
      </w:r>
      <w:r>
        <w:t xml:space="preserve"> Ook zijn er enkele tientallen agrariërs per jaar met stakingsverliezen. Daarnaast</w:t>
      </w:r>
      <w:r w:rsidRPr="00DE22F9">
        <w:t xml:space="preserve"> blijkt dat de stakingswinst</w:t>
      </w:r>
      <w:r>
        <w:t xml:space="preserve"> uit onroerende zaken</w:t>
      </w:r>
      <w:r w:rsidRPr="00DE22F9">
        <w:t xml:space="preserve"> doorgaans substantieel hoger uitvalt</w:t>
      </w:r>
      <w:r>
        <w:t xml:space="preserve"> wanneer </w:t>
      </w:r>
      <w:r w:rsidRPr="00DE22F9">
        <w:t>een onroerende zaak wordt onttrokken naar privé</w:t>
      </w:r>
      <w:r>
        <w:t>, zowel bij agrarische als niet-agrarische ondernemingen</w:t>
      </w:r>
      <w:r w:rsidRPr="00DE22F9">
        <w:t xml:space="preserve">. </w:t>
      </w:r>
      <w:r>
        <w:t>Over h</w:t>
      </w:r>
      <w:r w:rsidRPr="00DE22F9">
        <w:t xml:space="preserve">oeveel </w:t>
      </w:r>
      <w:r>
        <w:t xml:space="preserve">van deze </w:t>
      </w:r>
      <w:r w:rsidRPr="00DE22F9">
        <w:t xml:space="preserve">stakingswinst gemiddeld met het onttrekken van een onroerende zaak naar privé gemoeid is, </w:t>
      </w:r>
      <w:r>
        <w:t>zijn</w:t>
      </w:r>
      <w:r w:rsidRPr="00DE22F9">
        <w:t xml:space="preserve"> </w:t>
      </w:r>
      <w:r>
        <w:t xml:space="preserve">echter </w:t>
      </w:r>
      <w:r w:rsidRPr="00DE22F9">
        <w:t>geen exacte cijfers te geven.</w:t>
      </w:r>
    </w:p>
    <w:p w:rsidR="00AB2F7D" w:rsidP="00AB2F7D" w:rsidRDefault="00AB2F7D" w14:paraId="3C8A6859" w14:textId="77777777"/>
    <w:p w:rsidRPr="00DE22F9" w:rsidR="00AB2F7D" w:rsidP="00AB2F7D" w:rsidRDefault="00AB2F7D" w14:paraId="24D1F314" w14:textId="77777777">
      <w:r>
        <w:t>Verder is het de verwachting dat a</w:t>
      </w:r>
      <w:r w:rsidRPr="00DE22F9">
        <w:t xml:space="preserve">grarische ondernemingen die deelnemen aan de </w:t>
      </w:r>
      <w:r>
        <w:t>beëindigings</w:t>
      </w:r>
      <w:r w:rsidRPr="00DE22F9">
        <w:t xml:space="preserve">regelingen </w:t>
      </w:r>
      <w:r>
        <w:t xml:space="preserve">gemiddeld genomen </w:t>
      </w:r>
      <w:r w:rsidRPr="00DE22F9">
        <w:t xml:space="preserve">een gelijkend financieel profiel hebben aan de agrarische ondernemingen die eerder </w:t>
      </w:r>
      <w:r>
        <w:t xml:space="preserve">(gedeeltelijk) </w:t>
      </w:r>
      <w:r w:rsidRPr="00DE22F9">
        <w:t>zijn gestaakt</w:t>
      </w:r>
      <w:r>
        <w:t xml:space="preserve"> </w:t>
      </w:r>
      <w:r>
        <w:lastRenderedPageBreak/>
        <w:t>en dus te maken hebben gekregen met stakingswinsten.</w:t>
      </w:r>
      <w:r w:rsidRPr="00DE22F9">
        <w:rPr>
          <w:rStyle w:val="Voetnootmarkering"/>
        </w:rPr>
        <w:footnoteReference w:id="2"/>
      </w:r>
      <w:r w:rsidRPr="00DE22F9">
        <w:t xml:space="preserve"> Daarmee </w:t>
      </w:r>
      <w:r>
        <w:t>zijn</w:t>
      </w:r>
      <w:r w:rsidRPr="00DE22F9">
        <w:t xml:space="preserve"> </w:t>
      </w:r>
      <w:r>
        <w:t xml:space="preserve">ook </w:t>
      </w:r>
      <w:r w:rsidRPr="00DE22F9">
        <w:t>de belastingaanslag</w:t>
      </w:r>
      <w:r>
        <w:t>en</w:t>
      </w:r>
      <w:r w:rsidRPr="00DE22F9">
        <w:t xml:space="preserve"> waarmee zij geconfronteerd worden bij staking </w:t>
      </w:r>
      <w:r>
        <w:t xml:space="preserve">naar verwachting </w:t>
      </w:r>
      <w:r w:rsidRPr="00DE22F9">
        <w:t xml:space="preserve">niet </w:t>
      </w:r>
      <w:r>
        <w:t xml:space="preserve">wezenlijk </w:t>
      </w:r>
      <w:r w:rsidRPr="00DE22F9">
        <w:t>anders dan de belastingaanslag</w:t>
      </w:r>
      <w:r>
        <w:t>en</w:t>
      </w:r>
      <w:r w:rsidRPr="00DE22F9">
        <w:t xml:space="preserve"> </w:t>
      </w:r>
      <w:r>
        <w:t>van</w:t>
      </w:r>
      <w:r w:rsidRPr="00DE22F9">
        <w:t xml:space="preserve"> agrariërs die eerder hun onderneming (gedeeltelijk) staakten. </w:t>
      </w:r>
    </w:p>
    <w:p w:rsidRPr="000E2D48" w:rsidR="00AB2F7D" w:rsidP="00AB2F7D" w:rsidRDefault="00AB2F7D" w14:paraId="25670A74" w14:textId="77777777"/>
    <w:p w:rsidRPr="000E2D48" w:rsidR="00AB2F7D" w:rsidP="00AB2F7D" w:rsidRDefault="00AB2F7D" w14:paraId="7D08C2DA" w14:textId="77777777">
      <w:r w:rsidRPr="000E2D48">
        <w:rPr>
          <w:b/>
          <w:bCs/>
        </w:rPr>
        <w:t>Vraag 2</w:t>
      </w:r>
      <w:r w:rsidRPr="000E2D48">
        <w:rPr>
          <w:b/>
          <w:bCs/>
        </w:rPr>
        <w:br/>
      </w:r>
      <w:r w:rsidRPr="000E2D48">
        <w:t>Zorgt deze fiscale realiteit naar weten van de staatssecretaris ervoor dat boeren vaker in de knel komen bij het beëindigen van hun bedrijf via de vrijwillige opkoopregeling en zij er derhalve vanaf zien?</w:t>
      </w:r>
    </w:p>
    <w:p w:rsidRPr="000E2D48" w:rsidR="00AB2F7D" w:rsidP="00AB2F7D" w:rsidRDefault="00AB2F7D" w14:paraId="542826AC" w14:textId="77777777"/>
    <w:p w:rsidRPr="00DE22F9" w:rsidR="00AB2F7D" w:rsidP="00AB2F7D" w:rsidRDefault="00AB2F7D" w14:paraId="23606988" w14:textId="77777777">
      <w:r w:rsidRPr="000E2D48">
        <w:rPr>
          <w:b/>
          <w:bCs/>
        </w:rPr>
        <w:t>Antwoord vraag 2</w:t>
      </w:r>
      <w:r w:rsidRPr="000E2D48">
        <w:rPr>
          <w:b/>
          <w:bCs/>
        </w:rPr>
        <w:br/>
      </w:r>
      <w:r w:rsidRPr="00DE22F9">
        <w:t xml:space="preserve">Er zijn mij geen signalen bekend dat </w:t>
      </w:r>
      <w:r>
        <w:t>agrariërs</w:t>
      </w:r>
      <w:r w:rsidRPr="00DE22F9">
        <w:t xml:space="preserve">, vanwege de </w:t>
      </w:r>
      <w:r>
        <w:t>fiscale gevolgen van het onttrekken</w:t>
      </w:r>
      <w:r w:rsidRPr="00DE22F9">
        <w:t xml:space="preserve"> van bedrijfsmiddelen naar privé in het kader van de staking van de onderneming, in de knel komen bij </w:t>
      </w:r>
      <w:r>
        <w:t xml:space="preserve">deelname aan een </w:t>
      </w:r>
      <w:r w:rsidRPr="00DE22F9">
        <w:t xml:space="preserve">vrijwillige </w:t>
      </w:r>
      <w:r>
        <w:t>beëindigings</w:t>
      </w:r>
      <w:r w:rsidRPr="00DE22F9">
        <w:t xml:space="preserve">regeling (en zij er derhalve van afzien). De fiscale </w:t>
      </w:r>
      <w:r>
        <w:t>wetgeving</w:t>
      </w:r>
      <w:r w:rsidRPr="00DE22F9">
        <w:t xml:space="preserve"> biedt in het algemeen verschillende faciliteiten die invloed hebben op de fiscale afrekening bij </w:t>
      </w:r>
      <w:r>
        <w:t>bedrijfsbeëindiging</w:t>
      </w:r>
      <w:r w:rsidRPr="00DE22F9">
        <w:t xml:space="preserve">. </w:t>
      </w:r>
      <w:r w:rsidRPr="000E2D48">
        <w:t xml:space="preserve">Door mijn ambtsvoorganger Van Rij is een onderzoek uitgezet naar </w:t>
      </w:r>
      <w:r>
        <w:t>mogelijke</w:t>
      </w:r>
      <w:r w:rsidRPr="000E2D48">
        <w:t xml:space="preserve"> fiscale belemmeringen bij beëindigingsregelingen en wat de mogelijkheden zijn om deze knelpunten aan te pakken.</w:t>
      </w:r>
      <w:r w:rsidRPr="00DE22F9">
        <w:rPr>
          <w:rStyle w:val="Voetnootmarkering"/>
        </w:rPr>
        <w:footnoteReference w:id="3"/>
      </w:r>
      <w:r w:rsidRPr="00DE22F9">
        <w:t xml:space="preserve"> Naar aanleiding daarvan is in het Belastingplan 2024 de herinvesteringsreserve </w:t>
      </w:r>
      <w:r>
        <w:t xml:space="preserve">(HIR) in bepaalde situaties </w:t>
      </w:r>
      <w:r w:rsidRPr="00DE22F9">
        <w:t xml:space="preserve">verruimd. </w:t>
      </w:r>
    </w:p>
    <w:p w:rsidRPr="000E2D48" w:rsidR="00AB2F7D" w:rsidP="00AB2F7D" w:rsidRDefault="00AB2F7D" w14:paraId="44BD401A" w14:textId="77777777"/>
    <w:p w:rsidRPr="000E2D48" w:rsidR="00AB2F7D" w:rsidP="00AB2F7D" w:rsidRDefault="00AB2F7D" w14:paraId="2B50FA0A" w14:textId="77777777">
      <w:pPr>
        <w:rPr>
          <w:b/>
          <w:bCs/>
        </w:rPr>
      </w:pPr>
      <w:r w:rsidRPr="000E2D48">
        <w:rPr>
          <w:b/>
          <w:bCs/>
        </w:rPr>
        <w:t>Vraag 3</w:t>
      </w:r>
    </w:p>
    <w:p w:rsidRPr="000E2D48" w:rsidR="00AB2F7D" w:rsidP="00AB2F7D" w:rsidRDefault="00AB2F7D" w14:paraId="5C952E3E" w14:textId="77777777">
      <w:r w:rsidRPr="000E2D48">
        <w:t>In hoeverre is het volgens de staatssecretaris wenselijk dat boeren die willen stoppen dit om fiscale redenen dit toch niet doen?</w:t>
      </w:r>
    </w:p>
    <w:p w:rsidRPr="000E2D48" w:rsidR="00AB2F7D" w:rsidP="00AB2F7D" w:rsidRDefault="00AB2F7D" w14:paraId="621BEDD8" w14:textId="77777777"/>
    <w:p w:rsidRPr="000E2D48" w:rsidR="00AB2F7D" w:rsidP="00AB2F7D" w:rsidRDefault="00AB2F7D" w14:paraId="648051D5" w14:textId="77777777">
      <w:pPr>
        <w:rPr>
          <w:b/>
          <w:bCs/>
        </w:rPr>
      </w:pPr>
      <w:r w:rsidRPr="000E2D48">
        <w:rPr>
          <w:b/>
          <w:bCs/>
        </w:rPr>
        <w:t>Vraag 4</w:t>
      </w:r>
    </w:p>
    <w:p w:rsidRPr="000E2D48" w:rsidR="00AB2F7D" w:rsidP="00AB2F7D" w:rsidRDefault="00AB2F7D" w14:paraId="29D03478" w14:textId="77777777">
      <w:r w:rsidRPr="000E2D48">
        <w:t>Is de staatssecretaris bereid om te kijken naar oplossingen waardoor boeren minder nadelige fiscale gevolgen ondervinden van gebruikmaking van de vrijwillige opkoopregeling en niet of pas later worden geconfronteerd met een belasting op de overgang van bedrijfsbezit naar privé?</w:t>
      </w:r>
    </w:p>
    <w:p w:rsidRPr="000E2D48" w:rsidR="00AB2F7D" w:rsidP="00AB2F7D" w:rsidRDefault="00AB2F7D" w14:paraId="33799C23" w14:textId="77777777">
      <w:pPr>
        <w:rPr>
          <w:b/>
          <w:bCs/>
        </w:rPr>
      </w:pPr>
    </w:p>
    <w:p w:rsidRPr="000E2D48" w:rsidR="00AB2F7D" w:rsidP="00AB2F7D" w:rsidRDefault="00AB2F7D" w14:paraId="5B67BB90" w14:textId="77777777">
      <w:pPr>
        <w:rPr>
          <w:b/>
          <w:bCs/>
        </w:rPr>
      </w:pPr>
      <w:r w:rsidRPr="000E2D48">
        <w:rPr>
          <w:b/>
          <w:bCs/>
        </w:rPr>
        <w:t>Antwoord vraag 3 en 4</w:t>
      </w:r>
    </w:p>
    <w:p w:rsidRPr="000E2D48" w:rsidR="00AB2F7D" w:rsidP="00AB2F7D" w:rsidRDefault="00AB2F7D" w14:paraId="35935CC7" w14:textId="77777777">
      <w:r w:rsidRPr="00AC3BB6">
        <w:t>Het is in beginsel niet wenselijk dat er fiscale belemmeringen zijn bij beëindigingsregelingen.</w:t>
      </w:r>
      <w:r>
        <w:t xml:space="preserve"> </w:t>
      </w:r>
      <w:r w:rsidRPr="000E2D48">
        <w:t xml:space="preserve">Door mijn ambtsvoorganger Van Rij is </w:t>
      </w:r>
      <w:r>
        <w:t xml:space="preserve">(zie ook het antwoord op vraag 2) </w:t>
      </w:r>
      <w:r w:rsidRPr="000E2D48">
        <w:t xml:space="preserve">daarom </w:t>
      </w:r>
      <w:r>
        <w:t xml:space="preserve">onderzocht </w:t>
      </w:r>
      <w:r w:rsidRPr="002B2F9E">
        <w:t xml:space="preserve">wat de fiscale belemmeringen zijn </w:t>
      </w:r>
      <w:r w:rsidRPr="000E2D48">
        <w:t xml:space="preserve">bij </w:t>
      </w:r>
      <w:r>
        <w:t xml:space="preserve">toepassing van de </w:t>
      </w:r>
      <w:r w:rsidRPr="000E2D48">
        <w:t>beëindigingsregelingen en wat de mogelijkheden zijn om deze aan te pakken. Op basis hiervan is door het vorige kabinet besloten om de</w:t>
      </w:r>
      <w:r>
        <w:t xml:space="preserve"> HIR</w:t>
      </w:r>
      <w:r w:rsidRPr="00DE22F9">
        <w:t xml:space="preserve"> te verruimen. Hierdoor is toepassing van de HIR over de ondernemingsgrens ook mogelijk voor een IB-ondernemer in geval van de staking van een gedeelte van een onderneming als gevolg van overheidsingrijpen.</w:t>
      </w:r>
    </w:p>
    <w:p w:rsidRPr="000E2D48" w:rsidR="00AB2F7D" w:rsidP="00AB2F7D" w:rsidRDefault="00AB2F7D" w14:paraId="715B137C" w14:textId="77777777"/>
    <w:p w:rsidR="00AB2F7D" w:rsidP="00AB2F7D" w:rsidRDefault="00AB2F7D" w14:paraId="4E076A0B" w14:textId="77777777">
      <w:r w:rsidRPr="00DE22F9">
        <w:t xml:space="preserve">Een andere genoemde optie in het rapport is het verruimen van de stakingslijfrente. </w:t>
      </w:r>
      <w:r>
        <w:t>Door h</w:t>
      </w:r>
      <w:r w:rsidRPr="00B027F7">
        <w:t>et onderzoek taskforce Landbouw en Fiscaliteit</w:t>
      </w:r>
      <w:r w:rsidRPr="00B027F7">
        <w:rPr>
          <w:vertAlign w:val="superscript"/>
        </w:rPr>
        <w:footnoteReference w:id="4"/>
      </w:r>
      <w:r>
        <w:t xml:space="preserve"> zijn </w:t>
      </w:r>
      <w:r w:rsidRPr="008D7BF3">
        <w:t xml:space="preserve">aanpassingen </w:t>
      </w:r>
      <w:r>
        <w:t>van het stakingslijfrenteregime aangedragen</w:t>
      </w:r>
      <w:r w:rsidRPr="008D7BF3">
        <w:t xml:space="preserve"> om</w:t>
      </w:r>
      <w:r>
        <w:t xml:space="preserve"> (1)</w:t>
      </w:r>
      <w:r w:rsidRPr="008D7BF3">
        <w:t xml:space="preserve"> de gehele leeftijdseis bij de stakingslijfrente af te schaffen (dus één maximaal bedrag ongeacht leeftijd), of </w:t>
      </w:r>
      <w:r>
        <w:t xml:space="preserve">(2) </w:t>
      </w:r>
      <w:r w:rsidRPr="008D7BF3">
        <w:t xml:space="preserve">om alleen in geval van overheidsingrijpen toepassing </w:t>
      </w:r>
      <w:r w:rsidRPr="008D7BF3">
        <w:lastRenderedPageBreak/>
        <w:t>van het hoogste maximumbedrag mogelijk te maken</w:t>
      </w:r>
      <w:r>
        <w:t>,</w:t>
      </w:r>
      <w:r w:rsidRPr="008D7BF3">
        <w:t xml:space="preserve"> ongeacht de werkelijke leeftijd.</w:t>
      </w:r>
      <w:r>
        <w:t xml:space="preserve"> Vooralsnog is niet voor een dergelijke aanpassing gekozen.</w:t>
      </w:r>
    </w:p>
    <w:p w:rsidRPr="000E2D48" w:rsidR="00AB2F7D" w:rsidP="00AB2F7D" w:rsidRDefault="00AB2F7D" w14:paraId="0D7BF45A" w14:textId="77777777"/>
    <w:p w:rsidRPr="00DE22F9" w:rsidR="00AB2F7D" w:rsidP="00AB2F7D" w:rsidRDefault="00AB2F7D" w14:paraId="6759D7B1" w14:textId="77777777">
      <w:r w:rsidRPr="000E2D48">
        <w:t>Andere opties om bestaande fiscale regelingen voor stoppende ondernemers te verruimen zijn in het onderzoek taskforce Landbouw en Fiscaliteit</w:t>
      </w:r>
      <w:r w:rsidRPr="000E2D48">
        <w:rPr>
          <w:vertAlign w:val="superscript"/>
        </w:rPr>
        <w:footnoteReference w:id="5"/>
      </w:r>
      <w:r w:rsidRPr="000E2D48">
        <w:t xml:space="preserve"> bestempeld als beperkt doeltreffend en doelmatig.</w:t>
      </w:r>
      <w:r>
        <w:t xml:space="preserve"> Een nieuw onderzoek naar dezelfde materie zal naar verwachting niet tot gewijzigde inzichten leiden.</w:t>
      </w:r>
    </w:p>
    <w:p w:rsidRPr="000E2D48" w:rsidR="00AB2F7D" w:rsidP="00AB2F7D" w:rsidRDefault="00AB2F7D" w14:paraId="7CB48793" w14:textId="77777777"/>
    <w:p w:rsidRPr="000E2D48" w:rsidR="00AB2F7D" w:rsidP="00AB2F7D" w:rsidRDefault="00AB2F7D" w14:paraId="34C21048" w14:textId="77777777">
      <w:pPr>
        <w:rPr>
          <w:b/>
          <w:bCs/>
        </w:rPr>
      </w:pPr>
      <w:r w:rsidRPr="000E2D48">
        <w:rPr>
          <w:b/>
          <w:bCs/>
        </w:rPr>
        <w:t>Vraag 5</w:t>
      </w:r>
    </w:p>
    <w:p w:rsidRPr="000E2D48" w:rsidR="00AB2F7D" w:rsidP="00AB2F7D" w:rsidRDefault="00AB2F7D" w14:paraId="13F779FE" w14:textId="77777777">
      <w:r w:rsidRPr="000E2D48">
        <w:t>Zou een conserverende aanslag gekoppeld kunnen worden aan de opkoopregeling om stoppende boeren financieel op korte termijn te ontlasten?</w:t>
      </w:r>
    </w:p>
    <w:p w:rsidRPr="000E2D48" w:rsidR="00AB2F7D" w:rsidP="00AB2F7D" w:rsidRDefault="00AB2F7D" w14:paraId="180FC4F7" w14:textId="77777777">
      <w:pPr>
        <w:rPr>
          <w:b/>
          <w:bCs/>
        </w:rPr>
      </w:pPr>
    </w:p>
    <w:p w:rsidRPr="000E2D48" w:rsidR="00AB2F7D" w:rsidP="00AB2F7D" w:rsidRDefault="00AB2F7D" w14:paraId="3003FA58" w14:textId="77777777">
      <w:pPr>
        <w:rPr>
          <w:b/>
          <w:bCs/>
        </w:rPr>
      </w:pPr>
      <w:r w:rsidRPr="000E2D48">
        <w:rPr>
          <w:b/>
          <w:bCs/>
        </w:rPr>
        <w:t>Antwoord vraag 5</w:t>
      </w:r>
    </w:p>
    <w:p w:rsidRPr="00B00114" w:rsidR="00AB2F7D" w:rsidP="00AB2F7D" w:rsidRDefault="00AB2F7D" w14:paraId="23A7C7CE" w14:textId="77777777">
      <w:r w:rsidRPr="00B00114">
        <w:t xml:space="preserve">Zoals eerder aangegeven </w:t>
      </w:r>
      <w:r>
        <w:t xml:space="preserve">in antwoord op </w:t>
      </w:r>
      <w:r w:rsidRPr="00B00114">
        <w:t xml:space="preserve">vraag </w:t>
      </w:r>
      <w:r>
        <w:t>1</w:t>
      </w:r>
      <w:r w:rsidRPr="00B00114">
        <w:t xml:space="preserve"> </w:t>
      </w:r>
      <w:r>
        <w:t xml:space="preserve">biedt </w:t>
      </w:r>
      <w:r w:rsidRPr="00B00114">
        <w:t>de wet in beperkte mate een mogelijkheid om de behaalde winst</w:t>
      </w:r>
      <w:r>
        <w:t>, die is toe te rekenen aan bedrijfsmiddelen en aan herinvesteringsreserves,</w:t>
      </w:r>
      <w:r w:rsidRPr="00B00114">
        <w:t xml:space="preserve"> als gevolg van het staken van de onderneming te behandelen als te conserveren inkomen, mits die winst binnen een periode van 12 maanden na staking zal worden geherinvesteerd in een andere onderneming waaruit de belastingplichtige winst geniet. De termijn van 12 maanden kan in bepaalde (in de wet genoemde) omstandigheden op verzoek worden verlengd. Deze mogelijkheid van te conserveren inkomen geldt bij elke stakende onderneming en vindt plaats op verzoek van de belastingplichtige bij de aangifte met betrekking tot het stakingsjaar. Na voormeld verzoek in de aangifte wordt ten aanzien van het te conserveren inkomen een conserverende aanslag opgelegd. Voor deze conserverende aanslag wordt met inachtneming van bepaalde voorwaarden uitstel van betaling verleend.</w:t>
      </w:r>
    </w:p>
    <w:p w:rsidRPr="000E2D48" w:rsidR="00AB2F7D" w:rsidP="00AB2F7D" w:rsidRDefault="00AB2F7D" w14:paraId="76A8E866" w14:textId="77777777"/>
    <w:p w:rsidRPr="00D64785" w:rsidR="00AB2F7D" w:rsidP="00AB2F7D" w:rsidRDefault="00AB2F7D" w14:paraId="48E88498" w14:textId="77777777">
      <w:r w:rsidRPr="000E2D48">
        <w:rPr>
          <w:b/>
          <w:bCs/>
        </w:rPr>
        <w:t>Vraag 6</w:t>
      </w:r>
      <w:r w:rsidRPr="000E2D48">
        <w:br/>
        <w:t>Is er als alternatief een betalingsregeling denkbaar om voor uitgekochte boeren betere financiële omstandigheden te creëren en onmiddellijke belastingheffing te spreiden?</w:t>
      </w:r>
      <w:r w:rsidRPr="000E2D48">
        <w:br/>
      </w:r>
      <w:r w:rsidRPr="000E2D48">
        <w:br/>
      </w:r>
      <w:r w:rsidRPr="000E2D48">
        <w:rPr>
          <w:b/>
          <w:bCs/>
        </w:rPr>
        <w:t>Antwoord vraag 6</w:t>
      </w:r>
    </w:p>
    <w:p w:rsidRPr="00D64785" w:rsidR="00AB2F7D" w:rsidP="00AB2F7D" w:rsidRDefault="00AB2F7D" w14:paraId="1B3398A8" w14:textId="77777777">
      <w:r w:rsidRPr="00D64785">
        <w:t xml:space="preserve">Wanneer de onderneming is gestaakt en sprake is van </w:t>
      </w:r>
      <w:r>
        <w:t xml:space="preserve">(tijdelijke) </w:t>
      </w:r>
      <w:r w:rsidRPr="00D64785">
        <w:t xml:space="preserve">betalingsproblemen </w:t>
      </w:r>
      <w:r>
        <w:t xml:space="preserve">– er zijn dan </w:t>
      </w:r>
      <w:r w:rsidRPr="00D64785">
        <w:t>onvoldoende middelen om de belastingschuld binnen de geldende betalingstermijn te voldoen</w:t>
      </w:r>
      <w:r>
        <w:t xml:space="preserve"> − </w:t>
      </w:r>
      <w:r w:rsidRPr="00D64785">
        <w:t xml:space="preserve">kan (telefonisch) worden verzocht om kortlopend uitstel van betaling van de belastingschuld, voor een periode van vier maanden. Daarnaast kan de ontvanger onder voorwaarden op verzoek voor maximaal twaalf maanden uitstel van betaling verlenen. </w:t>
      </w:r>
    </w:p>
    <w:p w:rsidRPr="00D64785" w:rsidR="00AB2F7D" w:rsidP="00AB2F7D" w:rsidRDefault="00AB2F7D" w14:paraId="25742BEA" w14:textId="77777777"/>
    <w:p w:rsidRPr="000E2D48" w:rsidR="00AB2F7D" w:rsidP="00AB2F7D" w:rsidRDefault="00AB2F7D" w14:paraId="74C58366" w14:textId="77777777"/>
    <w:p w:rsidRPr="000877B7" w:rsidR="000877B7" w:rsidRDefault="000877B7" w14:paraId="584EE6A0" w14:textId="77777777">
      <w:pPr>
        <w:spacing w:line="240" w:lineRule="auto"/>
      </w:pPr>
    </w:p>
    <w:p w:rsidR="00597CE0" w:rsidRDefault="00597CE0" w14:paraId="65F26AA7" w14:textId="77777777">
      <w:pPr>
        <w:pStyle w:val="Verdana7"/>
      </w:pPr>
    </w:p>
    <w:sectPr w:rsidR="00597CE0">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14716" w14:textId="77777777" w:rsidR="00A97498" w:rsidRDefault="00A97498">
      <w:pPr>
        <w:spacing w:line="240" w:lineRule="auto"/>
      </w:pPr>
      <w:r>
        <w:separator/>
      </w:r>
    </w:p>
  </w:endnote>
  <w:endnote w:type="continuationSeparator" w:id="0">
    <w:p w14:paraId="78F5EF1E" w14:textId="77777777" w:rsidR="00A97498" w:rsidRDefault="00A974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17640" w14:textId="77777777" w:rsidR="00A97498" w:rsidRDefault="00A97498">
      <w:pPr>
        <w:spacing w:line="240" w:lineRule="auto"/>
      </w:pPr>
      <w:r>
        <w:separator/>
      </w:r>
    </w:p>
  </w:footnote>
  <w:footnote w:type="continuationSeparator" w:id="0">
    <w:p w14:paraId="3D879AB9" w14:textId="77777777" w:rsidR="00A97498" w:rsidRDefault="00A97498">
      <w:pPr>
        <w:spacing w:line="240" w:lineRule="auto"/>
      </w:pPr>
      <w:r>
        <w:continuationSeparator/>
      </w:r>
    </w:p>
  </w:footnote>
  <w:footnote w:id="1">
    <w:p w14:paraId="7C3F99E6" w14:textId="77777777" w:rsidR="00AB2F7D" w:rsidRPr="00DC6EAF" w:rsidRDefault="00AB2F7D" w:rsidP="00AB2F7D">
      <w:pPr>
        <w:pStyle w:val="Voetnoottekst"/>
        <w:rPr>
          <w:rFonts w:ascii="Verdana" w:hAnsi="Verdana"/>
          <w:sz w:val="13"/>
          <w:szCs w:val="13"/>
        </w:rPr>
      </w:pPr>
      <w:r w:rsidRPr="00DC6EAF">
        <w:rPr>
          <w:rStyle w:val="Voetnootmarkering"/>
          <w:rFonts w:ascii="Verdana" w:hAnsi="Verdana"/>
          <w:sz w:val="13"/>
          <w:szCs w:val="13"/>
        </w:rPr>
        <w:footnoteRef/>
      </w:r>
      <w:r w:rsidRPr="00DC6EAF">
        <w:rPr>
          <w:rFonts w:ascii="Verdana" w:hAnsi="Verdana"/>
          <w:sz w:val="13"/>
          <w:szCs w:val="13"/>
        </w:rPr>
        <w:t xml:space="preserve"> Zie ook Kamerstukken II 2000/01, 27209, nr. 6</w:t>
      </w:r>
      <w:r>
        <w:rPr>
          <w:rFonts w:ascii="Verdana" w:hAnsi="Verdana"/>
          <w:sz w:val="13"/>
          <w:szCs w:val="13"/>
        </w:rPr>
        <w:t>,</w:t>
      </w:r>
      <w:r w:rsidRPr="00DC6EAF">
        <w:rPr>
          <w:rFonts w:ascii="Verdana" w:hAnsi="Verdana"/>
          <w:sz w:val="13"/>
          <w:szCs w:val="13"/>
        </w:rPr>
        <w:t xml:space="preserve"> en Kamerstukken II 2000/01 27209, nr. 10</w:t>
      </w:r>
      <w:r>
        <w:rPr>
          <w:rFonts w:ascii="Verdana" w:hAnsi="Verdana"/>
          <w:sz w:val="13"/>
          <w:szCs w:val="13"/>
        </w:rPr>
        <w:t>.</w:t>
      </w:r>
    </w:p>
  </w:footnote>
  <w:footnote w:id="2">
    <w:p w14:paraId="2EFFFD66" w14:textId="77777777" w:rsidR="00AB2F7D" w:rsidRPr="0082294E" w:rsidRDefault="00AB2F7D" w:rsidP="00AB2F7D">
      <w:pPr>
        <w:pStyle w:val="Voetnoottekst"/>
        <w:rPr>
          <w:rFonts w:ascii="Verdana" w:hAnsi="Verdana"/>
          <w:sz w:val="13"/>
          <w:szCs w:val="13"/>
        </w:rPr>
      </w:pPr>
      <w:r w:rsidRPr="0082294E">
        <w:rPr>
          <w:rStyle w:val="Voetnootmarkering"/>
          <w:rFonts w:ascii="Verdana" w:hAnsi="Verdana"/>
          <w:sz w:val="13"/>
          <w:szCs w:val="13"/>
        </w:rPr>
        <w:footnoteRef/>
      </w:r>
      <w:r w:rsidRPr="0082294E">
        <w:rPr>
          <w:rFonts w:ascii="Verdana" w:hAnsi="Verdana"/>
          <w:sz w:val="13"/>
          <w:szCs w:val="13"/>
        </w:rPr>
        <w:t xml:space="preserve"> Binnen varkenshouderijen lijkt de opbouw en de stakingswinsten relatief constant over 2013-2022, wat erop duidt dat deelnemers aan de S</w:t>
      </w:r>
      <w:r>
        <w:rPr>
          <w:rFonts w:ascii="Verdana" w:hAnsi="Verdana"/>
          <w:sz w:val="13"/>
          <w:szCs w:val="13"/>
        </w:rPr>
        <w:t xml:space="preserve">aneringsregeling varkenshouderijen – welke ca. </w:t>
      </w:r>
      <w:r w:rsidRPr="0082294E">
        <w:rPr>
          <w:rFonts w:ascii="Verdana" w:hAnsi="Verdana"/>
          <w:sz w:val="13"/>
          <w:szCs w:val="13"/>
        </w:rPr>
        <w:t>2</w:t>
      </w:r>
      <w:r>
        <w:rPr>
          <w:rFonts w:ascii="Verdana" w:hAnsi="Verdana"/>
          <w:sz w:val="13"/>
          <w:szCs w:val="13"/>
        </w:rPr>
        <w:t>5</w:t>
      </w:r>
      <w:r w:rsidRPr="0082294E">
        <w:rPr>
          <w:rFonts w:ascii="Verdana" w:hAnsi="Verdana"/>
          <w:sz w:val="13"/>
          <w:szCs w:val="13"/>
        </w:rPr>
        <w:t xml:space="preserve">% van alle </w:t>
      </w:r>
      <w:r>
        <w:rPr>
          <w:rFonts w:ascii="Verdana" w:hAnsi="Verdana"/>
          <w:sz w:val="13"/>
          <w:szCs w:val="13"/>
        </w:rPr>
        <w:t>stakende varkenshouderijen</w:t>
      </w:r>
      <w:r w:rsidRPr="0082294E">
        <w:rPr>
          <w:rFonts w:ascii="Verdana" w:hAnsi="Verdana"/>
          <w:sz w:val="13"/>
          <w:szCs w:val="13"/>
        </w:rPr>
        <w:t xml:space="preserve"> in 2021-2022</w:t>
      </w:r>
      <w:r>
        <w:rPr>
          <w:rFonts w:ascii="Verdana" w:hAnsi="Verdana"/>
          <w:sz w:val="13"/>
          <w:szCs w:val="13"/>
        </w:rPr>
        <w:t xml:space="preserve"> opmaakten - </w:t>
      </w:r>
      <w:r w:rsidRPr="0082294E">
        <w:rPr>
          <w:rFonts w:ascii="Verdana" w:hAnsi="Verdana"/>
          <w:sz w:val="13"/>
          <w:szCs w:val="13"/>
        </w:rPr>
        <w:t xml:space="preserve">dus ook geen sterk afwijkend financieel profiel hadden. Dit sluit ook aan bij de conclusie van de evaluatie Srv dat ook agrariërs deelnemen die al plannen hadden om te staken. </w:t>
      </w:r>
    </w:p>
  </w:footnote>
  <w:footnote w:id="3">
    <w:p w14:paraId="2DA8FAD0" w14:textId="77777777" w:rsidR="00AB2F7D" w:rsidRPr="0082294E" w:rsidRDefault="00AB2F7D" w:rsidP="00AB2F7D">
      <w:pPr>
        <w:pStyle w:val="Voetnoottekst"/>
        <w:rPr>
          <w:rFonts w:ascii="Verdana" w:hAnsi="Verdana"/>
          <w:sz w:val="13"/>
          <w:szCs w:val="13"/>
        </w:rPr>
      </w:pPr>
      <w:r w:rsidRPr="0082294E">
        <w:rPr>
          <w:rStyle w:val="Voetnootmarkering"/>
          <w:rFonts w:ascii="Verdana" w:hAnsi="Verdana"/>
          <w:sz w:val="13"/>
          <w:szCs w:val="13"/>
        </w:rPr>
        <w:footnoteRef/>
      </w:r>
      <w:r w:rsidRPr="0082294E">
        <w:rPr>
          <w:rFonts w:ascii="Verdana" w:hAnsi="Verdana"/>
          <w:sz w:val="13"/>
          <w:szCs w:val="13"/>
        </w:rPr>
        <w:t xml:space="preserve"> Kamerstukken II 2022/23, 32140, nr. 169.</w:t>
      </w:r>
    </w:p>
  </w:footnote>
  <w:footnote w:id="4">
    <w:p w14:paraId="46AABF59" w14:textId="77777777" w:rsidR="00AB2F7D" w:rsidRPr="009C2EB2" w:rsidRDefault="00AB2F7D" w:rsidP="00AB2F7D">
      <w:pPr>
        <w:pStyle w:val="Voetnoottekst"/>
        <w:rPr>
          <w:rFonts w:ascii="Verdana" w:hAnsi="Verdana"/>
          <w:sz w:val="13"/>
          <w:szCs w:val="13"/>
        </w:rPr>
      </w:pPr>
      <w:r w:rsidRPr="009C2EB2">
        <w:rPr>
          <w:rStyle w:val="Voetnootmarkering"/>
          <w:rFonts w:ascii="Verdana" w:hAnsi="Verdana"/>
          <w:sz w:val="13"/>
          <w:szCs w:val="13"/>
        </w:rPr>
        <w:footnoteRef/>
      </w:r>
      <w:r w:rsidRPr="009C2EB2">
        <w:rPr>
          <w:rFonts w:ascii="Verdana" w:hAnsi="Verdana"/>
          <w:sz w:val="13"/>
          <w:szCs w:val="13"/>
        </w:rPr>
        <w:t xml:space="preserve"> </w:t>
      </w:r>
      <w:hyperlink r:id="rId1" w:history="1">
        <w:r w:rsidRPr="009C2EB2">
          <w:rPr>
            <w:rStyle w:val="Hyperlink"/>
            <w:rFonts w:ascii="Verdana" w:hAnsi="Verdana"/>
            <w:sz w:val="13"/>
            <w:szCs w:val="13"/>
          </w:rPr>
          <w:t>Onderzoek taskforce Landbouw en fiscaliteit</w:t>
        </w:r>
      </w:hyperlink>
      <w:r>
        <w:rPr>
          <w:rFonts w:ascii="Verdana" w:hAnsi="Verdana"/>
          <w:sz w:val="13"/>
          <w:szCs w:val="13"/>
        </w:rPr>
        <w:t>, par. 2.1.3</w:t>
      </w:r>
    </w:p>
  </w:footnote>
  <w:footnote w:id="5">
    <w:p w14:paraId="1F7BA59B" w14:textId="77777777" w:rsidR="00AB2F7D" w:rsidRPr="0082294E" w:rsidRDefault="00AB2F7D" w:rsidP="00AB2F7D">
      <w:pPr>
        <w:pStyle w:val="Voetnoottekst"/>
        <w:rPr>
          <w:rFonts w:ascii="Verdana" w:hAnsi="Verdana"/>
          <w:sz w:val="13"/>
          <w:szCs w:val="13"/>
        </w:rPr>
      </w:pPr>
      <w:r w:rsidRPr="0082294E">
        <w:rPr>
          <w:rStyle w:val="Voetnootmarkering"/>
          <w:rFonts w:ascii="Verdana" w:hAnsi="Verdana"/>
          <w:sz w:val="13"/>
          <w:szCs w:val="13"/>
        </w:rPr>
        <w:footnoteRef/>
      </w:r>
      <w:r w:rsidRPr="0082294E">
        <w:rPr>
          <w:rFonts w:ascii="Verdana" w:hAnsi="Verdana"/>
          <w:sz w:val="13"/>
          <w:szCs w:val="13"/>
        </w:rPr>
        <w:t xml:space="preserve"> </w:t>
      </w:r>
      <w:hyperlink r:id="rId2" w:history="1">
        <w:r w:rsidRPr="0082294E">
          <w:rPr>
            <w:rStyle w:val="Hyperlink"/>
            <w:rFonts w:ascii="Verdana" w:hAnsi="Verdana"/>
            <w:sz w:val="13"/>
            <w:szCs w:val="13"/>
          </w:rPr>
          <w:t>Onderzoek taskforce Landbouw en fiscaliteit</w:t>
        </w:r>
      </w:hyperlink>
      <w:r>
        <w:rPr>
          <w:rFonts w:ascii="Verdana" w:hAnsi="Verdana"/>
          <w:sz w:val="13"/>
          <w:szCs w:val="13"/>
        </w:rPr>
        <w:t>.</w:t>
      </w:r>
      <w:r w:rsidRPr="0082294E">
        <w:rPr>
          <w:rFonts w:ascii="Verdana" w:hAnsi="Verdana"/>
          <w:sz w:val="13"/>
          <w:szCs w:val="13"/>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10214" w14:textId="77777777" w:rsidR="00597CE0" w:rsidRDefault="00AB2F7D">
    <w:r>
      <w:rPr>
        <w:noProof/>
      </w:rPr>
      <mc:AlternateContent>
        <mc:Choice Requires="wps">
          <w:drawing>
            <wp:anchor distT="0" distB="0" distL="0" distR="0" simplePos="0" relativeHeight="251652096" behindDoc="0" locked="1" layoutInCell="1" allowOverlap="1" wp14:anchorId="43C67AA6" wp14:editId="305C1C1B">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B005786" w14:textId="77777777" w:rsidR="00597CE0" w:rsidRDefault="00AB2F7D">
                          <w:pPr>
                            <w:pStyle w:val="StandaardReferentiegegevensKop"/>
                          </w:pPr>
                          <w:r>
                            <w:t>Directie Algemene Fiscale Politiek</w:t>
                          </w:r>
                        </w:p>
                        <w:p w14:paraId="072A8D58" w14:textId="77777777" w:rsidR="00597CE0" w:rsidRDefault="00597CE0">
                          <w:pPr>
                            <w:pStyle w:val="WitregelW1"/>
                          </w:pPr>
                        </w:p>
                        <w:p w14:paraId="067D1E8C" w14:textId="77777777" w:rsidR="00597CE0" w:rsidRDefault="00AB2F7D">
                          <w:pPr>
                            <w:pStyle w:val="StandaardReferentiegegevensKop"/>
                          </w:pPr>
                          <w:r>
                            <w:t>Ons kenmerk</w:t>
                          </w:r>
                        </w:p>
                        <w:p w14:paraId="09098F78" w14:textId="2C675C66" w:rsidR="00E61C38" w:rsidRDefault="00170E0F">
                          <w:pPr>
                            <w:pStyle w:val="StandaardReferentiegegevens"/>
                          </w:pPr>
                          <w:r>
                            <w:fldChar w:fldCharType="begin"/>
                          </w:r>
                          <w:r>
                            <w:instrText xml:space="preserve"> DOCPROPERTY  "Kenmerk"  \* MERGEFORMAT </w:instrText>
                          </w:r>
                          <w:r>
                            <w:fldChar w:fldCharType="separate"/>
                          </w:r>
                          <w:r>
                            <w:t>2025-0000102627</w:t>
                          </w:r>
                          <w:r>
                            <w:fldChar w:fldCharType="end"/>
                          </w:r>
                        </w:p>
                      </w:txbxContent>
                    </wps:txbx>
                    <wps:bodyPr vert="horz" wrap="square" lIns="0" tIns="0" rIns="0" bIns="0" anchor="t" anchorCtr="0"/>
                  </wps:wsp>
                </a:graphicData>
              </a:graphic>
            </wp:anchor>
          </w:drawing>
        </mc:Choice>
        <mc:Fallback>
          <w:pict>
            <v:shapetype w14:anchorId="43C67AA6"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6B005786" w14:textId="77777777" w:rsidR="00597CE0" w:rsidRDefault="00AB2F7D">
                    <w:pPr>
                      <w:pStyle w:val="StandaardReferentiegegevensKop"/>
                    </w:pPr>
                    <w:r>
                      <w:t>Directie Algemene Fiscale Politiek</w:t>
                    </w:r>
                  </w:p>
                  <w:p w14:paraId="072A8D58" w14:textId="77777777" w:rsidR="00597CE0" w:rsidRDefault="00597CE0">
                    <w:pPr>
                      <w:pStyle w:val="WitregelW1"/>
                    </w:pPr>
                  </w:p>
                  <w:p w14:paraId="067D1E8C" w14:textId="77777777" w:rsidR="00597CE0" w:rsidRDefault="00AB2F7D">
                    <w:pPr>
                      <w:pStyle w:val="StandaardReferentiegegevensKop"/>
                    </w:pPr>
                    <w:r>
                      <w:t>Ons kenmerk</w:t>
                    </w:r>
                  </w:p>
                  <w:p w14:paraId="09098F78" w14:textId="2C675C66" w:rsidR="00E61C38" w:rsidRDefault="00170E0F">
                    <w:pPr>
                      <w:pStyle w:val="StandaardReferentiegegevens"/>
                    </w:pPr>
                    <w:r>
                      <w:fldChar w:fldCharType="begin"/>
                    </w:r>
                    <w:r>
                      <w:instrText xml:space="preserve"> DOCPROPERTY  "Kenmerk"  \* MERGEFORMAT </w:instrText>
                    </w:r>
                    <w:r>
                      <w:fldChar w:fldCharType="separate"/>
                    </w:r>
                    <w:r>
                      <w:t>2025-0000102627</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58AEFD91" wp14:editId="4C4281A3">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B269F81" w14:textId="77777777" w:rsidR="00E61C38" w:rsidRDefault="00170E0F">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58AEFD91"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5B269F81" w14:textId="77777777" w:rsidR="00E61C38" w:rsidRDefault="00170E0F">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2E741B83" wp14:editId="37504D80">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72BE53EC" w14:textId="6D36EA86" w:rsidR="00E61C38" w:rsidRDefault="00170E0F">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2E741B83"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72BE53EC" w14:textId="6D36EA86" w:rsidR="00E61C38" w:rsidRDefault="00170E0F">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CCA5" w14:textId="77777777" w:rsidR="00597CE0" w:rsidRDefault="00AB2F7D">
    <w:pPr>
      <w:spacing w:after="7029" w:line="14" w:lineRule="exact"/>
    </w:pPr>
    <w:r>
      <w:rPr>
        <w:noProof/>
      </w:rPr>
      <mc:AlternateContent>
        <mc:Choice Requires="wps">
          <w:drawing>
            <wp:anchor distT="0" distB="0" distL="0" distR="0" simplePos="0" relativeHeight="251655168" behindDoc="0" locked="1" layoutInCell="1" allowOverlap="1" wp14:anchorId="1EBA0A55" wp14:editId="622B28C2">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2EB75A6C" w14:textId="77777777" w:rsidR="00597CE0" w:rsidRDefault="00AB2F7D">
                          <w:pPr>
                            <w:spacing w:line="240" w:lineRule="auto"/>
                          </w:pPr>
                          <w:r>
                            <w:rPr>
                              <w:noProof/>
                            </w:rPr>
                            <w:drawing>
                              <wp:inline distT="0" distB="0" distL="0" distR="0" wp14:anchorId="266C4A41" wp14:editId="23697555">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EBA0A55"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2EB75A6C" w14:textId="77777777" w:rsidR="00597CE0" w:rsidRDefault="00AB2F7D">
                    <w:pPr>
                      <w:spacing w:line="240" w:lineRule="auto"/>
                    </w:pPr>
                    <w:r>
                      <w:rPr>
                        <w:noProof/>
                      </w:rPr>
                      <w:drawing>
                        <wp:inline distT="0" distB="0" distL="0" distR="0" wp14:anchorId="266C4A41" wp14:editId="23697555">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2CC77810" wp14:editId="7B55D2A1">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73684FF2" w14:textId="77777777" w:rsidR="00AB2F7D" w:rsidRDefault="00AB2F7D"/>
                      </w:txbxContent>
                    </wps:txbx>
                    <wps:bodyPr vert="horz" wrap="square" lIns="0" tIns="0" rIns="0" bIns="0" anchor="t" anchorCtr="0"/>
                  </wps:wsp>
                </a:graphicData>
              </a:graphic>
            </wp:anchor>
          </w:drawing>
        </mc:Choice>
        <mc:Fallback>
          <w:pict>
            <v:shape w14:anchorId="2CC77810"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73684FF2" w14:textId="77777777" w:rsidR="00AB2F7D" w:rsidRDefault="00AB2F7D"/>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67E5C02" wp14:editId="589C7365">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59D287E4" w14:textId="77777777" w:rsidR="00597CE0" w:rsidRDefault="00AB2F7D">
                          <w:pPr>
                            <w:pStyle w:val="StandaardReferentiegegevensKop"/>
                          </w:pPr>
                          <w:r>
                            <w:t>Directie Algemene Fiscale Politiek</w:t>
                          </w:r>
                        </w:p>
                        <w:p w14:paraId="7CB4235F" w14:textId="77777777" w:rsidR="00597CE0" w:rsidRDefault="00597CE0">
                          <w:pPr>
                            <w:pStyle w:val="WitregelW1"/>
                          </w:pPr>
                        </w:p>
                        <w:p w14:paraId="25BDE2C8" w14:textId="77777777" w:rsidR="00597CE0" w:rsidRDefault="00AB2F7D">
                          <w:pPr>
                            <w:pStyle w:val="StandaardReferentiegegevens"/>
                          </w:pPr>
                          <w:r>
                            <w:t>Korte Voorhout 7</w:t>
                          </w:r>
                        </w:p>
                        <w:p w14:paraId="00B1E276" w14:textId="77777777" w:rsidR="00597CE0" w:rsidRDefault="00AB2F7D">
                          <w:pPr>
                            <w:pStyle w:val="StandaardReferentiegegevens"/>
                          </w:pPr>
                          <w:r>
                            <w:t>2511 CW  'S-GRAVENHAGE</w:t>
                          </w:r>
                        </w:p>
                        <w:p w14:paraId="43496723" w14:textId="77777777" w:rsidR="00597CE0" w:rsidRDefault="00AB2F7D">
                          <w:pPr>
                            <w:pStyle w:val="StandaardReferentiegegevens"/>
                          </w:pPr>
                          <w:r>
                            <w:t>POSTBUS 20201</w:t>
                          </w:r>
                        </w:p>
                        <w:p w14:paraId="7206923D" w14:textId="77777777" w:rsidR="00597CE0" w:rsidRDefault="00AB2F7D">
                          <w:pPr>
                            <w:pStyle w:val="StandaardReferentiegegevens"/>
                          </w:pPr>
                          <w:r>
                            <w:t>2500 EE  'S-GRAVENHAGE</w:t>
                          </w:r>
                        </w:p>
                        <w:p w14:paraId="01252261" w14:textId="77777777" w:rsidR="00597CE0" w:rsidRDefault="00AB2F7D">
                          <w:pPr>
                            <w:pStyle w:val="StandaardReferentiegegevens"/>
                          </w:pPr>
                          <w:r>
                            <w:t>www.rijksoverheid.nl/fin</w:t>
                          </w:r>
                        </w:p>
                        <w:p w14:paraId="08A48C3A" w14:textId="77777777" w:rsidR="00597CE0" w:rsidRDefault="00597CE0">
                          <w:pPr>
                            <w:pStyle w:val="WitregelW2"/>
                          </w:pPr>
                        </w:p>
                        <w:p w14:paraId="2BA44E43" w14:textId="77777777" w:rsidR="00597CE0" w:rsidRDefault="00AB2F7D">
                          <w:pPr>
                            <w:pStyle w:val="StandaardReferentiegegevensKop"/>
                          </w:pPr>
                          <w:r>
                            <w:t>Ons kenmerk</w:t>
                          </w:r>
                        </w:p>
                        <w:p w14:paraId="595B205D" w14:textId="3BA9A049" w:rsidR="00E61C38" w:rsidRDefault="00170E0F">
                          <w:pPr>
                            <w:pStyle w:val="StandaardReferentiegegevens"/>
                          </w:pPr>
                          <w:r>
                            <w:fldChar w:fldCharType="begin"/>
                          </w:r>
                          <w:r>
                            <w:instrText xml:space="preserve"> DOCPROPERTY  "Kenmerk"  \* MERGEFORMAT </w:instrText>
                          </w:r>
                          <w:r>
                            <w:fldChar w:fldCharType="separate"/>
                          </w:r>
                          <w:r>
                            <w:t>2025-0000102627</w:t>
                          </w:r>
                          <w:r>
                            <w:fldChar w:fldCharType="end"/>
                          </w:r>
                        </w:p>
                        <w:p w14:paraId="17F584F0" w14:textId="77777777" w:rsidR="00597CE0" w:rsidRDefault="00597CE0">
                          <w:pPr>
                            <w:pStyle w:val="WitregelW1"/>
                          </w:pPr>
                        </w:p>
                        <w:p w14:paraId="40F9B19F" w14:textId="77777777" w:rsidR="00597CE0" w:rsidRDefault="00AB2F7D">
                          <w:pPr>
                            <w:pStyle w:val="StandaardReferentiegegevensKop"/>
                          </w:pPr>
                          <w:r>
                            <w:t>Uw brief (kenmerk)</w:t>
                          </w:r>
                        </w:p>
                        <w:p w14:paraId="461FF0B6" w14:textId="6E6B58B2" w:rsidR="00E61C38" w:rsidRDefault="00170E0F">
                          <w:pPr>
                            <w:pStyle w:val="StandaardReferentiegegevens"/>
                          </w:pPr>
                          <w:r>
                            <w:fldChar w:fldCharType="begin"/>
                          </w:r>
                          <w:r>
                            <w:instrText xml:space="preserve"> DOCPROPERTY  "UwKenmerk"  \* MERGEFORMAT </w:instrText>
                          </w:r>
                          <w:r>
                            <w:fldChar w:fldCharType="end"/>
                          </w:r>
                        </w:p>
                        <w:p w14:paraId="526248B0" w14:textId="77777777" w:rsidR="00597CE0" w:rsidRDefault="00597CE0">
                          <w:pPr>
                            <w:pStyle w:val="WitregelW1"/>
                          </w:pPr>
                        </w:p>
                        <w:p w14:paraId="1F8B6839" w14:textId="77777777" w:rsidR="00597CE0" w:rsidRDefault="00AB2F7D">
                          <w:pPr>
                            <w:pStyle w:val="StandaardReferentiegegevensKop"/>
                          </w:pPr>
                          <w:r>
                            <w:t>Bijlagen</w:t>
                          </w:r>
                        </w:p>
                        <w:p w14:paraId="422A15D8" w14:textId="77777777" w:rsidR="00597CE0" w:rsidRDefault="00AB2F7D">
                          <w:pPr>
                            <w:pStyle w:val="StandaardReferentiegegevens"/>
                          </w:pPr>
                          <w:r>
                            <w:t>(geen)</w:t>
                          </w:r>
                        </w:p>
                      </w:txbxContent>
                    </wps:txbx>
                    <wps:bodyPr vert="horz" wrap="square" lIns="0" tIns="0" rIns="0" bIns="0" anchor="t" anchorCtr="0"/>
                  </wps:wsp>
                </a:graphicData>
              </a:graphic>
            </wp:anchor>
          </w:drawing>
        </mc:Choice>
        <mc:Fallback>
          <w:pict>
            <v:shape w14:anchorId="267E5C02"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59D287E4" w14:textId="77777777" w:rsidR="00597CE0" w:rsidRDefault="00AB2F7D">
                    <w:pPr>
                      <w:pStyle w:val="StandaardReferentiegegevensKop"/>
                    </w:pPr>
                    <w:r>
                      <w:t>Directie Algemene Fiscale Politiek</w:t>
                    </w:r>
                  </w:p>
                  <w:p w14:paraId="7CB4235F" w14:textId="77777777" w:rsidR="00597CE0" w:rsidRDefault="00597CE0">
                    <w:pPr>
                      <w:pStyle w:val="WitregelW1"/>
                    </w:pPr>
                  </w:p>
                  <w:p w14:paraId="25BDE2C8" w14:textId="77777777" w:rsidR="00597CE0" w:rsidRDefault="00AB2F7D">
                    <w:pPr>
                      <w:pStyle w:val="StandaardReferentiegegevens"/>
                    </w:pPr>
                    <w:r>
                      <w:t>Korte Voorhout 7</w:t>
                    </w:r>
                  </w:p>
                  <w:p w14:paraId="00B1E276" w14:textId="77777777" w:rsidR="00597CE0" w:rsidRDefault="00AB2F7D">
                    <w:pPr>
                      <w:pStyle w:val="StandaardReferentiegegevens"/>
                    </w:pPr>
                    <w:r>
                      <w:t>2511 CW  'S-GRAVENHAGE</w:t>
                    </w:r>
                  </w:p>
                  <w:p w14:paraId="43496723" w14:textId="77777777" w:rsidR="00597CE0" w:rsidRDefault="00AB2F7D">
                    <w:pPr>
                      <w:pStyle w:val="StandaardReferentiegegevens"/>
                    </w:pPr>
                    <w:r>
                      <w:t>POSTBUS 20201</w:t>
                    </w:r>
                  </w:p>
                  <w:p w14:paraId="7206923D" w14:textId="77777777" w:rsidR="00597CE0" w:rsidRDefault="00AB2F7D">
                    <w:pPr>
                      <w:pStyle w:val="StandaardReferentiegegevens"/>
                    </w:pPr>
                    <w:r>
                      <w:t>2500 EE  'S-GRAVENHAGE</w:t>
                    </w:r>
                  </w:p>
                  <w:p w14:paraId="01252261" w14:textId="77777777" w:rsidR="00597CE0" w:rsidRDefault="00AB2F7D">
                    <w:pPr>
                      <w:pStyle w:val="StandaardReferentiegegevens"/>
                    </w:pPr>
                    <w:r>
                      <w:t>www.rijksoverheid.nl/fin</w:t>
                    </w:r>
                  </w:p>
                  <w:p w14:paraId="08A48C3A" w14:textId="77777777" w:rsidR="00597CE0" w:rsidRDefault="00597CE0">
                    <w:pPr>
                      <w:pStyle w:val="WitregelW2"/>
                    </w:pPr>
                  </w:p>
                  <w:p w14:paraId="2BA44E43" w14:textId="77777777" w:rsidR="00597CE0" w:rsidRDefault="00AB2F7D">
                    <w:pPr>
                      <w:pStyle w:val="StandaardReferentiegegevensKop"/>
                    </w:pPr>
                    <w:r>
                      <w:t>Ons kenmerk</w:t>
                    </w:r>
                  </w:p>
                  <w:p w14:paraId="595B205D" w14:textId="3BA9A049" w:rsidR="00E61C38" w:rsidRDefault="00170E0F">
                    <w:pPr>
                      <w:pStyle w:val="StandaardReferentiegegevens"/>
                    </w:pPr>
                    <w:r>
                      <w:fldChar w:fldCharType="begin"/>
                    </w:r>
                    <w:r>
                      <w:instrText xml:space="preserve"> DOCPROPERTY  "Kenmerk"  \* MERGEFORMAT </w:instrText>
                    </w:r>
                    <w:r>
                      <w:fldChar w:fldCharType="separate"/>
                    </w:r>
                    <w:r>
                      <w:t>2025-0000102627</w:t>
                    </w:r>
                    <w:r>
                      <w:fldChar w:fldCharType="end"/>
                    </w:r>
                  </w:p>
                  <w:p w14:paraId="17F584F0" w14:textId="77777777" w:rsidR="00597CE0" w:rsidRDefault="00597CE0">
                    <w:pPr>
                      <w:pStyle w:val="WitregelW1"/>
                    </w:pPr>
                  </w:p>
                  <w:p w14:paraId="40F9B19F" w14:textId="77777777" w:rsidR="00597CE0" w:rsidRDefault="00AB2F7D">
                    <w:pPr>
                      <w:pStyle w:val="StandaardReferentiegegevensKop"/>
                    </w:pPr>
                    <w:r>
                      <w:t>Uw brief (kenmerk)</w:t>
                    </w:r>
                  </w:p>
                  <w:p w14:paraId="461FF0B6" w14:textId="6E6B58B2" w:rsidR="00E61C38" w:rsidRDefault="00170E0F">
                    <w:pPr>
                      <w:pStyle w:val="StandaardReferentiegegevens"/>
                    </w:pPr>
                    <w:r>
                      <w:fldChar w:fldCharType="begin"/>
                    </w:r>
                    <w:r>
                      <w:instrText xml:space="preserve"> DOCPROPERTY  "UwKenmerk"  \* MERGEFORMAT </w:instrText>
                    </w:r>
                    <w:r>
                      <w:fldChar w:fldCharType="end"/>
                    </w:r>
                  </w:p>
                  <w:p w14:paraId="526248B0" w14:textId="77777777" w:rsidR="00597CE0" w:rsidRDefault="00597CE0">
                    <w:pPr>
                      <w:pStyle w:val="WitregelW1"/>
                    </w:pPr>
                  </w:p>
                  <w:p w14:paraId="1F8B6839" w14:textId="77777777" w:rsidR="00597CE0" w:rsidRDefault="00AB2F7D">
                    <w:pPr>
                      <w:pStyle w:val="StandaardReferentiegegevensKop"/>
                    </w:pPr>
                    <w:r>
                      <w:t>Bijlagen</w:t>
                    </w:r>
                  </w:p>
                  <w:p w14:paraId="422A15D8" w14:textId="77777777" w:rsidR="00597CE0" w:rsidRDefault="00AB2F7D">
                    <w:pPr>
                      <w:pStyle w:val="StandaardReferentiegegevens"/>
                    </w:pPr>
                    <w:r>
                      <w:t>(geen)</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503CC27" wp14:editId="7DBB9B34">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5EF18DEC" w14:textId="77777777" w:rsidR="00597CE0" w:rsidRDefault="00AB2F7D">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0503CC27"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5EF18DEC" w14:textId="77777777" w:rsidR="00597CE0" w:rsidRDefault="00AB2F7D">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13E0C15" wp14:editId="64625493">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3BD01831" w14:textId="728E565D" w:rsidR="00E61C38" w:rsidRDefault="00170E0F">
                          <w:pPr>
                            <w:pStyle w:val="Rubricering"/>
                          </w:pPr>
                          <w:r>
                            <w:fldChar w:fldCharType="begin"/>
                          </w:r>
                          <w:r>
                            <w:instrText xml:space="preserve"> DOCPROPERTY  "Rubricering"  \* MERGEFORMAT </w:instrText>
                          </w:r>
                          <w:r>
                            <w:fldChar w:fldCharType="end"/>
                          </w:r>
                        </w:p>
                        <w:p w14:paraId="393CD1F7" w14:textId="77777777" w:rsidR="00597CE0" w:rsidRDefault="00AB2F7D">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213E0C15"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3BD01831" w14:textId="728E565D" w:rsidR="00E61C38" w:rsidRDefault="00170E0F">
                    <w:pPr>
                      <w:pStyle w:val="Rubricering"/>
                    </w:pPr>
                    <w:r>
                      <w:fldChar w:fldCharType="begin"/>
                    </w:r>
                    <w:r>
                      <w:instrText xml:space="preserve"> DOCPROPERTY  "Rubricering"  \* MERGEFORMAT </w:instrText>
                    </w:r>
                    <w:r>
                      <w:fldChar w:fldCharType="end"/>
                    </w:r>
                  </w:p>
                  <w:p w14:paraId="393CD1F7" w14:textId="77777777" w:rsidR="00597CE0" w:rsidRDefault="00AB2F7D">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B53682A" wp14:editId="39CFE827">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25975D31" w14:textId="77777777" w:rsidR="00E61C38" w:rsidRDefault="00170E0F">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2B53682A"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25975D31" w14:textId="77777777" w:rsidR="00E61C38" w:rsidRDefault="00170E0F">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809F249" wp14:editId="30A0DDB8">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597CE0" w14:paraId="687E38A7" w14:textId="77777777">
                            <w:trPr>
                              <w:trHeight w:val="200"/>
                            </w:trPr>
                            <w:tc>
                              <w:tcPr>
                                <w:tcW w:w="1140" w:type="dxa"/>
                              </w:tcPr>
                              <w:p w14:paraId="150910DC" w14:textId="77777777" w:rsidR="00597CE0" w:rsidRDefault="00597CE0"/>
                            </w:tc>
                            <w:tc>
                              <w:tcPr>
                                <w:tcW w:w="5400" w:type="dxa"/>
                              </w:tcPr>
                              <w:p w14:paraId="17D8854A" w14:textId="77777777" w:rsidR="00597CE0" w:rsidRDefault="00597CE0"/>
                            </w:tc>
                          </w:tr>
                          <w:tr w:rsidR="00597CE0" w14:paraId="4C6623AE" w14:textId="77777777">
                            <w:trPr>
                              <w:trHeight w:val="240"/>
                            </w:trPr>
                            <w:tc>
                              <w:tcPr>
                                <w:tcW w:w="1140" w:type="dxa"/>
                              </w:tcPr>
                              <w:p w14:paraId="4D505787" w14:textId="77777777" w:rsidR="00597CE0" w:rsidRDefault="00AB2F7D">
                                <w:r>
                                  <w:t>Datum</w:t>
                                </w:r>
                              </w:p>
                            </w:tc>
                            <w:tc>
                              <w:tcPr>
                                <w:tcW w:w="5400" w:type="dxa"/>
                              </w:tcPr>
                              <w:p w14:paraId="1E3AAF5C" w14:textId="0E12358B" w:rsidR="00597CE0" w:rsidRDefault="00924F01">
                                <w:r>
                                  <w:t>1</w:t>
                                </w:r>
                                <w:r w:rsidR="00A94010">
                                  <w:t>8</w:t>
                                </w:r>
                                <w:r>
                                  <w:t>-04-2025</w:t>
                                </w:r>
                              </w:p>
                            </w:tc>
                          </w:tr>
                          <w:tr w:rsidR="00597CE0" w14:paraId="59DBF09F" w14:textId="77777777">
                            <w:trPr>
                              <w:trHeight w:val="240"/>
                            </w:trPr>
                            <w:tc>
                              <w:tcPr>
                                <w:tcW w:w="1140" w:type="dxa"/>
                              </w:tcPr>
                              <w:p w14:paraId="05739A17" w14:textId="77777777" w:rsidR="00597CE0" w:rsidRDefault="00AB2F7D">
                                <w:r>
                                  <w:t>Betreft</w:t>
                                </w:r>
                              </w:p>
                            </w:tc>
                            <w:tc>
                              <w:tcPr>
                                <w:tcW w:w="5400" w:type="dxa"/>
                              </w:tcPr>
                              <w:p w14:paraId="3EEB0998" w14:textId="22F1C90A" w:rsidR="00E61C38" w:rsidRDefault="00170E0F">
                                <w:r>
                                  <w:fldChar w:fldCharType="begin"/>
                                </w:r>
                                <w:r>
                                  <w:instrText xml:space="preserve"> DOCPROPERTY  "Onderwerp"  \* MERGEFORMAT </w:instrText>
                                </w:r>
                                <w:r>
                                  <w:fldChar w:fldCharType="separate"/>
                                </w:r>
                                <w:r>
                                  <w:t>Beantwoording Kamervragen BBB</w:t>
                                </w:r>
                                <w:r>
                                  <w:fldChar w:fldCharType="end"/>
                                </w:r>
                              </w:p>
                            </w:tc>
                          </w:tr>
                          <w:tr w:rsidR="00597CE0" w14:paraId="06999E7D" w14:textId="77777777">
                            <w:trPr>
                              <w:trHeight w:val="200"/>
                            </w:trPr>
                            <w:tc>
                              <w:tcPr>
                                <w:tcW w:w="1140" w:type="dxa"/>
                              </w:tcPr>
                              <w:p w14:paraId="65AAECE2" w14:textId="77777777" w:rsidR="00597CE0" w:rsidRDefault="00597CE0"/>
                            </w:tc>
                            <w:tc>
                              <w:tcPr>
                                <w:tcW w:w="4738" w:type="dxa"/>
                              </w:tcPr>
                              <w:p w14:paraId="694E943C" w14:textId="77777777" w:rsidR="00597CE0" w:rsidRDefault="00597CE0"/>
                            </w:tc>
                          </w:tr>
                        </w:tbl>
                        <w:p w14:paraId="4E61C8F9" w14:textId="77777777" w:rsidR="00AB2F7D" w:rsidRDefault="00AB2F7D"/>
                      </w:txbxContent>
                    </wps:txbx>
                    <wps:bodyPr vert="horz" wrap="square" lIns="0" tIns="0" rIns="0" bIns="0" anchor="t" anchorCtr="0"/>
                  </wps:wsp>
                </a:graphicData>
              </a:graphic>
            </wp:anchor>
          </w:drawing>
        </mc:Choice>
        <mc:Fallback>
          <w:pict>
            <v:shape w14:anchorId="7809F249"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597CE0" w14:paraId="687E38A7" w14:textId="77777777">
                      <w:trPr>
                        <w:trHeight w:val="200"/>
                      </w:trPr>
                      <w:tc>
                        <w:tcPr>
                          <w:tcW w:w="1140" w:type="dxa"/>
                        </w:tcPr>
                        <w:p w14:paraId="150910DC" w14:textId="77777777" w:rsidR="00597CE0" w:rsidRDefault="00597CE0"/>
                      </w:tc>
                      <w:tc>
                        <w:tcPr>
                          <w:tcW w:w="5400" w:type="dxa"/>
                        </w:tcPr>
                        <w:p w14:paraId="17D8854A" w14:textId="77777777" w:rsidR="00597CE0" w:rsidRDefault="00597CE0"/>
                      </w:tc>
                    </w:tr>
                    <w:tr w:rsidR="00597CE0" w14:paraId="4C6623AE" w14:textId="77777777">
                      <w:trPr>
                        <w:trHeight w:val="240"/>
                      </w:trPr>
                      <w:tc>
                        <w:tcPr>
                          <w:tcW w:w="1140" w:type="dxa"/>
                        </w:tcPr>
                        <w:p w14:paraId="4D505787" w14:textId="77777777" w:rsidR="00597CE0" w:rsidRDefault="00AB2F7D">
                          <w:r>
                            <w:t>Datum</w:t>
                          </w:r>
                        </w:p>
                      </w:tc>
                      <w:tc>
                        <w:tcPr>
                          <w:tcW w:w="5400" w:type="dxa"/>
                        </w:tcPr>
                        <w:p w14:paraId="1E3AAF5C" w14:textId="0E12358B" w:rsidR="00597CE0" w:rsidRDefault="00924F01">
                          <w:r>
                            <w:t>1</w:t>
                          </w:r>
                          <w:r w:rsidR="00A94010">
                            <w:t>8</w:t>
                          </w:r>
                          <w:r>
                            <w:t>-04-2025</w:t>
                          </w:r>
                        </w:p>
                      </w:tc>
                    </w:tr>
                    <w:tr w:rsidR="00597CE0" w14:paraId="59DBF09F" w14:textId="77777777">
                      <w:trPr>
                        <w:trHeight w:val="240"/>
                      </w:trPr>
                      <w:tc>
                        <w:tcPr>
                          <w:tcW w:w="1140" w:type="dxa"/>
                        </w:tcPr>
                        <w:p w14:paraId="05739A17" w14:textId="77777777" w:rsidR="00597CE0" w:rsidRDefault="00AB2F7D">
                          <w:r>
                            <w:t>Betreft</w:t>
                          </w:r>
                        </w:p>
                      </w:tc>
                      <w:tc>
                        <w:tcPr>
                          <w:tcW w:w="5400" w:type="dxa"/>
                        </w:tcPr>
                        <w:p w14:paraId="3EEB0998" w14:textId="22F1C90A" w:rsidR="00E61C38" w:rsidRDefault="00170E0F">
                          <w:r>
                            <w:fldChar w:fldCharType="begin"/>
                          </w:r>
                          <w:r>
                            <w:instrText xml:space="preserve"> DOCPROPERTY  "Onderwerp"  \* MERGEFORMAT </w:instrText>
                          </w:r>
                          <w:r>
                            <w:fldChar w:fldCharType="separate"/>
                          </w:r>
                          <w:r>
                            <w:t>Beantwoording Kamervragen BBB</w:t>
                          </w:r>
                          <w:r>
                            <w:fldChar w:fldCharType="end"/>
                          </w:r>
                        </w:p>
                      </w:tc>
                    </w:tr>
                    <w:tr w:rsidR="00597CE0" w14:paraId="06999E7D" w14:textId="77777777">
                      <w:trPr>
                        <w:trHeight w:val="200"/>
                      </w:trPr>
                      <w:tc>
                        <w:tcPr>
                          <w:tcW w:w="1140" w:type="dxa"/>
                        </w:tcPr>
                        <w:p w14:paraId="65AAECE2" w14:textId="77777777" w:rsidR="00597CE0" w:rsidRDefault="00597CE0"/>
                      </w:tc>
                      <w:tc>
                        <w:tcPr>
                          <w:tcW w:w="4738" w:type="dxa"/>
                        </w:tcPr>
                        <w:p w14:paraId="694E943C" w14:textId="77777777" w:rsidR="00597CE0" w:rsidRDefault="00597CE0"/>
                      </w:tc>
                    </w:tr>
                  </w:tbl>
                  <w:p w14:paraId="4E61C8F9" w14:textId="77777777" w:rsidR="00AB2F7D" w:rsidRDefault="00AB2F7D"/>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666B7C8" wp14:editId="4DA548A0">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6171857D" w14:textId="74466D7C" w:rsidR="00E61C38" w:rsidRDefault="00170E0F">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2666B7C8"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6171857D" w14:textId="74466D7C" w:rsidR="00E61C38" w:rsidRDefault="00170E0F">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58DFFB37" wp14:editId="23B545B3">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32D4AD5A" w14:textId="77777777" w:rsidR="00AB2F7D" w:rsidRDefault="00AB2F7D"/>
                      </w:txbxContent>
                    </wps:txbx>
                    <wps:bodyPr vert="horz" wrap="square" lIns="0" tIns="0" rIns="0" bIns="0" anchor="t" anchorCtr="0"/>
                  </wps:wsp>
                </a:graphicData>
              </a:graphic>
            </wp:anchor>
          </w:drawing>
        </mc:Choice>
        <mc:Fallback>
          <w:pict>
            <v:shape w14:anchorId="58DFFB37"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32D4AD5A" w14:textId="77777777" w:rsidR="00AB2F7D" w:rsidRDefault="00AB2F7D"/>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BEE30A"/>
    <w:multiLevelType w:val="multilevel"/>
    <w:tmpl w:val="54BC238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A3491F76"/>
    <w:multiLevelType w:val="multilevel"/>
    <w:tmpl w:val="DD2BE1FA"/>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1F98099"/>
    <w:multiLevelType w:val="multilevel"/>
    <w:tmpl w:val="72FDE064"/>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D263B2B"/>
    <w:multiLevelType w:val="multilevel"/>
    <w:tmpl w:val="87448E16"/>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0C9A9F2"/>
    <w:multiLevelType w:val="multilevel"/>
    <w:tmpl w:val="06AAF6CF"/>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66A41B2"/>
    <w:multiLevelType w:val="multilevel"/>
    <w:tmpl w:val="F779AEA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347294687">
    <w:abstractNumId w:val="3"/>
  </w:num>
  <w:num w:numId="2" w16cid:durableId="1027172996">
    <w:abstractNumId w:val="1"/>
  </w:num>
  <w:num w:numId="3" w16cid:durableId="1585068247">
    <w:abstractNumId w:val="0"/>
  </w:num>
  <w:num w:numId="4" w16cid:durableId="683216231">
    <w:abstractNumId w:val="5"/>
  </w:num>
  <w:num w:numId="5" w16cid:durableId="527834265">
    <w:abstractNumId w:val="2"/>
  </w:num>
  <w:num w:numId="6" w16cid:durableId="6878281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CE0"/>
    <w:rsid w:val="000877B7"/>
    <w:rsid w:val="00170E0F"/>
    <w:rsid w:val="004443B9"/>
    <w:rsid w:val="0045567D"/>
    <w:rsid w:val="00597CE0"/>
    <w:rsid w:val="0060389C"/>
    <w:rsid w:val="008E53FA"/>
    <w:rsid w:val="00924F01"/>
    <w:rsid w:val="00A1742D"/>
    <w:rsid w:val="00A94010"/>
    <w:rsid w:val="00A97498"/>
    <w:rsid w:val="00AB2F7D"/>
    <w:rsid w:val="00B10A48"/>
    <w:rsid w:val="00D65E11"/>
    <w:rsid w:val="00E61C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5FFB7"/>
  <w15:docId w15:val="{4B650B8A-251A-4253-BD0A-4CF2D656A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0877B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877B7"/>
    <w:rPr>
      <w:rFonts w:ascii="Verdana" w:hAnsi="Verdana"/>
      <w:color w:val="000000"/>
      <w:sz w:val="18"/>
      <w:szCs w:val="18"/>
    </w:rPr>
  </w:style>
  <w:style w:type="paragraph" w:styleId="Voettekst">
    <w:name w:val="footer"/>
    <w:basedOn w:val="Standaard"/>
    <w:link w:val="VoettekstChar"/>
    <w:uiPriority w:val="99"/>
    <w:unhideWhenUsed/>
    <w:rsid w:val="000877B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877B7"/>
    <w:rPr>
      <w:rFonts w:ascii="Verdana" w:hAnsi="Verdana"/>
      <w:color w:val="000000"/>
      <w:sz w:val="18"/>
      <w:szCs w:val="18"/>
    </w:rPr>
  </w:style>
  <w:style w:type="paragraph" w:styleId="Voetnoottekst">
    <w:name w:val="footnote text"/>
    <w:basedOn w:val="Standaard"/>
    <w:link w:val="VoetnoottekstChar"/>
    <w:uiPriority w:val="99"/>
    <w:semiHidden/>
    <w:unhideWhenUsed/>
    <w:rsid w:val="00AB2F7D"/>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basedOn w:val="Standaardalinea-lettertype"/>
    <w:link w:val="Voetnoottekst"/>
    <w:uiPriority w:val="99"/>
    <w:semiHidden/>
    <w:rsid w:val="00AB2F7D"/>
    <w:rPr>
      <w:rFonts w:asciiTheme="minorHAnsi" w:eastAsiaTheme="minorHAnsi" w:hAnsiTheme="minorHAnsi" w:cstheme="minorBidi"/>
      <w:lang w:eastAsia="en-US"/>
    </w:rPr>
  </w:style>
  <w:style w:type="character" w:styleId="Voetnootmarkering">
    <w:name w:val="footnote reference"/>
    <w:basedOn w:val="Standaardalinea-lettertype"/>
    <w:uiPriority w:val="99"/>
    <w:semiHidden/>
    <w:unhideWhenUsed/>
    <w:rsid w:val="00AB2F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open.overheid.nl/documenten/8b1ea6c8-0a03-4dbd-955b-4af1bc37b6d6/file" TargetMode="External"/><Relationship Id="rId1" Type="http://schemas.openxmlformats.org/officeDocument/2006/relationships/hyperlink" Target="https://open.overheid.nl/documenten/8b1ea6c8-0a03-4dbd-955b-4af1bc37b6d6/fil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1312</ap:Words>
  <ap:Characters>7220</ap:Characters>
  <ap:DocSecurity>0</ap:DocSecurity>
  <ap:Lines>60</ap:Lines>
  <ap:Paragraphs>17</ap:Paragraphs>
  <ap:ScaleCrop>false</ap:ScaleCrop>
  <ap:HeadingPairs>
    <vt:vector baseType="variant" size="2">
      <vt:variant>
        <vt:lpstr>Titel</vt:lpstr>
      </vt:variant>
      <vt:variant>
        <vt:i4>1</vt:i4>
      </vt:variant>
    </vt:vector>
  </ap:HeadingPairs>
  <ap:TitlesOfParts>
    <vt:vector baseType="lpstr" size="1">
      <vt:lpstr>Brief aan Eerste of Tweede Kamer - Beantwoording Kamervragen BBB</vt:lpstr>
    </vt:vector>
  </ap:TitlesOfParts>
  <ap:LinksUpToDate>false</ap:LinksUpToDate>
  <ap:CharactersWithSpaces>8515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2025-04-18T07:32:00.0000000Z</dcterms:created>
  <dcterms:modified xsi:type="dcterms:W3CDTF">2025-04-18T07:32:00.0000000Z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Beantwoording Kamervragen BBB</vt:lpwstr>
  </property>
  <property fmtid="{D5CDD505-2E9C-101B-9397-08002B2CF9AE}" pid="5" name="Publicatiedatum">
    <vt:lpwstr/>
  </property>
  <property fmtid="{D5CDD505-2E9C-101B-9397-08002B2CF9AE}" pid="6" name="Verantwoordelijke organisatie">
    <vt:lpwstr>Directie Algemene Fiscale Politiek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10 april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2025-0000102627</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Beantwoording Kamervragen BBB</vt:lpwstr>
  </property>
  <property fmtid="{D5CDD505-2E9C-101B-9397-08002B2CF9AE}" pid="30" name="UwKenmerk">
    <vt:lpwstr/>
  </property>
  <property fmtid="{D5CDD505-2E9C-101B-9397-08002B2CF9AE}" pid="31" name="MSIP_Label_b2aa6e22-2c82-48c6-bf24-1790f4b9c128_Enabled">
    <vt:lpwstr>true</vt:lpwstr>
  </property>
  <property fmtid="{D5CDD505-2E9C-101B-9397-08002B2CF9AE}" pid="32" name="MSIP_Label_b2aa6e22-2c82-48c6-bf24-1790f4b9c128_SetDate">
    <vt:lpwstr>2025-04-10T11:01:45Z</vt:lpwstr>
  </property>
  <property fmtid="{D5CDD505-2E9C-101B-9397-08002B2CF9AE}" pid="33" name="MSIP_Label_b2aa6e22-2c82-48c6-bf24-1790f4b9c128_Method">
    <vt:lpwstr>Standard</vt:lpwstr>
  </property>
  <property fmtid="{D5CDD505-2E9C-101B-9397-08002B2CF9AE}" pid="34" name="MSIP_Label_b2aa6e22-2c82-48c6-bf24-1790f4b9c128_Name">
    <vt:lpwstr>FIN-DGFZ-Rijksoverheid</vt:lpwstr>
  </property>
  <property fmtid="{D5CDD505-2E9C-101B-9397-08002B2CF9AE}" pid="35" name="MSIP_Label_b2aa6e22-2c82-48c6-bf24-1790f4b9c128_SiteId">
    <vt:lpwstr>84712536-f524-40a0-913b-5d25ba502732</vt:lpwstr>
  </property>
  <property fmtid="{D5CDD505-2E9C-101B-9397-08002B2CF9AE}" pid="36" name="MSIP_Label_b2aa6e22-2c82-48c6-bf24-1790f4b9c128_ActionId">
    <vt:lpwstr>78d20cc9-05ea-4071-9064-9d645d695e13</vt:lpwstr>
  </property>
  <property fmtid="{D5CDD505-2E9C-101B-9397-08002B2CF9AE}" pid="37" name="MSIP_Label_b2aa6e22-2c82-48c6-bf24-1790f4b9c128_ContentBits">
    <vt:lpwstr>0</vt:lpwstr>
  </property>
</Properties>
</file>