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2025Z07892</w:t>
        <w:br/>
      </w:r>
      <w:proofErr w:type="spellEnd"/>
    </w:p>
    <w:p>
      <w:pPr>
        <w:pStyle w:val="Normal"/>
        <w:rPr>
          <w:b w:val="1"/>
          <w:bCs w:val="1"/>
        </w:rPr>
      </w:pPr>
      <w:r w:rsidR="250AE766">
        <w:rPr>
          <w:b w:val="0"/>
          <w:bCs w:val="0"/>
        </w:rPr>
        <w:t>(ingezonden 18 april 2025)</w:t>
        <w:br/>
      </w:r>
    </w:p>
    <w:p>
      <w:r>
        <w:t xml:space="preserve">Vragen van de leden Van den Hil en Tielen (beiden VVD) aan de minister van Volksgezondheid, Welzijn en Sport over het bericht ‘Zorgverleners steeds vaker slachtoffer van agressie van patiënten én hun naasten. ‘Ik durfde niet meer voor de patiënt te zorgen’’ </w:t>
      </w:r>
      <w:r>
        <w:br/>
      </w:r>
    </w:p>
    <w:p>
      <w:r>
        <w:t xml:space="preserve"> </w:t>
      </w:r>
      <w:r>
        <w:br/>
      </w:r>
    </w:p>
    <w:p>
      <w:pPr>
        <w:pStyle w:val="ListParagraph"/>
        <w:numPr>
          <w:ilvl w:val="0"/>
          <w:numId w:val="100476050"/>
        </w:numPr>
        <w:ind w:left="360"/>
      </w:pPr>
      <w:r>
        <w:t>Bent u bekend met het bericht ‘Zorgverleners steeds vaker slachtoffer van agressie van patiënten én hun naasten. ‘Ik durfde niet meer voor de patiënt te zorgen’’? 1)</w:t>
      </w:r>
      <w:r>
        <w:br/>
      </w:r>
    </w:p>
    <w:p>
      <w:pPr>
        <w:pStyle w:val="ListParagraph"/>
        <w:numPr>
          <w:ilvl w:val="0"/>
          <w:numId w:val="100476050"/>
        </w:numPr>
        <w:ind w:left="360"/>
      </w:pPr>
      <w:r>
        <w:t>Herkent u de signalen van zorgverleners die steeds meer te maken krijgen met hevige vormen van verbale of fysieke agressie van patiënten of hun naasten? Herkent u ook de signalen dat agressie andere, ernstiger vormen aanneemt? Zo ja, wat doet u met deze signalen?</w:t>
      </w:r>
      <w:r>
        <w:br/>
      </w:r>
    </w:p>
    <w:p>
      <w:pPr>
        <w:pStyle w:val="ListParagraph"/>
        <w:numPr>
          <w:ilvl w:val="0"/>
          <w:numId w:val="100476050"/>
        </w:numPr>
        <w:ind w:left="360"/>
      </w:pPr>
      <w:r>
        <w:t>Hoe verloopt de uitvoering van het puntenplan van de VVD met maatregelen om agressie tegen zorgmedewerkers aan te pakken (ingediend tijdens het commissiedebat Arbeidsmarktbeleid in de zorg d.d. 27 september 2023)? Hoe gaat u deze voorstellen verder uitvoeren en wat is daarvoor het tijdspad?</w:t>
      </w:r>
      <w:r>
        <w:br/>
      </w:r>
    </w:p>
    <w:p>
      <w:pPr>
        <w:pStyle w:val="ListParagraph"/>
        <w:numPr>
          <w:ilvl w:val="0"/>
          <w:numId w:val="100476050"/>
        </w:numPr>
        <w:ind w:left="360"/>
      </w:pPr>
      <w:r>
        <w:t>In hoeverre is de KNMG-richtlijn «Niet-aangaan of beëindiging van de geneeskundige behandelingsovereenkomst» bekend bij zorgverleners en biedt deze voldoende handvatten?</w:t>
      </w:r>
      <w:r>
        <w:br/>
      </w:r>
    </w:p>
    <w:p>
      <w:pPr>
        <w:pStyle w:val="ListParagraph"/>
        <w:numPr>
          <w:ilvl w:val="0"/>
          <w:numId w:val="100476050"/>
        </w:numPr>
        <w:ind w:left="360"/>
      </w:pPr>
      <w:r>
        <w:t>Wat is de stand van zaken omtrent de uitvoering van de motie van de leden Van den Hil en Agema over een verplicht anti-agressieprogramma voor mensen die agressief gedrag tegen zorgmedewerkers vertonen en de motie Agema c.s. over minimaal een gevangenisstraf voor daders van agressie tegen zorgpersoneel? 2) 3)</w:t>
      </w:r>
      <w:r>
        <w:br/>
      </w:r>
    </w:p>
    <w:p>
      <w:pPr>
        <w:pStyle w:val="ListParagraph"/>
        <w:numPr>
          <w:ilvl w:val="0"/>
          <w:numId w:val="100476050"/>
        </w:numPr>
        <w:ind w:left="360"/>
      </w:pPr>
      <w:r>
        <w:t>Klopt het dat ziekenhuizen elkaar door privacywetgeving niet mogen informeren over incidenten? Welk onderdeel van de privacywetgeving weerhoudt dit en bent u bereid te kijken naar mogelijkheden om dit wel mogelijk te maken? Zo nee, hoe kunnen ziekenhuizen dan voorkomen dat wangedrag zich verplaatst naar andere ziekenhuizen?</w:t>
      </w:r>
      <w:r>
        <w:br/>
      </w:r>
    </w:p>
    <w:p>
      <w:pPr>
        <w:pStyle w:val="ListParagraph"/>
        <w:numPr>
          <w:ilvl w:val="0"/>
          <w:numId w:val="100476050"/>
        </w:numPr>
        <w:ind w:left="360"/>
      </w:pPr>
      <w:r>
        <w:t>Bent u het eens met de trainer uit het artikel dat verhalen over agressie in de zorg niet helpen in de werving van nieuw personeel? Hoe neemt u dit mee in uw plannen omtrent de aanpak van het arbeidsmarkttekort?</w:t>
      </w:r>
      <w:r>
        <w:br/>
      </w:r>
    </w:p>
    <w:p>
      <w:r>
        <w:t xml:space="preserve"> </w:t>
      </w:r>
      <w:r>
        <w:br/>
      </w:r>
    </w:p>
    <w:p>
      <w:r>
        <w:t xml:space="preserve">1) NRC, 13 april 2025, ‘Zorgverleners steeds vaker slachtoffer van agressie van patiënten én hun naasten. ‘Ik durfde niet meer voor de patiënt te zorgen’’ (https://www.nrc.nl/nieuws/2025/04/13/zorgverleners-steeds-vaker-slachtoffer-van-agressie-van-patienten-en-hun-naasten-ik-durfde-niet-meer-voor-de-patient-te-zorgen-a4889787)</w:t>
      </w:r>
      <w:r>
        <w:br/>
      </w:r>
    </w:p>
    <w:p>
      <w:r>
        <w:t xml:space="preserve">2) Kamerstuk 29 282, nr. 547</w:t>
      </w:r>
      <w:r>
        <w:br/>
      </w:r>
    </w:p>
    <w:p>
      <w:r>
        <w:t xml:space="preserve">3) Kamerstuk 29 282, nr. 505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