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2025Z07898</w:t>
        <w:br/>
      </w:r>
      <w:proofErr w:type="spellEnd"/>
    </w:p>
    <w:p>
      <w:pPr>
        <w:pStyle w:val="Normal"/>
        <w:rPr>
          <w:b w:val="1"/>
          <w:bCs w:val="1"/>
        </w:rPr>
      </w:pPr>
      <w:r w:rsidR="250AE766">
        <w:rPr>
          <w:b w:val="0"/>
          <w:bCs w:val="0"/>
        </w:rPr>
        <w:t>(ingezonden 18 april 2025)</w:t>
        <w:br/>
      </w:r>
    </w:p>
    <w:p>
      <w:r>
        <w:t xml:space="preserve">Vragen van de leden Ceder (ChristenUnie), Stoffer (SGP), Boswijk (CDA) en Kahraman (Nieuw Sociaal Contract) aan de minister van Buitenlandse Zaken over het bericht 'Nigeria: christenen in deelstaat Plateau keer op keer slachtoffer militante Fulani’s'</w:t>
      </w:r>
      <w:r>
        <w:br/>
      </w:r>
    </w:p>
    <w:p>
      <w:r>
        <w:t xml:space="preserve"> </w:t>
      </w:r>
      <w:r>
        <w:br/>
      </w:r>
    </w:p>
    <w:p>
      <w:r>
        <w:t xml:space="preserve">Vraag 1</w:t>
      </w:r>
      <w:r>
        <w:br/>
      </w:r>
    </w:p>
    <w:p>
      <w:r>
        <w:t xml:space="preserve">Hoe luidt uw reactie op het bericht 'Nigeria: christenen in deelstaat Plateau keer op keer slachtoffer militante Fulani’s'? [1]</w:t>
      </w:r>
      <w:r>
        <w:br/>
      </w:r>
    </w:p>
    <w:p>
      <w:r>
        <w:t xml:space="preserve">Vraag 2</w:t>
      </w:r>
      <w:r>
        <w:br/>
      </w:r>
    </w:p>
    <w:p>
      <w:r>
        <w:t xml:space="preserve">Bent u op de hoogte van de vele moordpartijen en gewelddadige incidenten tegen christenen in (het midden van) Nigeria? Klopt het dat islamitische militante Fulani’s de daders zijn van dit geweld? Wat weet u van deze groep?</w:t>
      </w:r>
      <w:r>
        <w:br/>
      </w:r>
    </w:p>
    <w:p>
      <w:r>
        <w:t xml:space="preserve">Vraag 3</w:t>
      </w:r>
      <w:r>
        <w:br/>
      </w:r>
    </w:p>
    <w:p>
      <w:r>
        <w:t xml:space="preserve">Bent u in contact met de Nigeriaanse overheid om hen op te roepen de gemeenschappen te beschermen en de daders verantwoordelijk te houden? Bent u bereid dit ook in Europees verband aan te kaarten?</w:t>
      </w:r>
      <w:r>
        <w:br/>
      </w:r>
    </w:p>
    <w:p>
      <w:r>
        <w:t xml:space="preserve">Vraag 4</w:t>
      </w:r>
      <w:r>
        <w:br/>
      </w:r>
    </w:p>
    <w:p>
      <w:r>
        <w:t xml:space="preserve">Bent u bereid om uw inzet tegen dit geweld te vergroten? Zo ja, op welke manier?</w:t>
      </w:r>
      <w:r>
        <w:br/>
      </w:r>
    </w:p>
    <w:p>
      <w:r>
        <w:t xml:space="preserve">Vraag 5</w:t>
      </w:r>
      <w:r>
        <w:br/>
      </w:r>
    </w:p>
    <w:p>
      <w:r>
        <w:t xml:space="preserve">Op welke manier kan Nederland de aangevallen gemeenschappen ondersteunen, die zijn ontheemd, geen eten of inkomen hebben en zo tot armoede worden gedreven?</w:t>
      </w:r>
      <w:r>
        <w:br/>
      </w:r>
    </w:p>
    <w:p>
      <w:r>
        <w:t xml:space="preserve">Vraag 6</w:t>
      </w:r>
      <w:r>
        <w:br/>
      </w:r>
    </w:p>
    <w:p>
      <w:r>
        <w:t xml:space="preserve">Wat is de inzet van de Nederlandse Speciaal Gezant voor Religie en Levensovertuiging bij het aan de orde stellen van dit geweld?</w:t>
      </w:r>
      <w:r>
        <w:br/>
      </w:r>
    </w:p>
    <w:p>
      <w:r>
        <w:t xml:space="preserve">Vraag 7</w:t>
      </w:r>
      <w:r>
        <w:br/>
      </w:r>
    </w:p>
    <w:p>
      <w:r>
        <w:t xml:space="preserve">Wanneer komt er duidelijkheid over de aanstelling van de EU-gezant voor godsdienstvrijheid? Geeft dit nieuws aanleiding om hier opnieuw aandacht voor te vragen?</w:t>
      </w:r>
      <w:r>
        <w:br/>
      </w:r>
    </w:p>
    <w:p>
      <w:r>
        <w:t xml:space="preserve">Vraag 8</w:t>
      </w:r>
      <w:r>
        <w:br/>
      </w:r>
    </w:p>
    <w:p>
      <w:r>
        <w:t xml:space="preserve">Op welke manier heeft uw departement en de betrokken post(en) nadere aandacht besteedt aan de religieuze overwegingen en extremisme bij het geweld, zoals u in antwoord op eerdere Kamervragen heeft aangegeven?[2] Welke stappen gaat u nog zetten?</w:t>
      </w:r>
      <w:r>
        <w:br/>
      </w:r>
    </w:p>
    <w:p>
      <w:r>
        <w:t xml:space="preserve">Vraag 9</w:t>
      </w:r>
      <w:r>
        <w:br/>
      </w:r>
    </w:p>
    <w:p>
      <w:r>
        <w:t xml:space="preserve">Bent u bereid om dit patroon van geweld aan de orde te stellen bij de VN Mensenrechtenraad? Zo nee, waarom niet? Geeft het geweld aanleiding om alsnog op te roepen tot oprichting van een internationale onderzoekscommissie onder auspiciën van de VN om de aard en de omvang van het geweld in Nigeria te onderzoeken, met bijzondere aandacht voor de achterliggende religieuze identiteit van daders en slachtoffers van dit geweld? Zo nee, wanneer wel?</w:t>
      </w:r>
      <w:r>
        <w:br/>
      </w:r>
    </w:p>
    <w:p>
      <w:r>
        <w:t xml:space="preserve">Vraag 10</w:t>
      </w:r>
      <w:r>
        <w:br/>
      </w:r>
    </w:p>
    <w:p>
      <w:r>
        <w:t xml:space="preserve">Wat is uw reactie op de recente uitspraak van hoogste rechtbank van de West-Afrikaanse statenorganisatie Economische Gemeenschap van West-Afrikaanse Staten (ECOWAS) dat de bepalingen in de strafwet van de deelstaat Kano in strijd zijn met internationale mensenrechten? Ziet u een verband tussen gewelddadige incidenten tegen christenen en de blasfemiewetten in Nigeria? Bent u bereid om in Europees verband de Nigeriaanse overheid op te roepen om deze wetten aan te passen?[3]</w:t>
      </w:r>
      <w:r>
        <w:br/>
      </w:r>
    </w:p>
    <w:p>
      <w:r>
        <w:t xml:space="preserve"> </w:t>
      </w:r>
      <w:r>
        <w:br/>
      </w:r>
    </w:p>
    <w:p>
      <w:r>
        <w:t xml:space="preserve">[1] Open Doors, 15 april 2025, 'Nigeria: christenen in deelstaat Plateau keer op keer slachtoffer militante Fulani’s' (https://www.opendoors.nl/nieuws/christenen-in-deelstaat-plateau-militante-fulanis)</w:t>
      </w:r>
      <w:r>
        <w:br/>
      </w:r>
    </w:p>
    <w:p>
      <w:r>
        <w:t xml:space="preserve">[2] Aanhangsel van de Handelingen II, vergaderjaar 2023-2024, nr. 2288.</w:t>
      </w:r>
      <w:r>
        <w:br/>
      </w:r>
    </w:p>
    <w:p>
      <w:r>
        <w:t xml:space="preserve">[3] Cvandaag, 17 april 2025, 'Hoge rechtbank wijst blasfemiewetten Nigeria af: 'Schending van mensenrechten'' (https://cvandaag.nl/105461-hoge-rechtbank-wijst-blasfemiewetten-nigeria-af-schending-van-mensenrechten)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